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3B" w:rsidRDefault="00B81B3B" w:rsidP="000D6575">
      <w:pPr>
        <w:jc w:val="center"/>
        <w:rPr>
          <w:rFonts w:ascii="Arial" w:hAnsi="Arial" w:cs="Arial"/>
        </w:rPr>
      </w:pPr>
    </w:p>
    <w:tbl>
      <w:tblPr>
        <w:tblW w:w="93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B85C45" w:rsidRPr="005B4BA8" w:rsidTr="00BF2AF0">
        <w:trPr>
          <w:trHeight w:val="557"/>
        </w:trPr>
        <w:tc>
          <w:tcPr>
            <w:tcW w:w="2557" w:type="dxa"/>
          </w:tcPr>
          <w:p w:rsidR="00B85C45" w:rsidRPr="005B4BA8" w:rsidRDefault="00BF2AF0" w:rsidP="00B85C45">
            <w:pPr>
              <w:pStyle w:val="Heading1"/>
              <w:spacing w:before="60" w:after="60"/>
              <w:ind w:right="18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Board </w:t>
            </w:r>
            <w:r w:rsidR="00B85C45">
              <w:rPr>
                <w:sz w:val="24"/>
              </w:rPr>
              <w:t>M</w:t>
            </w:r>
            <w:r w:rsidR="00B85C45" w:rsidRPr="005B4BA8">
              <w:rPr>
                <w:sz w:val="24"/>
              </w:rPr>
              <w:t>eeting:</w:t>
            </w:r>
          </w:p>
        </w:tc>
        <w:tc>
          <w:tcPr>
            <w:tcW w:w="4814" w:type="dxa"/>
          </w:tcPr>
          <w:p w:rsidR="00B85C45" w:rsidRPr="005B4BA8" w:rsidRDefault="00BF2AF0" w:rsidP="00B85C45">
            <w:pPr>
              <w:pStyle w:val="Heading1"/>
              <w:spacing w:before="60" w:after="60"/>
              <w:ind w:right="183"/>
              <w:contextualSpacing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 August 2019</w:t>
            </w:r>
          </w:p>
        </w:tc>
        <w:tc>
          <w:tcPr>
            <w:tcW w:w="1985" w:type="dxa"/>
            <w:vMerge w:val="restart"/>
          </w:tcPr>
          <w:p w:rsidR="00B85C45" w:rsidRPr="005B4BA8" w:rsidRDefault="00F50EEA" w:rsidP="00B85C45">
            <w:pPr>
              <w:pStyle w:val="Heading1"/>
              <w:spacing w:before="60" w:after="60"/>
              <w:ind w:right="34"/>
              <w:contextualSpacing/>
              <w:jc w:val="right"/>
              <w:rPr>
                <w:sz w:val="24"/>
              </w:rPr>
            </w:pPr>
            <w:r>
              <w:rPr>
                <w:b w:val="0"/>
                <w:noProof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ECE4609" wp14:editId="2A61C2AE">
                  <wp:simplePos x="0" y="0"/>
                  <wp:positionH relativeFrom="margin">
                    <wp:posOffset>-40005</wp:posOffset>
                  </wp:positionH>
                  <wp:positionV relativeFrom="margin">
                    <wp:posOffset>-90805</wp:posOffset>
                  </wp:positionV>
                  <wp:extent cx="1306195" cy="541020"/>
                  <wp:effectExtent l="0" t="0" r="0" b="0"/>
                  <wp:wrapSquare wrapText="bothSides"/>
                  <wp:docPr id="2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5C45" w:rsidRPr="005B4BA8" w:rsidTr="00BF2AF0">
        <w:trPr>
          <w:trHeight w:val="1091"/>
        </w:trPr>
        <w:tc>
          <w:tcPr>
            <w:tcW w:w="2557" w:type="dxa"/>
          </w:tcPr>
          <w:p w:rsidR="00B85C45" w:rsidRPr="005B4BA8" w:rsidRDefault="00B85C45" w:rsidP="00B85C45">
            <w:pPr>
              <w:pStyle w:val="Heading1"/>
              <w:spacing w:before="60" w:after="60"/>
              <w:ind w:right="183"/>
              <w:contextualSpacing/>
              <w:rPr>
                <w:sz w:val="24"/>
              </w:rPr>
            </w:pPr>
            <w:r w:rsidRPr="005B4BA8">
              <w:rPr>
                <w:bCs w:val="0"/>
                <w:sz w:val="24"/>
              </w:rPr>
              <w:t>Subject:</w:t>
            </w:r>
          </w:p>
        </w:tc>
        <w:tc>
          <w:tcPr>
            <w:tcW w:w="4814" w:type="dxa"/>
          </w:tcPr>
          <w:p w:rsidR="00B85C45" w:rsidRPr="005B4BA8" w:rsidRDefault="00B85C45" w:rsidP="00B85C45">
            <w:pPr>
              <w:pStyle w:val="Heading1"/>
              <w:spacing w:before="60" w:after="60"/>
              <w:ind w:right="183"/>
              <w:contextualSpacing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Duty of Candour Annual Report </w:t>
            </w:r>
          </w:p>
        </w:tc>
        <w:tc>
          <w:tcPr>
            <w:tcW w:w="1985" w:type="dxa"/>
            <w:vMerge/>
          </w:tcPr>
          <w:p w:rsidR="00B85C45" w:rsidRPr="005B4BA8" w:rsidRDefault="00B85C45" w:rsidP="00B85C45">
            <w:pPr>
              <w:pStyle w:val="Heading1"/>
              <w:spacing w:before="60" w:after="60"/>
              <w:ind w:right="183"/>
              <w:contextualSpacing/>
              <w:rPr>
                <w:noProof/>
                <w:sz w:val="24"/>
                <w:lang w:eastAsia="en-GB"/>
              </w:rPr>
            </w:pPr>
          </w:p>
        </w:tc>
      </w:tr>
      <w:tr w:rsidR="00B85C45" w:rsidRPr="005B4BA8" w:rsidTr="00BF2AF0">
        <w:trPr>
          <w:trHeight w:val="499"/>
        </w:trPr>
        <w:tc>
          <w:tcPr>
            <w:tcW w:w="2557" w:type="dxa"/>
          </w:tcPr>
          <w:p w:rsidR="00B85C45" w:rsidRPr="005B4BA8" w:rsidRDefault="00B85C45" w:rsidP="00B85C45">
            <w:pPr>
              <w:pStyle w:val="Heading1"/>
              <w:spacing w:before="120" w:after="60"/>
              <w:ind w:right="183"/>
              <w:contextualSpacing/>
              <w:rPr>
                <w:sz w:val="24"/>
              </w:rPr>
            </w:pPr>
            <w:r w:rsidRPr="005B4BA8">
              <w:rPr>
                <w:bCs w:val="0"/>
                <w:sz w:val="24"/>
              </w:rPr>
              <w:t>Recommendation:</w:t>
            </w:r>
            <w:r w:rsidRPr="005B4BA8">
              <w:rPr>
                <w:bCs w:val="0"/>
                <w:sz w:val="24"/>
              </w:rPr>
              <w:tab/>
            </w:r>
          </w:p>
        </w:tc>
        <w:tc>
          <w:tcPr>
            <w:tcW w:w="6799" w:type="dxa"/>
            <w:gridSpan w:val="2"/>
          </w:tcPr>
          <w:p w:rsidR="00B85C45" w:rsidRDefault="00B85C45" w:rsidP="00B85C45">
            <w:pPr>
              <w:pStyle w:val="Heading1"/>
              <w:spacing w:before="120" w:after="60"/>
              <w:ind w:right="183"/>
              <w:contextualSpacing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</w:t>
            </w:r>
            <w:r w:rsidRPr="005B4BA8">
              <w:rPr>
                <w:b w:val="0"/>
                <w:sz w:val="24"/>
              </w:rPr>
              <w:t>embers are asked to:</w:t>
            </w:r>
          </w:p>
          <w:p w:rsidR="00B85C45" w:rsidRPr="005B4BA8" w:rsidRDefault="00B85C45" w:rsidP="00B85C45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B85C45" w:rsidTr="00B85C45">
              <w:tc>
                <w:tcPr>
                  <w:tcW w:w="5694" w:type="dxa"/>
                </w:tcPr>
                <w:p w:rsidR="00B85C45" w:rsidRPr="007D047D" w:rsidRDefault="00B85C45" w:rsidP="00B85C45">
                  <w:pPr>
                    <w:pStyle w:val="Heading1"/>
                    <w:spacing w:before="120" w:after="60"/>
                    <w:ind w:right="183"/>
                    <w:contextualSpacing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B85C45" w:rsidRDefault="00B85C45" w:rsidP="00B85C45">
                  <w:pPr>
                    <w:spacing w:before="120" w:after="60"/>
                    <w:contextualSpacing/>
                  </w:pPr>
                </w:p>
              </w:tc>
            </w:tr>
            <w:tr w:rsidR="00B85C45" w:rsidTr="00B85C45">
              <w:tc>
                <w:tcPr>
                  <w:tcW w:w="5694" w:type="dxa"/>
                </w:tcPr>
                <w:p w:rsidR="00B85C45" w:rsidRPr="007D047D" w:rsidRDefault="00B85C45" w:rsidP="00B85C45">
                  <w:pPr>
                    <w:pStyle w:val="Heading1"/>
                    <w:spacing w:before="120" w:after="60"/>
                    <w:ind w:right="183"/>
                    <w:contextualSpacing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B85C45" w:rsidRDefault="00B85C45" w:rsidP="00B85C45">
                  <w:pPr>
                    <w:spacing w:before="120" w:after="60"/>
                    <w:contextualSpacing/>
                  </w:pPr>
                  <w:r>
                    <w:t>X</w:t>
                  </w:r>
                </w:p>
              </w:tc>
            </w:tr>
            <w:tr w:rsidR="00B85C45" w:rsidTr="00B85C45">
              <w:tc>
                <w:tcPr>
                  <w:tcW w:w="5694" w:type="dxa"/>
                </w:tcPr>
                <w:p w:rsidR="00B85C45" w:rsidRPr="007D047D" w:rsidRDefault="00B85C45" w:rsidP="00B85C45">
                  <w:pPr>
                    <w:pStyle w:val="Heading1"/>
                    <w:spacing w:before="120" w:after="60"/>
                    <w:ind w:right="183"/>
                    <w:contextualSpacing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B85C45" w:rsidRDefault="00B85C45" w:rsidP="00B85C45">
                  <w:pPr>
                    <w:spacing w:before="120" w:after="60"/>
                    <w:contextualSpacing/>
                  </w:pPr>
                </w:p>
              </w:tc>
            </w:tr>
          </w:tbl>
          <w:p w:rsidR="00B85C45" w:rsidRPr="0073139D" w:rsidRDefault="00B85C45" w:rsidP="00B85C45">
            <w:pPr>
              <w:spacing w:before="120" w:after="60"/>
              <w:contextualSpacing/>
            </w:pPr>
          </w:p>
        </w:tc>
      </w:tr>
      <w:tr w:rsidR="00B85C45" w:rsidRPr="005B4BA8" w:rsidTr="00BF2AF0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B85C45" w:rsidRPr="005B4BA8" w:rsidRDefault="00B85C45" w:rsidP="00B85C45">
            <w:pPr>
              <w:pStyle w:val="Heading1"/>
              <w:spacing w:before="120" w:after="60"/>
              <w:ind w:right="183"/>
              <w:contextualSpacing/>
              <w:rPr>
                <w:bCs w:val="0"/>
                <w:sz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B85C45" w:rsidRPr="005B4BA8" w:rsidRDefault="00B85C45" w:rsidP="00B85C45">
            <w:pPr>
              <w:pStyle w:val="Heading1"/>
              <w:spacing w:before="120" w:after="60"/>
              <w:ind w:right="183"/>
              <w:contextualSpacing/>
              <w:rPr>
                <w:b w:val="0"/>
                <w:sz w:val="24"/>
              </w:rPr>
            </w:pPr>
          </w:p>
        </w:tc>
      </w:tr>
    </w:tbl>
    <w:p w:rsidR="00B85C45" w:rsidRPr="001175E5" w:rsidRDefault="00B85C45" w:rsidP="00B85C45">
      <w:pPr>
        <w:ind w:right="183"/>
        <w:rPr>
          <w:rFonts w:ascii="Arial" w:hAnsi="Arial" w:cs="Arial"/>
        </w:rPr>
      </w:pPr>
    </w:p>
    <w:p w:rsidR="00B85C45" w:rsidRPr="001175E5" w:rsidRDefault="00B85C45" w:rsidP="00B85C45">
      <w:pPr>
        <w:ind w:right="183"/>
        <w:rPr>
          <w:rFonts w:ascii="Arial" w:hAnsi="Arial" w:cs="Arial"/>
        </w:rPr>
      </w:pPr>
    </w:p>
    <w:p w:rsidR="00B85C45" w:rsidRPr="001175E5" w:rsidRDefault="00B85C45" w:rsidP="00BF2AF0">
      <w:pPr>
        <w:ind w:left="720" w:right="1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Pr="001175E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Overview  </w:t>
      </w:r>
    </w:p>
    <w:p w:rsidR="00B85C45" w:rsidRDefault="00B85C45" w:rsidP="00BF2AF0">
      <w:pPr>
        <w:pStyle w:val="Footer"/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F2AF0" w:rsidRDefault="00E06E4E" w:rsidP="008F41FD">
      <w:pPr>
        <w:ind w:left="1440"/>
        <w:rPr>
          <w:rFonts w:ascii="Arial" w:hAnsi="Arial" w:cs="Arial"/>
        </w:rPr>
      </w:pPr>
      <w:r w:rsidRPr="00BF2AF0">
        <w:rPr>
          <w:rFonts w:ascii="Arial" w:hAnsi="Arial" w:cs="Arial"/>
        </w:rPr>
        <w:t>T</w:t>
      </w:r>
      <w:r w:rsidR="00FC6A3B">
        <w:rPr>
          <w:rFonts w:ascii="Arial" w:hAnsi="Arial" w:cs="Arial"/>
        </w:rPr>
        <w:t xml:space="preserve">he attached report describes NHS Golden Jubilee </w:t>
      </w:r>
      <w:r w:rsidRPr="00BF2AF0">
        <w:rPr>
          <w:rFonts w:ascii="Arial" w:hAnsi="Arial" w:cs="Arial"/>
        </w:rPr>
        <w:t xml:space="preserve">performance against the Duty of </w:t>
      </w:r>
      <w:proofErr w:type="spellStart"/>
      <w:r w:rsidRPr="00BF2AF0">
        <w:rPr>
          <w:rFonts w:ascii="Arial" w:hAnsi="Arial" w:cs="Arial"/>
        </w:rPr>
        <w:t>Candour</w:t>
      </w:r>
      <w:proofErr w:type="spellEnd"/>
      <w:r w:rsidRPr="00BF2AF0">
        <w:rPr>
          <w:rFonts w:ascii="Arial" w:hAnsi="Arial" w:cs="Arial"/>
        </w:rPr>
        <w:t xml:space="preserve"> legislation during the implementation year 2018</w:t>
      </w:r>
      <w:r w:rsidR="00BF2AF0">
        <w:rPr>
          <w:rFonts w:ascii="Arial" w:hAnsi="Arial" w:cs="Arial"/>
        </w:rPr>
        <w:t>/</w:t>
      </w:r>
      <w:r w:rsidRPr="00BF2AF0">
        <w:rPr>
          <w:rFonts w:ascii="Arial" w:hAnsi="Arial" w:cs="Arial"/>
        </w:rPr>
        <w:t xml:space="preserve">19. </w:t>
      </w:r>
      <w:r w:rsidR="003E76D7" w:rsidRPr="00BF2AF0">
        <w:rPr>
          <w:rFonts w:ascii="Arial" w:hAnsi="Arial" w:cs="Arial"/>
        </w:rPr>
        <w:t xml:space="preserve">Following the implementation of the Duty of </w:t>
      </w:r>
      <w:proofErr w:type="spellStart"/>
      <w:r w:rsidR="003E76D7" w:rsidRPr="00BF2AF0">
        <w:rPr>
          <w:rFonts w:ascii="Arial" w:hAnsi="Arial" w:cs="Arial"/>
        </w:rPr>
        <w:t>Candour</w:t>
      </w:r>
      <w:proofErr w:type="spellEnd"/>
      <w:r w:rsidR="00BF2AF0">
        <w:rPr>
          <w:rFonts w:ascii="Arial" w:hAnsi="Arial" w:cs="Arial"/>
        </w:rPr>
        <w:t>,</w:t>
      </w:r>
      <w:r w:rsidR="003E76D7" w:rsidRPr="00BF2AF0">
        <w:rPr>
          <w:rFonts w:ascii="Arial" w:hAnsi="Arial" w:cs="Arial"/>
        </w:rPr>
        <w:t xml:space="preserve"> each </w:t>
      </w:r>
      <w:r w:rsidR="00434001" w:rsidRPr="00BF2AF0">
        <w:rPr>
          <w:rFonts w:ascii="Arial" w:hAnsi="Arial" w:cs="Arial"/>
        </w:rPr>
        <w:t>h</w:t>
      </w:r>
      <w:r w:rsidR="003E76D7" w:rsidRPr="00BF2AF0">
        <w:rPr>
          <w:rFonts w:ascii="Arial" w:hAnsi="Arial" w:cs="Arial"/>
        </w:rPr>
        <w:t>ealthcare provider is required to report on performance against this legislation</w:t>
      </w:r>
      <w:r w:rsidR="00BF2AF0">
        <w:rPr>
          <w:rFonts w:ascii="Arial" w:hAnsi="Arial" w:cs="Arial"/>
        </w:rPr>
        <w:t xml:space="preserve"> annually</w:t>
      </w:r>
      <w:r w:rsidR="003E76D7" w:rsidRPr="00BF2AF0">
        <w:rPr>
          <w:rFonts w:ascii="Arial" w:hAnsi="Arial" w:cs="Arial"/>
        </w:rPr>
        <w:t xml:space="preserve">.  </w:t>
      </w:r>
    </w:p>
    <w:p w:rsidR="00BF2AF0" w:rsidRDefault="00BF2AF0" w:rsidP="00BF2AF0">
      <w:pPr>
        <w:ind w:left="1440"/>
        <w:rPr>
          <w:rFonts w:ascii="Arial" w:hAnsi="Arial" w:cs="Arial"/>
        </w:rPr>
      </w:pPr>
    </w:p>
    <w:p w:rsidR="00B85C45" w:rsidRDefault="003E76D7" w:rsidP="00BF2AF0">
      <w:pPr>
        <w:ind w:left="1440"/>
        <w:rPr>
          <w:rFonts w:ascii="Arial" w:hAnsi="Arial" w:cs="Arial"/>
        </w:rPr>
      </w:pPr>
      <w:r w:rsidRPr="00BF2AF0">
        <w:rPr>
          <w:rFonts w:ascii="Arial" w:hAnsi="Arial" w:cs="Arial"/>
        </w:rPr>
        <w:t xml:space="preserve">The </w:t>
      </w:r>
      <w:r w:rsidR="00BF2AF0">
        <w:rPr>
          <w:rFonts w:ascii="Arial" w:hAnsi="Arial" w:cs="Arial"/>
        </w:rPr>
        <w:t>A</w:t>
      </w:r>
      <w:r w:rsidRPr="00BF2AF0">
        <w:rPr>
          <w:rFonts w:ascii="Arial" w:hAnsi="Arial" w:cs="Arial"/>
        </w:rPr>
        <w:t xml:space="preserve">ct specifies what the report must include and that this should be published in a way that is accessible to the general public. </w:t>
      </w:r>
      <w:r w:rsidR="00434001" w:rsidRPr="00BF2AF0">
        <w:rPr>
          <w:rFonts w:ascii="Arial" w:hAnsi="Arial" w:cs="Arial"/>
        </w:rPr>
        <w:t>No standard template has been provided</w:t>
      </w:r>
      <w:r w:rsidR="00BF2AF0">
        <w:rPr>
          <w:rFonts w:ascii="Arial" w:hAnsi="Arial" w:cs="Arial"/>
        </w:rPr>
        <w:t xml:space="preserve"> but the</w:t>
      </w:r>
      <w:r w:rsidR="00434001" w:rsidRPr="00BF2AF0">
        <w:rPr>
          <w:rFonts w:ascii="Arial" w:hAnsi="Arial" w:cs="Arial"/>
        </w:rPr>
        <w:t xml:space="preserve"> report follows the structure previously agreed by the committee following the </w:t>
      </w:r>
      <w:r w:rsidR="00BF2AF0">
        <w:rPr>
          <w:rFonts w:ascii="Arial" w:hAnsi="Arial" w:cs="Arial"/>
        </w:rPr>
        <w:t>six-</w:t>
      </w:r>
      <w:r w:rsidR="00434001" w:rsidRPr="00BF2AF0">
        <w:rPr>
          <w:rFonts w:ascii="Arial" w:hAnsi="Arial" w:cs="Arial"/>
        </w:rPr>
        <w:t>monthly review</w:t>
      </w:r>
      <w:r w:rsidR="00BF2AF0">
        <w:rPr>
          <w:rFonts w:ascii="Arial" w:hAnsi="Arial" w:cs="Arial"/>
        </w:rPr>
        <w:t xml:space="preserve">. It </w:t>
      </w:r>
      <w:r w:rsidRPr="00BF2AF0">
        <w:rPr>
          <w:rFonts w:ascii="Arial" w:hAnsi="Arial" w:cs="Arial"/>
        </w:rPr>
        <w:t xml:space="preserve">describes how the Golden Jubilee National Hospital has implemented and followed the Duty of </w:t>
      </w:r>
      <w:proofErr w:type="spellStart"/>
      <w:r w:rsidRPr="00BF2AF0">
        <w:rPr>
          <w:rFonts w:ascii="Arial" w:hAnsi="Arial" w:cs="Arial"/>
        </w:rPr>
        <w:t>Candour</w:t>
      </w:r>
      <w:proofErr w:type="spellEnd"/>
      <w:r w:rsidRPr="00BF2AF0">
        <w:rPr>
          <w:rFonts w:ascii="Arial" w:hAnsi="Arial" w:cs="Arial"/>
        </w:rPr>
        <w:t xml:space="preserve"> legislation during 2018</w:t>
      </w:r>
      <w:r w:rsidR="00BF2AF0">
        <w:rPr>
          <w:rFonts w:ascii="Arial" w:hAnsi="Arial" w:cs="Arial"/>
        </w:rPr>
        <w:t>/</w:t>
      </w:r>
      <w:r w:rsidRPr="00BF2AF0">
        <w:rPr>
          <w:rFonts w:ascii="Arial" w:hAnsi="Arial" w:cs="Arial"/>
        </w:rPr>
        <w:t>19.</w:t>
      </w:r>
    </w:p>
    <w:p w:rsidR="008F41FD" w:rsidRDefault="008F41FD" w:rsidP="00BF2AF0">
      <w:pPr>
        <w:ind w:left="1440"/>
        <w:rPr>
          <w:rFonts w:ascii="Arial" w:hAnsi="Arial" w:cs="Arial"/>
        </w:rPr>
      </w:pPr>
    </w:p>
    <w:p w:rsidR="008F41FD" w:rsidRPr="00BF2AF0" w:rsidRDefault="008F41FD" w:rsidP="00BF2AF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has been endorsed by the Clinical Governance Committee. </w:t>
      </w:r>
    </w:p>
    <w:p w:rsidR="00B85C45" w:rsidRDefault="00B85C45" w:rsidP="00BF2AF0">
      <w:pPr>
        <w:ind w:left="720"/>
        <w:rPr>
          <w:rFonts w:ascii="Arial" w:hAnsi="Arial" w:cs="Arial"/>
        </w:rPr>
      </w:pPr>
    </w:p>
    <w:p w:rsidR="00BF2AF0" w:rsidRPr="00BF2AF0" w:rsidRDefault="00BF2AF0" w:rsidP="00BF2AF0">
      <w:pPr>
        <w:ind w:left="720"/>
        <w:rPr>
          <w:rFonts w:ascii="Arial" w:hAnsi="Arial" w:cs="Arial"/>
        </w:rPr>
      </w:pPr>
    </w:p>
    <w:p w:rsidR="00B85C45" w:rsidRPr="00BF2AF0" w:rsidRDefault="00B85C45" w:rsidP="00BF2AF0">
      <w:pPr>
        <w:ind w:left="720" w:right="183"/>
        <w:rPr>
          <w:rFonts w:ascii="Arial" w:hAnsi="Arial" w:cs="Arial"/>
          <w:b/>
          <w:bCs/>
        </w:rPr>
      </w:pPr>
      <w:r w:rsidRPr="00BF2AF0">
        <w:rPr>
          <w:rFonts w:ascii="Arial" w:hAnsi="Arial" w:cs="Arial"/>
          <w:b/>
          <w:bCs/>
        </w:rPr>
        <w:t>2</w:t>
      </w:r>
      <w:r w:rsidRPr="00BF2AF0">
        <w:rPr>
          <w:rFonts w:ascii="Arial" w:hAnsi="Arial" w:cs="Arial"/>
          <w:b/>
          <w:bCs/>
        </w:rPr>
        <w:tab/>
        <w:t>Recommendation</w:t>
      </w:r>
    </w:p>
    <w:p w:rsidR="00B85C45" w:rsidRPr="00BF2AF0" w:rsidRDefault="00B85C45" w:rsidP="00BF2AF0">
      <w:pPr>
        <w:ind w:left="720" w:right="183"/>
        <w:rPr>
          <w:rFonts w:ascii="Arial" w:hAnsi="Arial" w:cs="Arial"/>
          <w:b/>
          <w:bCs/>
        </w:rPr>
      </w:pPr>
    </w:p>
    <w:p w:rsidR="00B85C45" w:rsidRPr="00BF2AF0" w:rsidRDefault="00B85C45" w:rsidP="00BF2AF0">
      <w:pPr>
        <w:ind w:left="1440"/>
        <w:rPr>
          <w:rFonts w:ascii="Arial" w:hAnsi="Arial" w:cs="Arial"/>
        </w:rPr>
      </w:pPr>
      <w:r w:rsidRPr="00BF2AF0">
        <w:rPr>
          <w:rFonts w:ascii="Arial" w:hAnsi="Arial" w:cs="Arial"/>
        </w:rPr>
        <w:t>Members are requested to:</w:t>
      </w:r>
    </w:p>
    <w:p w:rsidR="00B85C45" w:rsidRPr="00BF2AF0" w:rsidRDefault="00B85C45" w:rsidP="00BF2AF0">
      <w:pPr>
        <w:pStyle w:val="ListParagraph"/>
        <w:numPr>
          <w:ilvl w:val="0"/>
          <w:numId w:val="40"/>
        </w:numPr>
        <w:ind w:left="1800"/>
        <w:rPr>
          <w:rFonts w:ascii="Arial" w:hAnsi="Arial" w:cs="Arial"/>
          <w:sz w:val="24"/>
          <w:szCs w:val="24"/>
        </w:rPr>
      </w:pPr>
      <w:r w:rsidRPr="00BF2AF0">
        <w:rPr>
          <w:rFonts w:ascii="Arial" w:hAnsi="Arial" w:cs="Arial"/>
          <w:sz w:val="24"/>
          <w:szCs w:val="24"/>
        </w:rPr>
        <w:t>Note the content of the report</w:t>
      </w:r>
      <w:r w:rsidR="00BF2AF0">
        <w:rPr>
          <w:rFonts w:ascii="Arial" w:hAnsi="Arial" w:cs="Arial"/>
          <w:sz w:val="24"/>
          <w:szCs w:val="24"/>
        </w:rPr>
        <w:t>.</w:t>
      </w:r>
    </w:p>
    <w:p w:rsidR="00B85C45" w:rsidRPr="00BF2AF0" w:rsidRDefault="00B85C45" w:rsidP="00BF2AF0">
      <w:pPr>
        <w:pStyle w:val="ListParagraph"/>
        <w:numPr>
          <w:ilvl w:val="0"/>
          <w:numId w:val="40"/>
        </w:numPr>
        <w:ind w:left="1800"/>
        <w:rPr>
          <w:rFonts w:ascii="Arial" w:hAnsi="Arial" w:cs="Arial"/>
          <w:sz w:val="24"/>
          <w:szCs w:val="24"/>
        </w:rPr>
      </w:pPr>
      <w:r w:rsidRPr="00BF2AF0">
        <w:rPr>
          <w:rFonts w:ascii="Arial" w:hAnsi="Arial" w:cs="Arial"/>
          <w:sz w:val="24"/>
          <w:szCs w:val="24"/>
        </w:rPr>
        <w:t>Approve the report for shar</w:t>
      </w:r>
      <w:r w:rsidR="00D17382">
        <w:rPr>
          <w:rFonts w:ascii="Arial" w:hAnsi="Arial" w:cs="Arial"/>
          <w:sz w:val="24"/>
          <w:szCs w:val="24"/>
        </w:rPr>
        <w:t xml:space="preserve">ing via the </w:t>
      </w:r>
      <w:r w:rsidR="00981C9D">
        <w:rPr>
          <w:rFonts w:ascii="Arial" w:hAnsi="Arial" w:cs="Arial"/>
          <w:sz w:val="24"/>
          <w:szCs w:val="24"/>
        </w:rPr>
        <w:t>Golden Jubilee Foundation</w:t>
      </w:r>
      <w:r w:rsidR="00D17382">
        <w:rPr>
          <w:rFonts w:ascii="Arial" w:hAnsi="Arial" w:cs="Arial"/>
          <w:sz w:val="24"/>
          <w:szCs w:val="24"/>
        </w:rPr>
        <w:t xml:space="preserve"> public website.</w:t>
      </w:r>
    </w:p>
    <w:p w:rsidR="00B85C45" w:rsidRPr="00BF2AF0" w:rsidRDefault="00B85C45" w:rsidP="00BF2AF0">
      <w:pPr>
        <w:ind w:left="720" w:right="183"/>
        <w:rPr>
          <w:rFonts w:ascii="Arial" w:hAnsi="Arial" w:cs="Arial"/>
          <w:bCs/>
        </w:rPr>
      </w:pPr>
    </w:p>
    <w:p w:rsidR="00B85C45" w:rsidRPr="00BF2AF0" w:rsidRDefault="00B85C45" w:rsidP="00BF2AF0">
      <w:pPr>
        <w:ind w:left="720" w:right="183"/>
        <w:rPr>
          <w:rFonts w:ascii="Arial" w:hAnsi="Arial" w:cs="Arial"/>
          <w:b/>
          <w:bCs/>
        </w:rPr>
      </w:pPr>
      <w:r w:rsidRPr="00BF2AF0">
        <w:rPr>
          <w:rFonts w:ascii="Arial" w:hAnsi="Arial" w:cs="Arial"/>
          <w:b/>
          <w:bCs/>
        </w:rPr>
        <w:t xml:space="preserve">Laura Langan Riach </w:t>
      </w:r>
    </w:p>
    <w:p w:rsidR="00B85C45" w:rsidRPr="00BF2AF0" w:rsidRDefault="00B85C45" w:rsidP="00BF2AF0">
      <w:pPr>
        <w:ind w:left="720" w:right="183"/>
        <w:rPr>
          <w:rFonts w:ascii="Arial" w:hAnsi="Arial" w:cs="Arial"/>
          <w:b/>
          <w:bCs/>
        </w:rPr>
      </w:pPr>
      <w:r w:rsidRPr="00BF2AF0">
        <w:rPr>
          <w:rFonts w:ascii="Arial" w:hAnsi="Arial" w:cs="Arial"/>
          <w:b/>
          <w:bCs/>
        </w:rPr>
        <w:t xml:space="preserve">Head of Clinical Governance </w:t>
      </w:r>
      <w:r w:rsidRPr="00BF2AF0">
        <w:rPr>
          <w:rFonts w:ascii="Arial" w:hAnsi="Arial" w:cs="Arial"/>
          <w:b/>
          <w:bCs/>
        </w:rPr>
        <w:tab/>
      </w:r>
    </w:p>
    <w:p w:rsidR="00EE2490" w:rsidRPr="00BD0064" w:rsidRDefault="00B85C45" w:rsidP="00BD0064">
      <w:pPr>
        <w:ind w:left="720" w:right="183"/>
        <w:rPr>
          <w:rFonts w:ascii="Arial" w:eastAsia="Calibri" w:hAnsi="Arial" w:cs="Arial"/>
          <w:sz w:val="22"/>
          <w:szCs w:val="22"/>
          <w:lang w:val="en-GB" w:eastAsia="en-GB"/>
        </w:rPr>
      </w:pPr>
      <w:r w:rsidRPr="00BF2AF0">
        <w:rPr>
          <w:rFonts w:ascii="Arial" w:hAnsi="Arial" w:cs="Arial"/>
          <w:b/>
          <w:bCs/>
        </w:rPr>
        <w:t xml:space="preserve">July 2019 </w:t>
      </w:r>
    </w:p>
    <w:sectPr w:rsidR="00EE2490" w:rsidRPr="00BD0064" w:rsidSect="00BD0064">
      <w:headerReference w:type="default" r:id="rId11"/>
      <w:footerReference w:type="default" r:id="rId12"/>
      <w:pgSz w:w="12240" w:h="15840"/>
      <w:pgMar w:top="851" w:right="1041" w:bottom="851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CB" w:rsidRDefault="000333CB">
      <w:r>
        <w:separator/>
      </w:r>
    </w:p>
  </w:endnote>
  <w:endnote w:type="continuationSeparator" w:id="0">
    <w:p w:rsidR="000333CB" w:rsidRDefault="0003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064" w:rsidRPr="00513DB0" w:rsidRDefault="00BD0064" w:rsidP="00BD006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8F41FD">
      <w:rPr>
        <w:rStyle w:val="PageNumber"/>
        <w:rFonts w:ascii="Arial" w:hAnsi="Arial" w:cs="Arial"/>
        <w:noProof/>
      </w:rPr>
      <w:t>1</w:t>
    </w:r>
    <w:r w:rsidRPr="00513DB0">
      <w:rPr>
        <w:rStyle w:val="PageNumber"/>
        <w:rFonts w:ascii="Arial" w:hAnsi="Arial" w:cs="Arial"/>
      </w:rPr>
      <w:fldChar w:fldCharType="end"/>
    </w:r>
  </w:p>
  <w:p w:rsidR="00BD0064" w:rsidRDefault="00BD0064" w:rsidP="00BD0064">
    <w:pPr>
      <w:ind w:left="720"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114300" distR="114300" simplePos="0" relativeHeight="251661312" behindDoc="0" locked="0" layoutInCell="1" allowOverlap="1" wp14:anchorId="2EA57CD3" wp14:editId="1DB28312">
          <wp:simplePos x="0" y="0"/>
          <wp:positionH relativeFrom="column">
            <wp:posOffset>6071235</wp:posOffset>
          </wp:positionH>
          <wp:positionV relativeFrom="paragraph">
            <wp:posOffset>99695</wp:posOffset>
          </wp:positionV>
          <wp:extent cx="518160" cy="340995"/>
          <wp:effectExtent l="19050" t="0" r="0" b="0"/>
          <wp:wrapNone/>
          <wp:docPr id="5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0064" w:rsidRPr="008F5DB5" w:rsidRDefault="00BD0064" w:rsidP="00BD0064">
    <w:pPr>
      <w:pStyle w:val="Title"/>
      <w:ind w:left="720"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B85C45" w:rsidRPr="00BD0064" w:rsidRDefault="00BD0064" w:rsidP="00BD0064">
    <w:pPr>
      <w:pStyle w:val="Title"/>
      <w:ind w:left="720"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CB" w:rsidRDefault="000333CB">
      <w:r>
        <w:separator/>
      </w:r>
    </w:p>
  </w:footnote>
  <w:footnote w:type="continuationSeparator" w:id="0">
    <w:p w:rsidR="000333CB" w:rsidRDefault="0003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064" w:rsidRPr="00BD0064" w:rsidRDefault="00BD0064" w:rsidP="00BD0064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 w:rsidRPr="00BD0064">
      <w:rPr>
        <w:rFonts w:ascii="Arial" w:hAnsi="Arial" w:cs="Arial"/>
        <w:b/>
        <w:color w:val="0070C0"/>
        <w:sz w:val="28"/>
        <w:szCs w:val="28"/>
      </w:rPr>
      <w:t>Item 6.2</w:t>
    </w:r>
  </w:p>
  <w:p w:rsidR="00BD0064" w:rsidRDefault="00BD0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AF6"/>
    <w:multiLevelType w:val="hybridMultilevel"/>
    <w:tmpl w:val="7820E9D6"/>
    <w:lvl w:ilvl="0" w:tplc="D15EB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1D9E"/>
    <w:multiLevelType w:val="hybridMultilevel"/>
    <w:tmpl w:val="BC34C51C"/>
    <w:lvl w:ilvl="0" w:tplc="D15EB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7059"/>
    <w:multiLevelType w:val="hybridMultilevel"/>
    <w:tmpl w:val="A4FE31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12A6"/>
    <w:multiLevelType w:val="hybridMultilevel"/>
    <w:tmpl w:val="18E0AE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FB3"/>
    <w:multiLevelType w:val="hybridMultilevel"/>
    <w:tmpl w:val="F24C10B2"/>
    <w:lvl w:ilvl="0" w:tplc="9200B40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61CF"/>
    <w:multiLevelType w:val="hybridMultilevel"/>
    <w:tmpl w:val="42D56D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2C3306"/>
    <w:multiLevelType w:val="hybridMultilevel"/>
    <w:tmpl w:val="788E4C4A"/>
    <w:lvl w:ilvl="0" w:tplc="BEF66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468B7"/>
    <w:multiLevelType w:val="hybridMultilevel"/>
    <w:tmpl w:val="9D928F88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66EB5"/>
    <w:multiLevelType w:val="hybridMultilevel"/>
    <w:tmpl w:val="EDD6CB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37F96"/>
    <w:multiLevelType w:val="hybridMultilevel"/>
    <w:tmpl w:val="D2E2D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42524"/>
    <w:multiLevelType w:val="hybridMultilevel"/>
    <w:tmpl w:val="0C30FC66"/>
    <w:lvl w:ilvl="0" w:tplc="5352D1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63D79"/>
    <w:multiLevelType w:val="hybridMultilevel"/>
    <w:tmpl w:val="0BB2F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92BEE"/>
    <w:multiLevelType w:val="hybridMultilevel"/>
    <w:tmpl w:val="920E8A04"/>
    <w:lvl w:ilvl="0" w:tplc="9380FA30">
      <w:start w:val="1"/>
      <w:numFmt w:val="lowerRoman"/>
      <w:lvlText w:val="(%1)"/>
      <w:lvlJc w:val="left"/>
      <w:pPr>
        <w:ind w:left="10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 w15:restartNumberingAfterBreak="0">
    <w:nsid w:val="290C701D"/>
    <w:multiLevelType w:val="hybridMultilevel"/>
    <w:tmpl w:val="8DC2C8BE"/>
    <w:lvl w:ilvl="0" w:tplc="D15EB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965CD"/>
    <w:multiLevelType w:val="hybridMultilevel"/>
    <w:tmpl w:val="3356E9E8"/>
    <w:lvl w:ilvl="0" w:tplc="34503862">
      <w:start w:val="1"/>
      <w:numFmt w:val="bullet"/>
      <w:lvlText w:val="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F6667"/>
    <w:multiLevelType w:val="hybridMultilevel"/>
    <w:tmpl w:val="95CC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20AC"/>
    <w:multiLevelType w:val="hybridMultilevel"/>
    <w:tmpl w:val="19CC0A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C5CF3"/>
    <w:multiLevelType w:val="hybridMultilevel"/>
    <w:tmpl w:val="32F44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A2A39"/>
    <w:multiLevelType w:val="hybridMultilevel"/>
    <w:tmpl w:val="2280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81FBF"/>
    <w:multiLevelType w:val="hybridMultilevel"/>
    <w:tmpl w:val="D8DAA1CE"/>
    <w:lvl w:ilvl="0" w:tplc="B08209A0">
      <w:start w:val="1"/>
      <w:numFmt w:val="bullet"/>
      <w:pStyle w:val="bodytextbullets"/>
      <w:lvlText w:val="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D52AF"/>
    <w:multiLevelType w:val="hybridMultilevel"/>
    <w:tmpl w:val="986E4E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65F49"/>
    <w:multiLevelType w:val="hybridMultilevel"/>
    <w:tmpl w:val="8B20E6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51F2A"/>
    <w:multiLevelType w:val="hybridMultilevel"/>
    <w:tmpl w:val="A8008CB4"/>
    <w:lvl w:ilvl="0" w:tplc="D15EB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D2952"/>
    <w:multiLevelType w:val="hybridMultilevel"/>
    <w:tmpl w:val="C0203624"/>
    <w:lvl w:ilvl="0" w:tplc="E4EA6DD2">
      <w:start w:val="1"/>
      <w:numFmt w:val="bullet"/>
      <w:lvlText w:val=""/>
      <w:lvlJc w:val="left"/>
      <w:pPr>
        <w:tabs>
          <w:tab w:val="num" w:pos="471"/>
        </w:tabs>
        <w:ind w:left="170" w:hanging="57"/>
      </w:pPr>
      <w:rPr>
        <w:rFonts w:ascii="Wingdings" w:hAnsi="Wingdings" w:hint="default"/>
        <w:color w:val="auto"/>
        <w:sz w:val="20"/>
        <w:szCs w:val="20"/>
      </w:rPr>
    </w:lvl>
    <w:lvl w:ilvl="1" w:tplc="34503862">
      <w:start w:val="1"/>
      <w:numFmt w:val="bullet"/>
      <w:lvlText w:val="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D0EC5"/>
    <w:multiLevelType w:val="hybridMultilevel"/>
    <w:tmpl w:val="BA70D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348DF"/>
    <w:multiLevelType w:val="hybridMultilevel"/>
    <w:tmpl w:val="BB5C63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64517"/>
    <w:multiLevelType w:val="multilevel"/>
    <w:tmpl w:val="BC34C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2500"/>
    <w:multiLevelType w:val="hybridMultilevel"/>
    <w:tmpl w:val="79FE9038"/>
    <w:lvl w:ilvl="0" w:tplc="D15EB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43448"/>
    <w:multiLevelType w:val="hybridMultilevel"/>
    <w:tmpl w:val="C7685C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75257"/>
    <w:multiLevelType w:val="hybridMultilevel"/>
    <w:tmpl w:val="14A8D1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05D2"/>
    <w:multiLevelType w:val="hybridMultilevel"/>
    <w:tmpl w:val="712652F6"/>
    <w:lvl w:ilvl="0" w:tplc="19120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100F9"/>
    <w:multiLevelType w:val="hybridMultilevel"/>
    <w:tmpl w:val="73E0C748"/>
    <w:lvl w:ilvl="0" w:tplc="8CD09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423ED"/>
    <w:multiLevelType w:val="hybridMultilevel"/>
    <w:tmpl w:val="F2A4403C"/>
    <w:lvl w:ilvl="0" w:tplc="D15EB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629F5"/>
    <w:multiLevelType w:val="hybridMultilevel"/>
    <w:tmpl w:val="64709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42800"/>
    <w:multiLevelType w:val="hybridMultilevel"/>
    <w:tmpl w:val="7A2EBB10"/>
    <w:lvl w:ilvl="0" w:tplc="3A82EBC4">
      <w:start w:val="1"/>
      <w:numFmt w:val="bullet"/>
      <w:lvlText w:val="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C7907"/>
    <w:multiLevelType w:val="hybridMultilevel"/>
    <w:tmpl w:val="6C009CB0"/>
    <w:lvl w:ilvl="0" w:tplc="CC1A7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F65D9"/>
    <w:multiLevelType w:val="hybridMultilevel"/>
    <w:tmpl w:val="230C07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361EA"/>
    <w:multiLevelType w:val="hybridMultilevel"/>
    <w:tmpl w:val="52028A26"/>
    <w:lvl w:ilvl="0" w:tplc="3E6AEB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9D094D"/>
    <w:multiLevelType w:val="hybridMultilevel"/>
    <w:tmpl w:val="E2FA38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D65C88"/>
    <w:multiLevelType w:val="hybridMultilevel"/>
    <w:tmpl w:val="52E0B002"/>
    <w:lvl w:ilvl="0" w:tplc="5352D1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FF3F64"/>
    <w:multiLevelType w:val="hybridMultilevel"/>
    <w:tmpl w:val="593E26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4"/>
  </w:num>
  <w:num w:numId="4">
    <w:abstractNumId w:val="4"/>
  </w:num>
  <w:num w:numId="5">
    <w:abstractNumId w:val="23"/>
  </w:num>
  <w:num w:numId="6">
    <w:abstractNumId w:val="29"/>
  </w:num>
  <w:num w:numId="7">
    <w:abstractNumId w:val="1"/>
  </w:num>
  <w:num w:numId="8">
    <w:abstractNumId w:val="26"/>
  </w:num>
  <w:num w:numId="9">
    <w:abstractNumId w:val="16"/>
  </w:num>
  <w:num w:numId="10">
    <w:abstractNumId w:val="33"/>
  </w:num>
  <w:num w:numId="11">
    <w:abstractNumId w:val="3"/>
  </w:num>
  <w:num w:numId="12">
    <w:abstractNumId w:val="21"/>
  </w:num>
  <w:num w:numId="13">
    <w:abstractNumId w:val="28"/>
  </w:num>
  <w:num w:numId="14">
    <w:abstractNumId w:val="2"/>
  </w:num>
  <w:num w:numId="15">
    <w:abstractNumId w:val="8"/>
  </w:num>
  <w:num w:numId="16">
    <w:abstractNumId w:val="20"/>
  </w:num>
  <w:num w:numId="17">
    <w:abstractNumId w:val="36"/>
  </w:num>
  <w:num w:numId="18">
    <w:abstractNumId w:val="40"/>
  </w:num>
  <w:num w:numId="19">
    <w:abstractNumId w:val="25"/>
  </w:num>
  <w:num w:numId="20">
    <w:abstractNumId w:val="22"/>
  </w:num>
  <w:num w:numId="21">
    <w:abstractNumId w:val="0"/>
  </w:num>
  <w:num w:numId="22">
    <w:abstractNumId w:val="32"/>
  </w:num>
  <w:num w:numId="23">
    <w:abstractNumId w:val="27"/>
  </w:num>
  <w:num w:numId="24">
    <w:abstractNumId w:val="6"/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31"/>
  </w:num>
  <w:num w:numId="29">
    <w:abstractNumId w:val="39"/>
  </w:num>
  <w:num w:numId="30">
    <w:abstractNumId w:val="38"/>
  </w:num>
  <w:num w:numId="31">
    <w:abstractNumId w:val="24"/>
  </w:num>
  <w:num w:numId="32">
    <w:abstractNumId w:val="11"/>
  </w:num>
  <w:num w:numId="33">
    <w:abstractNumId w:val="7"/>
  </w:num>
  <w:num w:numId="34">
    <w:abstractNumId w:val="35"/>
  </w:num>
  <w:num w:numId="35">
    <w:abstractNumId w:val="15"/>
  </w:num>
  <w:num w:numId="36">
    <w:abstractNumId w:val="9"/>
  </w:num>
  <w:num w:numId="37">
    <w:abstractNumId w:val="5"/>
  </w:num>
  <w:num w:numId="38">
    <w:abstractNumId w:val="18"/>
  </w:num>
  <w:num w:numId="39">
    <w:abstractNumId w:val="12"/>
  </w:num>
  <w:num w:numId="40">
    <w:abstractNumId w:val="1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D3D"/>
    <w:rsid w:val="00000B75"/>
    <w:rsid w:val="000029A0"/>
    <w:rsid w:val="0000577C"/>
    <w:rsid w:val="00007E0C"/>
    <w:rsid w:val="00026A69"/>
    <w:rsid w:val="000333CB"/>
    <w:rsid w:val="00047748"/>
    <w:rsid w:val="000601FB"/>
    <w:rsid w:val="000623D4"/>
    <w:rsid w:val="00066893"/>
    <w:rsid w:val="000744F8"/>
    <w:rsid w:val="00076F3B"/>
    <w:rsid w:val="00084BBF"/>
    <w:rsid w:val="000958CC"/>
    <w:rsid w:val="000971B4"/>
    <w:rsid w:val="000A24D8"/>
    <w:rsid w:val="000B538A"/>
    <w:rsid w:val="000D6575"/>
    <w:rsid w:val="000D76CB"/>
    <w:rsid w:val="000E15F2"/>
    <w:rsid w:val="000F0CA5"/>
    <w:rsid w:val="000F156E"/>
    <w:rsid w:val="000F2FC3"/>
    <w:rsid w:val="000F3A59"/>
    <w:rsid w:val="001012EC"/>
    <w:rsid w:val="00104E33"/>
    <w:rsid w:val="001059B1"/>
    <w:rsid w:val="00105ADC"/>
    <w:rsid w:val="00115839"/>
    <w:rsid w:val="001177CE"/>
    <w:rsid w:val="0012096E"/>
    <w:rsid w:val="0012711F"/>
    <w:rsid w:val="00132670"/>
    <w:rsid w:val="0013297C"/>
    <w:rsid w:val="00137F62"/>
    <w:rsid w:val="00141AF8"/>
    <w:rsid w:val="00150DAF"/>
    <w:rsid w:val="00164029"/>
    <w:rsid w:val="00174097"/>
    <w:rsid w:val="00174EED"/>
    <w:rsid w:val="001924B3"/>
    <w:rsid w:val="001A22CC"/>
    <w:rsid w:val="001D04AC"/>
    <w:rsid w:val="001D4F7E"/>
    <w:rsid w:val="001F237A"/>
    <w:rsid w:val="001F2D4D"/>
    <w:rsid w:val="001F435C"/>
    <w:rsid w:val="00200FE6"/>
    <w:rsid w:val="0020524E"/>
    <w:rsid w:val="00220EA9"/>
    <w:rsid w:val="0022302F"/>
    <w:rsid w:val="00235F79"/>
    <w:rsid w:val="002412CD"/>
    <w:rsid w:val="00246066"/>
    <w:rsid w:val="00253F0F"/>
    <w:rsid w:val="002752E5"/>
    <w:rsid w:val="00277B25"/>
    <w:rsid w:val="002833C7"/>
    <w:rsid w:val="00284B53"/>
    <w:rsid w:val="00292D49"/>
    <w:rsid w:val="002937F1"/>
    <w:rsid w:val="002A23BA"/>
    <w:rsid w:val="002B1B7B"/>
    <w:rsid w:val="002C2AEF"/>
    <w:rsid w:val="002F6296"/>
    <w:rsid w:val="0030446D"/>
    <w:rsid w:val="00307243"/>
    <w:rsid w:val="00310356"/>
    <w:rsid w:val="003103EA"/>
    <w:rsid w:val="003132BE"/>
    <w:rsid w:val="00323649"/>
    <w:rsid w:val="0033518D"/>
    <w:rsid w:val="00353F98"/>
    <w:rsid w:val="003544D4"/>
    <w:rsid w:val="0036014C"/>
    <w:rsid w:val="00361E0A"/>
    <w:rsid w:val="00366497"/>
    <w:rsid w:val="00372E96"/>
    <w:rsid w:val="00374C17"/>
    <w:rsid w:val="00386FB4"/>
    <w:rsid w:val="0038736E"/>
    <w:rsid w:val="00396767"/>
    <w:rsid w:val="003A0F2A"/>
    <w:rsid w:val="003A72E3"/>
    <w:rsid w:val="003B5A21"/>
    <w:rsid w:val="003C202A"/>
    <w:rsid w:val="003C3E06"/>
    <w:rsid w:val="003C3FEE"/>
    <w:rsid w:val="003C4297"/>
    <w:rsid w:val="003D5938"/>
    <w:rsid w:val="003D7945"/>
    <w:rsid w:val="003E3E7E"/>
    <w:rsid w:val="003E4930"/>
    <w:rsid w:val="003E76D7"/>
    <w:rsid w:val="003F0D12"/>
    <w:rsid w:val="0040482D"/>
    <w:rsid w:val="0041471A"/>
    <w:rsid w:val="004179A2"/>
    <w:rsid w:val="004203C6"/>
    <w:rsid w:val="004306C8"/>
    <w:rsid w:val="00430BAA"/>
    <w:rsid w:val="004327E4"/>
    <w:rsid w:val="00434001"/>
    <w:rsid w:val="004344F5"/>
    <w:rsid w:val="00444CBC"/>
    <w:rsid w:val="00455E29"/>
    <w:rsid w:val="00457D65"/>
    <w:rsid w:val="004634BF"/>
    <w:rsid w:val="00466BD2"/>
    <w:rsid w:val="00485D3C"/>
    <w:rsid w:val="004907C9"/>
    <w:rsid w:val="004A41EC"/>
    <w:rsid w:val="004B12F4"/>
    <w:rsid w:val="004B44C8"/>
    <w:rsid w:val="004C414C"/>
    <w:rsid w:val="004D0E4E"/>
    <w:rsid w:val="004D13A2"/>
    <w:rsid w:val="00502D3D"/>
    <w:rsid w:val="005038CD"/>
    <w:rsid w:val="005067E8"/>
    <w:rsid w:val="00510498"/>
    <w:rsid w:val="00512842"/>
    <w:rsid w:val="00513D19"/>
    <w:rsid w:val="0054207E"/>
    <w:rsid w:val="00551509"/>
    <w:rsid w:val="00557967"/>
    <w:rsid w:val="005611FA"/>
    <w:rsid w:val="005644D7"/>
    <w:rsid w:val="005805F6"/>
    <w:rsid w:val="005856B2"/>
    <w:rsid w:val="00592263"/>
    <w:rsid w:val="005A062A"/>
    <w:rsid w:val="005A1907"/>
    <w:rsid w:val="005A395E"/>
    <w:rsid w:val="005A5D20"/>
    <w:rsid w:val="005B3A71"/>
    <w:rsid w:val="005B5CAC"/>
    <w:rsid w:val="005B65AE"/>
    <w:rsid w:val="005B7471"/>
    <w:rsid w:val="005D7980"/>
    <w:rsid w:val="005F1EF7"/>
    <w:rsid w:val="005F6394"/>
    <w:rsid w:val="00624B2F"/>
    <w:rsid w:val="00627964"/>
    <w:rsid w:val="00641AE1"/>
    <w:rsid w:val="00647418"/>
    <w:rsid w:val="00651A17"/>
    <w:rsid w:val="0066192C"/>
    <w:rsid w:val="00663386"/>
    <w:rsid w:val="006760D9"/>
    <w:rsid w:val="00683FE1"/>
    <w:rsid w:val="00693B7B"/>
    <w:rsid w:val="006974E4"/>
    <w:rsid w:val="006B022A"/>
    <w:rsid w:val="006B1A26"/>
    <w:rsid w:val="006B2942"/>
    <w:rsid w:val="006B6E34"/>
    <w:rsid w:val="006C4611"/>
    <w:rsid w:val="006D6290"/>
    <w:rsid w:val="006E2336"/>
    <w:rsid w:val="006E5C2A"/>
    <w:rsid w:val="006E7D77"/>
    <w:rsid w:val="006F366F"/>
    <w:rsid w:val="007017BD"/>
    <w:rsid w:val="00707F9F"/>
    <w:rsid w:val="00711BDB"/>
    <w:rsid w:val="00716EFC"/>
    <w:rsid w:val="00725207"/>
    <w:rsid w:val="0072766A"/>
    <w:rsid w:val="007361D7"/>
    <w:rsid w:val="007439A9"/>
    <w:rsid w:val="0075618B"/>
    <w:rsid w:val="0075709D"/>
    <w:rsid w:val="0076124E"/>
    <w:rsid w:val="007728E2"/>
    <w:rsid w:val="00774133"/>
    <w:rsid w:val="00780B2A"/>
    <w:rsid w:val="007826BC"/>
    <w:rsid w:val="00784574"/>
    <w:rsid w:val="0079347E"/>
    <w:rsid w:val="007A5D55"/>
    <w:rsid w:val="007C22C2"/>
    <w:rsid w:val="007D61C3"/>
    <w:rsid w:val="00811EF7"/>
    <w:rsid w:val="00817102"/>
    <w:rsid w:val="008175D6"/>
    <w:rsid w:val="00821A9B"/>
    <w:rsid w:val="00831011"/>
    <w:rsid w:val="00835991"/>
    <w:rsid w:val="00836369"/>
    <w:rsid w:val="00850C62"/>
    <w:rsid w:val="00873FA6"/>
    <w:rsid w:val="00875176"/>
    <w:rsid w:val="0089382D"/>
    <w:rsid w:val="008940E8"/>
    <w:rsid w:val="00894546"/>
    <w:rsid w:val="008B5DC1"/>
    <w:rsid w:val="008C5A6B"/>
    <w:rsid w:val="008D0B72"/>
    <w:rsid w:val="008D3B6C"/>
    <w:rsid w:val="008D60DC"/>
    <w:rsid w:val="008E3432"/>
    <w:rsid w:val="008F41FD"/>
    <w:rsid w:val="008F526E"/>
    <w:rsid w:val="008F7A9F"/>
    <w:rsid w:val="009018D8"/>
    <w:rsid w:val="00901E84"/>
    <w:rsid w:val="00907383"/>
    <w:rsid w:val="00911D15"/>
    <w:rsid w:val="009234DE"/>
    <w:rsid w:val="00931D30"/>
    <w:rsid w:val="009337EE"/>
    <w:rsid w:val="009513A7"/>
    <w:rsid w:val="00954BCB"/>
    <w:rsid w:val="0095736C"/>
    <w:rsid w:val="0096655F"/>
    <w:rsid w:val="00966A60"/>
    <w:rsid w:val="00970A49"/>
    <w:rsid w:val="00976758"/>
    <w:rsid w:val="00981C9D"/>
    <w:rsid w:val="00984EED"/>
    <w:rsid w:val="00990648"/>
    <w:rsid w:val="00995FF9"/>
    <w:rsid w:val="009A0F80"/>
    <w:rsid w:val="009A1C89"/>
    <w:rsid w:val="009A2449"/>
    <w:rsid w:val="009A5659"/>
    <w:rsid w:val="009A6BD1"/>
    <w:rsid w:val="009C65F5"/>
    <w:rsid w:val="009D75C2"/>
    <w:rsid w:val="009D7A75"/>
    <w:rsid w:val="009E0F6F"/>
    <w:rsid w:val="009E55F2"/>
    <w:rsid w:val="009F11A1"/>
    <w:rsid w:val="009F654D"/>
    <w:rsid w:val="00A00EA2"/>
    <w:rsid w:val="00A21427"/>
    <w:rsid w:val="00A22D6F"/>
    <w:rsid w:val="00A267A6"/>
    <w:rsid w:val="00A31FBA"/>
    <w:rsid w:val="00A33588"/>
    <w:rsid w:val="00A37862"/>
    <w:rsid w:val="00A46D7C"/>
    <w:rsid w:val="00A5516F"/>
    <w:rsid w:val="00A562B6"/>
    <w:rsid w:val="00A6311A"/>
    <w:rsid w:val="00A750D7"/>
    <w:rsid w:val="00A75B88"/>
    <w:rsid w:val="00A76F44"/>
    <w:rsid w:val="00AA0213"/>
    <w:rsid w:val="00AA7350"/>
    <w:rsid w:val="00AB2F50"/>
    <w:rsid w:val="00AB37D4"/>
    <w:rsid w:val="00AC41C1"/>
    <w:rsid w:val="00AD0564"/>
    <w:rsid w:val="00AE6D6B"/>
    <w:rsid w:val="00B019E5"/>
    <w:rsid w:val="00B0312B"/>
    <w:rsid w:val="00B177BB"/>
    <w:rsid w:val="00B23245"/>
    <w:rsid w:val="00B24B3F"/>
    <w:rsid w:val="00B3440E"/>
    <w:rsid w:val="00B34F99"/>
    <w:rsid w:val="00B3731E"/>
    <w:rsid w:val="00B4118D"/>
    <w:rsid w:val="00B4155E"/>
    <w:rsid w:val="00B5114C"/>
    <w:rsid w:val="00B541CF"/>
    <w:rsid w:val="00B61517"/>
    <w:rsid w:val="00B7398F"/>
    <w:rsid w:val="00B81B3B"/>
    <w:rsid w:val="00B82696"/>
    <w:rsid w:val="00B85C45"/>
    <w:rsid w:val="00B961CB"/>
    <w:rsid w:val="00BA61D2"/>
    <w:rsid w:val="00BB4697"/>
    <w:rsid w:val="00BC2235"/>
    <w:rsid w:val="00BC2348"/>
    <w:rsid w:val="00BC5360"/>
    <w:rsid w:val="00BC7416"/>
    <w:rsid w:val="00BD0064"/>
    <w:rsid w:val="00BD29FE"/>
    <w:rsid w:val="00BD46C9"/>
    <w:rsid w:val="00BD5CCB"/>
    <w:rsid w:val="00BD79A1"/>
    <w:rsid w:val="00BE5B38"/>
    <w:rsid w:val="00BF2AF0"/>
    <w:rsid w:val="00BF543C"/>
    <w:rsid w:val="00C02030"/>
    <w:rsid w:val="00C05739"/>
    <w:rsid w:val="00C14E03"/>
    <w:rsid w:val="00C306F9"/>
    <w:rsid w:val="00C3162C"/>
    <w:rsid w:val="00C3437C"/>
    <w:rsid w:val="00C42C59"/>
    <w:rsid w:val="00C46116"/>
    <w:rsid w:val="00C505C1"/>
    <w:rsid w:val="00C56130"/>
    <w:rsid w:val="00C616AB"/>
    <w:rsid w:val="00C637EB"/>
    <w:rsid w:val="00C731E3"/>
    <w:rsid w:val="00C765E0"/>
    <w:rsid w:val="00C81158"/>
    <w:rsid w:val="00C85FE8"/>
    <w:rsid w:val="00C93ED7"/>
    <w:rsid w:val="00CA346A"/>
    <w:rsid w:val="00CA7FA9"/>
    <w:rsid w:val="00CB038F"/>
    <w:rsid w:val="00CB447E"/>
    <w:rsid w:val="00CC1B03"/>
    <w:rsid w:val="00CD2964"/>
    <w:rsid w:val="00CD329D"/>
    <w:rsid w:val="00CD65BB"/>
    <w:rsid w:val="00CE2C8A"/>
    <w:rsid w:val="00CF0A74"/>
    <w:rsid w:val="00CF13E0"/>
    <w:rsid w:val="00CF4110"/>
    <w:rsid w:val="00D12479"/>
    <w:rsid w:val="00D17382"/>
    <w:rsid w:val="00D1789E"/>
    <w:rsid w:val="00D50A11"/>
    <w:rsid w:val="00D5543A"/>
    <w:rsid w:val="00D60CA6"/>
    <w:rsid w:val="00D62497"/>
    <w:rsid w:val="00D659F9"/>
    <w:rsid w:val="00D7095D"/>
    <w:rsid w:val="00D7238C"/>
    <w:rsid w:val="00DB3B2C"/>
    <w:rsid w:val="00DB3F33"/>
    <w:rsid w:val="00DB49AC"/>
    <w:rsid w:val="00DB6E02"/>
    <w:rsid w:val="00DD69DC"/>
    <w:rsid w:val="00DE6BB8"/>
    <w:rsid w:val="00DF11EB"/>
    <w:rsid w:val="00E06E4E"/>
    <w:rsid w:val="00E229E6"/>
    <w:rsid w:val="00E32C66"/>
    <w:rsid w:val="00E34628"/>
    <w:rsid w:val="00E3796E"/>
    <w:rsid w:val="00E45200"/>
    <w:rsid w:val="00E54006"/>
    <w:rsid w:val="00E56403"/>
    <w:rsid w:val="00E61E1B"/>
    <w:rsid w:val="00E94984"/>
    <w:rsid w:val="00EA10AC"/>
    <w:rsid w:val="00EA2602"/>
    <w:rsid w:val="00EA2F53"/>
    <w:rsid w:val="00EA4ADB"/>
    <w:rsid w:val="00EA5A4B"/>
    <w:rsid w:val="00EA670A"/>
    <w:rsid w:val="00EA7AAC"/>
    <w:rsid w:val="00EB26EA"/>
    <w:rsid w:val="00EB53F6"/>
    <w:rsid w:val="00EE11C5"/>
    <w:rsid w:val="00EE2490"/>
    <w:rsid w:val="00EE6460"/>
    <w:rsid w:val="00F1218E"/>
    <w:rsid w:val="00F17799"/>
    <w:rsid w:val="00F317A3"/>
    <w:rsid w:val="00F32F0B"/>
    <w:rsid w:val="00F32FBC"/>
    <w:rsid w:val="00F365D2"/>
    <w:rsid w:val="00F476F7"/>
    <w:rsid w:val="00F5090F"/>
    <w:rsid w:val="00F50EEA"/>
    <w:rsid w:val="00F512D7"/>
    <w:rsid w:val="00F549CE"/>
    <w:rsid w:val="00F6383B"/>
    <w:rsid w:val="00F65A10"/>
    <w:rsid w:val="00F67176"/>
    <w:rsid w:val="00F76B3B"/>
    <w:rsid w:val="00F9074A"/>
    <w:rsid w:val="00FA4A85"/>
    <w:rsid w:val="00FA4AE5"/>
    <w:rsid w:val="00FB660D"/>
    <w:rsid w:val="00FB6A01"/>
    <w:rsid w:val="00FC6A3B"/>
    <w:rsid w:val="00FD3E91"/>
    <w:rsid w:val="00FE5D20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80061"/>
  <w15:docId w15:val="{DD6A7080-53CA-4D44-B602-CD852AB6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74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958CC"/>
    <w:pPr>
      <w:keepNext/>
      <w:outlineLvl w:val="0"/>
    </w:pPr>
    <w:rPr>
      <w:rFonts w:ascii="Arial" w:hAnsi="Arial" w:cs="Arial"/>
      <w:b/>
      <w:bCs/>
      <w:sz w:val="28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85C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9E55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D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3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634BF"/>
  </w:style>
  <w:style w:type="paragraph" w:customStyle="1" w:styleId="nhsbase">
    <w:name w:val="nhsbase"/>
    <w:basedOn w:val="Normal"/>
    <w:rsid w:val="00CF0A74"/>
    <w:rPr>
      <w:rFonts w:ascii="Arial" w:eastAsia="Arial Unicode MS" w:hAnsi="Arial" w:cs="Arial"/>
      <w:lang w:val="en-GB"/>
    </w:rPr>
  </w:style>
  <w:style w:type="paragraph" w:customStyle="1" w:styleId="nhsbase0">
    <w:name w:val="nhs_base"/>
    <w:basedOn w:val="Normal"/>
    <w:rsid w:val="0012096E"/>
    <w:rPr>
      <w:rFonts w:ascii="Arial" w:hAnsi="Arial"/>
      <w:kern w:val="16"/>
      <w:szCs w:val="20"/>
      <w:lang w:val="en-GB"/>
    </w:rPr>
  </w:style>
  <w:style w:type="paragraph" w:styleId="BodyText2">
    <w:name w:val="Body Text 2"/>
    <w:basedOn w:val="Normal"/>
    <w:rsid w:val="00353F98"/>
    <w:pPr>
      <w:spacing w:after="120" w:line="480" w:lineRule="auto"/>
    </w:pPr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5611FA"/>
    <w:rPr>
      <w:rFonts w:ascii="Tahoma" w:hAnsi="Tahoma" w:cs="Tahoma"/>
      <w:sz w:val="16"/>
      <w:szCs w:val="16"/>
    </w:rPr>
  </w:style>
  <w:style w:type="paragraph" w:customStyle="1" w:styleId="nhsdept">
    <w:name w:val="nhs_dept"/>
    <w:basedOn w:val="Normal"/>
    <w:rsid w:val="000D6575"/>
    <w:rPr>
      <w:b/>
      <w:kern w:val="16"/>
      <w:sz w:val="28"/>
      <w:szCs w:val="20"/>
      <w:lang w:val="en-GB"/>
    </w:rPr>
  </w:style>
  <w:style w:type="character" w:styleId="Strong">
    <w:name w:val="Strong"/>
    <w:basedOn w:val="DefaultParagraphFont"/>
    <w:qFormat/>
    <w:rsid w:val="000623D4"/>
    <w:rPr>
      <w:b/>
      <w:bCs/>
    </w:rPr>
  </w:style>
  <w:style w:type="paragraph" w:styleId="BodyText">
    <w:name w:val="Body Text"/>
    <w:basedOn w:val="Normal"/>
    <w:rsid w:val="009E55F2"/>
    <w:pPr>
      <w:spacing w:after="120"/>
    </w:pPr>
  </w:style>
  <w:style w:type="character" w:styleId="Hyperlink">
    <w:name w:val="Hyperlink"/>
    <w:basedOn w:val="DefaultParagraphFont"/>
    <w:rsid w:val="009E55F2"/>
    <w:rPr>
      <w:color w:val="0000FF"/>
      <w:u w:val="single"/>
    </w:rPr>
  </w:style>
  <w:style w:type="paragraph" w:customStyle="1" w:styleId="bodytextbullets">
    <w:name w:val="bodytextbullets"/>
    <w:basedOn w:val="Normal"/>
    <w:rsid w:val="009E55F2"/>
    <w:pPr>
      <w:numPr>
        <w:numId w:val="2"/>
      </w:numPr>
      <w:spacing w:before="80"/>
      <w:ind w:left="0" w:firstLine="0"/>
    </w:pPr>
    <w:rPr>
      <w:rFonts w:ascii="Arial" w:hAnsi="Arial" w:cs="Arial"/>
    </w:rPr>
  </w:style>
  <w:style w:type="character" w:customStyle="1" w:styleId="samplebodytextchar">
    <w:name w:val="samplebodytextchar"/>
    <w:basedOn w:val="DefaultParagraphFont"/>
    <w:rsid w:val="009E55F2"/>
    <w:rPr>
      <w:rFonts w:ascii="Arial" w:hAnsi="Arial" w:cs="Arial" w:hint="default"/>
      <w:color w:val="0000FF"/>
    </w:rPr>
  </w:style>
  <w:style w:type="paragraph" w:customStyle="1" w:styleId="nhssignatue">
    <w:name w:val="nhssignatue"/>
    <w:basedOn w:val="Normal"/>
    <w:rsid w:val="009E55F2"/>
    <w:rPr>
      <w:rFonts w:ascii="Arial" w:hAnsi="Arial" w:cs="Arial"/>
      <w:b/>
      <w:bCs/>
    </w:rPr>
  </w:style>
  <w:style w:type="paragraph" w:styleId="DocumentMap">
    <w:name w:val="Document Map"/>
    <w:basedOn w:val="Normal"/>
    <w:semiHidden/>
    <w:rsid w:val="005104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itle">
    <w:name w:val="Subtitle"/>
    <w:basedOn w:val="Normal"/>
    <w:link w:val="SubtitleChar"/>
    <w:qFormat/>
    <w:rsid w:val="009A2449"/>
    <w:pPr>
      <w:jc w:val="center"/>
    </w:pPr>
    <w:rPr>
      <w:rFonts w:ascii="Arial" w:hAnsi="Arial" w:cs="Arial"/>
      <w:b/>
      <w:bCs/>
      <w:color w:val="FF0000"/>
      <w:lang w:val="en-GB"/>
    </w:rPr>
  </w:style>
  <w:style w:type="character" w:customStyle="1" w:styleId="SubtitleChar">
    <w:name w:val="Subtitle Char"/>
    <w:basedOn w:val="DefaultParagraphFont"/>
    <w:link w:val="Subtitle"/>
    <w:rsid w:val="009A2449"/>
    <w:rPr>
      <w:rFonts w:ascii="Arial" w:hAnsi="Arial" w:cs="Arial"/>
      <w:b/>
      <w:bCs/>
      <w:color w:val="FF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44D7"/>
    <w:pPr>
      <w:ind w:left="720"/>
      <w:contextualSpacing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Default">
    <w:name w:val="Default"/>
    <w:rsid w:val="005A19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D7980"/>
    <w:pPr>
      <w:spacing w:line="261" w:lineRule="atLeast"/>
    </w:pPr>
    <w:rPr>
      <w:rFonts w:eastAsia="Times New Roman"/>
      <w:color w:val="auto"/>
      <w:lang w:eastAsia="en-GB"/>
    </w:rPr>
  </w:style>
  <w:style w:type="paragraph" w:customStyle="1" w:styleId="Pa4">
    <w:name w:val="Pa4"/>
    <w:basedOn w:val="Default"/>
    <w:next w:val="Default"/>
    <w:uiPriority w:val="99"/>
    <w:rsid w:val="005D7980"/>
    <w:pPr>
      <w:spacing w:line="221" w:lineRule="atLeast"/>
    </w:pPr>
    <w:rPr>
      <w:rFonts w:eastAsia="Times New Roman"/>
      <w:color w:val="auto"/>
      <w:lang w:eastAsia="en-GB"/>
    </w:rPr>
  </w:style>
  <w:style w:type="paragraph" w:customStyle="1" w:styleId="Pa5">
    <w:name w:val="Pa5"/>
    <w:basedOn w:val="Default"/>
    <w:next w:val="Default"/>
    <w:uiPriority w:val="99"/>
    <w:rsid w:val="005D7980"/>
    <w:pPr>
      <w:spacing w:line="221" w:lineRule="atLeast"/>
    </w:pPr>
    <w:rPr>
      <w:rFonts w:eastAsia="Times New Roman"/>
      <w:color w:val="auto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B85C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85C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85C45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BD006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D0064"/>
    <w:rPr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82AC34A6815429B75164820FEE26F" ma:contentTypeVersion="0" ma:contentTypeDescription="Create a new document." ma:contentTypeScope="" ma:versionID="1fa35dbb6f67b96d18b2258ed5452e1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F3C69A8-1EBF-4C5E-BC14-CC077A873DB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B67BD1-0F40-447A-9E0C-6BC0AD896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11872-F013-46B7-8F41-701C37A8D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Governance Dept</vt:lpstr>
    </vt:vector>
  </TitlesOfParts>
  <Company>GJNH</Company>
  <LinksUpToDate>false</LinksUpToDate>
  <CharactersWithSpaces>1206</CharactersWithSpaces>
  <SharedDoc>false</SharedDoc>
  <HLinks>
    <vt:vector size="6" baseType="variant">
      <vt:variant>
        <vt:i4>1769487</vt:i4>
      </vt:variant>
      <vt:variant>
        <vt:i4>-1</vt:i4>
      </vt:variant>
      <vt:variant>
        <vt:i4>1027</vt:i4>
      </vt:variant>
      <vt:variant>
        <vt:i4>1</vt:i4>
      </vt:variant>
      <vt:variant>
        <vt:lpwstr>http://nhsscotlandevent.com/sites/default/files/Exhibitor-39-golden-jubilee-national-hospital%26-nhs.jpg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Governance Dept</dc:title>
  <dc:creator>Laura Langan Riach</dc:creator>
  <cp:lastModifiedBy>Christine McGuinness</cp:lastModifiedBy>
  <cp:revision>4</cp:revision>
  <cp:lastPrinted>2019-05-07T15:04:00Z</cp:lastPrinted>
  <dcterms:created xsi:type="dcterms:W3CDTF">2019-07-25T14:59:00Z</dcterms:created>
  <dcterms:modified xsi:type="dcterms:W3CDTF">2019-07-25T15:06:00Z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0x010100B5E82AC34A6815429B75164820FEE26F</vt:lpwstr>
  </property>
</Properties>
</file>