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7B" w:rsidRPr="006421AD" w:rsidRDefault="00B3065A" w:rsidP="00506517">
      <w:pPr>
        <w:pStyle w:val="Heading1"/>
        <w:ind w:left="-426" w:right="183"/>
        <w:rPr>
          <w:rFonts w:ascii="Arial" w:hAnsi="Arial" w:cs="Arial"/>
          <w:b w:val="0"/>
          <w:sz w:val="24"/>
          <w:szCs w:val="24"/>
        </w:rPr>
      </w:pPr>
      <w:r>
        <w:rPr>
          <w:rFonts w:ascii="Arial" w:hAnsi="Arial" w:cs="Arial"/>
          <w:noProof/>
          <w:color w:val="000000"/>
          <w:lang w:eastAsia="en-GB"/>
        </w:rPr>
        <w:drawing>
          <wp:anchor distT="0" distB="0" distL="114300" distR="114300" simplePos="0" relativeHeight="251657728" behindDoc="0" locked="0" layoutInCell="1" allowOverlap="1">
            <wp:simplePos x="0" y="0"/>
            <wp:positionH relativeFrom="column">
              <wp:posOffset>4838700</wp:posOffset>
            </wp:positionH>
            <wp:positionV relativeFrom="paragraph">
              <wp:posOffset>-88900</wp:posOffset>
            </wp:positionV>
            <wp:extent cx="1132840" cy="1132840"/>
            <wp:effectExtent l="19050" t="0" r="0" b="0"/>
            <wp:wrapSquare wrapText="bothSides"/>
            <wp:docPr id="13" name="Picture 13"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JF Logo"/>
                    <pic:cNvPicPr>
                      <a:picLocks noChangeAspect="1" noChangeArrowheads="1"/>
                    </pic:cNvPicPr>
                  </pic:nvPicPr>
                  <pic:blipFill>
                    <a:blip r:embed="rId7" cstate="print"/>
                    <a:srcRect/>
                    <a:stretch>
                      <a:fillRect/>
                    </a:stretch>
                  </pic:blipFill>
                  <pic:spPr bwMode="auto">
                    <a:xfrm>
                      <a:off x="0" y="0"/>
                      <a:ext cx="1132840" cy="1132840"/>
                    </a:xfrm>
                    <a:prstGeom prst="rect">
                      <a:avLst/>
                    </a:prstGeom>
                    <a:noFill/>
                    <a:ln w="9525">
                      <a:noFill/>
                      <a:miter lim="800000"/>
                      <a:headEnd/>
                      <a:tailEnd/>
                    </a:ln>
                  </pic:spPr>
                </pic:pic>
              </a:graphicData>
            </a:graphic>
          </wp:anchor>
        </w:drawing>
      </w:r>
      <w:r w:rsidR="00882F92" w:rsidRPr="006421AD">
        <w:rPr>
          <w:rFonts w:ascii="Arial" w:hAnsi="Arial" w:cs="Arial"/>
          <w:sz w:val="24"/>
          <w:szCs w:val="24"/>
        </w:rPr>
        <w:t xml:space="preserve">Board </w:t>
      </w:r>
      <w:r w:rsidR="00513DB0" w:rsidRPr="006421AD">
        <w:rPr>
          <w:rFonts w:ascii="Arial" w:hAnsi="Arial" w:cs="Arial"/>
          <w:sz w:val="24"/>
          <w:szCs w:val="24"/>
        </w:rPr>
        <w:t>M</w:t>
      </w:r>
      <w:r w:rsidR="00A2577B" w:rsidRPr="006421AD">
        <w:rPr>
          <w:rFonts w:ascii="Arial" w:hAnsi="Arial" w:cs="Arial"/>
          <w:sz w:val="24"/>
          <w:szCs w:val="24"/>
        </w:rPr>
        <w:t>eeting</w:t>
      </w:r>
      <w:r w:rsidR="00A2577B" w:rsidRPr="006421AD">
        <w:rPr>
          <w:rFonts w:ascii="Arial" w:hAnsi="Arial" w:cs="Arial"/>
          <w:b w:val="0"/>
          <w:sz w:val="24"/>
          <w:szCs w:val="24"/>
        </w:rPr>
        <w:t>:</w:t>
      </w:r>
      <w:r w:rsidR="00A2577B" w:rsidRPr="006421AD">
        <w:rPr>
          <w:rFonts w:ascii="Arial" w:hAnsi="Arial" w:cs="Arial"/>
          <w:b w:val="0"/>
          <w:sz w:val="24"/>
          <w:szCs w:val="24"/>
        </w:rPr>
        <w:tab/>
      </w:r>
      <w:r w:rsidR="00882F92" w:rsidRPr="006421AD">
        <w:rPr>
          <w:rFonts w:ascii="Arial" w:hAnsi="Arial" w:cs="Arial"/>
          <w:b w:val="0"/>
          <w:sz w:val="24"/>
          <w:szCs w:val="24"/>
        </w:rPr>
        <w:tab/>
      </w:r>
      <w:r>
        <w:rPr>
          <w:rFonts w:ascii="Arial" w:hAnsi="Arial" w:cs="Arial"/>
          <w:b w:val="0"/>
          <w:sz w:val="24"/>
          <w:szCs w:val="24"/>
        </w:rPr>
        <w:t>14 February 2019</w:t>
      </w:r>
    </w:p>
    <w:p w:rsidR="001175E5" w:rsidRPr="006421AD" w:rsidRDefault="001175E5" w:rsidP="00506517">
      <w:pPr>
        <w:ind w:left="-426" w:right="183"/>
        <w:rPr>
          <w:rFonts w:ascii="Arial" w:hAnsi="Arial" w:cs="Arial"/>
        </w:rPr>
      </w:pPr>
    </w:p>
    <w:p w:rsidR="00A2577B" w:rsidRPr="006421AD" w:rsidRDefault="00A2577B" w:rsidP="006421AD">
      <w:pPr>
        <w:ind w:left="2160" w:hanging="2586"/>
        <w:rPr>
          <w:rFonts w:ascii="Arial" w:hAnsi="Arial" w:cs="Arial"/>
        </w:rPr>
      </w:pPr>
      <w:r w:rsidRPr="006421AD">
        <w:rPr>
          <w:rFonts w:ascii="Arial" w:hAnsi="Arial" w:cs="Arial"/>
          <w:b/>
          <w:bCs/>
        </w:rPr>
        <w:t xml:space="preserve">Subject: </w:t>
      </w:r>
      <w:r w:rsidRPr="006421AD">
        <w:rPr>
          <w:rFonts w:ascii="Arial" w:hAnsi="Arial" w:cs="Arial"/>
          <w:b/>
          <w:bCs/>
        </w:rPr>
        <w:tab/>
      </w:r>
      <w:r w:rsidR="00B3065A" w:rsidRPr="00E8173C">
        <w:rPr>
          <w:rFonts w:ascii="Arial" w:hAnsi="Arial" w:cs="Arial"/>
          <w:bCs/>
        </w:rPr>
        <w:t>Person Centred C</w:t>
      </w:r>
      <w:r w:rsidR="006421AD" w:rsidRPr="00E8173C">
        <w:rPr>
          <w:rFonts w:ascii="Arial" w:hAnsi="Arial" w:cs="Arial"/>
          <w:bCs/>
        </w:rPr>
        <w:t>ommittee update</w:t>
      </w:r>
      <w:r w:rsidR="00B3065A" w:rsidRPr="00E8173C">
        <w:rPr>
          <w:rFonts w:ascii="Arial" w:hAnsi="Arial" w:cs="Arial"/>
          <w:bCs/>
        </w:rPr>
        <w:t xml:space="preserve"> – 29 January 2019</w:t>
      </w:r>
    </w:p>
    <w:p w:rsidR="006421AD" w:rsidRPr="006421AD" w:rsidRDefault="006421AD" w:rsidP="00506517">
      <w:pPr>
        <w:ind w:left="-426" w:right="183"/>
        <w:rPr>
          <w:rFonts w:ascii="Arial" w:hAnsi="Arial" w:cs="Arial"/>
          <w:b/>
          <w:bCs/>
        </w:rPr>
      </w:pPr>
    </w:p>
    <w:tbl>
      <w:tblPr>
        <w:tblW w:w="9356" w:type="dxa"/>
        <w:tblInd w:w="-318" w:type="dxa"/>
        <w:tblLayout w:type="fixed"/>
        <w:tblLook w:val="04A0"/>
      </w:tblPr>
      <w:tblGrid>
        <w:gridCol w:w="2557"/>
        <w:gridCol w:w="6799"/>
      </w:tblGrid>
      <w:tr w:rsidR="00E8173C" w:rsidRPr="00B5719A" w:rsidTr="00E8173C">
        <w:trPr>
          <w:trHeight w:val="499"/>
        </w:trPr>
        <w:tc>
          <w:tcPr>
            <w:tcW w:w="2557" w:type="dxa"/>
          </w:tcPr>
          <w:p w:rsidR="00E8173C" w:rsidRPr="00B5719A" w:rsidRDefault="00E8173C" w:rsidP="00E8173C">
            <w:pPr>
              <w:pStyle w:val="Heading1"/>
              <w:spacing w:before="120" w:after="60"/>
              <w:ind w:right="183" w:hanging="108"/>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tcPr>
          <w:p w:rsidR="00E8173C" w:rsidRPr="00B5719A" w:rsidRDefault="00E8173C" w:rsidP="00E8173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E8173C" w:rsidRPr="00B5719A" w:rsidRDefault="00E8173C" w:rsidP="00E8173C">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E8173C" w:rsidRPr="00B5719A" w:rsidTr="00E8173C">
              <w:tc>
                <w:tcPr>
                  <w:tcW w:w="5694" w:type="dxa"/>
                </w:tcPr>
                <w:p w:rsidR="00E8173C" w:rsidRPr="00B5719A" w:rsidRDefault="00E8173C" w:rsidP="00E8173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E8173C" w:rsidRPr="00B5719A" w:rsidRDefault="00E8173C" w:rsidP="00E8173C">
                  <w:pPr>
                    <w:spacing w:before="120" w:after="60"/>
                    <w:contextualSpacing/>
                    <w:rPr>
                      <w:rFonts w:ascii="Arial" w:hAnsi="Arial" w:cs="Arial"/>
                    </w:rPr>
                  </w:pPr>
                  <w:r>
                    <w:rPr>
                      <w:rFonts w:ascii="Arial" w:hAnsi="Arial" w:cs="Arial"/>
                    </w:rPr>
                    <w:t>X</w:t>
                  </w:r>
                </w:p>
              </w:tc>
            </w:tr>
            <w:tr w:rsidR="00E8173C" w:rsidRPr="00B5719A" w:rsidTr="00E8173C">
              <w:tc>
                <w:tcPr>
                  <w:tcW w:w="5694" w:type="dxa"/>
                </w:tcPr>
                <w:p w:rsidR="00E8173C" w:rsidRPr="00B5719A" w:rsidRDefault="00E8173C" w:rsidP="00E8173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E8173C" w:rsidRPr="00B5719A" w:rsidRDefault="00E8173C" w:rsidP="00E8173C">
                  <w:pPr>
                    <w:spacing w:before="120" w:after="60"/>
                    <w:contextualSpacing/>
                    <w:rPr>
                      <w:rFonts w:ascii="Arial" w:hAnsi="Arial" w:cs="Arial"/>
                    </w:rPr>
                  </w:pPr>
                </w:p>
              </w:tc>
            </w:tr>
            <w:tr w:rsidR="00E8173C" w:rsidRPr="00B5719A" w:rsidTr="00E8173C">
              <w:tc>
                <w:tcPr>
                  <w:tcW w:w="5694" w:type="dxa"/>
                </w:tcPr>
                <w:p w:rsidR="00E8173C" w:rsidRPr="00B5719A" w:rsidRDefault="00E8173C" w:rsidP="00E8173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E8173C" w:rsidRPr="00B5719A" w:rsidRDefault="00E8173C" w:rsidP="00E8173C">
                  <w:pPr>
                    <w:spacing w:before="120" w:after="60"/>
                    <w:contextualSpacing/>
                    <w:rPr>
                      <w:rFonts w:ascii="Arial" w:hAnsi="Arial" w:cs="Arial"/>
                    </w:rPr>
                  </w:pPr>
                </w:p>
              </w:tc>
            </w:tr>
          </w:tbl>
          <w:p w:rsidR="00E8173C" w:rsidRPr="00B5719A" w:rsidRDefault="00E8173C" w:rsidP="00E8173C">
            <w:pPr>
              <w:spacing w:before="120" w:after="60"/>
              <w:contextualSpacing/>
              <w:rPr>
                <w:rFonts w:ascii="Arial" w:hAnsi="Arial" w:cs="Arial"/>
              </w:rPr>
            </w:pPr>
          </w:p>
        </w:tc>
      </w:tr>
      <w:tr w:rsidR="00E8173C" w:rsidRPr="00B5719A" w:rsidTr="00E8173C">
        <w:trPr>
          <w:trHeight w:val="499"/>
        </w:trPr>
        <w:tc>
          <w:tcPr>
            <w:tcW w:w="2557" w:type="dxa"/>
            <w:tcBorders>
              <w:bottom w:val="single" w:sz="4" w:space="0" w:color="auto"/>
            </w:tcBorders>
          </w:tcPr>
          <w:p w:rsidR="00E8173C" w:rsidRPr="00B5719A" w:rsidRDefault="00E8173C" w:rsidP="00E8173C">
            <w:pPr>
              <w:pStyle w:val="Heading1"/>
              <w:spacing w:before="120" w:after="60"/>
              <w:ind w:right="183"/>
              <w:contextualSpacing/>
              <w:rPr>
                <w:rFonts w:ascii="Arial" w:hAnsi="Arial" w:cs="Arial"/>
                <w:bCs w:val="0"/>
                <w:sz w:val="24"/>
                <w:szCs w:val="24"/>
              </w:rPr>
            </w:pPr>
          </w:p>
        </w:tc>
        <w:tc>
          <w:tcPr>
            <w:tcW w:w="6799" w:type="dxa"/>
            <w:tcBorders>
              <w:bottom w:val="single" w:sz="4" w:space="0" w:color="auto"/>
            </w:tcBorders>
          </w:tcPr>
          <w:p w:rsidR="00E8173C" w:rsidRPr="00B5719A" w:rsidRDefault="00E8173C" w:rsidP="00E8173C">
            <w:pPr>
              <w:pStyle w:val="Heading1"/>
              <w:spacing w:before="120" w:after="60"/>
              <w:ind w:right="183"/>
              <w:contextualSpacing/>
              <w:rPr>
                <w:rFonts w:ascii="Arial" w:hAnsi="Arial" w:cs="Arial"/>
                <w:b w:val="0"/>
                <w:sz w:val="24"/>
                <w:szCs w:val="24"/>
              </w:rPr>
            </w:pPr>
          </w:p>
        </w:tc>
      </w:tr>
    </w:tbl>
    <w:p w:rsidR="00E8173C" w:rsidRPr="006421AD" w:rsidRDefault="00E8173C" w:rsidP="00506517">
      <w:pPr>
        <w:ind w:left="-426" w:right="183"/>
        <w:rPr>
          <w:rFonts w:ascii="Arial" w:hAnsi="Arial" w:cs="Arial"/>
          <w:b/>
          <w:bCs/>
          <w:sz w:val="18"/>
          <w:szCs w:val="18"/>
        </w:rPr>
      </w:pPr>
    </w:p>
    <w:p w:rsidR="001175E5" w:rsidRPr="006421AD" w:rsidRDefault="001175E5" w:rsidP="00506517">
      <w:pPr>
        <w:pStyle w:val="Heading2"/>
        <w:ind w:left="-426" w:right="183"/>
        <w:rPr>
          <w:i w:val="0"/>
          <w:sz w:val="24"/>
          <w:szCs w:val="24"/>
        </w:rPr>
      </w:pPr>
      <w:r w:rsidRPr="006421AD">
        <w:rPr>
          <w:i w:val="0"/>
          <w:sz w:val="24"/>
          <w:szCs w:val="24"/>
        </w:rPr>
        <w:t>1</w:t>
      </w:r>
      <w:r w:rsidRPr="006421AD">
        <w:rPr>
          <w:i w:val="0"/>
          <w:sz w:val="24"/>
          <w:szCs w:val="24"/>
        </w:rPr>
        <w:tab/>
        <w:t>Background</w:t>
      </w:r>
    </w:p>
    <w:p w:rsidR="006D232B" w:rsidRPr="006421AD" w:rsidRDefault="001175E5" w:rsidP="00506517">
      <w:pPr>
        <w:ind w:left="-426" w:right="183"/>
        <w:rPr>
          <w:rFonts w:ascii="Arial" w:hAnsi="Arial" w:cs="Arial"/>
          <w:b/>
          <w:bCs/>
        </w:rPr>
      </w:pPr>
      <w:r w:rsidRPr="006421AD">
        <w:rPr>
          <w:rFonts w:ascii="Arial" w:hAnsi="Arial" w:cs="Arial"/>
          <w:b/>
          <w:bCs/>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26349B" w:rsidRPr="00E8173C" w:rsidTr="00E8173C">
        <w:trPr>
          <w:trHeight w:val="445"/>
        </w:trPr>
        <w:tc>
          <w:tcPr>
            <w:tcW w:w="9039" w:type="dxa"/>
            <w:shd w:val="clear" w:color="auto" w:fill="92CDDC"/>
          </w:tcPr>
          <w:p w:rsidR="0026349B" w:rsidRPr="00E8173C" w:rsidRDefault="0026349B" w:rsidP="00E8173C">
            <w:pPr>
              <w:tabs>
                <w:tab w:val="center" w:pos="4153"/>
                <w:tab w:val="right" w:pos="8306"/>
              </w:tabs>
              <w:spacing w:before="120" w:after="120"/>
              <w:rPr>
                <w:rFonts w:ascii="Arial" w:hAnsi="Arial" w:cs="Arial"/>
                <w:b/>
                <w:color w:val="000000"/>
                <w:sz w:val="28"/>
                <w:szCs w:val="28"/>
              </w:rPr>
            </w:pPr>
            <w:r w:rsidRPr="00E8173C">
              <w:rPr>
                <w:rFonts w:ascii="Arial" w:hAnsi="Arial" w:cs="Arial"/>
                <w:b/>
                <w:color w:val="000000"/>
                <w:sz w:val="28"/>
                <w:szCs w:val="28"/>
              </w:rPr>
              <w:t>Person Centred</w:t>
            </w:r>
          </w:p>
        </w:tc>
      </w:tr>
      <w:tr w:rsidR="0026349B" w:rsidRPr="00E8173C" w:rsidTr="00E8173C">
        <w:tc>
          <w:tcPr>
            <w:tcW w:w="9039" w:type="dxa"/>
            <w:tcBorders>
              <w:bottom w:val="single" w:sz="4" w:space="0" w:color="auto"/>
            </w:tcBorders>
            <w:shd w:val="clear" w:color="auto" w:fill="DAEEF3"/>
          </w:tcPr>
          <w:p w:rsidR="0026349B" w:rsidRPr="00E8173C" w:rsidRDefault="0026349B" w:rsidP="00E8173C">
            <w:pPr>
              <w:pStyle w:val="ListParagraph"/>
              <w:spacing w:before="120" w:after="120"/>
              <w:ind w:left="0"/>
              <w:contextualSpacing/>
              <w:rPr>
                <w:b/>
                <w:color w:val="000000"/>
              </w:rPr>
            </w:pPr>
            <w:r w:rsidRPr="00E8173C">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26349B" w:rsidRPr="00E8173C" w:rsidTr="00E8173C">
        <w:tc>
          <w:tcPr>
            <w:tcW w:w="9039" w:type="dxa"/>
            <w:shd w:val="clear" w:color="auto" w:fill="auto"/>
          </w:tcPr>
          <w:p w:rsidR="00E8173C" w:rsidRDefault="00E8173C" w:rsidP="00E8173C">
            <w:pPr>
              <w:ind w:left="-11"/>
              <w:contextualSpacing/>
              <w:jc w:val="both"/>
              <w:rPr>
                <w:rFonts w:ascii="Arial" w:hAnsi="Arial" w:cs="Arial"/>
                <w:b/>
              </w:rPr>
            </w:pPr>
          </w:p>
          <w:p w:rsidR="00B3065A" w:rsidRDefault="00B3065A" w:rsidP="00E8173C">
            <w:pPr>
              <w:ind w:left="-11"/>
              <w:contextualSpacing/>
              <w:jc w:val="both"/>
              <w:rPr>
                <w:rFonts w:ascii="Arial" w:hAnsi="Arial" w:cs="Arial"/>
                <w:b/>
              </w:rPr>
            </w:pPr>
            <w:r w:rsidRPr="00E8173C">
              <w:rPr>
                <w:rFonts w:ascii="Arial" w:hAnsi="Arial" w:cs="Arial"/>
                <w:b/>
              </w:rPr>
              <w:t>Involving People Update</w:t>
            </w:r>
          </w:p>
          <w:p w:rsidR="00E8173C" w:rsidRPr="00E8173C" w:rsidRDefault="00E8173C" w:rsidP="00E8173C">
            <w:pPr>
              <w:ind w:left="-11"/>
              <w:contextualSpacing/>
              <w:jc w:val="both"/>
              <w:rPr>
                <w:rFonts w:ascii="Arial" w:hAnsi="Arial" w:cs="Arial"/>
                <w:b/>
              </w:rPr>
            </w:pPr>
          </w:p>
          <w:p w:rsidR="001077F9" w:rsidRDefault="00B3065A" w:rsidP="00E8173C">
            <w:pPr>
              <w:pStyle w:val="ListParagraph"/>
              <w:ind w:left="-11"/>
              <w:contextualSpacing/>
            </w:pPr>
            <w:r w:rsidRPr="00E8173C">
              <w:t xml:space="preserve">The </w:t>
            </w:r>
            <w:r w:rsidR="001077F9">
              <w:t>C</w:t>
            </w:r>
            <w:r w:rsidRPr="00E8173C">
              <w:t xml:space="preserve">ommittee discussed the Involving People update which included a quarterly brief on progress across the involving people agenda, highlighting key activity for October </w:t>
            </w:r>
            <w:r w:rsidR="001077F9">
              <w:t xml:space="preserve">to </w:t>
            </w:r>
            <w:r w:rsidRPr="00E8173C">
              <w:t>December 2018.</w:t>
            </w:r>
            <w:r w:rsidR="00E8173C">
              <w:t xml:space="preserve"> </w:t>
            </w:r>
          </w:p>
          <w:p w:rsidR="001077F9" w:rsidRDefault="001077F9" w:rsidP="00E8173C">
            <w:pPr>
              <w:pStyle w:val="ListParagraph"/>
              <w:ind w:left="-11"/>
              <w:contextualSpacing/>
            </w:pPr>
          </w:p>
          <w:p w:rsidR="00B3065A" w:rsidRDefault="00B3065A" w:rsidP="00E8173C">
            <w:pPr>
              <w:pStyle w:val="ListParagraph"/>
              <w:ind w:left="-11"/>
              <w:contextualSpacing/>
            </w:pPr>
            <w:r w:rsidRPr="00E8173C">
              <w:t>The Carers Guide was discussed</w:t>
            </w:r>
            <w:r w:rsidR="001077F9">
              <w:t xml:space="preserve">. This </w:t>
            </w:r>
            <w:r w:rsidRPr="00E8173C">
              <w:t>highlights the short and long term caring options available in the Board.</w:t>
            </w:r>
          </w:p>
          <w:p w:rsidR="007244D9" w:rsidRDefault="007244D9" w:rsidP="00E8173C">
            <w:pPr>
              <w:pStyle w:val="ListParagraph"/>
              <w:ind w:left="-11"/>
              <w:contextualSpacing/>
            </w:pPr>
          </w:p>
          <w:p w:rsidR="00B3065A" w:rsidRPr="00E8173C" w:rsidRDefault="00B3065A" w:rsidP="00E8173C">
            <w:pPr>
              <w:tabs>
                <w:tab w:val="left" w:pos="8931"/>
              </w:tabs>
              <w:ind w:right="176"/>
              <w:contextualSpacing/>
              <w:rPr>
                <w:rFonts w:ascii="Arial" w:hAnsi="Arial" w:cs="Arial"/>
                <w:b/>
              </w:rPr>
            </w:pPr>
            <w:r w:rsidRPr="00E8173C">
              <w:rPr>
                <w:rFonts w:ascii="Arial" w:hAnsi="Arial" w:cs="Arial"/>
                <w:b/>
              </w:rPr>
              <w:t>Workforce Plan</w:t>
            </w:r>
          </w:p>
          <w:p w:rsidR="001077F9" w:rsidRDefault="001077F9" w:rsidP="00E8173C">
            <w:pPr>
              <w:tabs>
                <w:tab w:val="left" w:pos="8931"/>
              </w:tabs>
              <w:ind w:left="-11" w:right="176" w:hanging="11"/>
              <w:contextualSpacing/>
              <w:rPr>
                <w:rFonts w:ascii="Arial" w:hAnsi="Arial" w:cs="Arial"/>
              </w:rPr>
            </w:pPr>
          </w:p>
          <w:p w:rsidR="00B3065A" w:rsidRPr="00E8173C" w:rsidRDefault="001077F9" w:rsidP="00E8173C">
            <w:pPr>
              <w:tabs>
                <w:tab w:val="left" w:pos="8931"/>
              </w:tabs>
              <w:ind w:left="-11" w:right="176" w:hanging="11"/>
              <w:contextualSpacing/>
              <w:rPr>
                <w:rFonts w:ascii="Arial" w:hAnsi="Arial" w:cs="Arial"/>
              </w:rPr>
            </w:pPr>
            <w:r>
              <w:rPr>
                <w:rFonts w:ascii="Arial" w:hAnsi="Arial" w:cs="Arial"/>
              </w:rPr>
              <w:t xml:space="preserve">The </w:t>
            </w:r>
            <w:r w:rsidR="00B3065A" w:rsidRPr="00E8173C">
              <w:rPr>
                <w:rFonts w:ascii="Arial" w:hAnsi="Arial" w:cs="Arial"/>
              </w:rPr>
              <w:t xml:space="preserve">Committee </w:t>
            </w:r>
            <w:r>
              <w:rPr>
                <w:rFonts w:ascii="Arial" w:hAnsi="Arial" w:cs="Arial"/>
              </w:rPr>
              <w:t xml:space="preserve">discussed </w:t>
            </w:r>
            <w:r w:rsidR="00B3065A" w:rsidRPr="00E8173C">
              <w:rPr>
                <w:rFonts w:ascii="Arial" w:hAnsi="Arial" w:cs="Arial"/>
              </w:rPr>
              <w:t xml:space="preserve">the draft workforce </w:t>
            </w:r>
            <w:proofErr w:type="spellStart"/>
            <w:r w:rsidR="00B3065A" w:rsidRPr="00E8173C">
              <w:rPr>
                <w:rFonts w:ascii="Arial" w:hAnsi="Arial" w:cs="Arial"/>
              </w:rPr>
              <w:t>plan</w:t>
            </w:r>
            <w:proofErr w:type="spellEnd"/>
            <w:r w:rsidR="00B3065A" w:rsidRPr="00E8173C">
              <w:rPr>
                <w:rFonts w:ascii="Arial" w:hAnsi="Arial" w:cs="Arial"/>
              </w:rPr>
              <w:t xml:space="preserve"> 2018/19, which highlights the progress made in 2017/18 and plans for 2018/19 and further into the future with the expansion of services.  </w:t>
            </w:r>
            <w:r>
              <w:rPr>
                <w:rFonts w:ascii="Arial" w:hAnsi="Arial" w:cs="Arial"/>
              </w:rPr>
              <w:t>T</w:t>
            </w:r>
            <w:r w:rsidR="00B3065A" w:rsidRPr="00E8173C">
              <w:rPr>
                <w:rFonts w:ascii="Arial" w:hAnsi="Arial" w:cs="Arial"/>
              </w:rPr>
              <w:t>he plan</w:t>
            </w:r>
            <w:r>
              <w:rPr>
                <w:rFonts w:ascii="Arial" w:hAnsi="Arial" w:cs="Arial"/>
              </w:rPr>
              <w:t xml:space="preserve"> was delayed</w:t>
            </w:r>
            <w:r w:rsidR="00B3065A" w:rsidRPr="00E8173C">
              <w:rPr>
                <w:rFonts w:ascii="Arial" w:hAnsi="Arial" w:cs="Arial"/>
              </w:rPr>
              <w:t xml:space="preserve"> due to implementation</w:t>
            </w:r>
            <w:r>
              <w:rPr>
                <w:rFonts w:ascii="Arial" w:hAnsi="Arial" w:cs="Arial"/>
              </w:rPr>
              <w:t xml:space="preserve"> of the </w:t>
            </w:r>
            <w:proofErr w:type="spellStart"/>
            <w:r>
              <w:rPr>
                <w:rFonts w:ascii="Arial" w:hAnsi="Arial" w:cs="Arial"/>
              </w:rPr>
              <w:t>eESS</w:t>
            </w:r>
            <w:proofErr w:type="spellEnd"/>
            <w:r>
              <w:rPr>
                <w:rFonts w:ascii="Arial" w:hAnsi="Arial" w:cs="Arial"/>
              </w:rPr>
              <w:t xml:space="preserve"> system</w:t>
            </w:r>
            <w:r w:rsidR="00B3065A" w:rsidRPr="00E8173C">
              <w:rPr>
                <w:rFonts w:ascii="Arial" w:hAnsi="Arial" w:cs="Arial"/>
              </w:rPr>
              <w:t>.</w:t>
            </w:r>
          </w:p>
          <w:p w:rsidR="00B3065A" w:rsidRDefault="00B3065A" w:rsidP="00E8173C">
            <w:pPr>
              <w:tabs>
                <w:tab w:val="left" w:pos="8931"/>
              </w:tabs>
              <w:ind w:left="-11" w:right="176" w:hanging="11"/>
              <w:contextualSpacing/>
              <w:rPr>
                <w:rFonts w:ascii="Arial" w:hAnsi="Arial" w:cs="Arial"/>
              </w:rPr>
            </w:pPr>
          </w:p>
          <w:p w:rsidR="007244D9" w:rsidRDefault="007244D9" w:rsidP="00E8173C">
            <w:pPr>
              <w:tabs>
                <w:tab w:val="left" w:pos="8931"/>
              </w:tabs>
              <w:ind w:left="-11" w:right="176" w:hanging="11"/>
              <w:contextualSpacing/>
              <w:rPr>
                <w:rFonts w:ascii="Arial" w:hAnsi="Arial" w:cs="Arial"/>
              </w:rPr>
            </w:pPr>
          </w:p>
          <w:p w:rsidR="007244D9" w:rsidRPr="00E8173C" w:rsidRDefault="007244D9" w:rsidP="00E8173C">
            <w:pPr>
              <w:tabs>
                <w:tab w:val="left" w:pos="8931"/>
              </w:tabs>
              <w:ind w:left="-11" w:right="176" w:hanging="11"/>
              <w:contextualSpacing/>
              <w:rPr>
                <w:rFonts w:ascii="Arial" w:hAnsi="Arial" w:cs="Arial"/>
              </w:rPr>
            </w:pPr>
          </w:p>
          <w:p w:rsidR="007244D9" w:rsidRPr="007244D9" w:rsidRDefault="007244D9" w:rsidP="007244D9">
            <w:pPr>
              <w:pStyle w:val="ListParagraph"/>
              <w:ind w:left="-11"/>
              <w:contextualSpacing/>
              <w:rPr>
                <w:b/>
              </w:rPr>
            </w:pPr>
            <w:r w:rsidRPr="007244D9">
              <w:rPr>
                <w:b/>
              </w:rPr>
              <w:lastRenderedPageBreak/>
              <w:t>Communications Update</w:t>
            </w:r>
          </w:p>
          <w:p w:rsidR="007244D9" w:rsidRDefault="007244D9" w:rsidP="007244D9">
            <w:pPr>
              <w:pStyle w:val="ListParagraph"/>
              <w:ind w:left="-11"/>
              <w:contextualSpacing/>
            </w:pPr>
          </w:p>
          <w:p w:rsidR="007244D9" w:rsidRDefault="007244D9" w:rsidP="007244D9">
            <w:pPr>
              <w:pStyle w:val="ListParagraph"/>
              <w:ind w:left="-11"/>
              <w:contextualSpacing/>
            </w:pPr>
            <w:r>
              <w:t>We received a verbal update on Communications to the end of December 2018.</w:t>
            </w:r>
          </w:p>
          <w:p w:rsidR="007244D9" w:rsidRDefault="007244D9" w:rsidP="007244D9">
            <w:pPr>
              <w:pStyle w:val="ListParagraph"/>
              <w:ind w:left="-11"/>
              <w:contextualSpacing/>
            </w:pPr>
          </w:p>
          <w:p w:rsidR="007244D9" w:rsidRDefault="007244D9" w:rsidP="007244D9">
            <w:pPr>
              <w:pStyle w:val="ListParagraph"/>
              <w:numPr>
                <w:ilvl w:val="0"/>
                <w:numId w:val="18"/>
              </w:numPr>
              <w:contextualSpacing/>
            </w:pPr>
            <w:r>
              <w:t>From April-December 2018 there were 229 items covered by the media, which resulted in the second busiest years so far. There were two negative stories printed, which were both relating to cancellations.</w:t>
            </w:r>
          </w:p>
          <w:p w:rsidR="007244D9" w:rsidRDefault="007244D9" w:rsidP="007244D9">
            <w:pPr>
              <w:pStyle w:val="ListParagraph"/>
              <w:numPr>
                <w:ilvl w:val="0"/>
                <w:numId w:val="18"/>
              </w:numPr>
              <w:contextualSpacing/>
            </w:pPr>
            <w:r>
              <w:t xml:space="preserve">On social media, Twitter follower numbers are slightly below target but the </w:t>
            </w:r>
            <w:proofErr w:type="spellStart"/>
            <w:r>
              <w:t>Facebook</w:t>
            </w:r>
            <w:proofErr w:type="spellEnd"/>
            <w:r>
              <w:t xml:space="preserve"> follower target has been reached. Social media reach is 2.3 million, with 30,500 likes, shares and comments.</w:t>
            </w:r>
          </w:p>
          <w:p w:rsidR="007244D9" w:rsidRPr="00E8173C" w:rsidRDefault="007244D9" w:rsidP="007244D9">
            <w:pPr>
              <w:pStyle w:val="ListParagraph"/>
              <w:numPr>
                <w:ilvl w:val="0"/>
                <w:numId w:val="18"/>
              </w:numPr>
              <w:contextualSpacing/>
            </w:pPr>
            <w:r>
              <w:t>The website update may cause some disruption to analytical data. The corporate site will be updated first, with user testing currently being carried out.</w:t>
            </w:r>
          </w:p>
          <w:p w:rsidR="007244D9" w:rsidRDefault="007244D9" w:rsidP="007244D9">
            <w:pPr>
              <w:pStyle w:val="ListParagraph"/>
              <w:ind w:left="-11"/>
              <w:contextualSpacing/>
            </w:pPr>
          </w:p>
          <w:p w:rsidR="00B3065A" w:rsidRDefault="00B3065A" w:rsidP="00E8173C">
            <w:pPr>
              <w:tabs>
                <w:tab w:val="left" w:pos="8931"/>
              </w:tabs>
              <w:ind w:left="-11" w:right="176" w:hanging="11"/>
              <w:contextualSpacing/>
              <w:rPr>
                <w:rFonts w:ascii="Arial" w:hAnsi="Arial" w:cs="Arial"/>
                <w:b/>
              </w:rPr>
            </w:pPr>
            <w:r w:rsidRPr="00E8173C">
              <w:rPr>
                <w:rFonts w:ascii="Arial" w:hAnsi="Arial" w:cs="Arial"/>
                <w:b/>
              </w:rPr>
              <w:t>Dementia Strategy</w:t>
            </w:r>
          </w:p>
          <w:p w:rsidR="001077F9" w:rsidRPr="00E8173C" w:rsidRDefault="001077F9" w:rsidP="00E8173C">
            <w:pPr>
              <w:tabs>
                <w:tab w:val="left" w:pos="8931"/>
              </w:tabs>
              <w:ind w:left="-11" w:right="176" w:hanging="11"/>
              <w:contextualSpacing/>
              <w:rPr>
                <w:rFonts w:ascii="Arial" w:hAnsi="Arial" w:cs="Arial"/>
                <w:b/>
              </w:rPr>
            </w:pPr>
          </w:p>
          <w:p w:rsidR="00B3065A" w:rsidRPr="00E8173C" w:rsidRDefault="00B3065A" w:rsidP="00E8173C">
            <w:pPr>
              <w:tabs>
                <w:tab w:val="left" w:pos="8931"/>
              </w:tabs>
              <w:ind w:left="-11" w:right="176"/>
              <w:contextualSpacing/>
              <w:rPr>
                <w:rFonts w:ascii="Arial" w:hAnsi="Arial" w:cs="Arial"/>
              </w:rPr>
            </w:pPr>
            <w:r w:rsidRPr="00E8173C">
              <w:rPr>
                <w:rFonts w:ascii="Arial" w:hAnsi="Arial" w:cs="Arial"/>
              </w:rPr>
              <w:t xml:space="preserve">The Committee was presented with the new Dementia Strategy, </w:t>
            </w:r>
            <w:r w:rsidR="001077F9">
              <w:rPr>
                <w:rFonts w:ascii="Arial" w:hAnsi="Arial" w:cs="Arial"/>
              </w:rPr>
              <w:t>which</w:t>
            </w:r>
            <w:r w:rsidRPr="00E8173C">
              <w:rPr>
                <w:rFonts w:ascii="Arial" w:hAnsi="Arial" w:cs="Arial"/>
              </w:rPr>
              <w:t xml:space="preserve"> is evolving as we are continuously learning more.  The Committee asked that we consider how to ensure volunteers are aware of this strategy.</w:t>
            </w:r>
          </w:p>
          <w:p w:rsidR="001077F9" w:rsidRDefault="001077F9" w:rsidP="00E8173C">
            <w:pPr>
              <w:tabs>
                <w:tab w:val="left" w:pos="8931"/>
              </w:tabs>
              <w:ind w:left="-11" w:right="176"/>
              <w:contextualSpacing/>
              <w:rPr>
                <w:rFonts w:ascii="Arial" w:hAnsi="Arial" w:cs="Arial"/>
              </w:rPr>
            </w:pPr>
          </w:p>
          <w:p w:rsidR="001077F9" w:rsidRDefault="001077F9" w:rsidP="00E8173C">
            <w:pPr>
              <w:tabs>
                <w:tab w:val="left" w:pos="8931"/>
              </w:tabs>
              <w:ind w:left="-11" w:right="176"/>
              <w:contextualSpacing/>
              <w:rPr>
                <w:rFonts w:ascii="Arial" w:hAnsi="Arial" w:cs="Arial"/>
              </w:rPr>
            </w:pPr>
            <w:r>
              <w:rPr>
                <w:rFonts w:ascii="Arial" w:hAnsi="Arial" w:cs="Arial"/>
              </w:rPr>
              <w:t>The Senior Management Team</w:t>
            </w:r>
            <w:r w:rsidR="00B3065A" w:rsidRPr="00E8173C">
              <w:rPr>
                <w:rFonts w:ascii="Arial" w:hAnsi="Arial" w:cs="Arial"/>
              </w:rPr>
              <w:t xml:space="preserve"> had requested that more information </w:t>
            </w:r>
            <w:r>
              <w:rPr>
                <w:rFonts w:ascii="Arial" w:hAnsi="Arial" w:cs="Arial"/>
              </w:rPr>
              <w:t>be</w:t>
            </w:r>
            <w:r w:rsidRPr="00E8173C">
              <w:rPr>
                <w:rFonts w:ascii="Arial" w:hAnsi="Arial" w:cs="Arial"/>
              </w:rPr>
              <w:t xml:space="preserve"> </w:t>
            </w:r>
            <w:r w:rsidR="00B3065A" w:rsidRPr="00E8173C">
              <w:rPr>
                <w:rFonts w:ascii="Arial" w:hAnsi="Arial" w:cs="Arial"/>
              </w:rPr>
              <w:t>included on employees with dementia</w:t>
            </w:r>
            <w:r>
              <w:rPr>
                <w:rFonts w:ascii="Arial" w:hAnsi="Arial" w:cs="Arial"/>
              </w:rPr>
              <w:t xml:space="preserve"> and</w:t>
            </w:r>
            <w:r w:rsidR="00B3065A" w:rsidRPr="00E8173C">
              <w:rPr>
                <w:rFonts w:ascii="Arial" w:hAnsi="Arial" w:cs="Arial"/>
              </w:rPr>
              <w:t xml:space="preserve"> dementia awareness training </w:t>
            </w:r>
            <w:r>
              <w:rPr>
                <w:rFonts w:ascii="Arial" w:hAnsi="Arial" w:cs="Arial"/>
              </w:rPr>
              <w:t>for</w:t>
            </w:r>
            <w:r w:rsidRPr="00E8173C">
              <w:rPr>
                <w:rFonts w:ascii="Arial" w:hAnsi="Arial" w:cs="Arial"/>
              </w:rPr>
              <w:t xml:space="preserve"> </w:t>
            </w:r>
            <w:r w:rsidR="00B3065A" w:rsidRPr="00E8173C">
              <w:rPr>
                <w:rFonts w:ascii="Arial" w:hAnsi="Arial" w:cs="Arial"/>
              </w:rPr>
              <w:t>staff</w:t>
            </w:r>
            <w:r>
              <w:rPr>
                <w:rFonts w:ascii="Arial" w:hAnsi="Arial" w:cs="Arial"/>
              </w:rPr>
              <w:t>.</w:t>
            </w:r>
          </w:p>
          <w:p w:rsidR="001077F9" w:rsidRDefault="001077F9" w:rsidP="00E8173C">
            <w:pPr>
              <w:tabs>
                <w:tab w:val="left" w:pos="8931"/>
              </w:tabs>
              <w:ind w:left="-11" w:right="176"/>
              <w:contextualSpacing/>
              <w:rPr>
                <w:rFonts w:ascii="Arial" w:hAnsi="Arial" w:cs="Arial"/>
              </w:rPr>
            </w:pPr>
          </w:p>
          <w:p w:rsidR="00B3065A" w:rsidRPr="00E8173C" w:rsidRDefault="001077F9" w:rsidP="00E8173C">
            <w:pPr>
              <w:tabs>
                <w:tab w:val="left" w:pos="8931"/>
              </w:tabs>
              <w:ind w:left="-11" w:right="176"/>
              <w:contextualSpacing/>
              <w:rPr>
                <w:rFonts w:ascii="Arial" w:hAnsi="Arial" w:cs="Arial"/>
              </w:rPr>
            </w:pPr>
            <w:r>
              <w:rPr>
                <w:rFonts w:ascii="Arial" w:hAnsi="Arial" w:cs="Arial"/>
              </w:rPr>
              <w:t xml:space="preserve">The Employee Director </w:t>
            </w:r>
            <w:r w:rsidR="00B3065A" w:rsidRPr="00E8173C">
              <w:rPr>
                <w:rFonts w:ascii="Arial" w:hAnsi="Arial" w:cs="Arial"/>
              </w:rPr>
              <w:t xml:space="preserve">agreed to </w:t>
            </w:r>
            <w:r>
              <w:rPr>
                <w:rFonts w:ascii="Arial" w:hAnsi="Arial" w:cs="Arial"/>
              </w:rPr>
              <w:t>liaise with the team about</w:t>
            </w:r>
            <w:r w:rsidR="00B3065A" w:rsidRPr="00E8173C">
              <w:rPr>
                <w:rFonts w:ascii="Arial" w:hAnsi="Arial" w:cs="Arial"/>
              </w:rPr>
              <w:t xml:space="preserve"> including a paragraph on supporting the workforce.</w:t>
            </w:r>
          </w:p>
          <w:p w:rsidR="0026349B" w:rsidRPr="00E8173C" w:rsidRDefault="0026349B" w:rsidP="00E8173C">
            <w:pPr>
              <w:pStyle w:val="ListParagraph"/>
              <w:ind w:left="0"/>
              <w:contextualSpacing/>
              <w:rPr>
                <w:b/>
                <w:color w:val="000000"/>
              </w:rPr>
            </w:pPr>
          </w:p>
        </w:tc>
      </w:tr>
    </w:tbl>
    <w:p w:rsidR="0026349B" w:rsidRDefault="00263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E8173C">
            <w:pPr>
              <w:tabs>
                <w:tab w:val="center" w:pos="4153"/>
                <w:tab w:val="right" w:pos="8306"/>
              </w:tabs>
              <w:spacing w:before="120" w:after="120"/>
              <w:rPr>
                <w:rFonts w:ascii="Arial" w:hAnsi="Arial" w:cs="Arial"/>
                <w:b/>
                <w:color w:val="000000"/>
                <w:sz w:val="28"/>
                <w:szCs w:val="28"/>
              </w:rPr>
            </w:pPr>
            <w:r>
              <w:rPr>
                <w:rFonts w:ascii="Arial" w:hAnsi="Arial" w:cs="Arial"/>
                <w:b/>
                <w:color w:val="000000"/>
                <w:sz w:val="28"/>
                <w:szCs w:val="28"/>
              </w:rPr>
              <w:t>Safe</w:t>
            </w:r>
          </w:p>
        </w:tc>
      </w:tr>
      <w:tr w:rsidR="0026349B" w:rsidRPr="0036151B" w:rsidTr="0026349B">
        <w:tc>
          <w:tcPr>
            <w:tcW w:w="9322" w:type="dxa"/>
            <w:tcBorders>
              <w:bottom w:val="single" w:sz="4" w:space="0" w:color="auto"/>
            </w:tcBorders>
            <w:shd w:val="clear" w:color="auto" w:fill="DAEEF3"/>
          </w:tcPr>
          <w:p w:rsidR="0026349B" w:rsidRPr="0026349B" w:rsidRDefault="0026349B" w:rsidP="00E8173C">
            <w:pPr>
              <w:pStyle w:val="ListParagraph"/>
              <w:spacing w:before="120" w:after="120"/>
              <w:ind w:left="0"/>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26349B" w:rsidRPr="0036151B" w:rsidTr="0026349B">
        <w:tc>
          <w:tcPr>
            <w:tcW w:w="9322" w:type="dxa"/>
            <w:shd w:val="clear" w:color="auto" w:fill="auto"/>
          </w:tcPr>
          <w:p w:rsidR="00E8173C" w:rsidRDefault="00E8173C" w:rsidP="001077F9">
            <w:pPr>
              <w:ind w:right="317"/>
              <w:contextualSpacing/>
              <w:rPr>
                <w:rFonts w:ascii="Arial" w:hAnsi="Arial" w:cs="Arial"/>
                <w:b/>
                <w:color w:val="000000"/>
              </w:rPr>
            </w:pPr>
          </w:p>
          <w:p w:rsidR="00B3065A" w:rsidRDefault="00B3065A" w:rsidP="001077F9">
            <w:pPr>
              <w:ind w:right="317"/>
              <w:contextualSpacing/>
              <w:rPr>
                <w:rFonts w:ascii="Arial" w:hAnsi="Arial" w:cs="Arial"/>
                <w:b/>
                <w:color w:val="000000"/>
              </w:rPr>
            </w:pPr>
            <w:r>
              <w:rPr>
                <w:rFonts w:ascii="Arial" w:hAnsi="Arial" w:cs="Arial"/>
                <w:b/>
                <w:color w:val="000000"/>
              </w:rPr>
              <w:t>Complaints Report</w:t>
            </w:r>
            <w:r w:rsidR="001077F9">
              <w:rPr>
                <w:rFonts w:ascii="Arial" w:hAnsi="Arial" w:cs="Arial"/>
                <w:b/>
                <w:color w:val="000000"/>
              </w:rPr>
              <w:t xml:space="preserve"> – quarter two</w:t>
            </w:r>
          </w:p>
          <w:p w:rsidR="00C56FDE" w:rsidRDefault="00C56FDE">
            <w:pPr>
              <w:ind w:right="317"/>
              <w:contextualSpacing/>
              <w:rPr>
                <w:rFonts w:ascii="Arial" w:hAnsi="Arial" w:cs="Arial"/>
                <w:b/>
                <w:color w:val="000000"/>
              </w:rPr>
            </w:pPr>
          </w:p>
          <w:p w:rsidR="00B3065A" w:rsidRDefault="00B3065A" w:rsidP="001077F9">
            <w:pPr>
              <w:pStyle w:val="ListParagraph"/>
              <w:ind w:left="-11" w:right="317"/>
              <w:contextualSpacing/>
            </w:pPr>
            <w:r w:rsidRPr="00BE2983">
              <w:t xml:space="preserve">There were 19 </w:t>
            </w:r>
            <w:r w:rsidR="001077F9" w:rsidRPr="00BE2983">
              <w:t xml:space="preserve">complaints </w:t>
            </w:r>
            <w:r w:rsidRPr="00BE2983">
              <w:t>(7 Stage 1 and 12 Stage 2)</w:t>
            </w:r>
            <w:proofErr w:type="gramStart"/>
            <w:r w:rsidRPr="00BE2983">
              <w:t>,</w:t>
            </w:r>
            <w:proofErr w:type="gramEnd"/>
            <w:r w:rsidRPr="00BE2983">
              <w:t xml:space="preserve"> this represents the same activity (19 complaints) from the same quarter during 2016/17, with a small increase in stage 2 complaints.   </w:t>
            </w:r>
          </w:p>
          <w:p w:rsidR="001077F9" w:rsidRDefault="001077F9" w:rsidP="001077F9">
            <w:pPr>
              <w:pStyle w:val="ListParagraph"/>
              <w:ind w:left="-11" w:right="317"/>
              <w:contextualSpacing/>
            </w:pPr>
          </w:p>
          <w:p w:rsidR="00B3065A" w:rsidRDefault="00B3065A" w:rsidP="001077F9">
            <w:pPr>
              <w:pStyle w:val="ListParagraph"/>
              <w:ind w:left="-11" w:right="317"/>
              <w:contextualSpacing/>
            </w:pPr>
            <w:r w:rsidRPr="00BE2983">
              <w:t>Out of the 19 complaints received</w:t>
            </w:r>
            <w:r>
              <w:t>,</w:t>
            </w:r>
            <w:r w:rsidRPr="00BE2983">
              <w:t xml:space="preserve"> 5 were fully upheld, 4 were partially upheld, </w:t>
            </w:r>
            <w:r w:rsidR="001077F9">
              <w:t xml:space="preserve">and </w:t>
            </w:r>
            <w:r w:rsidRPr="00BE2983">
              <w:t>9 not upheld.  The main themes related to clinical treatment, with Orthopaedic (6) and Interventional Cardiology (4) receiving the highest complaints, which is a change from previous reports.</w:t>
            </w:r>
          </w:p>
          <w:p w:rsidR="00E8173C" w:rsidRDefault="00E8173C" w:rsidP="001077F9">
            <w:pPr>
              <w:pStyle w:val="ListParagraph"/>
              <w:ind w:left="-11" w:right="317"/>
              <w:contextualSpacing/>
            </w:pPr>
          </w:p>
          <w:p w:rsidR="00B3065A" w:rsidRDefault="001077F9" w:rsidP="001077F9">
            <w:pPr>
              <w:ind w:left="-11" w:right="317"/>
              <w:contextualSpacing/>
              <w:rPr>
                <w:rFonts w:ascii="Arial" w:hAnsi="Arial" w:cs="Arial"/>
              </w:rPr>
            </w:pPr>
            <w:r>
              <w:rPr>
                <w:rFonts w:ascii="Arial" w:hAnsi="Arial" w:cs="Arial"/>
              </w:rPr>
              <w:t>There</w:t>
            </w:r>
            <w:r w:rsidR="00B3065A" w:rsidRPr="00BE2983">
              <w:rPr>
                <w:rFonts w:ascii="Arial" w:hAnsi="Arial" w:cs="Arial"/>
              </w:rPr>
              <w:t xml:space="preserve"> were </w:t>
            </w:r>
            <w:r>
              <w:rPr>
                <w:rFonts w:ascii="Arial" w:hAnsi="Arial" w:cs="Arial"/>
              </w:rPr>
              <w:t>two S</w:t>
            </w:r>
            <w:r w:rsidR="00B3065A" w:rsidRPr="00BE2983">
              <w:rPr>
                <w:rFonts w:ascii="Arial" w:hAnsi="Arial" w:cs="Arial"/>
              </w:rPr>
              <w:t>tage 2 complaints that were not responded to within 20 working days</w:t>
            </w:r>
            <w:r>
              <w:rPr>
                <w:rFonts w:ascii="Arial" w:hAnsi="Arial" w:cs="Arial"/>
              </w:rPr>
              <w:t xml:space="preserve">, one </w:t>
            </w:r>
            <w:r w:rsidR="00B3065A" w:rsidRPr="00BE2983">
              <w:rPr>
                <w:rFonts w:ascii="Arial" w:hAnsi="Arial" w:cs="Arial"/>
              </w:rPr>
              <w:t>of which was due to an admin</w:t>
            </w:r>
            <w:r>
              <w:rPr>
                <w:rFonts w:ascii="Arial" w:hAnsi="Arial" w:cs="Arial"/>
              </w:rPr>
              <w:t>istration</w:t>
            </w:r>
            <w:r w:rsidR="00B3065A" w:rsidRPr="00BE2983">
              <w:rPr>
                <w:rFonts w:ascii="Arial" w:hAnsi="Arial" w:cs="Arial"/>
              </w:rPr>
              <w:t xml:space="preserve"> error. </w:t>
            </w:r>
          </w:p>
          <w:p w:rsidR="001077F9" w:rsidRDefault="001077F9" w:rsidP="001077F9">
            <w:pPr>
              <w:ind w:left="-11" w:right="317"/>
              <w:contextualSpacing/>
              <w:rPr>
                <w:rFonts w:ascii="Arial" w:hAnsi="Arial" w:cs="Arial"/>
              </w:rPr>
            </w:pPr>
          </w:p>
          <w:p w:rsidR="00B3065A" w:rsidRDefault="001077F9" w:rsidP="001077F9">
            <w:pPr>
              <w:ind w:left="-11" w:right="317"/>
              <w:contextualSpacing/>
              <w:rPr>
                <w:rFonts w:ascii="Arial" w:hAnsi="Arial" w:cs="Arial"/>
              </w:rPr>
            </w:pPr>
            <w:r>
              <w:rPr>
                <w:rFonts w:ascii="Arial" w:hAnsi="Arial" w:cs="Arial"/>
              </w:rPr>
              <w:t xml:space="preserve">The Committee </w:t>
            </w:r>
            <w:r w:rsidR="00B3065A" w:rsidRPr="00BE2983">
              <w:rPr>
                <w:rFonts w:ascii="Arial" w:hAnsi="Arial" w:cs="Arial"/>
              </w:rPr>
              <w:t xml:space="preserve">asked </w:t>
            </w:r>
            <w:r>
              <w:rPr>
                <w:rFonts w:ascii="Arial" w:hAnsi="Arial" w:cs="Arial"/>
              </w:rPr>
              <w:t xml:space="preserve">the team </w:t>
            </w:r>
            <w:r w:rsidR="00B3065A" w:rsidRPr="00BE2983">
              <w:rPr>
                <w:rFonts w:ascii="Arial" w:hAnsi="Arial" w:cs="Arial"/>
              </w:rPr>
              <w:t xml:space="preserve">to benchmark against other health boards showing whether </w:t>
            </w:r>
            <w:r>
              <w:rPr>
                <w:rFonts w:ascii="Arial" w:hAnsi="Arial" w:cs="Arial"/>
              </w:rPr>
              <w:t xml:space="preserve">the </w:t>
            </w:r>
            <w:proofErr w:type="gramStart"/>
            <w:r>
              <w:rPr>
                <w:rFonts w:ascii="Arial" w:hAnsi="Arial" w:cs="Arial"/>
              </w:rPr>
              <w:t xml:space="preserve">number of </w:t>
            </w:r>
            <w:r w:rsidR="00B3065A" w:rsidRPr="00BE2983">
              <w:rPr>
                <w:rFonts w:ascii="Arial" w:hAnsi="Arial" w:cs="Arial"/>
              </w:rPr>
              <w:t>complaints</w:t>
            </w:r>
            <w:r>
              <w:rPr>
                <w:rFonts w:ascii="Arial" w:hAnsi="Arial" w:cs="Arial"/>
              </w:rPr>
              <w:t xml:space="preserve"> being</w:t>
            </w:r>
            <w:r w:rsidR="00B3065A" w:rsidRPr="00BE2983">
              <w:rPr>
                <w:rFonts w:ascii="Arial" w:hAnsi="Arial" w:cs="Arial"/>
              </w:rPr>
              <w:t xml:space="preserve"> upheld are</w:t>
            </w:r>
            <w:proofErr w:type="gramEnd"/>
            <w:r w:rsidR="00B3065A" w:rsidRPr="00BE2983">
              <w:rPr>
                <w:rFonts w:ascii="Arial" w:hAnsi="Arial" w:cs="Arial"/>
              </w:rPr>
              <w:t xml:space="preserve"> proportionate.</w:t>
            </w:r>
          </w:p>
          <w:p w:rsidR="00E8173C" w:rsidRDefault="00E8173C" w:rsidP="001077F9">
            <w:pPr>
              <w:ind w:left="-11" w:right="317"/>
              <w:contextualSpacing/>
              <w:rPr>
                <w:rFonts w:ascii="Arial" w:hAnsi="Arial" w:cs="Arial"/>
              </w:rPr>
            </w:pPr>
          </w:p>
          <w:p w:rsidR="00B3065A" w:rsidRDefault="00B3065A" w:rsidP="001077F9">
            <w:pPr>
              <w:ind w:left="-11" w:right="317"/>
              <w:contextualSpacing/>
              <w:rPr>
                <w:rFonts w:ascii="Arial" w:hAnsi="Arial" w:cs="Arial"/>
              </w:rPr>
            </w:pPr>
            <w:r w:rsidRPr="00BE2983">
              <w:rPr>
                <w:rFonts w:ascii="Arial" w:hAnsi="Arial" w:cs="Arial"/>
              </w:rPr>
              <w:t xml:space="preserve">Next meeting we will review the overall complaints for interventional cardiology from April 2018 to March </w:t>
            </w:r>
            <w:r w:rsidR="001077F9">
              <w:rPr>
                <w:rFonts w:ascii="Arial" w:hAnsi="Arial" w:cs="Arial"/>
              </w:rPr>
              <w:t>20</w:t>
            </w:r>
            <w:r w:rsidRPr="00BE2983">
              <w:rPr>
                <w:rFonts w:ascii="Arial" w:hAnsi="Arial" w:cs="Arial"/>
              </w:rPr>
              <w:t>19.</w:t>
            </w:r>
          </w:p>
          <w:p w:rsidR="00E8173C" w:rsidRDefault="00E8173C" w:rsidP="001077F9">
            <w:pPr>
              <w:ind w:left="-11" w:right="317"/>
              <w:contextualSpacing/>
              <w:rPr>
                <w:rFonts w:ascii="Arial" w:hAnsi="Arial" w:cs="Arial"/>
              </w:rPr>
            </w:pPr>
          </w:p>
          <w:p w:rsidR="00B3065A" w:rsidRDefault="001077F9" w:rsidP="001077F9">
            <w:pPr>
              <w:ind w:left="-11" w:right="317"/>
              <w:contextualSpacing/>
              <w:rPr>
                <w:rFonts w:ascii="Arial" w:hAnsi="Arial" w:cs="Arial"/>
              </w:rPr>
            </w:pPr>
            <w:r>
              <w:rPr>
                <w:rFonts w:ascii="Arial" w:hAnsi="Arial" w:cs="Arial"/>
              </w:rPr>
              <w:t xml:space="preserve">The Committee </w:t>
            </w:r>
            <w:r w:rsidR="00B3065A">
              <w:rPr>
                <w:rFonts w:ascii="Arial" w:hAnsi="Arial" w:cs="Arial"/>
              </w:rPr>
              <w:t>noted that we have</w:t>
            </w:r>
            <w:r w:rsidR="00B3065A" w:rsidRPr="00BE2983">
              <w:rPr>
                <w:rFonts w:ascii="Arial" w:hAnsi="Arial" w:cs="Arial"/>
              </w:rPr>
              <w:t> received</w:t>
            </w:r>
            <w:r w:rsidR="00B3065A">
              <w:rPr>
                <w:rFonts w:ascii="Arial" w:hAnsi="Arial" w:cs="Arial"/>
              </w:rPr>
              <w:t xml:space="preserve"> </w:t>
            </w:r>
            <w:r>
              <w:rPr>
                <w:rFonts w:ascii="Arial" w:hAnsi="Arial" w:cs="Arial"/>
              </w:rPr>
              <w:t>three</w:t>
            </w:r>
            <w:r w:rsidR="00B3065A">
              <w:rPr>
                <w:rFonts w:ascii="Arial" w:hAnsi="Arial" w:cs="Arial"/>
              </w:rPr>
              <w:t xml:space="preserve"> times </w:t>
            </w:r>
            <w:r>
              <w:rPr>
                <w:rFonts w:ascii="Arial" w:hAnsi="Arial" w:cs="Arial"/>
              </w:rPr>
              <w:t>more</w:t>
            </w:r>
            <w:r w:rsidR="00B3065A">
              <w:rPr>
                <w:rFonts w:ascii="Arial" w:hAnsi="Arial" w:cs="Arial"/>
              </w:rPr>
              <w:t xml:space="preserve"> compliments than</w:t>
            </w:r>
            <w:r w:rsidR="00B3065A" w:rsidRPr="00BE2983">
              <w:rPr>
                <w:rFonts w:ascii="Arial" w:hAnsi="Arial" w:cs="Arial"/>
              </w:rPr>
              <w:t xml:space="preserve"> complaints. </w:t>
            </w:r>
          </w:p>
          <w:p w:rsidR="00B3065A" w:rsidRDefault="00B3065A" w:rsidP="001077F9">
            <w:pPr>
              <w:pStyle w:val="ListParagraph"/>
              <w:ind w:left="0" w:right="317"/>
              <w:contextualSpacing/>
              <w:rPr>
                <w:b/>
                <w:color w:val="000000"/>
              </w:rPr>
            </w:pPr>
          </w:p>
          <w:p w:rsidR="00C56FDE" w:rsidRDefault="00B3065A">
            <w:pPr>
              <w:pStyle w:val="ListParagraph"/>
              <w:ind w:left="0" w:right="317"/>
              <w:contextualSpacing/>
              <w:rPr>
                <w:b/>
                <w:color w:val="000000"/>
              </w:rPr>
            </w:pPr>
            <w:r w:rsidRPr="00BE2983">
              <w:rPr>
                <w:b/>
                <w:color w:val="000000"/>
              </w:rPr>
              <w:t>Quarterly Staff Governance Report</w:t>
            </w:r>
          </w:p>
          <w:p w:rsidR="00C56FDE" w:rsidRDefault="00C56FDE">
            <w:pPr>
              <w:pStyle w:val="ListParagraph"/>
              <w:ind w:left="0" w:right="317"/>
              <w:contextualSpacing/>
              <w:rPr>
                <w:b/>
                <w:color w:val="000000"/>
              </w:rPr>
            </w:pPr>
          </w:p>
          <w:p w:rsidR="00C56FDE" w:rsidRDefault="001077F9">
            <w:pPr>
              <w:pStyle w:val="ListParagraph"/>
              <w:ind w:left="-11" w:right="317"/>
              <w:contextualSpacing/>
            </w:pPr>
            <w:r>
              <w:t xml:space="preserve">The Committee </w:t>
            </w:r>
            <w:r w:rsidR="00B3065A" w:rsidRPr="00BE2983">
              <w:t>discussed and not</w:t>
            </w:r>
            <w:r w:rsidR="00B3065A">
              <w:t>ed the staff governance</w:t>
            </w:r>
            <w:r w:rsidR="00B3065A" w:rsidRPr="00BE2983">
              <w:t> report, n</w:t>
            </w:r>
            <w:r w:rsidR="00B3065A">
              <w:t>oting that sickness absence saw</w:t>
            </w:r>
            <w:r w:rsidR="00B3065A" w:rsidRPr="00BE2983">
              <w:t xml:space="preserve"> a slight decrease in short term absence and a slight increase in long term absence.  The Board is still achieving a lower rate than most other boards but not hitting the target of 4%.</w:t>
            </w:r>
          </w:p>
          <w:p w:rsidR="00C56FDE" w:rsidRDefault="00C56FDE">
            <w:pPr>
              <w:pStyle w:val="ListParagraph"/>
              <w:ind w:left="0" w:right="317"/>
              <w:contextualSpacing/>
              <w:rPr>
                <w:color w:val="000000"/>
              </w:rPr>
            </w:pPr>
          </w:p>
          <w:p w:rsidR="00C56FDE" w:rsidRDefault="00B3065A">
            <w:pPr>
              <w:pStyle w:val="ListParagraph"/>
              <w:ind w:left="-11" w:right="317" w:hanging="22"/>
              <w:contextualSpacing/>
              <w:rPr>
                <w:b/>
                <w:bCs/>
              </w:rPr>
            </w:pPr>
            <w:r>
              <w:rPr>
                <w:b/>
                <w:bCs/>
              </w:rPr>
              <w:t xml:space="preserve">Occupational Health </w:t>
            </w:r>
            <w:r w:rsidR="00BA0B2E">
              <w:rPr>
                <w:b/>
                <w:bCs/>
              </w:rPr>
              <w:t>and</w:t>
            </w:r>
            <w:r>
              <w:rPr>
                <w:b/>
                <w:bCs/>
              </w:rPr>
              <w:t xml:space="preserve"> Safety </w:t>
            </w:r>
            <w:r w:rsidR="00BA0B2E">
              <w:rPr>
                <w:b/>
                <w:bCs/>
              </w:rPr>
              <w:t>Six</w:t>
            </w:r>
            <w:r>
              <w:rPr>
                <w:b/>
                <w:bCs/>
              </w:rPr>
              <w:t xml:space="preserve"> Monthly Report</w:t>
            </w:r>
          </w:p>
          <w:p w:rsidR="00C56FDE" w:rsidRDefault="00C56FDE">
            <w:pPr>
              <w:pStyle w:val="ListParagraph"/>
              <w:ind w:left="-11" w:right="317" w:hanging="22"/>
              <w:contextualSpacing/>
              <w:rPr>
                <w:b/>
                <w:bCs/>
              </w:rPr>
            </w:pPr>
          </w:p>
          <w:p w:rsidR="00C56FDE" w:rsidRDefault="00B3065A">
            <w:pPr>
              <w:pStyle w:val="ListParagraph"/>
              <w:ind w:left="-11" w:right="317"/>
              <w:contextualSpacing/>
            </w:pPr>
            <w:r w:rsidRPr="00BE2983">
              <w:t>There has been a flu vaccine uptake of 45% against a target of 60% by March</w:t>
            </w:r>
            <w:r w:rsidR="00BA0B2E">
              <w:t xml:space="preserve"> 2019</w:t>
            </w:r>
            <w:r w:rsidRPr="00BE2983">
              <w:t>.  This is an improvement on 2017/18</w:t>
            </w:r>
            <w:r w:rsidR="00BA0B2E">
              <w:t xml:space="preserve"> and </w:t>
            </w:r>
            <w:r w:rsidRPr="00BE2983">
              <w:t>is thought to be related to an improved advertising campaign.</w:t>
            </w:r>
          </w:p>
          <w:p w:rsidR="00C56FDE" w:rsidRDefault="00C56FDE">
            <w:pPr>
              <w:pStyle w:val="ListParagraph"/>
              <w:ind w:left="-11" w:right="317"/>
              <w:contextualSpacing/>
            </w:pPr>
          </w:p>
          <w:p w:rsidR="00C56FDE" w:rsidRDefault="00B3065A">
            <w:pPr>
              <w:pStyle w:val="ListParagraph"/>
              <w:ind w:left="-11" w:right="317"/>
              <w:contextualSpacing/>
            </w:pPr>
            <w:r w:rsidRPr="00BE2983">
              <w:t>The Healthy Working Lives</w:t>
            </w:r>
            <w:r w:rsidR="00BA0B2E">
              <w:t xml:space="preserve"> G</w:t>
            </w:r>
            <w:r w:rsidRPr="00BE2983">
              <w:t xml:space="preserve">old </w:t>
            </w:r>
            <w:r w:rsidR="00BA0B2E">
              <w:t>A</w:t>
            </w:r>
            <w:r w:rsidRPr="00BE2983">
              <w:t>ward has been retained for another year.</w:t>
            </w:r>
          </w:p>
          <w:p w:rsidR="00C56FDE" w:rsidRDefault="00C56FDE">
            <w:pPr>
              <w:ind w:right="317"/>
              <w:contextualSpacing/>
              <w:rPr>
                <w:rFonts w:ascii="Arial" w:hAnsi="Arial" w:cs="Arial"/>
              </w:rPr>
            </w:pPr>
          </w:p>
          <w:p w:rsidR="00C56FDE" w:rsidRDefault="00B3065A">
            <w:pPr>
              <w:ind w:right="317"/>
              <w:contextualSpacing/>
              <w:rPr>
                <w:rFonts w:ascii="Arial" w:hAnsi="Arial" w:cs="Arial"/>
              </w:rPr>
            </w:pPr>
            <w:r w:rsidRPr="00F76362">
              <w:rPr>
                <w:rFonts w:ascii="Arial" w:hAnsi="Arial" w:cs="Arial"/>
              </w:rPr>
              <w:t>The O</w:t>
            </w:r>
            <w:r w:rsidR="00BA0B2E">
              <w:rPr>
                <w:rFonts w:ascii="Arial" w:hAnsi="Arial" w:cs="Arial"/>
              </w:rPr>
              <w:t xml:space="preserve">ccupational </w:t>
            </w:r>
            <w:r w:rsidRPr="00F76362">
              <w:rPr>
                <w:rFonts w:ascii="Arial" w:hAnsi="Arial" w:cs="Arial"/>
              </w:rPr>
              <w:t>H</w:t>
            </w:r>
            <w:r w:rsidR="00BA0B2E">
              <w:rPr>
                <w:rFonts w:ascii="Arial" w:hAnsi="Arial" w:cs="Arial"/>
              </w:rPr>
              <w:t>ealth</w:t>
            </w:r>
            <w:r w:rsidRPr="00F76362">
              <w:rPr>
                <w:rFonts w:ascii="Arial" w:hAnsi="Arial" w:cs="Arial"/>
              </w:rPr>
              <w:t xml:space="preserve"> Physiotherapy health promotion campaign “</w:t>
            </w:r>
            <w:proofErr w:type="spellStart"/>
            <w:r w:rsidRPr="00F76362">
              <w:rPr>
                <w:rFonts w:ascii="Arial" w:hAnsi="Arial" w:cs="Arial"/>
              </w:rPr>
              <w:t>FitforLife</w:t>
            </w:r>
            <w:proofErr w:type="spellEnd"/>
            <w:r w:rsidRPr="00F76362">
              <w:rPr>
                <w:rFonts w:ascii="Arial" w:hAnsi="Arial" w:cs="Arial"/>
              </w:rPr>
              <w:t xml:space="preserve">” </w:t>
            </w:r>
            <w:r w:rsidR="00BA0B2E">
              <w:rPr>
                <w:rFonts w:ascii="Arial" w:hAnsi="Arial" w:cs="Arial"/>
              </w:rPr>
              <w:t>will shortly get</w:t>
            </w:r>
            <w:r w:rsidR="00BA0B2E" w:rsidRPr="00F76362">
              <w:rPr>
                <w:rFonts w:ascii="Arial" w:hAnsi="Arial" w:cs="Arial"/>
              </w:rPr>
              <w:t xml:space="preserve"> </w:t>
            </w:r>
            <w:r w:rsidRPr="00F76362">
              <w:rPr>
                <w:rFonts w:ascii="Arial" w:hAnsi="Arial" w:cs="Arial"/>
              </w:rPr>
              <w:t>underway.  Leaflets promoting the campaign will shortly be circulated to staff.</w:t>
            </w:r>
          </w:p>
          <w:p w:rsidR="00C56FDE" w:rsidRDefault="00C56FDE">
            <w:pPr>
              <w:ind w:right="317"/>
              <w:contextualSpacing/>
              <w:rPr>
                <w:rFonts w:ascii="Arial" w:hAnsi="Arial" w:cs="Arial"/>
              </w:rPr>
            </w:pPr>
          </w:p>
          <w:p w:rsidR="00C56FDE" w:rsidRDefault="00B3065A">
            <w:pPr>
              <w:pStyle w:val="ListParagraph"/>
              <w:ind w:left="-11" w:right="317"/>
              <w:contextualSpacing/>
            </w:pPr>
            <w:r w:rsidRPr="00BE2983">
              <w:t xml:space="preserve">One of the key focus areas of the </w:t>
            </w:r>
            <w:r w:rsidR="00BA0B2E">
              <w:t>H</w:t>
            </w:r>
            <w:r w:rsidRPr="00BE2983">
              <w:t xml:space="preserve">ealth and </w:t>
            </w:r>
            <w:r w:rsidR="00BA0B2E">
              <w:t>S</w:t>
            </w:r>
            <w:r w:rsidRPr="00BE2983">
              <w:t xml:space="preserve">afety </w:t>
            </w:r>
            <w:r w:rsidR="00BA0B2E">
              <w:t>C</w:t>
            </w:r>
            <w:r w:rsidRPr="00BE2983">
              <w:t xml:space="preserve">ommittee </w:t>
            </w:r>
            <w:r w:rsidR="00BA0B2E">
              <w:t>A</w:t>
            </w:r>
            <w:r w:rsidRPr="00BE2983">
              <w:t xml:space="preserve">ction </w:t>
            </w:r>
            <w:r w:rsidR="00BA0B2E">
              <w:t>P</w:t>
            </w:r>
            <w:r w:rsidRPr="00BE2983">
              <w:t>lan is dealing with violence and aggression</w:t>
            </w:r>
            <w:r w:rsidR="00BA0B2E">
              <w:t>. A</w:t>
            </w:r>
            <w:r w:rsidRPr="00BE2983">
              <w:t xml:space="preserve"> short life working group</w:t>
            </w:r>
            <w:r w:rsidR="00BA0B2E">
              <w:t xml:space="preserve"> has been</w:t>
            </w:r>
            <w:r w:rsidRPr="00BE2983">
              <w:t xml:space="preserve"> formed to review training needs</w:t>
            </w:r>
            <w:r w:rsidR="00BA0B2E" w:rsidRPr="00BE2983">
              <w:t>. </w:t>
            </w:r>
            <w:r w:rsidR="00BA0B2E">
              <w:t xml:space="preserve">It was agreed </w:t>
            </w:r>
            <w:r w:rsidRPr="00BE2983">
              <w:t xml:space="preserve">that there </w:t>
            </w:r>
            <w:r w:rsidR="00BA0B2E">
              <w:t xml:space="preserve">needs to be </w:t>
            </w:r>
            <w:r w:rsidRPr="00BE2983">
              <w:t>a targeted approach on the principles of de-escalating situations</w:t>
            </w:r>
            <w:r w:rsidR="00BA0B2E">
              <w:t xml:space="preserve">, e.g. </w:t>
            </w:r>
            <w:r w:rsidRPr="00BE2983">
              <w:t xml:space="preserve">patients with delirium.  </w:t>
            </w:r>
          </w:p>
          <w:p w:rsidR="00C56FDE" w:rsidRDefault="00C56FDE">
            <w:pPr>
              <w:pStyle w:val="ListParagraph"/>
              <w:ind w:left="0"/>
              <w:contextualSpacing/>
              <w:rPr>
                <w:b/>
                <w:color w:val="000000"/>
              </w:rPr>
            </w:pPr>
          </w:p>
        </w:tc>
      </w:tr>
    </w:tbl>
    <w:p w:rsidR="0022588F" w:rsidRDefault="002258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26349B" w:rsidRDefault="0026349B" w:rsidP="00E8173C">
            <w:pPr>
              <w:tabs>
                <w:tab w:val="center" w:pos="4153"/>
                <w:tab w:val="right" w:pos="8306"/>
              </w:tabs>
              <w:spacing w:before="120" w:after="120"/>
              <w:rPr>
                <w:rFonts w:ascii="Arial" w:hAnsi="Arial" w:cs="Arial"/>
                <w:b/>
                <w:color w:val="000000"/>
                <w:sz w:val="28"/>
                <w:szCs w:val="28"/>
              </w:rPr>
            </w:pPr>
            <w:r>
              <w:rPr>
                <w:rFonts w:ascii="Arial" w:hAnsi="Arial" w:cs="Arial"/>
                <w:b/>
                <w:color w:val="000000"/>
                <w:sz w:val="28"/>
                <w:szCs w:val="28"/>
              </w:rPr>
              <w:t>Effective</w:t>
            </w:r>
          </w:p>
        </w:tc>
      </w:tr>
      <w:tr w:rsidR="0026349B" w:rsidRPr="0036151B" w:rsidTr="0026349B">
        <w:tc>
          <w:tcPr>
            <w:tcW w:w="9322" w:type="dxa"/>
            <w:tcBorders>
              <w:bottom w:val="single" w:sz="4" w:space="0" w:color="auto"/>
            </w:tcBorders>
            <w:shd w:val="clear" w:color="auto" w:fill="DAEEF3"/>
          </w:tcPr>
          <w:p w:rsidR="0026349B" w:rsidRPr="0026349B" w:rsidRDefault="0026349B" w:rsidP="00E8173C">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26349B" w:rsidRPr="0036151B" w:rsidTr="0026349B">
        <w:tc>
          <w:tcPr>
            <w:tcW w:w="9322" w:type="dxa"/>
            <w:shd w:val="clear" w:color="auto" w:fill="auto"/>
          </w:tcPr>
          <w:p w:rsidR="00E8173C" w:rsidRDefault="00E8173C" w:rsidP="00E8173C">
            <w:pPr>
              <w:pStyle w:val="ListParagraph"/>
              <w:tabs>
                <w:tab w:val="left" w:pos="8931"/>
              </w:tabs>
              <w:ind w:left="0" w:right="317"/>
              <w:contextualSpacing/>
              <w:rPr>
                <w:b/>
                <w:color w:val="000000"/>
              </w:rPr>
            </w:pPr>
          </w:p>
          <w:p w:rsidR="00B3065A" w:rsidRDefault="00B3065A" w:rsidP="00E8173C">
            <w:pPr>
              <w:pStyle w:val="ListParagraph"/>
              <w:tabs>
                <w:tab w:val="left" w:pos="8931"/>
              </w:tabs>
              <w:ind w:left="0" w:right="317"/>
              <w:contextualSpacing/>
              <w:rPr>
                <w:b/>
                <w:color w:val="000000"/>
              </w:rPr>
            </w:pPr>
            <w:r>
              <w:rPr>
                <w:b/>
                <w:color w:val="000000"/>
              </w:rPr>
              <w:t>Partnership Forum Report</w:t>
            </w:r>
          </w:p>
          <w:p w:rsidR="00E8173C" w:rsidRDefault="00E8173C" w:rsidP="00E8173C">
            <w:pPr>
              <w:pStyle w:val="ListParagraph"/>
              <w:tabs>
                <w:tab w:val="left" w:pos="8931"/>
              </w:tabs>
              <w:ind w:left="-11" w:right="317"/>
              <w:contextualSpacing/>
            </w:pPr>
          </w:p>
          <w:p w:rsidR="00B3065A" w:rsidRDefault="00BA0B2E" w:rsidP="00E8173C">
            <w:pPr>
              <w:pStyle w:val="ListParagraph"/>
              <w:tabs>
                <w:tab w:val="left" w:pos="8931"/>
              </w:tabs>
              <w:ind w:left="-11" w:right="317"/>
              <w:contextualSpacing/>
            </w:pPr>
            <w:r>
              <w:t xml:space="preserve">The </w:t>
            </w:r>
            <w:proofErr w:type="spellStart"/>
            <w:r>
              <w:t>Committe</w:t>
            </w:r>
            <w:proofErr w:type="spellEnd"/>
            <w:r>
              <w:t xml:space="preserve"> </w:t>
            </w:r>
            <w:r w:rsidR="00B3065A" w:rsidRPr="00BE2983">
              <w:t xml:space="preserve">received an update of the work undertaken by the Partnership Forum during the last quarter to ensure the Board meets the requirements of the Staff Governance Standards.  </w:t>
            </w:r>
          </w:p>
          <w:p w:rsidR="00E8173C" w:rsidRDefault="00E8173C" w:rsidP="00E8173C">
            <w:pPr>
              <w:pStyle w:val="ListParagraph"/>
              <w:tabs>
                <w:tab w:val="left" w:pos="8931"/>
              </w:tabs>
              <w:ind w:left="-11" w:right="317"/>
              <w:contextualSpacing/>
            </w:pPr>
          </w:p>
          <w:p w:rsidR="00B3065A" w:rsidRDefault="00B3065A" w:rsidP="00E8173C">
            <w:pPr>
              <w:pStyle w:val="ListParagraph"/>
              <w:tabs>
                <w:tab w:val="left" w:pos="8931"/>
              </w:tabs>
              <w:ind w:left="-11" w:right="317"/>
              <w:contextualSpacing/>
            </w:pPr>
            <w:r w:rsidRPr="00BE2983">
              <w:t xml:space="preserve">The See Me mental health check survey achieved a poor response unfortunately.  Conversations </w:t>
            </w:r>
            <w:r>
              <w:t>a</w:t>
            </w:r>
            <w:r w:rsidRPr="00BE2983">
              <w:t xml:space="preserve">re ongoing with See Me to improve awareness.  The results and action plan will be shared with the Forum. </w:t>
            </w:r>
          </w:p>
          <w:p w:rsidR="00E8173C" w:rsidRDefault="00E8173C" w:rsidP="00E8173C">
            <w:pPr>
              <w:tabs>
                <w:tab w:val="left" w:pos="8931"/>
              </w:tabs>
              <w:ind w:left="-11" w:right="317"/>
              <w:contextualSpacing/>
              <w:rPr>
                <w:rFonts w:ascii="Arial" w:hAnsi="Arial" w:cs="Arial"/>
              </w:rPr>
            </w:pPr>
          </w:p>
          <w:p w:rsidR="00B3065A" w:rsidRPr="00BE2983" w:rsidRDefault="00B3065A" w:rsidP="00E8173C">
            <w:pPr>
              <w:tabs>
                <w:tab w:val="left" w:pos="8931"/>
              </w:tabs>
              <w:ind w:left="-11" w:right="317"/>
              <w:contextualSpacing/>
              <w:rPr>
                <w:rFonts w:ascii="Arial" w:hAnsi="Arial" w:cs="Arial"/>
              </w:rPr>
            </w:pPr>
            <w:r w:rsidRPr="00BE2983">
              <w:rPr>
                <w:rFonts w:ascii="Arial" w:hAnsi="Arial" w:cs="Arial"/>
              </w:rPr>
              <w:lastRenderedPageBreak/>
              <w:t xml:space="preserve">The car parking policy is due for consultation and conversations are ongoing </w:t>
            </w:r>
            <w:r w:rsidR="00BA0B2E">
              <w:rPr>
                <w:rFonts w:ascii="Arial" w:hAnsi="Arial" w:cs="Arial"/>
              </w:rPr>
              <w:t xml:space="preserve">with </w:t>
            </w:r>
            <w:r w:rsidRPr="00BE2983">
              <w:rPr>
                <w:rFonts w:ascii="Arial" w:hAnsi="Arial" w:cs="Arial"/>
              </w:rPr>
              <w:t>re</w:t>
            </w:r>
            <w:r w:rsidR="00BA0B2E">
              <w:rPr>
                <w:rFonts w:ascii="Arial" w:hAnsi="Arial" w:cs="Arial"/>
              </w:rPr>
              <w:t>gard to</w:t>
            </w:r>
            <w:r w:rsidRPr="00BE2983">
              <w:rPr>
                <w:rFonts w:ascii="Arial" w:hAnsi="Arial" w:cs="Arial"/>
              </w:rPr>
              <w:t xml:space="preserve"> the impact of the expansion.  </w:t>
            </w:r>
            <w:r w:rsidR="00BA0B2E">
              <w:rPr>
                <w:rFonts w:ascii="Arial" w:hAnsi="Arial" w:cs="Arial"/>
              </w:rPr>
              <w:t>The T</w:t>
            </w:r>
            <w:r w:rsidRPr="00BE2983">
              <w:rPr>
                <w:rFonts w:ascii="Arial" w:hAnsi="Arial" w:cs="Arial"/>
              </w:rPr>
              <w:t xml:space="preserve">ransport working group has been formed which includes two NHS24 representatives and </w:t>
            </w:r>
            <w:r w:rsidR="00BA0B2E">
              <w:rPr>
                <w:rFonts w:ascii="Arial" w:hAnsi="Arial" w:cs="Arial"/>
              </w:rPr>
              <w:t>S</w:t>
            </w:r>
            <w:r w:rsidRPr="00BE2983">
              <w:rPr>
                <w:rFonts w:ascii="Arial" w:hAnsi="Arial" w:cs="Arial"/>
              </w:rPr>
              <w:t>taff</w:t>
            </w:r>
            <w:r w:rsidR="00BA0B2E">
              <w:rPr>
                <w:rFonts w:ascii="Arial" w:hAnsi="Arial" w:cs="Arial"/>
              </w:rPr>
              <w:t xml:space="preserve"> S</w:t>
            </w:r>
            <w:r w:rsidRPr="00BE2983">
              <w:rPr>
                <w:rFonts w:ascii="Arial" w:hAnsi="Arial" w:cs="Arial"/>
              </w:rPr>
              <w:t xml:space="preserve">ide representation.  </w:t>
            </w:r>
          </w:p>
          <w:p w:rsidR="00E8173C" w:rsidRPr="00BE2983" w:rsidRDefault="00E8173C" w:rsidP="00E8173C">
            <w:pPr>
              <w:tabs>
                <w:tab w:val="left" w:pos="8931"/>
              </w:tabs>
              <w:ind w:left="709" w:right="317"/>
              <w:contextualSpacing/>
              <w:rPr>
                <w:rFonts w:ascii="Arial" w:hAnsi="Arial" w:cs="Arial"/>
              </w:rPr>
            </w:pPr>
          </w:p>
          <w:p w:rsidR="00B3065A" w:rsidRDefault="00B3065A" w:rsidP="00E8173C">
            <w:pPr>
              <w:tabs>
                <w:tab w:val="left" w:pos="8931"/>
              </w:tabs>
              <w:ind w:right="317"/>
              <w:contextualSpacing/>
              <w:rPr>
                <w:rFonts w:ascii="Arial" w:hAnsi="Arial" w:cs="Arial"/>
                <w:b/>
              </w:rPr>
            </w:pPr>
            <w:r>
              <w:rPr>
                <w:rFonts w:ascii="Arial" w:hAnsi="Arial" w:cs="Arial"/>
                <w:b/>
              </w:rPr>
              <w:t>Annual PCC Report 2018/19</w:t>
            </w:r>
          </w:p>
          <w:p w:rsidR="007244D9" w:rsidRDefault="007244D9" w:rsidP="00E8173C">
            <w:pPr>
              <w:tabs>
                <w:tab w:val="left" w:pos="8931"/>
              </w:tabs>
              <w:ind w:right="317"/>
              <w:contextualSpacing/>
              <w:rPr>
                <w:rFonts w:ascii="Arial" w:hAnsi="Arial" w:cs="Arial"/>
              </w:rPr>
            </w:pPr>
          </w:p>
          <w:p w:rsidR="00BA0B2E" w:rsidRDefault="00BA0B2E" w:rsidP="00E8173C">
            <w:pPr>
              <w:tabs>
                <w:tab w:val="left" w:pos="8931"/>
              </w:tabs>
              <w:ind w:right="317"/>
              <w:contextualSpacing/>
              <w:rPr>
                <w:rFonts w:ascii="Arial" w:hAnsi="Arial" w:cs="Arial"/>
              </w:rPr>
            </w:pPr>
            <w:r>
              <w:rPr>
                <w:rFonts w:ascii="Arial" w:hAnsi="Arial" w:cs="Arial"/>
              </w:rPr>
              <w:t xml:space="preserve">The Committee approved </w:t>
            </w:r>
            <w:r w:rsidR="00B3065A" w:rsidRPr="00BE2983">
              <w:rPr>
                <w:rFonts w:ascii="Arial" w:hAnsi="Arial" w:cs="Arial"/>
              </w:rPr>
              <w:t xml:space="preserve">the PCC </w:t>
            </w:r>
            <w:r>
              <w:rPr>
                <w:rFonts w:ascii="Arial" w:hAnsi="Arial" w:cs="Arial"/>
              </w:rPr>
              <w:t>annual r</w:t>
            </w:r>
            <w:r w:rsidR="00B3065A" w:rsidRPr="00BE2983">
              <w:rPr>
                <w:rFonts w:ascii="Arial" w:hAnsi="Arial" w:cs="Arial"/>
              </w:rPr>
              <w:t>eport</w:t>
            </w:r>
            <w:r>
              <w:rPr>
                <w:rFonts w:ascii="Arial" w:hAnsi="Arial" w:cs="Arial"/>
              </w:rPr>
              <w:t xml:space="preserve"> for 2018/19</w:t>
            </w:r>
            <w:r w:rsidR="00B3065A" w:rsidRPr="00BE2983">
              <w:rPr>
                <w:rFonts w:ascii="Arial" w:hAnsi="Arial" w:cs="Arial"/>
              </w:rPr>
              <w:t xml:space="preserve">.  </w:t>
            </w:r>
          </w:p>
          <w:p w:rsidR="00BA0B2E" w:rsidRDefault="00BA0B2E" w:rsidP="00E8173C">
            <w:pPr>
              <w:tabs>
                <w:tab w:val="left" w:pos="8931"/>
              </w:tabs>
              <w:ind w:right="317"/>
              <w:contextualSpacing/>
              <w:rPr>
                <w:rFonts w:ascii="Arial" w:hAnsi="Arial" w:cs="Arial"/>
              </w:rPr>
            </w:pPr>
          </w:p>
          <w:p w:rsidR="00B3065A" w:rsidRPr="00BE2983" w:rsidRDefault="00BA0B2E" w:rsidP="00E8173C">
            <w:pPr>
              <w:tabs>
                <w:tab w:val="left" w:pos="8931"/>
              </w:tabs>
              <w:ind w:right="317"/>
              <w:contextualSpacing/>
              <w:rPr>
                <w:rFonts w:ascii="Arial" w:hAnsi="Arial" w:cs="Arial"/>
              </w:rPr>
            </w:pPr>
            <w:r>
              <w:rPr>
                <w:rFonts w:ascii="Arial" w:hAnsi="Arial" w:cs="Arial"/>
              </w:rPr>
              <w:t xml:space="preserve">The Committee </w:t>
            </w:r>
            <w:r w:rsidR="00B3065A" w:rsidRPr="00BE2983">
              <w:rPr>
                <w:rFonts w:ascii="Arial" w:hAnsi="Arial" w:cs="Arial"/>
              </w:rPr>
              <w:t xml:space="preserve">took an action to review the terms of reference and </w:t>
            </w:r>
            <w:r>
              <w:rPr>
                <w:rFonts w:ascii="Arial" w:hAnsi="Arial" w:cs="Arial"/>
              </w:rPr>
              <w:t>to</w:t>
            </w:r>
            <w:r w:rsidRPr="00BE2983">
              <w:rPr>
                <w:rFonts w:ascii="Arial" w:hAnsi="Arial" w:cs="Arial"/>
              </w:rPr>
              <w:t xml:space="preserve"> </w:t>
            </w:r>
            <w:r w:rsidR="00B3065A" w:rsidRPr="00BE2983">
              <w:rPr>
                <w:rFonts w:ascii="Arial" w:hAnsi="Arial" w:cs="Arial"/>
              </w:rPr>
              <w:t>discuss</w:t>
            </w:r>
            <w:r>
              <w:rPr>
                <w:rFonts w:ascii="Arial" w:hAnsi="Arial" w:cs="Arial"/>
              </w:rPr>
              <w:t xml:space="preserve"> this</w:t>
            </w:r>
            <w:r w:rsidR="00B3065A" w:rsidRPr="00BE2983">
              <w:rPr>
                <w:rFonts w:ascii="Arial" w:hAnsi="Arial" w:cs="Arial"/>
              </w:rPr>
              <w:t xml:space="preserve"> with other committee chairs.</w:t>
            </w:r>
          </w:p>
          <w:p w:rsidR="00B3065A" w:rsidRDefault="00B3065A" w:rsidP="00E8173C">
            <w:pPr>
              <w:tabs>
                <w:tab w:val="left" w:pos="8931"/>
              </w:tabs>
              <w:ind w:right="317"/>
              <w:contextualSpacing/>
              <w:rPr>
                <w:rFonts w:ascii="Arial" w:hAnsi="Arial" w:cs="Arial"/>
              </w:rPr>
            </w:pPr>
          </w:p>
          <w:p w:rsidR="00B3065A" w:rsidRPr="00BE2983" w:rsidRDefault="00B3065A" w:rsidP="00E8173C">
            <w:pPr>
              <w:tabs>
                <w:tab w:val="left" w:pos="8931"/>
              </w:tabs>
              <w:ind w:right="317"/>
              <w:contextualSpacing/>
              <w:rPr>
                <w:rFonts w:ascii="Arial" w:hAnsi="Arial" w:cs="Arial"/>
                <w:b/>
              </w:rPr>
            </w:pPr>
            <w:r w:rsidRPr="00BE2983">
              <w:rPr>
                <w:rFonts w:ascii="Arial" w:hAnsi="Arial" w:cs="Arial"/>
                <w:b/>
              </w:rPr>
              <w:t>Annual Workforce Monitoring Report</w:t>
            </w:r>
          </w:p>
          <w:p w:rsidR="00E8173C" w:rsidRDefault="00E8173C" w:rsidP="00E8173C">
            <w:pPr>
              <w:tabs>
                <w:tab w:val="left" w:pos="8931"/>
              </w:tabs>
              <w:ind w:right="317"/>
              <w:contextualSpacing/>
              <w:rPr>
                <w:rFonts w:ascii="Arial" w:hAnsi="Arial" w:cs="Arial"/>
              </w:rPr>
            </w:pPr>
          </w:p>
          <w:p w:rsidR="00B3065A" w:rsidRPr="00BE2983" w:rsidRDefault="00B3065A" w:rsidP="00E8173C">
            <w:pPr>
              <w:tabs>
                <w:tab w:val="left" w:pos="8931"/>
              </w:tabs>
              <w:ind w:right="317"/>
              <w:contextualSpacing/>
              <w:rPr>
                <w:rFonts w:ascii="Arial" w:hAnsi="Arial" w:cs="Arial"/>
              </w:rPr>
            </w:pPr>
            <w:r w:rsidRPr="00BE2983">
              <w:rPr>
                <w:rFonts w:ascii="Arial" w:hAnsi="Arial" w:cs="Arial"/>
              </w:rPr>
              <w:t>The Annual Workforce Monitoring Report for 2017</w:t>
            </w:r>
            <w:r w:rsidR="00BA0B2E">
              <w:rPr>
                <w:rFonts w:ascii="Arial" w:hAnsi="Arial" w:cs="Arial"/>
              </w:rPr>
              <w:t>/1</w:t>
            </w:r>
            <w:r w:rsidRPr="00BE2983">
              <w:rPr>
                <w:rFonts w:ascii="Arial" w:hAnsi="Arial" w:cs="Arial"/>
              </w:rPr>
              <w:t xml:space="preserve">8 was approved by the Committee.  The report contained good insight into the </w:t>
            </w:r>
            <w:r w:rsidR="00BA0B2E">
              <w:rPr>
                <w:rFonts w:ascii="Arial" w:hAnsi="Arial" w:cs="Arial"/>
              </w:rPr>
              <w:t>Golden Jubilee w</w:t>
            </w:r>
            <w:r w:rsidRPr="00BE2983">
              <w:rPr>
                <w:rFonts w:ascii="Arial" w:hAnsi="Arial" w:cs="Arial"/>
              </w:rPr>
              <w:t xml:space="preserve">orkforce and will be used to inform the People </w:t>
            </w:r>
            <w:r w:rsidR="00BA0B2E">
              <w:rPr>
                <w:rFonts w:ascii="Arial" w:hAnsi="Arial" w:cs="Arial"/>
              </w:rPr>
              <w:t>S</w:t>
            </w:r>
            <w:r w:rsidRPr="00BE2983">
              <w:rPr>
                <w:rFonts w:ascii="Arial" w:hAnsi="Arial" w:cs="Arial"/>
              </w:rPr>
              <w:t>trategy.</w:t>
            </w:r>
          </w:p>
          <w:p w:rsidR="00BA0B2E" w:rsidRPr="00BE2983" w:rsidRDefault="00BA0B2E" w:rsidP="00E8173C">
            <w:pPr>
              <w:pStyle w:val="ListParagraph"/>
              <w:tabs>
                <w:tab w:val="left" w:pos="8931"/>
              </w:tabs>
              <w:ind w:left="709" w:right="317"/>
              <w:contextualSpacing/>
            </w:pPr>
          </w:p>
          <w:p w:rsidR="00B3065A" w:rsidRPr="00BE2983" w:rsidRDefault="00B3065A" w:rsidP="00E8173C">
            <w:pPr>
              <w:tabs>
                <w:tab w:val="left" w:pos="8931"/>
              </w:tabs>
              <w:ind w:right="317"/>
              <w:contextualSpacing/>
              <w:rPr>
                <w:rFonts w:ascii="Arial" w:hAnsi="Arial" w:cs="Arial"/>
                <w:b/>
              </w:rPr>
            </w:pPr>
            <w:r>
              <w:rPr>
                <w:rFonts w:ascii="Arial" w:hAnsi="Arial" w:cs="Arial"/>
                <w:b/>
              </w:rPr>
              <w:t>Expansion U</w:t>
            </w:r>
            <w:r w:rsidRPr="00BE2983">
              <w:rPr>
                <w:rFonts w:ascii="Arial" w:hAnsi="Arial" w:cs="Arial"/>
                <w:b/>
              </w:rPr>
              <w:t>pdate</w:t>
            </w:r>
          </w:p>
          <w:p w:rsidR="00E8173C" w:rsidRDefault="00E8173C" w:rsidP="00E8173C">
            <w:pPr>
              <w:pStyle w:val="ListParagraph"/>
              <w:tabs>
                <w:tab w:val="left" w:pos="8931"/>
              </w:tabs>
              <w:ind w:left="-11" w:right="317"/>
              <w:contextualSpacing/>
            </w:pPr>
          </w:p>
          <w:p w:rsidR="00B3065A" w:rsidRDefault="00BA0B2E" w:rsidP="00E8173C">
            <w:pPr>
              <w:pStyle w:val="ListParagraph"/>
              <w:tabs>
                <w:tab w:val="left" w:pos="8931"/>
              </w:tabs>
              <w:ind w:left="-11" w:right="317"/>
              <w:contextualSpacing/>
            </w:pPr>
            <w:r>
              <w:t>T</w:t>
            </w:r>
            <w:r w:rsidR="00B3065A" w:rsidRPr="00BE2983">
              <w:t>he Committee</w:t>
            </w:r>
            <w:r>
              <w:t xml:space="preserve"> was updated</w:t>
            </w:r>
            <w:r w:rsidR="00B3065A" w:rsidRPr="00BE2983">
              <w:t xml:space="preserve"> on progress of the expansion</w:t>
            </w:r>
            <w:r>
              <w:t xml:space="preserve">, noting </w:t>
            </w:r>
            <w:r w:rsidR="00B3065A" w:rsidRPr="00BE2983">
              <w:t xml:space="preserve">that the </w:t>
            </w:r>
            <w:r>
              <w:t>F</w:t>
            </w:r>
            <w:r w:rsidR="00B3065A" w:rsidRPr="00BE2983">
              <w:t xml:space="preserve">ull </w:t>
            </w:r>
            <w:r>
              <w:t>B</w:t>
            </w:r>
            <w:r w:rsidR="00B3065A" w:rsidRPr="00BE2983">
              <w:t xml:space="preserve">usiness </w:t>
            </w:r>
            <w:r>
              <w:t>C</w:t>
            </w:r>
            <w:r w:rsidR="00B3065A" w:rsidRPr="00BE2983">
              <w:t>ase was approved by</w:t>
            </w:r>
            <w:r>
              <w:t xml:space="preserve"> the </w:t>
            </w:r>
            <w:r w:rsidR="00B3065A" w:rsidRPr="00BE2983">
              <w:t>Board in December 2018 and approval is being sought by Scottish Government</w:t>
            </w:r>
            <w:r>
              <w:t>.</w:t>
            </w:r>
          </w:p>
          <w:p w:rsidR="00BA0B2E" w:rsidRDefault="00BA0B2E" w:rsidP="00E8173C">
            <w:pPr>
              <w:pStyle w:val="ListParagraph"/>
              <w:tabs>
                <w:tab w:val="left" w:pos="8931"/>
              </w:tabs>
              <w:ind w:left="-11" w:right="317"/>
              <w:contextualSpacing/>
            </w:pPr>
          </w:p>
          <w:p w:rsidR="00B3065A" w:rsidRPr="00BE2983" w:rsidRDefault="00BA0B2E" w:rsidP="00E8173C">
            <w:pPr>
              <w:pStyle w:val="ListParagraph"/>
              <w:tabs>
                <w:tab w:val="left" w:pos="8931"/>
              </w:tabs>
              <w:ind w:left="-11" w:right="317"/>
              <w:contextualSpacing/>
            </w:pPr>
            <w:r>
              <w:t xml:space="preserve">The Committee was also given an </w:t>
            </w:r>
            <w:r w:rsidR="00B3065A" w:rsidRPr="00BE2983">
              <w:t>update on the engagement</w:t>
            </w:r>
            <w:r>
              <w:t xml:space="preserve"> work completed to date</w:t>
            </w:r>
            <w:r w:rsidR="00B3065A" w:rsidRPr="00BE2983">
              <w:t>.</w:t>
            </w:r>
          </w:p>
          <w:p w:rsidR="00B3065A" w:rsidRDefault="00B3065A" w:rsidP="00E8173C">
            <w:pPr>
              <w:tabs>
                <w:tab w:val="left" w:pos="8931"/>
              </w:tabs>
              <w:ind w:right="317"/>
              <w:contextualSpacing/>
              <w:rPr>
                <w:rFonts w:ascii="Arial" w:hAnsi="Arial" w:cs="Arial"/>
              </w:rPr>
            </w:pPr>
          </w:p>
          <w:p w:rsidR="00B3065A" w:rsidRPr="00BE2983" w:rsidRDefault="00B3065A" w:rsidP="00E8173C">
            <w:pPr>
              <w:tabs>
                <w:tab w:val="left" w:pos="8931"/>
              </w:tabs>
              <w:ind w:right="317"/>
              <w:contextualSpacing/>
              <w:rPr>
                <w:rFonts w:ascii="Arial" w:hAnsi="Arial" w:cs="Arial"/>
                <w:b/>
              </w:rPr>
            </w:pPr>
            <w:r w:rsidRPr="00BE2983">
              <w:rPr>
                <w:rFonts w:ascii="Arial" w:hAnsi="Arial" w:cs="Arial"/>
                <w:b/>
              </w:rPr>
              <w:t>Job Planning</w:t>
            </w:r>
          </w:p>
          <w:p w:rsidR="00E8173C" w:rsidRDefault="00E8173C" w:rsidP="00E8173C">
            <w:pPr>
              <w:tabs>
                <w:tab w:val="left" w:pos="8931"/>
              </w:tabs>
              <w:ind w:right="317"/>
              <w:contextualSpacing/>
              <w:rPr>
                <w:rFonts w:ascii="Arial" w:hAnsi="Arial" w:cs="Arial"/>
              </w:rPr>
            </w:pPr>
          </w:p>
          <w:p w:rsidR="00B3065A" w:rsidRDefault="00B3065A" w:rsidP="00E8173C">
            <w:pPr>
              <w:tabs>
                <w:tab w:val="left" w:pos="8931"/>
              </w:tabs>
              <w:ind w:right="317"/>
              <w:contextualSpacing/>
              <w:rPr>
                <w:rFonts w:ascii="Arial" w:hAnsi="Arial" w:cs="Arial"/>
              </w:rPr>
            </w:pPr>
            <w:r>
              <w:rPr>
                <w:rFonts w:ascii="Arial" w:hAnsi="Arial" w:cs="Arial"/>
              </w:rPr>
              <w:t>The C</w:t>
            </w:r>
            <w:r w:rsidRPr="00BE2983">
              <w:rPr>
                <w:rFonts w:ascii="Arial" w:hAnsi="Arial" w:cs="Arial"/>
              </w:rPr>
              <w:t>ommi</w:t>
            </w:r>
            <w:r>
              <w:rPr>
                <w:rFonts w:ascii="Arial" w:hAnsi="Arial" w:cs="Arial"/>
              </w:rPr>
              <w:t xml:space="preserve">ttee received a verbal update. </w:t>
            </w:r>
            <w:r w:rsidR="00BA0B2E">
              <w:rPr>
                <w:rFonts w:ascii="Arial" w:hAnsi="Arial" w:cs="Arial"/>
              </w:rPr>
              <w:t xml:space="preserve">The </w:t>
            </w:r>
            <w:r>
              <w:rPr>
                <w:rFonts w:ascii="Arial" w:hAnsi="Arial" w:cs="Arial"/>
              </w:rPr>
              <w:t>J</w:t>
            </w:r>
            <w:r w:rsidRPr="00BE2983">
              <w:rPr>
                <w:rFonts w:ascii="Arial" w:hAnsi="Arial" w:cs="Arial"/>
              </w:rPr>
              <w:t xml:space="preserve">ob </w:t>
            </w:r>
            <w:r w:rsidR="00BA0B2E">
              <w:rPr>
                <w:rFonts w:ascii="Arial" w:hAnsi="Arial" w:cs="Arial"/>
              </w:rPr>
              <w:t>P</w:t>
            </w:r>
            <w:r w:rsidRPr="00BE2983">
              <w:rPr>
                <w:rFonts w:ascii="Arial" w:hAnsi="Arial" w:cs="Arial"/>
              </w:rPr>
              <w:t xml:space="preserve">lanning </w:t>
            </w:r>
            <w:r w:rsidR="00BA0B2E">
              <w:rPr>
                <w:rFonts w:ascii="Arial" w:hAnsi="Arial" w:cs="Arial"/>
              </w:rPr>
              <w:t>G</w:t>
            </w:r>
            <w:r w:rsidRPr="00BE2983">
              <w:rPr>
                <w:rFonts w:ascii="Arial" w:hAnsi="Arial" w:cs="Arial"/>
              </w:rPr>
              <w:t xml:space="preserve">roup has been re-invigorated and we are at 71% for completion this year.  </w:t>
            </w:r>
          </w:p>
          <w:p w:rsidR="00E8173C" w:rsidRDefault="00E8173C" w:rsidP="00E8173C">
            <w:pPr>
              <w:pStyle w:val="ListParagraph"/>
              <w:tabs>
                <w:tab w:val="left" w:pos="8931"/>
              </w:tabs>
              <w:ind w:left="0" w:right="317"/>
              <w:contextualSpacing/>
            </w:pPr>
          </w:p>
          <w:p w:rsidR="0026349B" w:rsidRDefault="00BA0B2E" w:rsidP="00E8173C">
            <w:pPr>
              <w:pStyle w:val="ListParagraph"/>
              <w:tabs>
                <w:tab w:val="left" w:pos="8931"/>
              </w:tabs>
              <w:ind w:left="0" w:right="317"/>
              <w:contextualSpacing/>
            </w:pPr>
            <w:r>
              <w:t xml:space="preserve">The Human Resources team are </w:t>
            </w:r>
            <w:r w:rsidR="00B3065A" w:rsidRPr="00BE2983">
              <w:t xml:space="preserve">working with the auditors to agree terms of reference for </w:t>
            </w:r>
            <w:r>
              <w:t>an</w:t>
            </w:r>
            <w:r w:rsidRPr="00BE2983">
              <w:t xml:space="preserve"> </w:t>
            </w:r>
            <w:r w:rsidR="00B3065A" w:rsidRPr="00BE2983">
              <w:t>audit</w:t>
            </w:r>
            <w:r>
              <w:t>. I</w:t>
            </w:r>
            <w:r w:rsidR="00B3065A" w:rsidRPr="00BE2983">
              <w:t>t is expected this will identify issues we are already in the process of addressing.  The medics</w:t>
            </w:r>
            <w:r>
              <w:t>’</w:t>
            </w:r>
            <w:r w:rsidR="00B3065A" w:rsidRPr="00BE2983">
              <w:t xml:space="preserve"> job planning process is being tidied up to ensure the March deadline is met.</w:t>
            </w:r>
          </w:p>
          <w:p w:rsidR="00E8173C" w:rsidRPr="006421AD" w:rsidRDefault="00E8173C" w:rsidP="00E8173C">
            <w:pPr>
              <w:pStyle w:val="ListParagraph"/>
              <w:tabs>
                <w:tab w:val="left" w:pos="8931"/>
              </w:tabs>
              <w:ind w:left="0" w:right="317"/>
              <w:contextualSpacing/>
              <w:rPr>
                <w:b/>
                <w:color w:val="000000"/>
              </w:rPr>
            </w:pPr>
          </w:p>
        </w:tc>
      </w:tr>
    </w:tbl>
    <w:p w:rsidR="00EB7C07" w:rsidRDefault="00EB7C07" w:rsidP="00506517">
      <w:pPr>
        <w:ind w:right="183"/>
        <w:rPr>
          <w:rFonts w:ascii="Arial" w:hAnsi="Arial" w:cs="Arial"/>
        </w:rPr>
      </w:pPr>
    </w:p>
    <w:p w:rsidR="0026349B" w:rsidRPr="006421AD" w:rsidRDefault="0026349B" w:rsidP="0026349B">
      <w:pPr>
        <w:rPr>
          <w:rFonts w:ascii="Arial" w:hAnsi="Arial" w:cs="Arial"/>
          <w:bCs/>
        </w:rPr>
      </w:pPr>
      <w:r w:rsidRPr="006421AD">
        <w:rPr>
          <w:rFonts w:ascii="Arial" w:hAnsi="Arial" w:cs="Arial"/>
          <w:bCs/>
        </w:rPr>
        <w:t>The next meeting is scheduled for</w:t>
      </w:r>
      <w:r>
        <w:rPr>
          <w:rFonts w:ascii="Arial" w:hAnsi="Arial" w:cs="Arial"/>
          <w:bCs/>
        </w:rPr>
        <w:t xml:space="preserve">: </w:t>
      </w:r>
      <w:r w:rsidR="00B3065A">
        <w:rPr>
          <w:rFonts w:ascii="Arial" w:hAnsi="Arial" w:cs="Arial"/>
          <w:bCs/>
        </w:rPr>
        <w:t>17 April 2019</w:t>
      </w:r>
    </w:p>
    <w:p w:rsidR="0026349B" w:rsidRPr="006421AD" w:rsidRDefault="0026349B" w:rsidP="0026349B">
      <w:pPr>
        <w:rPr>
          <w:rFonts w:ascii="Arial" w:hAnsi="Arial" w:cs="Arial"/>
        </w:rPr>
      </w:pPr>
    </w:p>
    <w:p w:rsidR="00B3065A" w:rsidRPr="001077F9" w:rsidRDefault="00B3065A" w:rsidP="00B3065A">
      <w:pPr>
        <w:rPr>
          <w:rFonts w:ascii="Arial" w:hAnsi="Arial" w:cs="Arial"/>
          <w:b/>
          <w:bCs/>
        </w:rPr>
      </w:pPr>
      <w:r w:rsidRPr="001077F9">
        <w:rPr>
          <w:rFonts w:ascii="Arial" w:hAnsi="Arial" w:cs="Arial"/>
          <w:b/>
          <w:bCs/>
        </w:rPr>
        <w:t>Kay Harriman</w:t>
      </w:r>
    </w:p>
    <w:p w:rsidR="00B3065A" w:rsidRPr="001077F9" w:rsidRDefault="00B3065A" w:rsidP="00B3065A">
      <w:pPr>
        <w:rPr>
          <w:rFonts w:ascii="Arial" w:hAnsi="Arial" w:cs="Arial"/>
          <w:b/>
          <w:bCs/>
        </w:rPr>
      </w:pPr>
      <w:r w:rsidRPr="001077F9">
        <w:rPr>
          <w:rFonts w:ascii="Arial" w:hAnsi="Arial" w:cs="Arial"/>
          <w:b/>
          <w:bCs/>
        </w:rPr>
        <w:t>Non Executive Director</w:t>
      </w:r>
    </w:p>
    <w:p w:rsidR="001077F9" w:rsidRPr="001077F9" w:rsidRDefault="001077F9" w:rsidP="001077F9">
      <w:pPr>
        <w:rPr>
          <w:rFonts w:ascii="Arial" w:hAnsi="Arial" w:cs="Arial"/>
          <w:b/>
        </w:rPr>
      </w:pPr>
      <w:r w:rsidRPr="001077F9">
        <w:rPr>
          <w:rFonts w:ascii="Arial" w:hAnsi="Arial" w:cs="Arial"/>
          <w:b/>
          <w:bCs/>
        </w:rPr>
        <w:t>1 February 2019</w:t>
      </w:r>
    </w:p>
    <w:p w:rsidR="00B3065A" w:rsidRPr="001077F9" w:rsidRDefault="00B3065A" w:rsidP="00B3065A">
      <w:pPr>
        <w:rPr>
          <w:rFonts w:ascii="Arial" w:hAnsi="Arial" w:cs="Arial"/>
          <w:b/>
          <w:bCs/>
        </w:rPr>
      </w:pPr>
    </w:p>
    <w:p w:rsidR="00B3065A" w:rsidRPr="001077F9" w:rsidRDefault="001077F9" w:rsidP="00B3065A">
      <w:pPr>
        <w:rPr>
          <w:rFonts w:ascii="Arial" w:hAnsi="Arial" w:cs="Arial"/>
          <w:b/>
          <w:bCs/>
        </w:rPr>
      </w:pPr>
      <w:r w:rsidRPr="001077F9">
        <w:rPr>
          <w:rFonts w:ascii="Arial" w:hAnsi="Arial" w:cs="Arial"/>
          <w:b/>
          <w:bCs/>
        </w:rPr>
        <w:t>(</w:t>
      </w:r>
      <w:r w:rsidR="00B3065A" w:rsidRPr="001077F9">
        <w:rPr>
          <w:rFonts w:ascii="Arial" w:hAnsi="Arial" w:cs="Arial"/>
          <w:b/>
          <w:bCs/>
        </w:rPr>
        <w:t>David Miller</w:t>
      </w:r>
      <w:r w:rsidR="00E8173C" w:rsidRPr="001077F9">
        <w:rPr>
          <w:rFonts w:ascii="Arial" w:hAnsi="Arial" w:cs="Arial"/>
          <w:b/>
          <w:bCs/>
        </w:rPr>
        <w:t xml:space="preserve">, </w:t>
      </w:r>
      <w:r w:rsidR="00B3065A" w:rsidRPr="001077F9">
        <w:rPr>
          <w:rFonts w:ascii="Arial" w:hAnsi="Arial" w:cs="Arial"/>
          <w:b/>
          <w:bCs/>
        </w:rPr>
        <w:t>Associate Director of Human Resources</w:t>
      </w:r>
      <w:r w:rsidRPr="001077F9">
        <w:rPr>
          <w:rFonts w:ascii="Arial" w:hAnsi="Arial" w:cs="Arial"/>
          <w:b/>
          <w:bCs/>
        </w:rPr>
        <w:t>)</w:t>
      </w:r>
    </w:p>
    <w:p w:rsidR="0026349B" w:rsidRPr="001077F9" w:rsidRDefault="0026349B" w:rsidP="00B3065A">
      <w:pPr>
        <w:rPr>
          <w:rFonts w:ascii="Arial" w:hAnsi="Arial" w:cs="Arial"/>
          <w:b/>
        </w:rPr>
      </w:pPr>
    </w:p>
    <w:sectPr w:rsidR="0026349B" w:rsidRPr="001077F9"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F9" w:rsidRDefault="001077F9">
      <w:r>
        <w:separator/>
      </w:r>
    </w:p>
  </w:endnote>
  <w:endnote w:type="continuationSeparator" w:id="0">
    <w:p w:rsidR="001077F9" w:rsidRDefault="00107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F9" w:rsidRDefault="001077F9" w:rsidP="006421AD">
    <w:pPr>
      <w:ind w:left="-540"/>
      <w:jc w:val="center"/>
      <w:rPr>
        <w:rFonts w:ascii="Arial" w:hAnsi="Arial" w:cs="Arial"/>
        <w:sz w:val="20"/>
        <w:szCs w:val="20"/>
      </w:rPr>
    </w:pPr>
    <w:r>
      <w:rPr>
        <w:rStyle w:val="PageNumber"/>
        <w:rFonts w:ascii="Arial" w:hAnsi="Arial" w:cs="Arial"/>
      </w:rPr>
      <w:t>________________________________________________________________________</w:t>
    </w:r>
    <w:r>
      <w:rPr>
        <w:rStyle w:val="PageNumber"/>
        <w:rFonts w:ascii="Arial" w:hAnsi="Arial" w:cs="Arial"/>
      </w:rPr>
      <w:br/>
    </w:r>
    <w:r>
      <w:rPr>
        <w:rStyle w:val="PageNumber"/>
        <w:rFonts w:ascii="Arial" w:hAnsi="Arial" w:cs="Arial"/>
      </w:rPr>
      <w:br/>
    </w:r>
    <w:r w:rsidR="00DB536D" w:rsidRPr="00513DB0">
      <w:rPr>
        <w:rStyle w:val="PageNumber"/>
        <w:rFonts w:ascii="Arial" w:hAnsi="Arial" w:cs="Arial"/>
      </w:rPr>
      <w:fldChar w:fldCharType="begin"/>
    </w:r>
    <w:r w:rsidRPr="00513DB0">
      <w:rPr>
        <w:rStyle w:val="PageNumber"/>
        <w:rFonts w:ascii="Arial" w:hAnsi="Arial" w:cs="Arial"/>
      </w:rPr>
      <w:instrText xml:space="preserve"> PAGE </w:instrText>
    </w:r>
    <w:r w:rsidR="00DB536D" w:rsidRPr="00513DB0">
      <w:rPr>
        <w:rStyle w:val="PageNumber"/>
        <w:rFonts w:ascii="Arial" w:hAnsi="Arial" w:cs="Arial"/>
      </w:rPr>
      <w:fldChar w:fldCharType="separate"/>
    </w:r>
    <w:r w:rsidR="007244D9">
      <w:rPr>
        <w:rStyle w:val="PageNumber"/>
        <w:rFonts w:ascii="Arial" w:hAnsi="Arial" w:cs="Arial"/>
        <w:noProof/>
      </w:rPr>
      <w:t>4</w:t>
    </w:r>
    <w:r w:rsidR="00DB536D" w:rsidRPr="00513DB0">
      <w:rPr>
        <w:rStyle w:val="PageNumber"/>
        <w:rFonts w:ascii="Arial" w:hAnsi="Arial" w:cs="Arial"/>
      </w:rPr>
      <w:fldChar w:fldCharType="end"/>
    </w:r>
  </w:p>
  <w:p w:rsidR="001077F9" w:rsidRPr="001A624A" w:rsidRDefault="001077F9" w:rsidP="00463DB0">
    <w:pPr>
      <w:pStyle w:val="Title"/>
      <w:ind w:left="-540" w:right="184"/>
      <w:jc w:val="left"/>
      <w:outlineLvl w:val="0"/>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E6" w:rsidRPr="00513DB0" w:rsidRDefault="00525FE6" w:rsidP="00525FE6">
    <w:pPr>
      <w:ind w:hanging="567"/>
      <w:jc w:val="center"/>
      <w:rPr>
        <w:rFonts w:ascii="Arial" w:hAnsi="Arial" w:cs="Arial"/>
        <w:sz w:val="20"/>
        <w:szCs w:val="20"/>
      </w:rPr>
    </w:pPr>
    <w:r>
      <w:rPr>
        <w:rStyle w:val="PageNumber"/>
        <w:rFonts w:ascii="Arial" w:hAnsi="Arial" w:cs="Arial"/>
      </w:rPr>
      <w:t>_________________________________________________________________________</w:t>
    </w:r>
    <w:r>
      <w:rPr>
        <w:rStyle w:val="PageNumber"/>
        <w:rFonts w:ascii="Arial" w:hAnsi="Arial" w:cs="Arial"/>
      </w:rPr>
      <w:br/>
    </w:r>
    <w:r w:rsidR="00DB536D" w:rsidRPr="00513DB0">
      <w:rPr>
        <w:rStyle w:val="PageNumber"/>
        <w:rFonts w:ascii="Arial" w:hAnsi="Arial" w:cs="Arial"/>
      </w:rPr>
      <w:fldChar w:fldCharType="begin"/>
    </w:r>
    <w:r w:rsidRPr="00513DB0">
      <w:rPr>
        <w:rStyle w:val="PageNumber"/>
        <w:rFonts w:ascii="Arial" w:hAnsi="Arial" w:cs="Arial"/>
      </w:rPr>
      <w:instrText xml:space="preserve"> PAGE </w:instrText>
    </w:r>
    <w:r w:rsidR="00DB536D" w:rsidRPr="00513DB0">
      <w:rPr>
        <w:rStyle w:val="PageNumber"/>
        <w:rFonts w:ascii="Arial" w:hAnsi="Arial" w:cs="Arial"/>
      </w:rPr>
      <w:fldChar w:fldCharType="separate"/>
    </w:r>
    <w:r w:rsidR="007244D9">
      <w:rPr>
        <w:rStyle w:val="PageNumber"/>
        <w:rFonts w:ascii="Arial" w:hAnsi="Arial" w:cs="Arial"/>
        <w:noProof/>
      </w:rPr>
      <w:t>1</w:t>
    </w:r>
    <w:r w:rsidR="00DB536D" w:rsidRPr="00513DB0">
      <w:rPr>
        <w:rStyle w:val="PageNumber"/>
        <w:rFonts w:ascii="Arial" w:hAnsi="Arial" w:cs="Arial"/>
      </w:rPr>
      <w:fldChar w:fldCharType="end"/>
    </w:r>
  </w:p>
  <w:p w:rsidR="00525FE6" w:rsidRDefault="00525FE6" w:rsidP="00525FE6">
    <w:pPr>
      <w:ind w:left="-567"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9776"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10"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DB536D" w:rsidRDefault="00525FE6">
    <w:pPr>
      <w:pStyle w:val="Title"/>
      <w:ind w:left="-567"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r>
      <w:rPr>
        <w:rFonts w:ascii="Arial" w:hAnsi="Arial" w:cs="Arial"/>
        <w:sz w:val="18"/>
        <w:szCs w:val="18"/>
      </w:rPr>
      <w:b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F9" w:rsidRDefault="001077F9">
      <w:r>
        <w:separator/>
      </w:r>
    </w:p>
  </w:footnote>
  <w:footnote w:type="continuationSeparator" w:id="0">
    <w:p w:rsidR="001077F9" w:rsidRDefault="00107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F9" w:rsidRPr="006421AD" w:rsidRDefault="001077F9" w:rsidP="006421AD">
    <w:pPr>
      <w:pStyle w:val="Header"/>
      <w:jc w:val="right"/>
      <w:rPr>
        <w:rFonts w:ascii="Arial" w:hAnsi="Arial" w:cs="Arial"/>
        <w:b/>
        <w:color w:val="0070C0"/>
        <w:sz w:val="28"/>
        <w:szCs w:val="28"/>
      </w:rPr>
    </w:pPr>
    <w:r w:rsidRPr="006421AD">
      <w:rPr>
        <w:rFonts w:ascii="Arial" w:hAnsi="Arial" w:cs="Arial"/>
        <w:b/>
        <w:color w:val="0070C0"/>
        <w:sz w:val="28"/>
        <w:szCs w:val="28"/>
      </w:rPr>
      <w:t>Item 5.</w:t>
    </w:r>
    <w:r>
      <w:rPr>
        <w:rFonts w:ascii="Arial" w:hAnsi="Arial" w:cs="Arial"/>
        <w:b/>
        <w:color w:val="0070C0"/>
        <w:sz w:val="28"/>
        <w:szCs w:val="28"/>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F9" w:rsidRPr="006421AD" w:rsidRDefault="001077F9"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Pr>
        <w:rFonts w:ascii="Arial" w:hAnsi="Arial" w:cs="Arial"/>
        <w:b/>
        <w:color w:val="0070C0"/>
        <w:sz w:val="28"/>
        <w:szCs w:val="28"/>
      </w:rPr>
      <w:t>5.8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B935E49"/>
    <w:multiLevelType w:val="hybridMultilevel"/>
    <w:tmpl w:val="B852C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7D4228CC"/>
    <w:multiLevelType w:val="hybridMultilevel"/>
    <w:tmpl w:val="BB2AC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0"/>
  </w:num>
  <w:num w:numId="2">
    <w:abstractNumId w:val="16"/>
  </w:num>
  <w:num w:numId="3">
    <w:abstractNumId w:val="7"/>
  </w:num>
  <w:num w:numId="4">
    <w:abstractNumId w:val="0"/>
  </w:num>
  <w:num w:numId="5">
    <w:abstractNumId w:val="2"/>
  </w:num>
  <w:num w:numId="6">
    <w:abstractNumId w:val="13"/>
  </w:num>
  <w:num w:numId="7">
    <w:abstractNumId w:val="17"/>
  </w:num>
  <w:num w:numId="8">
    <w:abstractNumId w:val="1"/>
  </w:num>
  <w:num w:numId="9">
    <w:abstractNumId w:val="14"/>
  </w:num>
  <w:num w:numId="10">
    <w:abstractNumId w:val="9"/>
  </w:num>
  <w:num w:numId="11">
    <w:abstractNumId w:val="12"/>
  </w:num>
  <w:num w:numId="12">
    <w:abstractNumId w:val="5"/>
  </w:num>
  <w:num w:numId="13">
    <w:abstractNumId w:val="8"/>
  </w:num>
  <w:num w:numId="14">
    <w:abstractNumId w:val="4"/>
  </w:num>
  <w:num w:numId="15">
    <w:abstractNumId w:val="6"/>
  </w:num>
  <w:num w:numId="16">
    <w:abstractNumId w:val="11"/>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rsids>
    <w:rsidRoot w:val="00A2577B"/>
    <w:rsid w:val="00006A96"/>
    <w:rsid w:val="00044396"/>
    <w:rsid w:val="00075AAA"/>
    <w:rsid w:val="000A0F2E"/>
    <w:rsid w:val="000B5923"/>
    <w:rsid w:val="001077F9"/>
    <w:rsid w:val="001175E5"/>
    <w:rsid w:val="0014213C"/>
    <w:rsid w:val="00162874"/>
    <w:rsid w:val="001849E6"/>
    <w:rsid w:val="001A624A"/>
    <w:rsid w:val="001B3FD3"/>
    <w:rsid w:val="00200176"/>
    <w:rsid w:val="0022588F"/>
    <w:rsid w:val="00233E6E"/>
    <w:rsid w:val="00262E2F"/>
    <w:rsid w:val="0026349B"/>
    <w:rsid w:val="00362A4C"/>
    <w:rsid w:val="003E423D"/>
    <w:rsid w:val="003F19CA"/>
    <w:rsid w:val="004512CE"/>
    <w:rsid w:val="00463DB0"/>
    <w:rsid w:val="00506517"/>
    <w:rsid w:val="00513DB0"/>
    <w:rsid w:val="00525FE6"/>
    <w:rsid w:val="00590B0A"/>
    <w:rsid w:val="006421AD"/>
    <w:rsid w:val="006A1357"/>
    <w:rsid w:val="006D232B"/>
    <w:rsid w:val="006F75DC"/>
    <w:rsid w:val="00720EB3"/>
    <w:rsid w:val="00722DBB"/>
    <w:rsid w:val="007244D9"/>
    <w:rsid w:val="00745A4B"/>
    <w:rsid w:val="00815350"/>
    <w:rsid w:val="008553E2"/>
    <w:rsid w:val="00867E1A"/>
    <w:rsid w:val="00882F92"/>
    <w:rsid w:val="008C26A2"/>
    <w:rsid w:val="008E76A4"/>
    <w:rsid w:val="008F381E"/>
    <w:rsid w:val="00952AC2"/>
    <w:rsid w:val="00992558"/>
    <w:rsid w:val="00A2577B"/>
    <w:rsid w:val="00AB068F"/>
    <w:rsid w:val="00AE1BE9"/>
    <w:rsid w:val="00B3065A"/>
    <w:rsid w:val="00B53D30"/>
    <w:rsid w:val="00BA0B2E"/>
    <w:rsid w:val="00C56FDE"/>
    <w:rsid w:val="00C956E2"/>
    <w:rsid w:val="00D346C3"/>
    <w:rsid w:val="00D92AA6"/>
    <w:rsid w:val="00DA18FB"/>
    <w:rsid w:val="00DB536D"/>
    <w:rsid w:val="00E8173C"/>
    <w:rsid w:val="00E95856"/>
    <w:rsid w:val="00EB7C07"/>
    <w:rsid w:val="00FD5E76"/>
    <w:rsid w:val="00FE1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E8173C"/>
    <w:rPr>
      <w:b/>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1062</Words>
  <Characters>5797</Characters>
  <Application>Microsoft Office Word</Application>
  <DocSecurity>0</DocSecurity>
  <Lines>527</Lines>
  <Paragraphs>571</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6</cp:revision>
  <dcterms:created xsi:type="dcterms:W3CDTF">2019-02-05T11:30:00Z</dcterms:created>
  <dcterms:modified xsi:type="dcterms:W3CDTF">2019-02-07T16:26:00Z</dcterms:modified>
</cp:coreProperties>
</file>