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B73" w:rsidRPr="00BE2F83" w:rsidRDefault="00063B73" w:rsidP="00BE2F83">
      <w:pPr>
        <w:pStyle w:val="Heading1"/>
        <w:ind w:left="-567"/>
        <w:jc w:val="right"/>
        <w:rPr>
          <w:rFonts w:ascii="Arial" w:hAnsi="Arial" w:cs="Arial"/>
          <w:color w:val="002060"/>
          <w:sz w:val="20"/>
          <w:szCs w:val="20"/>
        </w:rPr>
      </w:pPr>
      <w:r w:rsidRPr="00BE2F83">
        <w:rPr>
          <w:rFonts w:ascii="Arial" w:hAnsi="Arial" w:cs="Arial"/>
          <w:color w:val="002060"/>
          <w:sz w:val="20"/>
          <w:szCs w:val="20"/>
        </w:rPr>
        <w:t>Ref:</w:t>
      </w:r>
      <w:r w:rsidR="00BE2F83" w:rsidRPr="00BE2F83">
        <w:rPr>
          <w:rFonts w:ascii="Arial" w:hAnsi="Arial" w:cs="Arial"/>
          <w:color w:val="002060"/>
          <w:sz w:val="20"/>
          <w:szCs w:val="20"/>
        </w:rPr>
        <w:t xml:space="preserve"> GJF/2017/05/07</w:t>
      </w:r>
      <w:r w:rsidRPr="00BE2F83">
        <w:rPr>
          <w:rFonts w:ascii="Arial" w:hAnsi="Arial" w:cs="Arial"/>
          <w:color w:val="002060"/>
          <w:sz w:val="20"/>
          <w:szCs w:val="20"/>
        </w:rPr>
        <w:t xml:space="preserve"> </w:t>
      </w:r>
    </w:p>
    <w:p w:rsidR="00063B73" w:rsidRPr="00ED2BDE" w:rsidRDefault="00063B73" w:rsidP="00063B73">
      <w:pPr>
        <w:ind w:left="-567"/>
      </w:pPr>
    </w:p>
    <w:p w:rsidR="00063B73" w:rsidRPr="00ED2BDE" w:rsidRDefault="00063B73" w:rsidP="00063B73">
      <w:pPr>
        <w:pStyle w:val="Heading1"/>
        <w:ind w:left="-567"/>
        <w:rPr>
          <w:rFonts w:ascii="Arial" w:hAnsi="Arial" w:cs="Arial"/>
          <w:b w:val="0"/>
          <w:sz w:val="24"/>
          <w:szCs w:val="24"/>
        </w:rPr>
      </w:pPr>
      <w:r w:rsidRPr="00ED2BDE">
        <w:rPr>
          <w:rFonts w:ascii="Arial" w:hAnsi="Arial" w:cs="Arial"/>
          <w:b w:val="0"/>
          <w:noProof/>
          <w:sz w:val="24"/>
          <w:szCs w:val="24"/>
          <w:lang w:eastAsia="en-GB"/>
        </w:rPr>
        <w:drawing>
          <wp:anchor distT="0" distB="0" distL="114300" distR="114300" simplePos="0" relativeHeight="251659264" behindDoc="0" locked="0" layoutInCell="1" allowOverlap="1">
            <wp:simplePos x="0" y="0"/>
            <wp:positionH relativeFrom="column">
              <wp:posOffset>4128770</wp:posOffset>
            </wp:positionH>
            <wp:positionV relativeFrom="paragraph">
              <wp:posOffset>47625</wp:posOffset>
            </wp:positionV>
            <wp:extent cx="1628775" cy="1628775"/>
            <wp:effectExtent l="19050" t="0" r="9525" b="0"/>
            <wp:wrapSquare wrapText="bothSides"/>
            <wp:docPr id="2" name="Picture 2"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JF Logo"/>
                    <pic:cNvPicPr>
                      <a:picLocks noChangeAspect="1" noChangeArrowheads="1"/>
                    </pic:cNvPicPr>
                  </pic:nvPicPr>
                  <pic:blipFill>
                    <a:blip r:embed="rId7" cstate="print"/>
                    <a:srcRect/>
                    <a:stretch>
                      <a:fillRect/>
                    </a:stretch>
                  </pic:blipFill>
                  <pic:spPr bwMode="auto">
                    <a:xfrm>
                      <a:off x="0" y="0"/>
                      <a:ext cx="1628775" cy="1628775"/>
                    </a:xfrm>
                    <a:prstGeom prst="rect">
                      <a:avLst/>
                    </a:prstGeom>
                    <a:noFill/>
                    <a:ln w="9525">
                      <a:noFill/>
                      <a:miter lim="800000"/>
                      <a:headEnd/>
                      <a:tailEnd/>
                    </a:ln>
                  </pic:spPr>
                </pic:pic>
              </a:graphicData>
            </a:graphic>
          </wp:anchor>
        </w:drawing>
      </w:r>
      <w:r w:rsidRPr="00ED2BDE">
        <w:rPr>
          <w:rFonts w:ascii="Arial" w:hAnsi="Arial" w:cs="Arial"/>
          <w:sz w:val="24"/>
          <w:szCs w:val="24"/>
        </w:rPr>
        <w:t>Board meeting</w:t>
      </w:r>
      <w:r w:rsidRPr="00ED2BDE">
        <w:rPr>
          <w:rFonts w:ascii="Arial" w:hAnsi="Arial" w:cs="Arial"/>
          <w:b w:val="0"/>
          <w:sz w:val="24"/>
          <w:szCs w:val="24"/>
        </w:rPr>
        <w:t>:</w:t>
      </w:r>
      <w:r w:rsidRPr="00ED2BDE">
        <w:rPr>
          <w:rFonts w:ascii="Arial" w:hAnsi="Arial" w:cs="Arial"/>
          <w:b w:val="0"/>
          <w:sz w:val="24"/>
          <w:szCs w:val="24"/>
        </w:rPr>
        <w:tab/>
      </w:r>
      <w:r w:rsidRPr="00ED2BDE">
        <w:rPr>
          <w:rFonts w:ascii="Arial" w:hAnsi="Arial" w:cs="Arial"/>
          <w:b w:val="0"/>
          <w:sz w:val="24"/>
          <w:szCs w:val="24"/>
        </w:rPr>
        <w:tab/>
        <w:t>11 May 2017</w:t>
      </w:r>
    </w:p>
    <w:p w:rsidR="00063B73" w:rsidRPr="00ED2BDE" w:rsidRDefault="00063B73" w:rsidP="00063B73">
      <w:pPr>
        <w:ind w:left="-567"/>
      </w:pPr>
    </w:p>
    <w:p w:rsidR="00063B73" w:rsidRPr="00ED2BDE" w:rsidRDefault="00063B73" w:rsidP="00BE2F83">
      <w:pPr>
        <w:ind w:left="2160" w:hanging="2727"/>
        <w:rPr>
          <w:b/>
          <w:bCs/>
        </w:rPr>
      </w:pPr>
      <w:r w:rsidRPr="00ED2BDE">
        <w:rPr>
          <w:b/>
          <w:bCs/>
        </w:rPr>
        <w:t xml:space="preserve">Subject:  </w:t>
      </w:r>
      <w:r w:rsidRPr="00ED2BDE">
        <w:rPr>
          <w:b/>
          <w:bCs/>
        </w:rPr>
        <w:tab/>
      </w:r>
      <w:r w:rsidRPr="00ED2BDE">
        <w:rPr>
          <w:bCs/>
        </w:rPr>
        <w:t>Person Centred Committee (PCC) Update</w:t>
      </w:r>
      <w:r w:rsidRPr="00ED2BDE">
        <w:rPr>
          <w:b/>
          <w:bCs/>
        </w:rPr>
        <w:t xml:space="preserve"> </w:t>
      </w:r>
    </w:p>
    <w:p w:rsidR="00063B73" w:rsidRPr="00ED2BDE" w:rsidRDefault="00063B73" w:rsidP="00063B73">
      <w:pPr>
        <w:ind w:left="-567"/>
        <w:rPr>
          <w:b/>
          <w:bCs/>
        </w:rPr>
      </w:pPr>
      <w:r w:rsidRPr="00ED2BDE">
        <w:rPr>
          <w:b/>
          <w:bCs/>
        </w:rPr>
        <w:tab/>
      </w:r>
      <w:r w:rsidRPr="00ED2BDE">
        <w:rPr>
          <w:b/>
          <w:bCs/>
        </w:rPr>
        <w:tab/>
      </w:r>
    </w:p>
    <w:p w:rsidR="00063B73" w:rsidRDefault="00063B73" w:rsidP="00063B73">
      <w:pPr>
        <w:ind w:left="2160" w:right="-514" w:hanging="2727"/>
        <w:rPr>
          <w:bCs/>
        </w:rPr>
      </w:pPr>
      <w:r w:rsidRPr="00ED2BDE">
        <w:rPr>
          <w:b/>
          <w:bCs/>
        </w:rPr>
        <w:t xml:space="preserve">Recommendation:  </w:t>
      </w:r>
      <w:r w:rsidRPr="00ED2BDE">
        <w:rPr>
          <w:b/>
          <w:bCs/>
        </w:rPr>
        <w:tab/>
      </w:r>
      <w:r w:rsidRPr="00ED2BDE">
        <w:rPr>
          <w:bCs/>
        </w:rPr>
        <w:t xml:space="preserve">Board Members are asked to note the enclosed update from the PCC meeting held on </w:t>
      </w:r>
      <w:r w:rsidR="004A2C9F">
        <w:rPr>
          <w:bCs/>
        </w:rPr>
        <w:t xml:space="preserve">Tuesday </w:t>
      </w:r>
      <w:r w:rsidRPr="00ED2BDE">
        <w:rPr>
          <w:bCs/>
        </w:rPr>
        <w:t>25 April 2017.</w:t>
      </w:r>
    </w:p>
    <w:p w:rsidR="00BE2F83" w:rsidRPr="00ED2BDE" w:rsidRDefault="00BE2F83" w:rsidP="00063B73">
      <w:pPr>
        <w:ind w:left="2160" w:right="-514" w:hanging="2727"/>
      </w:pPr>
    </w:p>
    <w:p w:rsidR="00063B73" w:rsidRPr="00ED2BDE" w:rsidRDefault="00063B73" w:rsidP="00063B73">
      <w:pPr>
        <w:ind w:left="-567"/>
        <w:rPr>
          <w:b/>
          <w:bCs/>
        </w:rPr>
      </w:pPr>
      <w:r w:rsidRPr="00ED2BDE">
        <w:rPr>
          <w:b/>
          <w:bCs/>
        </w:rPr>
        <w:t>________________________________________________________________________</w:t>
      </w:r>
    </w:p>
    <w:p w:rsidR="00063B73" w:rsidRPr="00ED2BDE" w:rsidRDefault="00063B73" w:rsidP="00063B73">
      <w:pPr>
        <w:tabs>
          <w:tab w:val="left" w:pos="7938"/>
        </w:tabs>
        <w:ind w:left="-567"/>
        <w:rPr>
          <w:b/>
          <w:bCs/>
          <w:lang w:val="en-US"/>
        </w:rPr>
      </w:pPr>
      <w:r w:rsidRPr="00ED2BDE">
        <w:rPr>
          <w:b/>
          <w:bCs/>
          <w:lang w:val="en-US"/>
        </w:rPr>
        <w:tab/>
      </w:r>
    </w:p>
    <w:p w:rsidR="00063B73" w:rsidRPr="00ED2BDE" w:rsidRDefault="00063B73" w:rsidP="00063B73">
      <w:pPr>
        <w:ind w:left="-567"/>
      </w:pPr>
      <w:r w:rsidRPr="00ED2BDE">
        <w:t>The following key points were agreed at the meeting and have been split into the three high level quality ambitions of person centred, safe, and effective.</w:t>
      </w:r>
    </w:p>
    <w:p w:rsidR="00063B73" w:rsidRPr="00ED2BDE" w:rsidRDefault="00063B73" w:rsidP="00063B73">
      <w:pPr>
        <w:ind w:left="-567"/>
      </w:pPr>
    </w:p>
    <w:tbl>
      <w:tblPr>
        <w:tblW w:w="95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6"/>
        <w:gridCol w:w="7891"/>
      </w:tblGrid>
      <w:tr w:rsidR="00063B73" w:rsidRPr="00ED2BDE" w:rsidTr="00BE2F83">
        <w:trPr>
          <w:trHeight w:val="884"/>
        </w:trPr>
        <w:tc>
          <w:tcPr>
            <w:tcW w:w="1676" w:type="dxa"/>
            <w:shd w:val="clear" w:color="auto" w:fill="0000FF"/>
          </w:tcPr>
          <w:p w:rsidR="00063B73" w:rsidRPr="00ED2BDE" w:rsidRDefault="00063B73" w:rsidP="00BE2F83">
            <w:pPr>
              <w:ind w:left="72"/>
              <w:rPr>
                <w:b/>
                <w:bCs/>
                <w:color w:val="FFFFFF"/>
                <w:lang w:val="en-US"/>
              </w:rPr>
            </w:pPr>
          </w:p>
          <w:p w:rsidR="00063B73" w:rsidRPr="00ED2BDE" w:rsidRDefault="00063B73" w:rsidP="00BE2F83">
            <w:pPr>
              <w:ind w:left="72"/>
              <w:rPr>
                <w:b/>
                <w:bCs/>
                <w:color w:val="FFFFFF"/>
                <w:lang w:val="en-US"/>
              </w:rPr>
            </w:pPr>
            <w:r w:rsidRPr="00ED2BDE">
              <w:rPr>
                <w:b/>
                <w:bCs/>
                <w:color w:val="FFFFFF"/>
                <w:lang w:val="en-US"/>
              </w:rPr>
              <w:t>Item</w:t>
            </w:r>
          </w:p>
        </w:tc>
        <w:tc>
          <w:tcPr>
            <w:tcW w:w="7891" w:type="dxa"/>
            <w:shd w:val="clear" w:color="auto" w:fill="0000FF"/>
          </w:tcPr>
          <w:p w:rsidR="00063B73" w:rsidRPr="00ED2BDE" w:rsidRDefault="00063B73" w:rsidP="00BE2F83">
            <w:pPr>
              <w:ind w:left="72"/>
              <w:rPr>
                <w:b/>
                <w:bCs/>
                <w:color w:val="FFFFFF"/>
                <w:lang w:val="en-US"/>
              </w:rPr>
            </w:pPr>
          </w:p>
          <w:p w:rsidR="00063B73" w:rsidRPr="00ED2BDE" w:rsidRDefault="00063B73" w:rsidP="00BE2F83">
            <w:pPr>
              <w:ind w:left="72"/>
              <w:rPr>
                <w:b/>
                <w:bCs/>
                <w:color w:val="FFFFFF"/>
                <w:lang w:val="en-US"/>
              </w:rPr>
            </w:pPr>
            <w:r w:rsidRPr="00ED2BDE">
              <w:rPr>
                <w:b/>
                <w:bCs/>
                <w:color w:val="FFFFFF"/>
                <w:lang w:val="en-US"/>
              </w:rPr>
              <w:t>Details</w:t>
            </w:r>
          </w:p>
        </w:tc>
      </w:tr>
      <w:tr w:rsidR="00063B73" w:rsidRPr="00ED2BDE" w:rsidTr="00BE2F83">
        <w:tc>
          <w:tcPr>
            <w:tcW w:w="1676" w:type="dxa"/>
          </w:tcPr>
          <w:p w:rsidR="00063B73" w:rsidRPr="00ED2BDE" w:rsidRDefault="00063B73" w:rsidP="00BE2F83">
            <w:pPr>
              <w:ind w:left="72"/>
              <w:rPr>
                <w:b/>
                <w:bCs/>
                <w:lang w:val="en-US"/>
              </w:rPr>
            </w:pPr>
            <w:r w:rsidRPr="00ED2BDE">
              <w:rPr>
                <w:b/>
                <w:bCs/>
                <w:lang w:val="en-US"/>
              </w:rPr>
              <w:t>Person Centred</w:t>
            </w:r>
          </w:p>
          <w:p w:rsidR="00063B73" w:rsidRPr="00ED2BDE" w:rsidRDefault="00063B73" w:rsidP="00BE2F83">
            <w:pPr>
              <w:ind w:left="72"/>
              <w:rPr>
                <w:bCs/>
                <w:lang w:val="en-US"/>
              </w:rPr>
            </w:pPr>
          </w:p>
          <w:p w:rsidR="00063B73" w:rsidRPr="00ED2BDE" w:rsidRDefault="00063B73" w:rsidP="00BE2F83">
            <w:pPr>
              <w:ind w:left="72"/>
              <w:rPr>
                <w:bCs/>
                <w:lang w:val="en-US"/>
              </w:rPr>
            </w:pPr>
          </w:p>
          <w:p w:rsidR="00063B73" w:rsidRPr="00ED2BDE" w:rsidRDefault="00063B73" w:rsidP="00BE2F83">
            <w:pPr>
              <w:ind w:left="72"/>
              <w:rPr>
                <w:bCs/>
                <w:lang w:val="en-US"/>
              </w:rPr>
            </w:pPr>
          </w:p>
        </w:tc>
        <w:tc>
          <w:tcPr>
            <w:tcW w:w="7891" w:type="dxa"/>
          </w:tcPr>
          <w:p w:rsidR="00063B73" w:rsidRPr="00ED2BDE" w:rsidRDefault="00063B73" w:rsidP="00BE2F83">
            <w:pPr>
              <w:ind w:left="72"/>
              <w:rPr>
                <w:b/>
                <w:color w:val="000000"/>
              </w:rPr>
            </w:pPr>
            <w:r w:rsidRPr="00ED2BDE">
              <w:rPr>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063B73" w:rsidRDefault="00063B73" w:rsidP="00BE2F83">
            <w:pPr>
              <w:ind w:left="72"/>
              <w:rPr>
                <w:lang w:eastAsia="en-GB"/>
              </w:rPr>
            </w:pPr>
          </w:p>
          <w:p w:rsidR="00ED2BDE" w:rsidRDefault="00ED2BDE" w:rsidP="00ED2BDE">
            <w:pPr>
              <w:ind w:left="59"/>
              <w:rPr>
                <w:lang w:eastAsia="en-GB"/>
              </w:rPr>
            </w:pPr>
            <w:r>
              <w:rPr>
                <w:lang w:eastAsia="en-GB"/>
              </w:rPr>
              <w:t>The Committee:</w:t>
            </w:r>
          </w:p>
          <w:p w:rsidR="00ED2BDE" w:rsidRPr="00ED2BDE" w:rsidRDefault="00ED2BDE" w:rsidP="00ED2BDE">
            <w:pPr>
              <w:ind w:left="59"/>
              <w:rPr>
                <w:lang w:eastAsia="en-GB"/>
              </w:rPr>
            </w:pPr>
          </w:p>
          <w:p w:rsidR="00BE2F83" w:rsidRDefault="00ED2BDE">
            <w:pPr>
              <w:pStyle w:val="ListParagraph"/>
              <w:numPr>
                <w:ilvl w:val="0"/>
                <w:numId w:val="1"/>
              </w:numPr>
            </w:pPr>
            <w:r w:rsidRPr="00ED2BDE">
              <w:t xml:space="preserve">Reviewed </w:t>
            </w:r>
            <w:r w:rsidR="004A2C9F">
              <w:t xml:space="preserve">the </w:t>
            </w:r>
            <w:r w:rsidRPr="00ED2BDE">
              <w:t>Involving People Draft Strategy and confirmed support for the approach taken.</w:t>
            </w:r>
          </w:p>
          <w:p w:rsidR="00BE2F83" w:rsidRDefault="00515CC3">
            <w:pPr>
              <w:pStyle w:val="ListParagraph"/>
              <w:numPr>
                <w:ilvl w:val="0"/>
                <w:numId w:val="1"/>
              </w:numPr>
            </w:pPr>
            <w:r>
              <w:t>N</w:t>
            </w:r>
            <w:r w:rsidR="00ED2BDE" w:rsidRPr="00ED2BDE">
              <w:t>oted</w:t>
            </w:r>
            <w:r>
              <w:t xml:space="preserve"> the</w:t>
            </w:r>
            <w:r w:rsidR="00ED2BDE" w:rsidRPr="00ED2BDE">
              <w:t xml:space="preserve"> Minute of Involving People Short Life Working Group.</w:t>
            </w:r>
          </w:p>
          <w:p w:rsidR="00BE2F83" w:rsidRDefault="00ED2BDE">
            <w:pPr>
              <w:pStyle w:val="ListParagraph"/>
              <w:numPr>
                <w:ilvl w:val="0"/>
                <w:numId w:val="1"/>
              </w:numPr>
            </w:pPr>
            <w:r w:rsidRPr="00ED2BDE">
              <w:t>Supported the Board</w:t>
            </w:r>
            <w:r w:rsidR="00515CC3">
              <w:t>’</w:t>
            </w:r>
            <w:r w:rsidRPr="00ED2BDE">
              <w:t xml:space="preserve">s participation in the national 'What Matters </w:t>
            </w:r>
            <w:proofErr w:type="gramStart"/>
            <w:r w:rsidRPr="00ED2BDE">
              <w:t>To</w:t>
            </w:r>
            <w:proofErr w:type="gramEnd"/>
            <w:r w:rsidRPr="00ED2BDE">
              <w:t xml:space="preserve"> You?' Day </w:t>
            </w:r>
            <w:proofErr w:type="spellStart"/>
            <w:r w:rsidR="00515CC3">
              <w:t>on</w:t>
            </w:r>
            <w:r w:rsidR="004A2C9F">
              <w:t>Tuesday</w:t>
            </w:r>
            <w:proofErr w:type="spellEnd"/>
            <w:r w:rsidR="004A2C9F">
              <w:t xml:space="preserve"> </w:t>
            </w:r>
            <w:r w:rsidRPr="00ED2BDE">
              <w:t>6 June.</w:t>
            </w:r>
          </w:p>
          <w:p w:rsidR="00BE2F83" w:rsidRDefault="00515CC3">
            <w:pPr>
              <w:pStyle w:val="ListParagraph"/>
              <w:numPr>
                <w:ilvl w:val="0"/>
                <w:numId w:val="1"/>
              </w:numPr>
            </w:pPr>
            <w:r>
              <w:t>N</w:t>
            </w:r>
            <w:r w:rsidR="00ED2BDE" w:rsidRPr="00ED2BDE">
              <w:t xml:space="preserve">oted </w:t>
            </w:r>
            <w:r>
              <w:t xml:space="preserve">the </w:t>
            </w:r>
            <w:r w:rsidR="00ED2BDE" w:rsidRPr="00ED2BDE">
              <w:t>Volunteer Manager</w:t>
            </w:r>
            <w:r>
              <w:t>’</w:t>
            </w:r>
            <w:r w:rsidR="00ED2BDE" w:rsidRPr="00ED2BDE">
              <w:t>s Annual Volunteer Activity Report 2016/20</w:t>
            </w:r>
            <w:r>
              <w:t>1</w:t>
            </w:r>
            <w:r w:rsidR="00ED2BDE" w:rsidRPr="00ED2BDE">
              <w:t>7.</w:t>
            </w:r>
          </w:p>
          <w:p w:rsidR="00063B73" w:rsidRPr="00ED2BDE" w:rsidRDefault="00063B73" w:rsidP="00BE2F83">
            <w:pPr>
              <w:rPr>
                <w:lang w:eastAsia="en-GB"/>
              </w:rPr>
            </w:pPr>
          </w:p>
        </w:tc>
      </w:tr>
      <w:tr w:rsidR="00063B73" w:rsidRPr="00ED2BDE" w:rsidTr="00BE2F83">
        <w:trPr>
          <w:trHeight w:val="889"/>
        </w:trPr>
        <w:tc>
          <w:tcPr>
            <w:tcW w:w="1676" w:type="dxa"/>
          </w:tcPr>
          <w:p w:rsidR="00063B73" w:rsidRPr="00ED2BDE" w:rsidRDefault="00063B73" w:rsidP="00BE2F83">
            <w:pPr>
              <w:ind w:left="72"/>
              <w:rPr>
                <w:b/>
                <w:bCs/>
                <w:lang w:val="en-US"/>
              </w:rPr>
            </w:pPr>
            <w:r w:rsidRPr="00ED2BDE">
              <w:rPr>
                <w:b/>
                <w:bCs/>
                <w:lang w:val="en-US"/>
              </w:rPr>
              <w:t>Safe</w:t>
            </w:r>
          </w:p>
          <w:p w:rsidR="00063B73" w:rsidRPr="00ED2BDE" w:rsidRDefault="00063B73" w:rsidP="00BE2F83">
            <w:pPr>
              <w:ind w:left="72"/>
            </w:pPr>
          </w:p>
          <w:p w:rsidR="00063B73" w:rsidRPr="00ED2BDE" w:rsidRDefault="00063B73" w:rsidP="00BE2F83">
            <w:pPr>
              <w:ind w:left="72"/>
            </w:pPr>
          </w:p>
        </w:tc>
        <w:tc>
          <w:tcPr>
            <w:tcW w:w="7891" w:type="dxa"/>
          </w:tcPr>
          <w:p w:rsidR="00063B73" w:rsidRPr="00ED2BDE" w:rsidRDefault="00063B73" w:rsidP="00BE2F83">
            <w:pPr>
              <w:pStyle w:val="ListParagraph"/>
              <w:ind w:left="72"/>
              <w:rPr>
                <w:b/>
                <w:color w:val="000000"/>
              </w:rPr>
            </w:pPr>
            <w:r w:rsidRPr="00ED2BDE">
              <w:rPr>
                <w:b/>
                <w:color w:val="000000"/>
              </w:rPr>
              <w:t>There will be no avoidable injury or harm to people from healthcare they receive, and an appropriate, clean and safe environment will be provided for the delivery of healthcare services at all times.</w:t>
            </w:r>
          </w:p>
          <w:p w:rsidR="00BE2F83" w:rsidRDefault="00063B73" w:rsidP="00C251C2">
            <w:pPr>
              <w:ind w:left="59"/>
            </w:pPr>
            <w:r w:rsidRPr="00ED2BDE">
              <w:br/>
            </w:r>
            <w:r w:rsidR="00ED2BDE" w:rsidRPr="00ED2BDE">
              <w:t>The Committee:</w:t>
            </w:r>
          </w:p>
          <w:p w:rsidR="00ED2BDE" w:rsidRDefault="00ED2BDE" w:rsidP="00C251C2">
            <w:pPr>
              <w:ind w:left="59"/>
            </w:pPr>
          </w:p>
          <w:p w:rsidR="00BE2F83" w:rsidRDefault="00515CC3" w:rsidP="00BE2F83">
            <w:pPr>
              <w:pStyle w:val="ListParagraph"/>
              <w:numPr>
                <w:ilvl w:val="0"/>
                <w:numId w:val="2"/>
              </w:numPr>
              <w:ind w:left="419"/>
            </w:pPr>
            <w:r>
              <w:t>D</w:t>
            </w:r>
            <w:r w:rsidR="00ED2BDE" w:rsidRPr="00ED2BDE">
              <w:t>iscussed one complaint concentrating on timeline.</w:t>
            </w:r>
            <w:r w:rsidR="00ED2BDE" w:rsidRPr="00ED2BDE">
              <w:br/>
              <w:t>Noted Medical Appraisal Compliance and noted the improvement in numbers completed.</w:t>
            </w:r>
          </w:p>
          <w:p w:rsidR="00BE2F83" w:rsidRDefault="00ED2BDE" w:rsidP="00BE2F83">
            <w:pPr>
              <w:pStyle w:val="ListParagraph"/>
              <w:numPr>
                <w:ilvl w:val="0"/>
                <w:numId w:val="2"/>
              </w:numPr>
              <w:ind w:left="419"/>
            </w:pPr>
            <w:r w:rsidRPr="00ED2BDE">
              <w:t>Received Mandatory training Report and noted the achievement of over 80% across the Board.</w:t>
            </w:r>
          </w:p>
          <w:p w:rsidR="00515CC3" w:rsidRDefault="00ED2BDE" w:rsidP="00515CC3">
            <w:pPr>
              <w:pStyle w:val="ListParagraph"/>
              <w:numPr>
                <w:ilvl w:val="0"/>
                <w:numId w:val="2"/>
              </w:numPr>
              <w:ind w:left="484" w:hanging="425"/>
            </w:pPr>
            <w:r w:rsidRPr="00ED2BDE">
              <w:t xml:space="preserve">Received KSF update and noted that the Board overall exceeded the 80% target. It was recommended that individual areas currently </w:t>
            </w:r>
            <w:r w:rsidRPr="00ED2BDE">
              <w:lastRenderedPageBreak/>
              <w:t xml:space="preserve">below 80% should be supported to </w:t>
            </w:r>
            <w:r w:rsidR="00CC224B">
              <w:t>meet the target.</w:t>
            </w:r>
          </w:p>
          <w:p w:rsidR="00515CC3" w:rsidRDefault="00515CC3" w:rsidP="00515CC3">
            <w:pPr>
              <w:pStyle w:val="ListParagraph"/>
              <w:numPr>
                <w:ilvl w:val="0"/>
                <w:numId w:val="2"/>
              </w:numPr>
              <w:ind w:left="484" w:hanging="425"/>
            </w:pPr>
            <w:r>
              <w:t>Noted the</w:t>
            </w:r>
            <w:r w:rsidR="00ED2BDE" w:rsidRPr="00ED2BDE">
              <w:t xml:space="preserve"> Sickness /Absence end of year report</w:t>
            </w:r>
            <w:r w:rsidR="00CC224B">
              <w:t>.</w:t>
            </w:r>
          </w:p>
          <w:p w:rsidR="00515CC3" w:rsidRDefault="00515CC3" w:rsidP="00515CC3">
            <w:pPr>
              <w:pStyle w:val="ListParagraph"/>
              <w:numPr>
                <w:ilvl w:val="0"/>
                <w:numId w:val="2"/>
              </w:numPr>
              <w:ind w:left="484" w:hanging="425"/>
            </w:pPr>
            <w:r>
              <w:t>A</w:t>
            </w:r>
            <w:r w:rsidR="00ED2BDE">
              <w:t xml:space="preserve">pproved </w:t>
            </w:r>
            <w:r>
              <w:t xml:space="preserve">the </w:t>
            </w:r>
            <w:r w:rsidR="00ED2BDE">
              <w:t>Person Cent</w:t>
            </w:r>
            <w:r w:rsidR="00ED2BDE" w:rsidRPr="00ED2BDE">
              <w:t>red</w:t>
            </w:r>
            <w:r w:rsidR="00ED2BDE">
              <w:t xml:space="preserve"> </w:t>
            </w:r>
            <w:r w:rsidR="00ED2BDE" w:rsidRPr="00ED2BDE">
              <w:t xml:space="preserve">(Staff Governance) annual report and </w:t>
            </w:r>
            <w:r>
              <w:t xml:space="preserve">terms of reference </w:t>
            </w:r>
            <w:r w:rsidR="00ED2BDE" w:rsidRPr="00ED2BDE">
              <w:t>for 2017/2018.</w:t>
            </w:r>
          </w:p>
          <w:p w:rsidR="00BE2F83" w:rsidRDefault="00515CC3" w:rsidP="00515CC3">
            <w:pPr>
              <w:pStyle w:val="ListParagraph"/>
              <w:numPr>
                <w:ilvl w:val="0"/>
                <w:numId w:val="2"/>
              </w:numPr>
              <w:ind w:left="484" w:hanging="425"/>
            </w:pPr>
            <w:r>
              <w:t>Noted the</w:t>
            </w:r>
            <w:r w:rsidR="00ED2BDE" w:rsidRPr="00ED2BDE">
              <w:t xml:space="preserve"> He</w:t>
            </w:r>
            <w:r w:rsidR="00ED2BDE">
              <w:t xml:space="preserve">alth Promoting Health Service </w:t>
            </w:r>
            <w:r>
              <w:t>submission a</w:t>
            </w:r>
            <w:r w:rsidR="00ED2BDE" w:rsidRPr="00ED2BDE">
              <w:t>nd supported the recommendations for further improvements.</w:t>
            </w:r>
            <w:r w:rsidR="00ED2BDE" w:rsidRPr="00ED2BDE">
              <w:br/>
            </w:r>
          </w:p>
        </w:tc>
      </w:tr>
      <w:tr w:rsidR="00063B73" w:rsidRPr="00ED2BDE" w:rsidTr="00BE2F83">
        <w:tc>
          <w:tcPr>
            <w:tcW w:w="1676" w:type="dxa"/>
          </w:tcPr>
          <w:p w:rsidR="00063B73" w:rsidRPr="00ED2BDE" w:rsidRDefault="00063B73" w:rsidP="00BE2F83">
            <w:pPr>
              <w:ind w:left="72"/>
              <w:rPr>
                <w:b/>
                <w:lang w:val="en-US"/>
              </w:rPr>
            </w:pPr>
            <w:r w:rsidRPr="00ED2BDE">
              <w:rPr>
                <w:b/>
                <w:lang w:val="en-US"/>
              </w:rPr>
              <w:lastRenderedPageBreak/>
              <w:t>Effective</w:t>
            </w:r>
          </w:p>
          <w:p w:rsidR="00063B73" w:rsidRPr="00ED2BDE" w:rsidRDefault="00063B73" w:rsidP="00BE2F83">
            <w:pPr>
              <w:ind w:left="72"/>
            </w:pPr>
          </w:p>
          <w:p w:rsidR="00063B73" w:rsidRPr="00ED2BDE" w:rsidRDefault="00063B73" w:rsidP="00BE2F83">
            <w:pPr>
              <w:ind w:left="72"/>
            </w:pPr>
          </w:p>
          <w:p w:rsidR="00063B73" w:rsidRPr="00ED2BDE" w:rsidRDefault="00063B73" w:rsidP="00BE2F83">
            <w:pPr>
              <w:ind w:left="72"/>
            </w:pPr>
          </w:p>
        </w:tc>
        <w:tc>
          <w:tcPr>
            <w:tcW w:w="7891" w:type="dxa"/>
          </w:tcPr>
          <w:p w:rsidR="00063B73" w:rsidRPr="00ED2BDE" w:rsidRDefault="00063B73" w:rsidP="00BE2F83">
            <w:pPr>
              <w:pStyle w:val="ListParagraph"/>
              <w:ind w:left="72"/>
              <w:rPr>
                <w:b/>
                <w:color w:val="000000"/>
              </w:rPr>
            </w:pPr>
            <w:r w:rsidRPr="00ED2BDE">
              <w:rPr>
                <w:b/>
                <w:color w:val="000000"/>
              </w:rPr>
              <w:t>The most appropriate treatments, interventions, support and services will be provided at the right time to everyone who will benefit, and wasteful or harmful variation will be eradicated.</w:t>
            </w:r>
          </w:p>
          <w:p w:rsidR="00063B73" w:rsidRDefault="00063B73" w:rsidP="00BE2F83">
            <w:pPr>
              <w:ind w:left="72"/>
              <w:rPr>
                <w:lang w:eastAsia="en-GB"/>
              </w:rPr>
            </w:pPr>
          </w:p>
          <w:p w:rsidR="00ED2BDE" w:rsidRDefault="00ED2BDE" w:rsidP="00ED2BDE">
            <w:pPr>
              <w:ind w:left="59"/>
            </w:pPr>
            <w:r w:rsidRPr="00ED2BDE">
              <w:t>The Committee:</w:t>
            </w:r>
          </w:p>
          <w:p w:rsidR="00ED2BDE" w:rsidRPr="00ED2BDE" w:rsidRDefault="00ED2BDE" w:rsidP="00ED2BDE">
            <w:pPr>
              <w:ind w:left="59"/>
              <w:rPr>
                <w:lang w:eastAsia="en-GB"/>
              </w:rPr>
            </w:pPr>
          </w:p>
          <w:p w:rsidR="00515CC3" w:rsidRDefault="00515CC3" w:rsidP="00BE2F83">
            <w:pPr>
              <w:pStyle w:val="ListParagraph"/>
              <w:numPr>
                <w:ilvl w:val="0"/>
                <w:numId w:val="3"/>
              </w:numPr>
              <w:rPr>
                <w:lang w:eastAsia="en-GB"/>
              </w:rPr>
            </w:pPr>
            <w:r>
              <w:t>Noted the</w:t>
            </w:r>
            <w:r w:rsidRPr="00ED2BDE">
              <w:t xml:space="preserve"> </w:t>
            </w:r>
            <w:r w:rsidR="00ED2BDE" w:rsidRPr="00ED2BDE">
              <w:t>Partnership Forum Update and Policy Tracker</w:t>
            </w:r>
            <w:r w:rsidR="00CC224B">
              <w:t>.</w:t>
            </w:r>
          </w:p>
          <w:p w:rsidR="00515CC3" w:rsidRDefault="00ED2BDE" w:rsidP="00BE2F83">
            <w:pPr>
              <w:pStyle w:val="ListParagraph"/>
              <w:numPr>
                <w:ilvl w:val="0"/>
                <w:numId w:val="3"/>
              </w:numPr>
              <w:rPr>
                <w:lang w:eastAsia="en-GB"/>
              </w:rPr>
            </w:pPr>
            <w:r w:rsidRPr="00ED2BDE">
              <w:t>Received verbal Values/ I Matter Report and noted plans to maintain very good progress to date.</w:t>
            </w:r>
          </w:p>
          <w:p w:rsidR="00515CC3" w:rsidRDefault="00515CC3" w:rsidP="00BE2F83">
            <w:pPr>
              <w:pStyle w:val="ListParagraph"/>
              <w:numPr>
                <w:ilvl w:val="0"/>
                <w:numId w:val="3"/>
              </w:numPr>
              <w:rPr>
                <w:lang w:eastAsia="en-GB"/>
              </w:rPr>
            </w:pPr>
            <w:r>
              <w:t>N</w:t>
            </w:r>
            <w:r w:rsidR="00ED2BDE" w:rsidRPr="00ED2BDE">
              <w:t>oted contents of Equalities Mainstreaming Report.</w:t>
            </w:r>
          </w:p>
          <w:p w:rsidR="00515CC3" w:rsidRDefault="00515CC3" w:rsidP="00BE2F83">
            <w:pPr>
              <w:pStyle w:val="ListParagraph"/>
              <w:numPr>
                <w:ilvl w:val="0"/>
                <w:numId w:val="3"/>
              </w:numPr>
              <w:rPr>
                <w:lang w:eastAsia="en-GB"/>
              </w:rPr>
            </w:pPr>
            <w:r>
              <w:t>A</w:t>
            </w:r>
            <w:r w:rsidR="00ED2BDE" w:rsidRPr="00ED2BDE">
              <w:t xml:space="preserve">pproved </w:t>
            </w:r>
            <w:r>
              <w:t xml:space="preserve">the </w:t>
            </w:r>
            <w:r w:rsidR="00ED2BDE" w:rsidRPr="00ED2BDE">
              <w:t>Equality Outcomes 2017/2020</w:t>
            </w:r>
            <w:r w:rsidR="00ED2BDE">
              <w:t>.</w:t>
            </w:r>
          </w:p>
          <w:p w:rsidR="00BE2F83" w:rsidRDefault="00515CC3" w:rsidP="00515CC3">
            <w:pPr>
              <w:pStyle w:val="ListParagraph"/>
              <w:numPr>
                <w:ilvl w:val="0"/>
                <w:numId w:val="3"/>
              </w:numPr>
              <w:rPr>
                <w:lang w:eastAsia="en-GB"/>
              </w:rPr>
            </w:pPr>
            <w:r>
              <w:t>Noted the</w:t>
            </w:r>
            <w:r w:rsidR="00ED2BDE" w:rsidRPr="00ED2BDE">
              <w:t xml:space="preserve"> Communications </w:t>
            </w:r>
            <w:r>
              <w:t>update</w:t>
            </w:r>
            <w:r w:rsidRPr="00ED2BDE">
              <w:t xml:space="preserve"> </w:t>
            </w:r>
            <w:r w:rsidR="00ED2BDE" w:rsidRPr="00ED2BDE">
              <w:t xml:space="preserve">for 2016/2017 </w:t>
            </w:r>
            <w:r>
              <w:t>and</w:t>
            </w:r>
            <w:r w:rsidR="00ED2BDE" w:rsidRPr="00ED2BDE">
              <w:t xml:space="preserve"> continuing increase in volume of activity across the full range of Comm</w:t>
            </w:r>
            <w:r w:rsidR="00ED2BDE">
              <w:t>s</w:t>
            </w:r>
            <w:r w:rsidR="00ED2BDE" w:rsidRPr="00ED2BDE">
              <w:t xml:space="preserve"> work.</w:t>
            </w:r>
            <w:r w:rsidR="00ED2BDE" w:rsidRPr="00ED2BDE">
              <w:br/>
            </w:r>
          </w:p>
        </w:tc>
      </w:tr>
    </w:tbl>
    <w:p w:rsidR="00063B73" w:rsidRPr="00ED2BDE" w:rsidRDefault="00063B73" w:rsidP="00063B73">
      <w:pPr>
        <w:ind w:left="-567"/>
        <w:rPr>
          <w:b/>
          <w:u w:val="single"/>
        </w:rPr>
      </w:pPr>
    </w:p>
    <w:p w:rsidR="00063B73" w:rsidRPr="00ED2BDE" w:rsidRDefault="00063B73" w:rsidP="00063B73">
      <w:pPr>
        <w:ind w:left="-567"/>
        <w:rPr>
          <w:bCs/>
        </w:rPr>
      </w:pPr>
      <w:r w:rsidRPr="00ED2BDE">
        <w:rPr>
          <w:bCs/>
        </w:rPr>
        <w:t xml:space="preserve">The next meeting is scheduled for </w:t>
      </w:r>
      <w:r w:rsidR="00CC224B">
        <w:rPr>
          <w:bCs/>
        </w:rPr>
        <w:t xml:space="preserve">Tuesday </w:t>
      </w:r>
      <w:r w:rsidRPr="00ED2BDE">
        <w:rPr>
          <w:bCs/>
        </w:rPr>
        <w:t>25 July 2017.</w:t>
      </w:r>
    </w:p>
    <w:p w:rsidR="00063B73" w:rsidRPr="00ED2BDE" w:rsidRDefault="00063B73" w:rsidP="00063B73">
      <w:pPr>
        <w:ind w:left="-567"/>
      </w:pPr>
    </w:p>
    <w:p w:rsidR="00BE2F83" w:rsidRDefault="00063B73" w:rsidP="00063B73">
      <w:pPr>
        <w:ind w:left="-567"/>
        <w:rPr>
          <w:b/>
          <w:bCs/>
        </w:rPr>
      </w:pPr>
      <w:r w:rsidRPr="00ED2BDE">
        <w:rPr>
          <w:b/>
          <w:bCs/>
        </w:rPr>
        <w:t>Jack Rae</w:t>
      </w:r>
    </w:p>
    <w:p w:rsidR="00063B73" w:rsidRDefault="00063B73" w:rsidP="00063B73">
      <w:pPr>
        <w:ind w:left="-567"/>
        <w:rPr>
          <w:b/>
          <w:bCs/>
        </w:rPr>
      </w:pPr>
      <w:r w:rsidRPr="00ED2BDE">
        <w:rPr>
          <w:b/>
          <w:bCs/>
        </w:rPr>
        <w:t>Chair</w:t>
      </w:r>
    </w:p>
    <w:p w:rsidR="00BE2F83" w:rsidRPr="00ED2BDE" w:rsidRDefault="00BE2F83" w:rsidP="00063B73">
      <w:pPr>
        <w:ind w:left="-567"/>
        <w:rPr>
          <w:b/>
          <w:bCs/>
        </w:rPr>
      </w:pPr>
      <w:r>
        <w:rPr>
          <w:b/>
          <w:bCs/>
        </w:rPr>
        <w:t>Person Centred Committee</w:t>
      </w:r>
    </w:p>
    <w:p w:rsidR="00063B73" w:rsidRPr="00ED2BDE" w:rsidRDefault="00063B73" w:rsidP="00063B73">
      <w:pPr>
        <w:ind w:left="-567"/>
        <w:rPr>
          <w:b/>
          <w:bCs/>
        </w:rPr>
      </w:pPr>
    </w:p>
    <w:p w:rsidR="00063B73" w:rsidRPr="00ED2BDE" w:rsidRDefault="00ED2BDE" w:rsidP="00ED2BDE">
      <w:pPr>
        <w:rPr>
          <w:b/>
          <w:bCs/>
        </w:rPr>
      </w:pPr>
      <w:r w:rsidRPr="00ED2BDE">
        <w:br/>
      </w:r>
    </w:p>
    <w:p w:rsidR="00063B73" w:rsidRPr="00ED2BDE" w:rsidRDefault="00063B73" w:rsidP="00063B73"/>
    <w:p w:rsidR="00063B73" w:rsidRPr="00ED2BDE" w:rsidRDefault="00063B73" w:rsidP="00063B73">
      <w:r w:rsidRPr="00ED2BDE">
        <w:br/>
      </w:r>
    </w:p>
    <w:p w:rsidR="00E03A8B" w:rsidRPr="00ED2BDE" w:rsidRDefault="00E03A8B"/>
    <w:sectPr w:rsidR="00E03A8B" w:rsidRPr="00ED2BDE" w:rsidSect="00BE2F83">
      <w:footerReference w:type="even" r:id="rId8"/>
      <w:footerReference w:type="default" r:id="rId9"/>
      <w:pgSz w:w="11906" w:h="16838"/>
      <w:pgMar w:top="993" w:right="1418" w:bottom="107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726" w:rsidRDefault="001B2726" w:rsidP="00B91BC4">
      <w:r>
        <w:separator/>
      </w:r>
    </w:p>
  </w:endnote>
  <w:endnote w:type="continuationSeparator" w:id="0">
    <w:p w:rsidR="001B2726" w:rsidRDefault="001B2726" w:rsidP="00B91B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726" w:rsidRDefault="001B2726" w:rsidP="00BE2F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B2726" w:rsidRDefault="001B27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726" w:rsidRPr="00513DB0" w:rsidRDefault="001B2726" w:rsidP="00BE2F83">
    <w:pPr>
      <w:ind w:left="-540"/>
      <w:jc w:val="center"/>
      <w:rPr>
        <w:sz w:val="20"/>
        <w:szCs w:val="20"/>
      </w:rPr>
    </w:pPr>
    <w:r w:rsidRPr="00513DB0">
      <w:rPr>
        <w:rStyle w:val="PageNumber"/>
      </w:rPr>
      <w:fldChar w:fldCharType="begin"/>
    </w:r>
    <w:r w:rsidRPr="00513DB0">
      <w:rPr>
        <w:rStyle w:val="PageNumber"/>
      </w:rPr>
      <w:instrText xml:space="preserve"> PAGE </w:instrText>
    </w:r>
    <w:r w:rsidRPr="00513DB0">
      <w:rPr>
        <w:rStyle w:val="PageNumber"/>
      </w:rPr>
      <w:fldChar w:fldCharType="separate"/>
    </w:r>
    <w:r w:rsidR="00515CC3">
      <w:rPr>
        <w:rStyle w:val="PageNumber"/>
        <w:noProof/>
      </w:rPr>
      <w:t>1</w:t>
    </w:r>
    <w:r w:rsidRPr="00513DB0">
      <w:rPr>
        <w:rStyle w:val="PageNumber"/>
      </w:rPr>
      <w:fldChar w:fldCharType="end"/>
    </w:r>
  </w:p>
  <w:p w:rsidR="001B2726" w:rsidRDefault="001B2726" w:rsidP="00BE2F83">
    <w:pPr>
      <w:ind w:left="-540"/>
      <w:jc w:val="center"/>
      <w:rPr>
        <w:sz w:val="20"/>
        <w:szCs w:val="20"/>
      </w:rPr>
    </w:pPr>
    <w:r>
      <w:rPr>
        <w:sz w:val="20"/>
        <w:szCs w:val="20"/>
      </w:rPr>
      <w:t>______________________________________________________________________________________</w:t>
    </w:r>
  </w:p>
  <w:p w:rsidR="001B2726" w:rsidRDefault="001B2726" w:rsidP="00BE2F83">
    <w:pPr>
      <w:ind w:left="-540" w:right="184"/>
      <w:rPr>
        <w:sz w:val="20"/>
        <w:szCs w:val="20"/>
      </w:rPr>
    </w:pPr>
    <w:r w:rsidRPr="00410C80">
      <w:rPr>
        <w:noProof/>
        <w:sz w:val="18"/>
        <w:szCs w:val="1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28.55pt;margin-top:9.35pt;width:40.8pt;height:26.85pt;z-index:251658240">
          <v:imagedata r:id="rId1" o:title="nhsscotland"/>
        </v:shape>
      </w:pict>
    </w:r>
  </w:p>
  <w:p w:rsidR="001B2726" w:rsidRPr="008F5DB5" w:rsidRDefault="001B2726" w:rsidP="00BE2F83">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1B2726" w:rsidRPr="00EA4869" w:rsidRDefault="001B2726" w:rsidP="00BE2F83">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SCO45156</w:t>
    </w:r>
  </w:p>
  <w:p w:rsidR="001B2726" w:rsidRDefault="001B27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726" w:rsidRDefault="001B2726" w:rsidP="00B91BC4">
      <w:r>
        <w:separator/>
      </w:r>
    </w:p>
  </w:footnote>
  <w:footnote w:type="continuationSeparator" w:id="0">
    <w:p w:rsidR="001B2726" w:rsidRDefault="001B2726" w:rsidP="00B91B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94E58"/>
    <w:multiLevelType w:val="hybridMultilevel"/>
    <w:tmpl w:val="851C2A54"/>
    <w:lvl w:ilvl="0" w:tplc="08090001">
      <w:start w:val="1"/>
      <w:numFmt w:val="bullet"/>
      <w:lvlText w:val=""/>
      <w:lvlJc w:val="left"/>
      <w:pPr>
        <w:ind w:left="419" w:hanging="360"/>
      </w:pPr>
      <w:rPr>
        <w:rFonts w:ascii="Symbol" w:hAnsi="Symbol" w:hint="default"/>
      </w:rPr>
    </w:lvl>
    <w:lvl w:ilvl="1" w:tplc="08090003" w:tentative="1">
      <w:start w:val="1"/>
      <w:numFmt w:val="bullet"/>
      <w:lvlText w:val="o"/>
      <w:lvlJc w:val="left"/>
      <w:pPr>
        <w:ind w:left="1139" w:hanging="360"/>
      </w:pPr>
      <w:rPr>
        <w:rFonts w:ascii="Courier New" w:hAnsi="Courier New" w:cs="Courier New" w:hint="default"/>
      </w:rPr>
    </w:lvl>
    <w:lvl w:ilvl="2" w:tplc="08090005" w:tentative="1">
      <w:start w:val="1"/>
      <w:numFmt w:val="bullet"/>
      <w:lvlText w:val=""/>
      <w:lvlJc w:val="left"/>
      <w:pPr>
        <w:ind w:left="1859" w:hanging="360"/>
      </w:pPr>
      <w:rPr>
        <w:rFonts w:ascii="Wingdings" w:hAnsi="Wingdings" w:hint="default"/>
      </w:rPr>
    </w:lvl>
    <w:lvl w:ilvl="3" w:tplc="08090001" w:tentative="1">
      <w:start w:val="1"/>
      <w:numFmt w:val="bullet"/>
      <w:lvlText w:val=""/>
      <w:lvlJc w:val="left"/>
      <w:pPr>
        <w:ind w:left="2579" w:hanging="360"/>
      </w:pPr>
      <w:rPr>
        <w:rFonts w:ascii="Symbol" w:hAnsi="Symbol" w:hint="default"/>
      </w:rPr>
    </w:lvl>
    <w:lvl w:ilvl="4" w:tplc="08090003" w:tentative="1">
      <w:start w:val="1"/>
      <w:numFmt w:val="bullet"/>
      <w:lvlText w:val="o"/>
      <w:lvlJc w:val="left"/>
      <w:pPr>
        <w:ind w:left="3299" w:hanging="360"/>
      </w:pPr>
      <w:rPr>
        <w:rFonts w:ascii="Courier New" w:hAnsi="Courier New" w:cs="Courier New" w:hint="default"/>
      </w:rPr>
    </w:lvl>
    <w:lvl w:ilvl="5" w:tplc="08090005" w:tentative="1">
      <w:start w:val="1"/>
      <w:numFmt w:val="bullet"/>
      <w:lvlText w:val=""/>
      <w:lvlJc w:val="left"/>
      <w:pPr>
        <w:ind w:left="4019" w:hanging="360"/>
      </w:pPr>
      <w:rPr>
        <w:rFonts w:ascii="Wingdings" w:hAnsi="Wingdings" w:hint="default"/>
      </w:rPr>
    </w:lvl>
    <w:lvl w:ilvl="6" w:tplc="08090001" w:tentative="1">
      <w:start w:val="1"/>
      <w:numFmt w:val="bullet"/>
      <w:lvlText w:val=""/>
      <w:lvlJc w:val="left"/>
      <w:pPr>
        <w:ind w:left="4739" w:hanging="360"/>
      </w:pPr>
      <w:rPr>
        <w:rFonts w:ascii="Symbol" w:hAnsi="Symbol" w:hint="default"/>
      </w:rPr>
    </w:lvl>
    <w:lvl w:ilvl="7" w:tplc="08090003" w:tentative="1">
      <w:start w:val="1"/>
      <w:numFmt w:val="bullet"/>
      <w:lvlText w:val="o"/>
      <w:lvlJc w:val="left"/>
      <w:pPr>
        <w:ind w:left="5459" w:hanging="360"/>
      </w:pPr>
      <w:rPr>
        <w:rFonts w:ascii="Courier New" w:hAnsi="Courier New" w:cs="Courier New" w:hint="default"/>
      </w:rPr>
    </w:lvl>
    <w:lvl w:ilvl="8" w:tplc="08090005" w:tentative="1">
      <w:start w:val="1"/>
      <w:numFmt w:val="bullet"/>
      <w:lvlText w:val=""/>
      <w:lvlJc w:val="left"/>
      <w:pPr>
        <w:ind w:left="6179" w:hanging="360"/>
      </w:pPr>
      <w:rPr>
        <w:rFonts w:ascii="Wingdings" w:hAnsi="Wingdings" w:hint="default"/>
      </w:rPr>
    </w:lvl>
  </w:abstractNum>
  <w:abstractNum w:abstractNumId="1">
    <w:nsid w:val="43217D6D"/>
    <w:multiLevelType w:val="hybridMultilevel"/>
    <w:tmpl w:val="869EEFDC"/>
    <w:lvl w:ilvl="0" w:tplc="08090001">
      <w:start w:val="1"/>
      <w:numFmt w:val="bullet"/>
      <w:lvlText w:val=""/>
      <w:lvlJc w:val="left"/>
      <w:pPr>
        <w:ind w:left="419" w:hanging="360"/>
      </w:pPr>
      <w:rPr>
        <w:rFonts w:ascii="Symbol" w:hAnsi="Symbol" w:hint="default"/>
      </w:rPr>
    </w:lvl>
    <w:lvl w:ilvl="1" w:tplc="08090003" w:tentative="1">
      <w:start w:val="1"/>
      <w:numFmt w:val="bullet"/>
      <w:lvlText w:val="o"/>
      <w:lvlJc w:val="left"/>
      <w:pPr>
        <w:ind w:left="1139" w:hanging="360"/>
      </w:pPr>
      <w:rPr>
        <w:rFonts w:ascii="Courier New" w:hAnsi="Courier New" w:cs="Courier New" w:hint="default"/>
      </w:rPr>
    </w:lvl>
    <w:lvl w:ilvl="2" w:tplc="08090005" w:tentative="1">
      <w:start w:val="1"/>
      <w:numFmt w:val="bullet"/>
      <w:lvlText w:val=""/>
      <w:lvlJc w:val="left"/>
      <w:pPr>
        <w:ind w:left="1859" w:hanging="360"/>
      </w:pPr>
      <w:rPr>
        <w:rFonts w:ascii="Wingdings" w:hAnsi="Wingdings" w:hint="default"/>
      </w:rPr>
    </w:lvl>
    <w:lvl w:ilvl="3" w:tplc="08090001" w:tentative="1">
      <w:start w:val="1"/>
      <w:numFmt w:val="bullet"/>
      <w:lvlText w:val=""/>
      <w:lvlJc w:val="left"/>
      <w:pPr>
        <w:ind w:left="2579" w:hanging="360"/>
      </w:pPr>
      <w:rPr>
        <w:rFonts w:ascii="Symbol" w:hAnsi="Symbol" w:hint="default"/>
      </w:rPr>
    </w:lvl>
    <w:lvl w:ilvl="4" w:tplc="08090003" w:tentative="1">
      <w:start w:val="1"/>
      <w:numFmt w:val="bullet"/>
      <w:lvlText w:val="o"/>
      <w:lvlJc w:val="left"/>
      <w:pPr>
        <w:ind w:left="3299" w:hanging="360"/>
      </w:pPr>
      <w:rPr>
        <w:rFonts w:ascii="Courier New" w:hAnsi="Courier New" w:cs="Courier New" w:hint="default"/>
      </w:rPr>
    </w:lvl>
    <w:lvl w:ilvl="5" w:tplc="08090005" w:tentative="1">
      <w:start w:val="1"/>
      <w:numFmt w:val="bullet"/>
      <w:lvlText w:val=""/>
      <w:lvlJc w:val="left"/>
      <w:pPr>
        <w:ind w:left="4019" w:hanging="360"/>
      </w:pPr>
      <w:rPr>
        <w:rFonts w:ascii="Wingdings" w:hAnsi="Wingdings" w:hint="default"/>
      </w:rPr>
    </w:lvl>
    <w:lvl w:ilvl="6" w:tplc="08090001" w:tentative="1">
      <w:start w:val="1"/>
      <w:numFmt w:val="bullet"/>
      <w:lvlText w:val=""/>
      <w:lvlJc w:val="left"/>
      <w:pPr>
        <w:ind w:left="4739" w:hanging="360"/>
      </w:pPr>
      <w:rPr>
        <w:rFonts w:ascii="Symbol" w:hAnsi="Symbol" w:hint="default"/>
      </w:rPr>
    </w:lvl>
    <w:lvl w:ilvl="7" w:tplc="08090003" w:tentative="1">
      <w:start w:val="1"/>
      <w:numFmt w:val="bullet"/>
      <w:lvlText w:val="o"/>
      <w:lvlJc w:val="left"/>
      <w:pPr>
        <w:ind w:left="5459" w:hanging="360"/>
      </w:pPr>
      <w:rPr>
        <w:rFonts w:ascii="Courier New" w:hAnsi="Courier New" w:cs="Courier New" w:hint="default"/>
      </w:rPr>
    </w:lvl>
    <w:lvl w:ilvl="8" w:tplc="08090005" w:tentative="1">
      <w:start w:val="1"/>
      <w:numFmt w:val="bullet"/>
      <w:lvlText w:val=""/>
      <w:lvlJc w:val="left"/>
      <w:pPr>
        <w:ind w:left="6179" w:hanging="360"/>
      </w:pPr>
      <w:rPr>
        <w:rFonts w:ascii="Wingdings" w:hAnsi="Wingdings" w:hint="default"/>
      </w:rPr>
    </w:lvl>
  </w:abstractNum>
  <w:abstractNum w:abstractNumId="2">
    <w:nsid w:val="5B96412F"/>
    <w:multiLevelType w:val="hybridMultilevel"/>
    <w:tmpl w:val="B2F010FC"/>
    <w:lvl w:ilvl="0" w:tplc="08090001">
      <w:start w:val="1"/>
      <w:numFmt w:val="bullet"/>
      <w:lvlText w:val=""/>
      <w:lvlJc w:val="left"/>
      <w:pPr>
        <w:ind w:left="779" w:hanging="360"/>
      </w:pPr>
      <w:rPr>
        <w:rFonts w:ascii="Symbol" w:hAnsi="Symbol" w:hint="default"/>
      </w:rPr>
    </w:lvl>
    <w:lvl w:ilvl="1" w:tplc="08090003" w:tentative="1">
      <w:start w:val="1"/>
      <w:numFmt w:val="bullet"/>
      <w:lvlText w:val="o"/>
      <w:lvlJc w:val="left"/>
      <w:pPr>
        <w:ind w:left="1499" w:hanging="360"/>
      </w:pPr>
      <w:rPr>
        <w:rFonts w:ascii="Courier New" w:hAnsi="Courier New" w:cs="Courier New" w:hint="default"/>
      </w:rPr>
    </w:lvl>
    <w:lvl w:ilvl="2" w:tplc="08090005" w:tentative="1">
      <w:start w:val="1"/>
      <w:numFmt w:val="bullet"/>
      <w:lvlText w:val=""/>
      <w:lvlJc w:val="left"/>
      <w:pPr>
        <w:ind w:left="2219" w:hanging="360"/>
      </w:pPr>
      <w:rPr>
        <w:rFonts w:ascii="Wingdings" w:hAnsi="Wingdings" w:hint="default"/>
      </w:rPr>
    </w:lvl>
    <w:lvl w:ilvl="3" w:tplc="08090001" w:tentative="1">
      <w:start w:val="1"/>
      <w:numFmt w:val="bullet"/>
      <w:lvlText w:val=""/>
      <w:lvlJc w:val="left"/>
      <w:pPr>
        <w:ind w:left="2939" w:hanging="360"/>
      </w:pPr>
      <w:rPr>
        <w:rFonts w:ascii="Symbol" w:hAnsi="Symbol" w:hint="default"/>
      </w:rPr>
    </w:lvl>
    <w:lvl w:ilvl="4" w:tplc="08090003" w:tentative="1">
      <w:start w:val="1"/>
      <w:numFmt w:val="bullet"/>
      <w:lvlText w:val="o"/>
      <w:lvlJc w:val="left"/>
      <w:pPr>
        <w:ind w:left="3659" w:hanging="360"/>
      </w:pPr>
      <w:rPr>
        <w:rFonts w:ascii="Courier New" w:hAnsi="Courier New" w:cs="Courier New" w:hint="default"/>
      </w:rPr>
    </w:lvl>
    <w:lvl w:ilvl="5" w:tplc="08090005" w:tentative="1">
      <w:start w:val="1"/>
      <w:numFmt w:val="bullet"/>
      <w:lvlText w:val=""/>
      <w:lvlJc w:val="left"/>
      <w:pPr>
        <w:ind w:left="4379" w:hanging="360"/>
      </w:pPr>
      <w:rPr>
        <w:rFonts w:ascii="Wingdings" w:hAnsi="Wingdings" w:hint="default"/>
      </w:rPr>
    </w:lvl>
    <w:lvl w:ilvl="6" w:tplc="08090001" w:tentative="1">
      <w:start w:val="1"/>
      <w:numFmt w:val="bullet"/>
      <w:lvlText w:val=""/>
      <w:lvlJc w:val="left"/>
      <w:pPr>
        <w:ind w:left="5099" w:hanging="360"/>
      </w:pPr>
      <w:rPr>
        <w:rFonts w:ascii="Symbol" w:hAnsi="Symbol" w:hint="default"/>
      </w:rPr>
    </w:lvl>
    <w:lvl w:ilvl="7" w:tplc="08090003" w:tentative="1">
      <w:start w:val="1"/>
      <w:numFmt w:val="bullet"/>
      <w:lvlText w:val="o"/>
      <w:lvlJc w:val="left"/>
      <w:pPr>
        <w:ind w:left="5819" w:hanging="360"/>
      </w:pPr>
      <w:rPr>
        <w:rFonts w:ascii="Courier New" w:hAnsi="Courier New" w:cs="Courier New" w:hint="default"/>
      </w:rPr>
    </w:lvl>
    <w:lvl w:ilvl="8" w:tplc="08090005" w:tentative="1">
      <w:start w:val="1"/>
      <w:numFmt w:val="bullet"/>
      <w:lvlText w:val=""/>
      <w:lvlJc w:val="left"/>
      <w:pPr>
        <w:ind w:left="653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proofState w:spelling="clean" w:grammar="clean"/>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063B73"/>
    <w:rsid w:val="00063B73"/>
    <w:rsid w:val="001B2726"/>
    <w:rsid w:val="00252327"/>
    <w:rsid w:val="002F4007"/>
    <w:rsid w:val="00410C80"/>
    <w:rsid w:val="004A2C9F"/>
    <w:rsid w:val="00515CC3"/>
    <w:rsid w:val="00B91BC4"/>
    <w:rsid w:val="00BE2F83"/>
    <w:rsid w:val="00C251C2"/>
    <w:rsid w:val="00CC224B"/>
    <w:rsid w:val="00E03A8B"/>
    <w:rsid w:val="00E9272D"/>
    <w:rsid w:val="00EB7679"/>
    <w:rsid w:val="00ED2BDE"/>
    <w:rsid w:val="00FC045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B73"/>
    <w:pPr>
      <w:spacing w:after="0" w:line="240" w:lineRule="auto"/>
    </w:pPr>
    <w:rPr>
      <w:rFonts w:ascii="Arial" w:eastAsia="Times New Roman" w:hAnsi="Arial" w:cs="Arial"/>
      <w:sz w:val="24"/>
      <w:szCs w:val="24"/>
    </w:rPr>
  </w:style>
  <w:style w:type="paragraph" w:styleId="Heading1">
    <w:name w:val="heading 1"/>
    <w:basedOn w:val="Normal"/>
    <w:next w:val="Normal"/>
    <w:link w:val="Heading1Char"/>
    <w:qFormat/>
    <w:rsid w:val="00063B73"/>
    <w:pPr>
      <w:keepNext/>
      <w:outlineLvl w:val="0"/>
    </w:pPr>
    <w:rPr>
      <w:rFonts w:ascii="Times New Roman"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3B73"/>
    <w:rPr>
      <w:rFonts w:ascii="Times New Roman" w:eastAsia="Times New Roman" w:hAnsi="Times New Roman" w:cs="Times New Roman"/>
      <w:b/>
      <w:bCs/>
      <w:sz w:val="32"/>
      <w:szCs w:val="32"/>
    </w:rPr>
  </w:style>
  <w:style w:type="paragraph" w:styleId="Footer">
    <w:name w:val="footer"/>
    <w:basedOn w:val="Normal"/>
    <w:link w:val="FooterChar"/>
    <w:rsid w:val="00063B73"/>
    <w:pPr>
      <w:tabs>
        <w:tab w:val="center" w:pos="4153"/>
        <w:tab w:val="right" w:pos="8306"/>
      </w:tabs>
    </w:pPr>
  </w:style>
  <w:style w:type="character" w:customStyle="1" w:styleId="FooterChar">
    <w:name w:val="Footer Char"/>
    <w:basedOn w:val="DefaultParagraphFont"/>
    <w:link w:val="Footer"/>
    <w:rsid w:val="00063B73"/>
    <w:rPr>
      <w:rFonts w:ascii="Arial" w:eastAsia="Times New Roman" w:hAnsi="Arial" w:cs="Arial"/>
      <w:sz w:val="24"/>
      <w:szCs w:val="24"/>
    </w:rPr>
  </w:style>
  <w:style w:type="character" w:styleId="PageNumber">
    <w:name w:val="page number"/>
    <w:basedOn w:val="DefaultParagraphFont"/>
    <w:rsid w:val="00063B73"/>
  </w:style>
  <w:style w:type="paragraph" w:styleId="ListParagraph">
    <w:name w:val="List Paragraph"/>
    <w:basedOn w:val="Normal"/>
    <w:uiPriority w:val="34"/>
    <w:qFormat/>
    <w:rsid w:val="00063B73"/>
    <w:pPr>
      <w:ind w:left="720"/>
    </w:pPr>
  </w:style>
  <w:style w:type="paragraph" w:styleId="Title">
    <w:name w:val="Title"/>
    <w:basedOn w:val="Normal"/>
    <w:link w:val="TitleChar"/>
    <w:qFormat/>
    <w:rsid w:val="00063B73"/>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rsid w:val="00063B73"/>
    <w:rPr>
      <w:rFonts w:ascii="Times New Roman" w:eastAsia="Times New Roman" w:hAnsi="Times New Roman" w:cs="Times New Roman"/>
      <w:b/>
      <w:szCs w:val="20"/>
    </w:rPr>
  </w:style>
  <w:style w:type="paragraph" w:styleId="BalloonText">
    <w:name w:val="Balloon Text"/>
    <w:basedOn w:val="Normal"/>
    <w:link w:val="BalloonTextChar"/>
    <w:uiPriority w:val="99"/>
    <w:semiHidden/>
    <w:unhideWhenUsed/>
    <w:rsid w:val="004A2C9F"/>
    <w:rPr>
      <w:rFonts w:ascii="Tahoma" w:hAnsi="Tahoma" w:cs="Tahoma"/>
      <w:sz w:val="16"/>
      <w:szCs w:val="16"/>
    </w:rPr>
  </w:style>
  <w:style w:type="character" w:customStyle="1" w:styleId="BalloonTextChar">
    <w:name w:val="Balloon Text Char"/>
    <w:basedOn w:val="DefaultParagraphFont"/>
    <w:link w:val="BalloonText"/>
    <w:uiPriority w:val="99"/>
    <w:semiHidden/>
    <w:rsid w:val="004A2C9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398</Words>
  <Characters>2271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Nelsonc</dc:creator>
  <cp:lastModifiedBy>McGuinnessC1</cp:lastModifiedBy>
  <cp:revision>5</cp:revision>
  <dcterms:created xsi:type="dcterms:W3CDTF">2017-04-27T10:37:00Z</dcterms:created>
  <dcterms:modified xsi:type="dcterms:W3CDTF">2017-05-04T14:45:00Z</dcterms:modified>
</cp:coreProperties>
</file>