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58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274"/>
        <w:gridCol w:w="4248"/>
      </w:tblGrid>
      <w:tr w:rsidR="00C54F61" w:rsidRPr="00F25B27" w:rsidTr="00C54F61">
        <w:tc>
          <w:tcPr>
            <w:tcW w:w="4274" w:type="dxa"/>
          </w:tcPr>
          <w:p w:rsidR="00C54F61" w:rsidRPr="00F25B27" w:rsidRDefault="00C54F61" w:rsidP="00C54F61">
            <w:pPr>
              <w:autoSpaceDE w:val="0"/>
              <w:autoSpaceDN w:val="0"/>
              <w:adjustRightInd w:val="0"/>
              <w:rPr>
                <w:rFonts w:ascii="Arial" w:hAnsi="Arial" w:cs="Arial"/>
                <w:b/>
                <w:bCs/>
                <w:color w:val="000000"/>
                <w:lang w:val="en-US" w:bidi="ar-SA"/>
              </w:rPr>
            </w:pPr>
            <w:r w:rsidRPr="00F25B27">
              <w:rPr>
                <w:rFonts w:ascii="Arial" w:hAnsi="Arial" w:cs="Arial"/>
                <w:b/>
                <w:bCs/>
                <w:color w:val="000000"/>
                <w:lang w:val="en-US" w:bidi="ar-SA"/>
              </w:rPr>
              <w:t>Document Number</w:t>
            </w:r>
          </w:p>
        </w:tc>
        <w:tc>
          <w:tcPr>
            <w:tcW w:w="4248" w:type="dxa"/>
          </w:tcPr>
          <w:p w:rsidR="00C54F61" w:rsidRPr="00F25B27" w:rsidRDefault="00C54F61" w:rsidP="00C54F61">
            <w:pPr>
              <w:autoSpaceDE w:val="0"/>
              <w:autoSpaceDN w:val="0"/>
              <w:adjustRightInd w:val="0"/>
              <w:rPr>
                <w:rFonts w:ascii="Arial" w:hAnsi="Arial" w:cs="Arial"/>
                <w:bCs/>
                <w:color w:val="000000"/>
                <w:lang w:val="en-US" w:bidi="ar-SA"/>
              </w:rPr>
            </w:pPr>
          </w:p>
        </w:tc>
      </w:tr>
      <w:tr w:rsidR="00C54F61" w:rsidRPr="00F25B27" w:rsidTr="00C54F61">
        <w:tc>
          <w:tcPr>
            <w:tcW w:w="4274" w:type="dxa"/>
          </w:tcPr>
          <w:p w:rsidR="00C54F61" w:rsidRPr="00F25B27" w:rsidRDefault="00C54F61" w:rsidP="00C54F61">
            <w:pPr>
              <w:autoSpaceDE w:val="0"/>
              <w:autoSpaceDN w:val="0"/>
              <w:adjustRightInd w:val="0"/>
              <w:rPr>
                <w:rFonts w:ascii="Arial" w:hAnsi="Arial" w:cs="Arial"/>
                <w:b/>
                <w:bCs/>
                <w:color w:val="000000"/>
                <w:lang w:val="en-US" w:bidi="ar-SA"/>
              </w:rPr>
            </w:pPr>
            <w:r w:rsidRPr="00F25B27">
              <w:rPr>
                <w:rFonts w:ascii="Arial" w:hAnsi="Arial" w:cs="Arial"/>
                <w:b/>
                <w:bCs/>
                <w:color w:val="000000"/>
                <w:lang w:val="en-US" w:bidi="ar-SA"/>
              </w:rPr>
              <w:t>Name</w:t>
            </w:r>
          </w:p>
        </w:tc>
        <w:tc>
          <w:tcPr>
            <w:tcW w:w="4248" w:type="dxa"/>
          </w:tcPr>
          <w:p w:rsidR="00C54F61" w:rsidRPr="00BE1289" w:rsidRDefault="00C54F61" w:rsidP="00D77BF6">
            <w:pPr>
              <w:autoSpaceDE w:val="0"/>
              <w:autoSpaceDN w:val="0"/>
              <w:adjustRightInd w:val="0"/>
              <w:rPr>
                <w:rFonts w:ascii="Arial" w:hAnsi="Arial" w:cs="Arial"/>
                <w:b/>
                <w:bCs/>
                <w:color w:val="000000"/>
                <w:sz w:val="32"/>
                <w:szCs w:val="32"/>
                <w:lang w:val="en-US" w:bidi="ar-SA"/>
              </w:rPr>
            </w:pPr>
            <w:r w:rsidRPr="00BE1289">
              <w:rPr>
                <w:rFonts w:ascii="Arial" w:hAnsi="Arial" w:cs="Arial"/>
                <w:b/>
                <w:bCs/>
                <w:color w:val="000000"/>
                <w:sz w:val="32"/>
                <w:szCs w:val="32"/>
                <w:lang w:val="en-US" w:bidi="ar-SA"/>
              </w:rPr>
              <w:t>C</w:t>
            </w:r>
            <w:r w:rsidR="00D77BF6">
              <w:rPr>
                <w:rFonts w:ascii="Arial" w:hAnsi="Arial" w:cs="Arial"/>
                <w:b/>
                <w:bCs/>
                <w:color w:val="000000"/>
                <w:sz w:val="32"/>
                <w:szCs w:val="32"/>
                <w:lang w:val="en-US" w:bidi="ar-SA"/>
              </w:rPr>
              <w:t xml:space="preserve">orporate </w:t>
            </w:r>
            <w:r w:rsidRPr="00BE1289">
              <w:rPr>
                <w:rFonts w:ascii="Arial" w:hAnsi="Arial" w:cs="Arial"/>
                <w:b/>
                <w:bCs/>
                <w:color w:val="000000"/>
                <w:sz w:val="32"/>
                <w:szCs w:val="32"/>
                <w:lang w:val="en-US" w:bidi="ar-SA"/>
              </w:rPr>
              <w:t>P</w:t>
            </w:r>
            <w:r w:rsidR="00D77BF6">
              <w:rPr>
                <w:rFonts w:ascii="Arial" w:hAnsi="Arial" w:cs="Arial"/>
                <w:b/>
                <w:bCs/>
                <w:color w:val="000000"/>
                <w:sz w:val="32"/>
                <w:szCs w:val="32"/>
                <w:lang w:val="en-US" w:bidi="ar-SA"/>
              </w:rPr>
              <w:t>arenting Plan</w:t>
            </w:r>
          </w:p>
        </w:tc>
      </w:tr>
      <w:tr w:rsidR="00C54F61" w:rsidRPr="00F25B27" w:rsidTr="00C54F61">
        <w:tc>
          <w:tcPr>
            <w:tcW w:w="4274" w:type="dxa"/>
          </w:tcPr>
          <w:p w:rsidR="00C54F61" w:rsidRPr="00F25B27" w:rsidRDefault="00C54F61" w:rsidP="00C54F61">
            <w:pPr>
              <w:autoSpaceDE w:val="0"/>
              <w:autoSpaceDN w:val="0"/>
              <w:adjustRightInd w:val="0"/>
              <w:rPr>
                <w:rFonts w:ascii="Arial" w:hAnsi="Arial" w:cs="Arial"/>
                <w:b/>
                <w:bCs/>
                <w:color w:val="000000"/>
                <w:lang w:val="en-US" w:bidi="ar-SA"/>
              </w:rPr>
            </w:pPr>
            <w:r w:rsidRPr="00F25B27">
              <w:rPr>
                <w:rFonts w:ascii="Arial" w:hAnsi="Arial" w:cs="Arial"/>
                <w:b/>
                <w:bCs/>
                <w:color w:val="000000"/>
                <w:lang w:val="en-US" w:bidi="ar-SA"/>
              </w:rPr>
              <w:t>Summary</w:t>
            </w:r>
          </w:p>
        </w:tc>
        <w:tc>
          <w:tcPr>
            <w:tcW w:w="4248" w:type="dxa"/>
          </w:tcPr>
          <w:p w:rsidR="00C54F61" w:rsidRPr="00F25B27" w:rsidRDefault="00C54F61" w:rsidP="00D77BF6">
            <w:pPr>
              <w:autoSpaceDE w:val="0"/>
              <w:autoSpaceDN w:val="0"/>
              <w:adjustRightInd w:val="0"/>
              <w:rPr>
                <w:rFonts w:ascii="Arial" w:hAnsi="Arial" w:cs="Arial"/>
                <w:color w:val="000000"/>
                <w:lang w:val="en-US" w:bidi="ar-SA"/>
              </w:rPr>
            </w:pPr>
            <w:r w:rsidRPr="00F25B27">
              <w:rPr>
                <w:rFonts w:ascii="Arial" w:hAnsi="Arial" w:cs="Arial"/>
                <w:color w:val="000000"/>
                <w:lang w:val="en-US" w:bidi="ar-SA"/>
              </w:rPr>
              <w:t xml:space="preserve">Review of the </w:t>
            </w:r>
            <w:r>
              <w:rPr>
                <w:rFonts w:ascii="Arial" w:hAnsi="Arial" w:cs="Arial"/>
                <w:color w:val="000000"/>
                <w:lang w:val="en-US" w:bidi="ar-SA"/>
              </w:rPr>
              <w:t>GJF</w:t>
            </w:r>
            <w:r w:rsidRPr="00F25B27">
              <w:rPr>
                <w:rFonts w:ascii="Arial" w:hAnsi="Arial" w:cs="Arial"/>
                <w:color w:val="000000"/>
                <w:lang w:val="en-US" w:bidi="ar-SA"/>
              </w:rPr>
              <w:t xml:space="preserve"> Board responsibilities for</w:t>
            </w:r>
            <w:r w:rsidR="00D77BF6">
              <w:rPr>
                <w:rFonts w:ascii="Arial" w:hAnsi="Arial" w:cs="Arial"/>
                <w:color w:val="000000"/>
                <w:lang w:val="en-US" w:bidi="ar-SA"/>
              </w:rPr>
              <w:t xml:space="preserve"> corporate parenting</w:t>
            </w:r>
            <w:r w:rsidRPr="00F25B27">
              <w:rPr>
                <w:rFonts w:ascii="Arial" w:hAnsi="Arial" w:cs="Arial"/>
                <w:color w:val="000000"/>
                <w:lang w:val="en-US" w:bidi="ar-SA"/>
              </w:rPr>
              <w:t xml:space="preserve"> </w:t>
            </w:r>
          </w:p>
        </w:tc>
      </w:tr>
      <w:tr w:rsidR="00C54F61" w:rsidRPr="00F25B27" w:rsidTr="00C54F61">
        <w:tc>
          <w:tcPr>
            <w:tcW w:w="4274" w:type="dxa"/>
          </w:tcPr>
          <w:p w:rsidR="00C54F61" w:rsidRPr="00F25B27" w:rsidRDefault="00C54F61" w:rsidP="00C54F61">
            <w:pPr>
              <w:autoSpaceDE w:val="0"/>
              <w:autoSpaceDN w:val="0"/>
              <w:adjustRightInd w:val="0"/>
              <w:rPr>
                <w:rFonts w:ascii="Arial" w:hAnsi="Arial" w:cs="Arial"/>
                <w:b/>
                <w:bCs/>
                <w:color w:val="000000"/>
                <w:lang w:val="en-US" w:bidi="ar-SA"/>
              </w:rPr>
            </w:pPr>
            <w:r w:rsidRPr="00F25B27">
              <w:rPr>
                <w:rFonts w:ascii="Arial" w:hAnsi="Arial" w:cs="Arial"/>
                <w:b/>
                <w:bCs/>
                <w:color w:val="000000"/>
                <w:lang w:val="en-US" w:bidi="ar-SA"/>
              </w:rPr>
              <w:t>Associated documents</w:t>
            </w:r>
          </w:p>
        </w:tc>
        <w:tc>
          <w:tcPr>
            <w:tcW w:w="4248" w:type="dxa"/>
          </w:tcPr>
          <w:p w:rsidR="00C54F61" w:rsidRPr="00F25B27" w:rsidRDefault="00C54F61" w:rsidP="00C54F61">
            <w:pPr>
              <w:autoSpaceDE w:val="0"/>
              <w:autoSpaceDN w:val="0"/>
              <w:adjustRightInd w:val="0"/>
              <w:rPr>
                <w:rFonts w:ascii="Arial" w:hAnsi="Arial" w:cs="Arial"/>
                <w:color w:val="000000"/>
                <w:lang w:val="en-US" w:bidi="ar-SA"/>
              </w:rPr>
            </w:pPr>
            <w:r w:rsidRPr="00F25B27">
              <w:rPr>
                <w:rFonts w:ascii="Arial" w:hAnsi="Arial" w:cs="Arial"/>
                <w:color w:val="000000"/>
                <w:lang w:val="en-US" w:bidi="ar-SA"/>
              </w:rPr>
              <w:t>Relevant other documents</w:t>
            </w:r>
          </w:p>
        </w:tc>
      </w:tr>
      <w:tr w:rsidR="00C54F61" w:rsidRPr="00F25B27" w:rsidTr="00C54F61">
        <w:tc>
          <w:tcPr>
            <w:tcW w:w="4274" w:type="dxa"/>
          </w:tcPr>
          <w:p w:rsidR="00C54F61" w:rsidRPr="00F25B27" w:rsidRDefault="00C54F61" w:rsidP="00C54F61">
            <w:pPr>
              <w:autoSpaceDE w:val="0"/>
              <w:autoSpaceDN w:val="0"/>
              <w:adjustRightInd w:val="0"/>
              <w:rPr>
                <w:rFonts w:ascii="Arial" w:hAnsi="Arial" w:cs="Arial"/>
                <w:b/>
                <w:bCs/>
                <w:color w:val="000000"/>
                <w:lang w:val="en-US" w:bidi="ar-SA"/>
              </w:rPr>
            </w:pPr>
            <w:r w:rsidRPr="00F25B27">
              <w:rPr>
                <w:rFonts w:ascii="Arial" w:hAnsi="Arial" w:cs="Arial"/>
                <w:b/>
                <w:bCs/>
                <w:color w:val="000000"/>
                <w:lang w:val="en-US" w:bidi="ar-SA"/>
              </w:rPr>
              <w:t>Target audience</w:t>
            </w:r>
          </w:p>
        </w:tc>
        <w:tc>
          <w:tcPr>
            <w:tcW w:w="4248" w:type="dxa"/>
          </w:tcPr>
          <w:p w:rsidR="00C54F61" w:rsidRPr="00F25B27" w:rsidRDefault="00C54F61" w:rsidP="00C54F61">
            <w:pPr>
              <w:autoSpaceDE w:val="0"/>
              <w:autoSpaceDN w:val="0"/>
              <w:adjustRightInd w:val="0"/>
              <w:rPr>
                <w:rFonts w:ascii="Arial" w:hAnsi="Arial" w:cs="Arial"/>
                <w:bCs/>
                <w:color w:val="000000"/>
                <w:lang w:val="en-US" w:bidi="ar-SA"/>
              </w:rPr>
            </w:pPr>
            <w:r w:rsidRPr="00F25B27">
              <w:rPr>
                <w:rFonts w:ascii="Arial" w:hAnsi="Arial" w:cs="Arial"/>
                <w:bCs/>
                <w:color w:val="000000"/>
                <w:lang w:val="en-US" w:bidi="ar-SA"/>
              </w:rPr>
              <w:t xml:space="preserve">All staff </w:t>
            </w:r>
          </w:p>
        </w:tc>
      </w:tr>
      <w:tr w:rsidR="00C54F61" w:rsidRPr="00F25B27" w:rsidTr="00C54F61">
        <w:tc>
          <w:tcPr>
            <w:tcW w:w="4274" w:type="dxa"/>
          </w:tcPr>
          <w:p w:rsidR="00C54F61" w:rsidRPr="00F25B27" w:rsidRDefault="00C54F61" w:rsidP="00C54F61">
            <w:pPr>
              <w:autoSpaceDE w:val="0"/>
              <w:autoSpaceDN w:val="0"/>
              <w:adjustRightInd w:val="0"/>
              <w:rPr>
                <w:rFonts w:ascii="Arial" w:hAnsi="Arial" w:cs="Arial"/>
                <w:b/>
                <w:bCs/>
                <w:color w:val="000000"/>
                <w:lang w:val="en-US" w:bidi="ar-SA"/>
              </w:rPr>
            </w:pPr>
            <w:r w:rsidRPr="00F25B27">
              <w:rPr>
                <w:rFonts w:ascii="Arial" w:hAnsi="Arial" w:cs="Arial"/>
                <w:b/>
                <w:bCs/>
                <w:color w:val="000000"/>
                <w:lang w:val="en-US" w:bidi="ar-SA"/>
              </w:rPr>
              <w:t>Version number</w:t>
            </w:r>
          </w:p>
        </w:tc>
        <w:tc>
          <w:tcPr>
            <w:tcW w:w="4248" w:type="dxa"/>
          </w:tcPr>
          <w:p w:rsidR="00C54F61" w:rsidRPr="00F25B27" w:rsidRDefault="00C54F61" w:rsidP="00C54F61">
            <w:pPr>
              <w:autoSpaceDE w:val="0"/>
              <w:autoSpaceDN w:val="0"/>
              <w:adjustRightInd w:val="0"/>
              <w:rPr>
                <w:rFonts w:ascii="Arial" w:hAnsi="Arial" w:cs="Arial"/>
                <w:bCs/>
                <w:color w:val="000000"/>
                <w:lang w:val="en-US" w:bidi="ar-SA"/>
              </w:rPr>
            </w:pPr>
          </w:p>
        </w:tc>
      </w:tr>
      <w:tr w:rsidR="00C54F61" w:rsidRPr="00F25B27" w:rsidTr="00C54F61">
        <w:tc>
          <w:tcPr>
            <w:tcW w:w="4274" w:type="dxa"/>
          </w:tcPr>
          <w:p w:rsidR="00C54F61" w:rsidRPr="00F25B27" w:rsidRDefault="00C54F61" w:rsidP="00C54F61">
            <w:pPr>
              <w:autoSpaceDE w:val="0"/>
              <w:autoSpaceDN w:val="0"/>
              <w:adjustRightInd w:val="0"/>
              <w:rPr>
                <w:rFonts w:ascii="Arial" w:hAnsi="Arial" w:cs="Arial"/>
                <w:b/>
                <w:bCs/>
                <w:color w:val="000000"/>
                <w:lang w:val="en-US" w:bidi="ar-SA"/>
              </w:rPr>
            </w:pPr>
            <w:r w:rsidRPr="00F25B27">
              <w:rPr>
                <w:rFonts w:ascii="Arial" w:hAnsi="Arial" w:cs="Arial"/>
                <w:b/>
                <w:bCs/>
                <w:color w:val="000000"/>
                <w:lang w:val="en-US" w:bidi="ar-SA"/>
              </w:rPr>
              <w:t>Date of this version</w:t>
            </w:r>
          </w:p>
        </w:tc>
        <w:tc>
          <w:tcPr>
            <w:tcW w:w="4248" w:type="dxa"/>
          </w:tcPr>
          <w:p w:rsidR="00C54F61" w:rsidRPr="00F25B27" w:rsidRDefault="00D77BF6" w:rsidP="00D77BF6">
            <w:pPr>
              <w:autoSpaceDE w:val="0"/>
              <w:autoSpaceDN w:val="0"/>
              <w:adjustRightInd w:val="0"/>
              <w:rPr>
                <w:rFonts w:ascii="Arial" w:hAnsi="Arial" w:cs="Arial"/>
                <w:bCs/>
                <w:color w:val="000000"/>
                <w:lang w:val="en-US" w:bidi="ar-SA"/>
              </w:rPr>
            </w:pPr>
            <w:r>
              <w:rPr>
                <w:rFonts w:ascii="Arial" w:hAnsi="Arial" w:cs="Arial"/>
                <w:bCs/>
                <w:color w:val="000000"/>
                <w:lang w:val="en-US" w:bidi="ar-SA"/>
              </w:rPr>
              <w:t>March 2018</w:t>
            </w:r>
          </w:p>
        </w:tc>
      </w:tr>
      <w:tr w:rsidR="00C54F61" w:rsidRPr="00F25B27" w:rsidTr="00C54F61">
        <w:tc>
          <w:tcPr>
            <w:tcW w:w="4274" w:type="dxa"/>
          </w:tcPr>
          <w:p w:rsidR="00C54F61" w:rsidRPr="00F25B27" w:rsidRDefault="00C54F61" w:rsidP="00C54F61">
            <w:pPr>
              <w:autoSpaceDE w:val="0"/>
              <w:autoSpaceDN w:val="0"/>
              <w:adjustRightInd w:val="0"/>
              <w:rPr>
                <w:rFonts w:ascii="Arial" w:hAnsi="Arial" w:cs="Arial"/>
                <w:b/>
                <w:bCs/>
                <w:color w:val="000000"/>
                <w:lang w:val="en-US" w:bidi="ar-SA"/>
              </w:rPr>
            </w:pPr>
            <w:r w:rsidRPr="00F25B27">
              <w:rPr>
                <w:rFonts w:ascii="Arial" w:hAnsi="Arial" w:cs="Arial"/>
                <w:b/>
                <w:bCs/>
                <w:color w:val="000000"/>
                <w:lang w:val="en-US" w:bidi="ar-SA"/>
              </w:rPr>
              <w:t>Review date</w:t>
            </w:r>
          </w:p>
        </w:tc>
        <w:tc>
          <w:tcPr>
            <w:tcW w:w="4248" w:type="dxa"/>
          </w:tcPr>
          <w:p w:rsidR="00C54F61" w:rsidRPr="00F25B27" w:rsidRDefault="00D77BF6" w:rsidP="00D77BF6">
            <w:pPr>
              <w:autoSpaceDE w:val="0"/>
              <w:autoSpaceDN w:val="0"/>
              <w:adjustRightInd w:val="0"/>
              <w:rPr>
                <w:rFonts w:ascii="Arial" w:hAnsi="Arial" w:cs="Arial"/>
                <w:bCs/>
                <w:color w:val="000000"/>
                <w:lang w:val="en-US" w:bidi="ar-SA"/>
              </w:rPr>
            </w:pPr>
            <w:r>
              <w:rPr>
                <w:rFonts w:ascii="Arial" w:hAnsi="Arial" w:cs="Arial"/>
                <w:bCs/>
                <w:color w:val="000000"/>
                <w:lang w:val="en-US" w:bidi="ar-SA"/>
              </w:rPr>
              <w:t>March 2021</w:t>
            </w:r>
          </w:p>
        </w:tc>
      </w:tr>
      <w:tr w:rsidR="00C54F61" w:rsidRPr="00F25B27" w:rsidTr="00C54F61">
        <w:tc>
          <w:tcPr>
            <w:tcW w:w="4274" w:type="dxa"/>
          </w:tcPr>
          <w:p w:rsidR="00C54F61" w:rsidRPr="00F25B27" w:rsidRDefault="00C54F61" w:rsidP="00C54F61">
            <w:pPr>
              <w:autoSpaceDE w:val="0"/>
              <w:autoSpaceDN w:val="0"/>
              <w:adjustRightInd w:val="0"/>
              <w:rPr>
                <w:rFonts w:ascii="Arial" w:hAnsi="Arial" w:cs="Arial"/>
                <w:b/>
                <w:bCs/>
                <w:color w:val="000000"/>
                <w:lang w:val="en-US" w:bidi="ar-SA"/>
              </w:rPr>
            </w:pPr>
            <w:r w:rsidRPr="00F25B27">
              <w:rPr>
                <w:rFonts w:ascii="Arial" w:hAnsi="Arial" w:cs="Arial"/>
                <w:b/>
                <w:bCs/>
                <w:color w:val="000000"/>
                <w:lang w:val="en-US" w:bidi="ar-SA"/>
              </w:rPr>
              <w:t>Date of full impact assessment</w:t>
            </w:r>
          </w:p>
        </w:tc>
        <w:tc>
          <w:tcPr>
            <w:tcW w:w="4248" w:type="dxa"/>
          </w:tcPr>
          <w:p w:rsidR="00C54F61" w:rsidRPr="00F25B27" w:rsidRDefault="00C54F61" w:rsidP="00C54F61">
            <w:pPr>
              <w:autoSpaceDE w:val="0"/>
              <w:autoSpaceDN w:val="0"/>
              <w:adjustRightInd w:val="0"/>
              <w:rPr>
                <w:rFonts w:ascii="Arial" w:hAnsi="Arial" w:cs="Arial"/>
                <w:bCs/>
                <w:color w:val="000000"/>
                <w:lang w:val="en-US" w:bidi="ar-SA"/>
              </w:rPr>
            </w:pPr>
          </w:p>
        </w:tc>
      </w:tr>
      <w:tr w:rsidR="00C54F61" w:rsidRPr="00F25B27" w:rsidTr="00C54F61">
        <w:tc>
          <w:tcPr>
            <w:tcW w:w="4274" w:type="dxa"/>
          </w:tcPr>
          <w:p w:rsidR="00C54F61" w:rsidRPr="00F25B27" w:rsidRDefault="00C54F61" w:rsidP="00C54F61">
            <w:pPr>
              <w:autoSpaceDE w:val="0"/>
              <w:autoSpaceDN w:val="0"/>
              <w:adjustRightInd w:val="0"/>
              <w:rPr>
                <w:rFonts w:ascii="Arial" w:hAnsi="Arial" w:cs="Arial"/>
                <w:b/>
                <w:bCs/>
                <w:color w:val="000000"/>
                <w:lang w:val="en-US" w:bidi="ar-SA"/>
              </w:rPr>
            </w:pPr>
            <w:r w:rsidRPr="00F25B27">
              <w:rPr>
                <w:rFonts w:ascii="Arial" w:hAnsi="Arial" w:cs="Arial"/>
                <w:b/>
                <w:bCs/>
                <w:color w:val="000000"/>
                <w:lang w:val="en-US" w:bidi="ar-SA"/>
              </w:rPr>
              <w:t>Name of Board</w:t>
            </w:r>
          </w:p>
        </w:tc>
        <w:tc>
          <w:tcPr>
            <w:tcW w:w="4248" w:type="dxa"/>
          </w:tcPr>
          <w:p w:rsidR="00C54F61" w:rsidRPr="00F25B27" w:rsidRDefault="00C54F61" w:rsidP="00C54F61">
            <w:pPr>
              <w:autoSpaceDE w:val="0"/>
              <w:autoSpaceDN w:val="0"/>
              <w:adjustRightInd w:val="0"/>
              <w:rPr>
                <w:rFonts w:ascii="Arial" w:hAnsi="Arial" w:cs="Arial"/>
                <w:bCs/>
                <w:color w:val="000000"/>
                <w:lang w:val="en-US" w:bidi="ar-SA"/>
              </w:rPr>
            </w:pPr>
            <w:r>
              <w:rPr>
                <w:rFonts w:ascii="Arial" w:hAnsi="Arial" w:cs="Arial"/>
                <w:bCs/>
                <w:color w:val="000000"/>
                <w:lang w:val="en-US" w:bidi="ar-SA"/>
              </w:rPr>
              <w:t>National Waiting Times Centre</w:t>
            </w:r>
          </w:p>
        </w:tc>
      </w:tr>
      <w:tr w:rsidR="00C54F61" w:rsidRPr="00F25B27" w:rsidTr="00C54F61">
        <w:tc>
          <w:tcPr>
            <w:tcW w:w="4274" w:type="dxa"/>
          </w:tcPr>
          <w:p w:rsidR="00C54F61" w:rsidRPr="00F25B27" w:rsidRDefault="00C54F61" w:rsidP="00C54F61">
            <w:pPr>
              <w:autoSpaceDE w:val="0"/>
              <w:autoSpaceDN w:val="0"/>
              <w:adjustRightInd w:val="0"/>
              <w:rPr>
                <w:rFonts w:ascii="Arial" w:hAnsi="Arial" w:cs="Arial"/>
                <w:b/>
                <w:bCs/>
                <w:color w:val="000000"/>
                <w:lang w:val="en-US" w:bidi="ar-SA"/>
              </w:rPr>
            </w:pPr>
          </w:p>
          <w:p w:rsidR="00C54F61" w:rsidRPr="00F25B27" w:rsidRDefault="00C54F61" w:rsidP="00C54F61">
            <w:pPr>
              <w:autoSpaceDE w:val="0"/>
              <w:autoSpaceDN w:val="0"/>
              <w:adjustRightInd w:val="0"/>
              <w:rPr>
                <w:rFonts w:ascii="Arial" w:hAnsi="Arial" w:cs="Arial"/>
                <w:b/>
                <w:bCs/>
                <w:color w:val="000000"/>
                <w:lang w:val="en-US" w:bidi="ar-SA"/>
              </w:rPr>
            </w:pPr>
            <w:r w:rsidRPr="00F25B27">
              <w:rPr>
                <w:rFonts w:ascii="Arial" w:hAnsi="Arial" w:cs="Arial"/>
                <w:b/>
                <w:bCs/>
                <w:color w:val="000000"/>
                <w:lang w:val="en-US" w:bidi="ar-SA"/>
              </w:rPr>
              <w:t>Approving committee/group</w:t>
            </w:r>
          </w:p>
          <w:p w:rsidR="00C54F61" w:rsidRPr="00F25B27" w:rsidRDefault="00C54F61" w:rsidP="00C54F61">
            <w:pPr>
              <w:autoSpaceDE w:val="0"/>
              <w:autoSpaceDN w:val="0"/>
              <w:adjustRightInd w:val="0"/>
              <w:rPr>
                <w:rFonts w:ascii="Arial" w:hAnsi="Arial" w:cs="Arial"/>
                <w:b/>
                <w:bCs/>
                <w:color w:val="000000"/>
                <w:lang w:val="en-US" w:bidi="ar-SA"/>
              </w:rPr>
            </w:pPr>
          </w:p>
          <w:p w:rsidR="00C54F61" w:rsidRPr="00F25B27" w:rsidRDefault="00C54F61" w:rsidP="00C54F61">
            <w:pPr>
              <w:autoSpaceDE w:val="0"/>
              <w:autoSpaceDN w:val="0"/>
              <w:adjustRightInd w:val="0"/>
              <w:rPr>
                <w:rFonts w:ascii="Arial" w:hAnsi="Arial" w:cs="Arial"/>
                <w:b/>
                <w:bCs/>
                <w:color w:val="000000"/>
                <w:lang w:val="en-US" w:bidi="ar-SA"/>
              </w:rPr>
            </w:pPr>
          </w:p>
        </w:tc>
        <w:tc>
          <w:tcPr>
            <w:tcW w:w="4248" w:type="dxa"/>
          </w:tcPr>
          <w:p w:rsidR="00C54F61" w:rsidRPr="00F25B27" w:rsidRDefault="00C54F61" w:rsidP="00C54F61">
            <w:pPr>
              <w:autoSpaceDE w:val="0"/>
              <w:autoSpaceDN w:val="0"/>
              <w:adjustRightInd w:val="0"/>
              <w:rPr>
                <w:rFonts w:ascii="Arial" w:hAnsi="Arial" w:cs="Arial"/>
                <w:color w:val="000000"/>
                <w:lang w:val="en-US" w:bidi="ar-SA"/>
              </w:rPr>
            </w:pPr>
          </w:p>
          <w:p w:rsidR="00C54F61" w:rsidRPr="00F25B27" w:rsidRDefault="00C54F61" w:rsidP="00C54F61">
            <w:pPr>
              <w:autoSpaceDE w:val="0"/>
              <w:autoSpaceDN w:val="0"/>
              <w:adjustRightInd w:val="0"/>
              <w:rPr>
                <w:rFonts w:ascii="Arial" w:hAnsi="Arial" w:cs="Arial"/>
                <w:color w:val="000000"/>
                <w:lang w:val="en-US" w:bidi="ar-SA"/>
              </w:rPr>
            </w:pPr>
            <w:r w:rsidRPr="00F25B27">
              <w:rPr>
                <w:rFonts w:ascii="Arial" w:hAnsi="Arial" w:cs="Arial"/>
                <w:color w:val="000000"/>
                <w:lang w:val="en-US" w:bidi="ar-SA"/>
              </w:rPr>
              <w:t>Equalities group</w:t>
            </w:r>
          </w:p>
          <w:p w:rsidR="00C54F61" w:rsidRPr="00F25B27" w:rsidRDefault="00C54F61" w:rsidP="00C54F61">
            <w:pPr>
              <w:autoSpaceDE w:val="0"/>
              <w:autoSpaceDN w:val="0"/>
              <w:adjustRightInd w:val="0"/>
              <w:rPr>
                <w:rFonts w:ascii="Arial" w:hAnsi="Arial" w:cs="Arial"/>
                <w:color w:val="000000"/>
                <w:lang w:val="en-US" w:bidi="ar-SA"/>
              </w:rPr>
            </w:pPr>
            <w:r w:rsidRPr="00F25B27">
              <w:rPr>
                <w:rFonts w:ascii="Arial" w:hAnsi="Arial" w:cs="Arial"/>
                <w:color w:val="000000"/>
                <w:lang w:val="en-US" w:bidi="ar-SA"/>
              </w:rPr>
              <w:t>Partnership Forum</w:t>
            </w:r>
          </w:p>
          <w:p w:rsidR="00C54F61" w:rsidRPr="00F25B27" w:rsidRDefault="00C54F61" w:rsidP="00C54F61">
            <w:pPr>
              <w:autoSpaceDE w:val="0"/>
              <w:autoSpaceDN w:val="0"/>
              <w:adjustRightInd w:val="0"/>
              <w:rPr>
                <w:rFonts w:ascii="Arial" w:hAnsi="Arial" w:cs="Arial"/>
                <w:b/>
                <w:bCs/>
                <w:color w:val="000000"/>
                <w:lang w:val="en-US" w:bidi="ar-SA"/>
              </w:rPr>
            </w:pPr>
          </w:p>
        </w:tc>
      </w:tr>
      <w:tr w:rsidR="00C54F61" w:rsidRPr="00F25B27" w:rsidTr="00C54F61">
        <w:tc>
          <w:tcPr>
            <w:tcW w:w="4274" w:type="dxa"/>
          </w:tcPr>
          <w:p w:rsidR="00C54F61" w:rsidRPr="00F25B27" w:rsidRDefault="00C54F61" w:rsidP="00C54F61">
            <w:pPr>
              <w:autoSpaceDE w:val="0"/>
              <w:autoSpaceDN w:val="0"/>
              <w:adjustRightInd w:val="0"/>
              <w:rPr>
                <w:rFonts w:ascii="Arial" w:hAnsi="Arial" w:cs="Arial"/>
                <w:b/>
                <w:bCs/>
                <w:color w:val="000000"/>
                <w:lang w:val="en-US" w:bidi="ar-SA"/>
              </w:rPr>
            </w:pPr>
          </w:p>
          <w:p w:rsidR="00C54F61" w:rsidRPr="00F25B27" w:rsidRDefault="00C54F61" w:rsidP="00C54F61">
            <w:pPr>
              <w:autoSpaceDE w:val="0"/>
              <w:autoSpaceDN w:val="0"/>
              <w:adjustRightInd w:val="0"/>
              <w:rPr>
                <w:rFonts w:ascii="Arial" w:hAnsi="Arial" w:cs="Arial"/>
                <w:b/>
                <w:bCs/>
                <w:color w:val="000000"/>
                <w:lang w:val="en-US" w:bidi="ar-SA"/>
              </w:rPr>
            </w:pPr>
            <w:r w:rsidRPr="00F25B27">
              <w:rPr>
                <w:rFonts w:ascii="Arial" w:hAnsi="Arial" w:cs="Arial"/>
                <w:b/>
                <w:bCs/>
                <w:color w:val="000000"/>
                <w:lang w:val="en-US" w:bidi="ar-SA"/>
              </w:rPr>
              <w:t>Document author</w:t>
            </w:r>
          </w:p>
          <w:p w:rsidR="00C54F61" w:rsidRPr="00F25B27" w:rsidRDefault="00C54F61" w:rsidP="00C54F61">
            <w:pPr>
              <w:autoSpaceDE w:val="0"/>
              <w:autoSpaceDN w:val="0"/>
              <w:adjustRightInd w:val="0"/>
              <w:rPr>
                <w:rFonts w:ascii="Arial" w:hAnsi="Arial" w:cs="Arial"/>
                <w:b/>
                <w:bCs/>
                <w:color w:val="000000"/>
                <w:lang w:val="en-US" w:bidi="ar-SA"/>
              </w:rPr>
            </w:pPr>
          </w:p>
        </w:tc>
        <w:tc>
          <w:tcPr>
            <w:tcW w:w="4248" w:type="dxa"/>
          </w:tcPr>
          <w:p w:rsidR="00C54F61" w:rsidRPr="00F25B27" w:rsidRDefault="00C54F61" w:rsidP="00C54F61">
            <w:pPr>
              <w:autoSpaceDE w:val="0"/>
              <w:autoSpaceDN w:val="0"/>
              <w:adjustRightInd w:val="0"/>
              <w:rPr>
                <w:rFonts w:ascii="Arial" w:hAnsi="Arial" w:cs="Arial"/>
                <w:b/>
                <w:bCs/>
                <w:color w:val="000000"/>
                <w:lang w:val="en-US" w:bidi="ar-SA"/>
              </w:rPr>
            </w:pPr>
          </w:p>
          <w:p w:rsidR="00C54F61" w:rsidRDefault="00C54F61" w:rsidP="00C54F61">
            <w:pPr>
              <w:autoSpaceDE w:val="0"/>
              <w:autoSpaceDN w:val="0"/>
              <w:adjustRightInd w:val="0"/>
              <w:rPr>
                <w:rFonts w:ascii="Arial" w:hAnsi="Arial" w:cs="Arial"/>
                <w:color w:val="000000"/>
                <w:lang w:val="en-US" w:bidi="ar-SA"/>
              </w:rPr>
            </w:pPr>
            <w:r w:rsidRPr="00F25B27">
              <w:rPr>
                <w:rFonts w:ascii="Arial" w:hAnsi="Arial" w:cs="Arial"/>
                <w:color w:val="000000"/>
                <w:lang w:val="en-US" w:bidi="ar-SA"/>
              </w:rPr>
              <w:t>E Lang</w:t>
            </w:r>
          </w:p>
          <w:p w:rsidR="008B0AE1" w:rsidRPr="008B0AE1" w:rsidRDefault="008B0AE1" w:rsidP="00C54F61">
            <w:pPr>
              <w:autoSpaceDE w:val="0"/>
              <w:autoSpaceDN w:val="0"/>
              <w:adjustRightInd w:val="0"/>
              <w:rPr>
                <w:rFonts w:ascii="Arial" w:hAnsi="Arial" w:cs="Arial"/>
                <w:i/>
                <w:color w:val="000000"/>
                <w:lang w:val="en-US" w:bidi="ar-SA"/>
              </w:rPr>
            </w:pPr>
            <w:r w:rsidRPr="008B0AE1">
              <w:rPr>
                <w:rFonts w:ascii="Arial" w:hAnsi="Arial" w:cs="Arial"/>
                <w:i/>
                <w:color w:val="000000"/>
                <w:lang w:val="en-US" w:bidi="ar-SA"/>
              </w:rPr>
              <w:t>(content is adapted with kind permission of NHS24)</w:t>
            </w:r>
          </w:p>
        </w:tc>
      </w:tr>
    </w:tbl>
    <w:p w:rsidR="00C54F61" w:rsidRPr="00F25B27" w:rsidRDefault="00C54F61" w:rsidP="00C54F61">
      <w:pPr>
        <w:jc w:val="right"/>
        <w:rPr>
          <w:rFonts w:ascii="Arial" w:hAnsi="Arial" w:cs="Arial"/>
          <w:color w:val="000000"/>
        </w:rPr>
      </w:pPr>
      <w:r>
        <w:rPr>
          <w:b/>
          <w:noProof/>
          <w:lang w:eastAsia="en-GB" w:bidi="ar-SA"/>
        </w:rPr>
        <w:drawing>
          <wp:inline distT="0" distB="0" distL="0" distR="0">
            <wp:extent cx="1367790" cy="1177925"/>
            <wp:effectExtent l="19050" t="0" r="3810" b="0"/>
            <wp:docPr id="5" name="Picture 1" descr="http://staffnet/gjnh/templates/general/docs/GJF-Digital-Print-C&amp;U-no-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ffnet/gjnh/templates/general/docs/GJF-Digital-Print-C&amp;U-no-strapline.png"/>
                    <pic:cNvPicPr>
                      <a:picLocks noChangeAspect="1" noChangeArrowheads="1"/>
                    </pic:cNvPicPr>
                  </pic:nvPicPr>
                  <pic:blipFill>
                    <a:blip r:embed="rId7" cstate="print"/>
                    <a:srcRect/>
                    <a:stretch>
                      <a:fillRect/>
                    </a:stretch>
                  </pic:blipFill>
                  <pic:spPr bwMode="auto">
                    <a:xfrm>
                      <a:off x="0" y="0"/>
                      <a:ext cx="1367790" cy="1177925"/>
                    </a:xfrm>
                    <a:prstGeom prst="rect">
                      <a:avLst/>
                    </a:prstGeom>
                    <a:noFill/>
                    <a:ln w="9525">
                      <a:noFill/>
                      <a:miter lim="800000"/>
                      <a:headEnd/>
                      <a:tailEnd/>
                    </a:ln>
                  </pic:spPr>
                </pic:pic>
              </a:graphicData>
            </a:graphic>
          </wp:inline>
        </w:drawing>
      </w:r>
    </w:p>
    <w:p w:rsidR="00C54F61" w:rsidRPr="00F25B27"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Pr="00B12D8F" w:rsidRDefault="00B12D8F" w:rsidP="001803F9">
      <w:pPr>
        <w:rPr>
          <w:rFonts w:ascii="Arial" w:hAnsi="Arial" w:cs="Arial"/>
          <w:color w:val="000000"/>
          <w:sz w:val="52"/>
          <w:szCs w:val="52"/>
        </w:rPr>
      </w:pPr>
      <w:r w:rsidRPr="00B12D8F">
        <w:rPr>
          <w:rFonts w:ascii="Arial" w:hAnsi="Arial" w:cs="Arial"/>
          <w:color w:val="000000"/>
          <w:sz w:val="52"/>
          <w:szCs w:val="52"/>
        </w:rPr>
        <w:t>Corporate Parenting Plan 2018-2021</w:t>
      </w:r>
    </w:p>
    <w:p w:rsidR="00C54F61"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Default="00C54F61" w:rsidP="00C54F61">
      <w:pPr>
        <w:rPr>
          <w:rFonts w:ascii="Arial" w:hAnsi="Arial" w:cs="Arial"/>
          <w:color w:val="000000"/>
        </w:rPr>
      </w:pPr>
    </w:p>
    <w:p w:rsidR="00C54F61" w:rsidRDefault="00C54F61" w:rsidP="00C54F61">
      <w:pPr>
        <w:rPr>
          <w:rFonts w:ascii="Arial Black" w:hAnsi="Arial Black" w:cs="Arial"/>
          <w:bCs/>
          <w:u w:val="single"/>
        </w:rPr>
      </w:pPr>
    </w:p>
    <w:p w:rsidR="00C54F61" w:rsidRDefault="00C54F61" w:rsidP="00C54F61">
      <w:pPr>
        <w:rPr>
          <w:rFonts w:ascii="Arial Black" w:hAnsi="Arial Black" w:cs="Arial"/>
          <w:bCs/>
          <w:u w:val="single"/>
        </w:rPr>
      </w:pPr>
    </w:p>
    <w:p w:rsidR="00C54F61" w:rsidRDefault="00C54F61" w:rsidP="00C54F61">
      <w:pPr>
        <w:rPr>
          <w:rFonts w:ascii="Arial Black" w:hAnsi="Arial Black" w:cs="Arial"/>
          <w:bCs/>
          <w:u w:val="single"/>
        </w:rPr>
      </w:pPr>
    </w:p>
    <w:p w:rsidR="00C54F61" w:rsidRDefault="00C54F61" w:rsidP="00C54F61">
      <w:pPr>
        <w:rPr>
          <w:rFonts w:ascii="Arial Black" w:hAnsi="Arial Black" w:cs="Arial"/>
          <w:bCs/>
          <w:u w:val="single"/>
        </w:rPr>
      </w:pPr>
    </w:p>
    <w:p w:rsidR="00C54F61" w:rsidRDefault="00C54F61" w:rsidP="00C54F61">
      <w:pPr>
        <w:rPr>
          <w:rFonts w:ascii="Arial Black" w:hAnsi="Arial Black" w:cs="Arial"/>
          <w:bCs/>
          <w:u w:val="single"/>
        </w:rPr>
      </w:pPr>
    </w:p>
    <w:p w:rsidR="00D77BF6" w:rsidRDefault="00D77BF6" w:rsidP="00C54F61">
      <w:pPr>
        <w:rPr>
          <w:rFonts w:ascii="Arial Black" w:hAnsi="Arial Black" w:cs="Arial"/>
          <w:bCs/>
          <w:u w:val="single"/>
        </w:rPr>
      </w:pPr>
    </w:p>
    <w:p w:rsidR="00D77BF6" w:rsidRDefault="00D77BF6" w:rsidP="00C54F61">
      <w:pPr>
        <w:rPr>
          <w:rFonts w:ascii="Arial Black" w:hAnsi="Arial Black" w:cs="Arial"/>
          <w:bCs/>
          <w:u w:val="single"/>
        </w:rPr>
      </w:pPr>
    </w:p>
    <w:p w:rsidR="00D77BF6" w:rsidRDefault="00D77BF6" w:rsidP="00C54F61">
      <w:pPr>
        <w:rPr>
          <w:rFonts w:ascii="Arial Black" w:hAnsi="Arial Black" w:cs="Arial"/>
          <w:bCs/>
          <w:u w:val="single"/>
        </w:rPr>
      </w:pPr>
    </w:p>
    <w:p w:rsidR="00D77BF6" w:rsidRDefault="00D77BF6" w:rsidP="00C54F61">
      <w:pPr>
        <w:rPr>
          <w:rFonts w:ascii="Arial Black" w:hAnsi="Arial Black" w:cs="Arial"/>
          <w:bCs/>
          <w:u w:val="single"/>
        </w:rPr>
      </w:pPr>
    </w:p>
    <w:p w:rsidR="00D77BF6" w:rsidRDefault="00D77BF6" w:rsidP="00C54F61">
      <w:pPr>
        <w:rPr>
          <w:rFonts w:ascii="Arial Black" w:hAnsi="Arial Black" w:cs="Arial"/>
          <w:bCs/>
          <w:u w:val="single"/>
        </w:rPr>
      </w:pPr>
    </w:p>
    <w:p w:rsidR="00D77BF6" w:rsidRDefault="00D77BF6" w:rsidP="00C54F61">
      <w:pPr>
        <w:rPr>
          <w:rFonts w:ascii="Arial Black" w:hAnsi="Arial Black" w:cs="Arial"/>
          <w:bCs/>
          <w:u w:val="single"/>
        </w:rPr>
      </w:pPr>
    </w:p>
    <w:p w:rsidR="008B0AE1" w:rsidRDefault="008B0AE1" w:rsidP="00C54F61">
      <w:pPr>
        <w:rPr>
          <w:rFonts w:ascii="Arial Black" w:hAnsi="Arial Black" w:cs="Arial"/>
          <w:bCs/>
          <w:u w:val="single"/>
        </w:rPr>
      </w:pPr>
    </w:p>
    <w:p w:rsidR="00C54F61" w:rsidRPr="001803F9" w:rsidRDefault="00D77BF6" w:rsidP="00F62308">
      <w:pPr>
        <w:spacing w:line="360" w:lineRule="auto"/>
        <w:rPr>
          <w:rFonts w:ascii="Arial" w:hAnsi="Arial" w:cs="Arial"/>
          <w:b/>
          <w:bCs/>
        </w:rPr>
      </w:pPr>
      <w:r w:rsidRPr="001803F9">
        <w:rPr>
          <w:rFonts w:ascii="Arial" w:hAnsi="Arial" w:cs="Arial"/>
          <w:b/>
          <w:bCs/>
        </w:rPr>
        <w:t>Golden Jubil</w:t>
      </w:r>
      <w:r w:rsidR="00C54F61" w:rsidRPr="001803F9">
        <w:rPr>
          <w:rFonts w:ascii="Arial" w:hAnsi="Arial" w:cs="Arial"/>
          <w:b/>
          <w:bCs/>
        </w:rPr>
        <w:t xml:space="preserve">ee Foundation Values Statement </w:t>
      </w:r>
    </w:p>
    <w:p w:rsidR="00C54F61" w:rsidRPr="006D5BD2" w:rsidRDefault="00C54F61" w:rsidP="00F62308">
      <w:pPr>
        <w:spacing w:line="360" w:lineRule="auto"/>
        <w:jc w:val="both"/>
        <w:rPr>
          <w:rFonts w:ascii="Arial" w:hAnsi="Arial" w:cs="Arial"/>
        </w:rPr>
      </w:pPr>
      <w:r w:rsidRPr="006D5BD2">
        <w:rPr>
          <w:rFonts w:ascii="Arial" w:hAnsi="Arial" w:cs="Arial"/>
        </w:rPr>
        <w:t xml:space="preserve">What we do or deliver in our roles within the </w:t>
      </w:r>
      <w:r>
        <w:rPr>
          <w:rFonts w:ascii="Arial" w:hAnsi="Arial" w:cs="Arial"/>
        </w:rPr>
        <w:t>Golden Jubilee Foundation (GJF)</w:t>
      </w:r>
      <w:r w:rsidRPr="006D5BD2">
        <w:rPr>
          <w:rFonts w:ascii="Arial" w:hAnsi="Arial" w:cs="Arial"/>
        </w:rPr>
        <w:t xml:space="preserve"> is important, but the way we behave is equally important to our patients, customers, visitors and colleagues. We know this from feedback we get from patients and customers, for example in “thank you” letters and the complaints we receive. </w:t>
      </w:r>
    </w:p>
    <w:p w:rsidR="00F62308" w:rsidRDefault="00C54F61" w:rsidP="00F62308">
      <w:pPr>
        <w:spacing w:line="360" w:lineRule="auto"/>
        <w:jc w:val="both"/>
        <w:rPr>
          <w:rFonts w:ascii="Arial" w:hAnsi="Arial" w:cs="Arial"/>
        </w:rPr>
      </w:pPr>
      <w:r w:rsidRPr="006D5BD2">
        <w:rPr>
          <w:rFonts w:ascii="Arial" w:hAnsi="Arial" w:cs="Arial"/>
        </w:rPr>
        <w:t xml:space="preserve">Recognising this, the </w:t>
      </w:r>
      <w:r>
        <w:rPr>
          <w:rFonts w:ascii="Arial" w:hAnsi="Arial" w:cs="Arial"/>
        </w:rPr>
        <w:t>GJF</w:t>
      </w:r>
      <w:r w:rsidRPr="006D5BD2">
        <w:rPr>
          <w:rFonts w:ascii="Arial" w:hAnsi="Arial" w:cs="Arial"/>
        </w:rPr>
        <w:t xml:space="preserve"> have worked with a range of staff, patient representatives and managers to discuss and promote our shared values which help us all to</w:t>
      </w:r>
      <w:r>
        <w:rPr>
          <w:rFonts w:ascii="Arial" w:hAnsi="Arial" w:cs="Arial"/>
        </w:rPr>
        <w:t xml:space="preserve"> deliver</w:t>
      </w:r>
    </w:p>
    <w:p w:rsidR="00C54F61" w:rsidRPr="006D5BD2" w:rsidRDefault="00C54F61" w:rsidP="00F62308">
      <w:pPr>
        <w:spacing w:line="360" w:lineRule="auto"/>
        <w:jc w:val="both"/>
        <w:rPr>
          <w:rFonts w:ascii="Arial" w:hAnsi="Arial" w:cs="Arial"/>
        </w:rPr>
      </w:pPr>
      <w:r>
        <w:rPr>
          <w:rFonts w:ascii="Arial" w:hAnsi="Arial" w:cs="Arial"/>
        </w:rPr>
        <w:lastRenderedPageBreak/>
        <w:t xml:space="preserve">the highest quality </w:t>
      </w:r>
      <w:r w:rsidRPr="006D5BD2">
        <w:rPr>
          <w:rFonts w:ascii="Arial" w:hAnsi="Arial" w:cs="Arial"/>
        </w:rPr>
        <w:t>care and service across the organisation. These values are closely linked to our responsibilities around Equality.</w:t>
      </w:r>
    </w:p>
    <w:p w:rsidR="00C54F61" w:rsidRDefault="00F62308" w:rsidP="00F62308">
      <w:pPr>
        <w:spacing w:line="360" w:lineRule="auto"/>
        <w:jc w:val="center"/>
        <w:rPr>
          <w:rFonts w:ascii="Arial" w:hAnsi="Arial" w:cs="Arial"/>
        </w:rPr>
      </w:pPr>
      <w:r>
        <w:rPr>
          <w:noProof/>
          <w:lang w:eastAsia="en-GB" w:bidi="ar-SA"/>
        </w:rPr>
        <w:drawing>
          <wp:inline distT="0" distB="0" distL="0" distR="0">
            <wp:extent cx="2914345" cy="2616093"/>
            <wp:effectExtent l="19050" t="0" r="305" b="0"/>
            <wp:docPr id="3" name="Picture 1" descr="http://jubileestaffnet/files/8815/1134/3157/iva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ubileestaffnet/files/8815/1134/3157/ivalue.jpg"/>
                    <pic:cNvPicPr>
                      <a:picLocks noChangeAspect="1" noChangeArrowheads="1"/>
                    </pic:cNvPicPr>
                  </pic:nvPicPr>
                  <pic:blipFill>
                    <a:blip r:embed="rId8" cstate="print"/>
                    <a:srcRect/>
                    <a:stretch>
                      <a:fillRect/>
                    </a:stretch>
                  </pic:blipFill>
                  <pic:spPr bwMode="auto">
                    <a:xfrm>
                      <a:off x="0" y="0"/>
                      <a:ext cx="2917168" cy="2618627"/>
                    </a:xfrm>
                    <a:prstGeom prst="rect">
                      <a:avLst/>
                    </a:prstGeom>
                    <a:noFill/>
                    <a:ln w="9525">
                      <a:noFill/>
                      <a:miter lim="800000"/>
                      <a:headEnd/>
                      <a:tailEnd/>
                    </a:ln>
                  </pic:spPr>
                </pic:pic>
              </a:graphicData>
            </a:graphic>
          </wp:inline>
        </w:drawing>
      </w:r>
    </w:p>
    <w:p w:rsidR="00C54F61" w:rsidRPr="006D5BD2" w:rsidRDefault="00C54F61" w:rsidP="008B0AE1">
      <w:pPr>
        <w:jc w:val="center"/>
        <w:rPr>
          <w:rFonts w:ascii="Arial" w:hAnsi="Arial" w:cs="Arial"/>
        </w:rPr>
      </w:pPr>
    </w:p>
    <w:p w:rsidR="00C54F61" w:rsidRPr="006D5BD2" w:rsidRDefault="00C54F61" w:rsidP="004714B1">
      <w:pPr>
        <w:spacing w:line="360" w:lineRule="auto"/>
        <w:jc w:val="both"/>
        <w:rPr>
          <w:rFonts w:ascii="Arial" w:hAnsi="Arial" w:cs="Arial"/>
        </w:rPr>
      </w:pPr>
      <w:r w:rsidRPr="006D5BD2">
        <w:rPr>
          <w:rFonts w:ascii="Arial" w:hAnsi="Arial" w:cs="Arial"/>
        </w:rPr>
        <w:t xml:space="preserve">Our values </w:t>
      </w:r>
      <w:r>
        <w:rPr>
          <w:rFonts w:ascii="Arial" w:hAnsi="Arial" w:cs="Arial"/>
        </w:rPr>
        <w:t>state</w:t>
      </w:r>
      <w:r w:rsidRPr="006D5BD2">
        <w:rPr>
          <w:rFonts w:ascii="Arial" w:hAnsi="Arial" w:cs="Arial"/>
        </w:rPr>
        <w:t xml:space="preserve"> that we will:</w:t>
      </w:r>
    </w:p>
    <w:p w:rsidR="00C54F61" w:rsidRPr="006D5BD2" w:rsidRDefault="00C54F61" w:rsidP="004714B1">
      <w:pPr>
        <w:numPr>
          <w:ilvl w:val="0"/>
          <w:numId w:val="1"/>
        </w:numPr>
        <w:spacing w:line="360" w:lineRule="auto"/>
        <w:jc w:val="both"/>
        <w:rPr>
          <w:rFonts w:ascii="Arial" w:hAnsi="Arial" w:cs="Arial"/>
        </w:rPr>
      </w:pPr>
      <w:r w:rsidRPr="006D5BD2">
        <w:rPr>
          <w:rFonts w:ascii="Arial" w:hAnsi="Arial" w:cs="Arial"/>
        </w:rPr>
        <w:t xml:space="preserve">Take responsibility for doing our own job well </w:t>
      </w:r>
    </w:p>
    <w:p w:rsidR="00C54F61" w:rsidRPr="006D5BD2" w:rsidRDefault="00C54F61" w:rsidP="004714B1">
      <w:pPr>
        <w:numPr>
          <w:ilvl w:val="0"/>
          <w:numId w:val="2"/>
        </w:numPr>
        <w:spacing w:line="360" w:lineRule="auto"/>
        <w:jc w:val="both"/>
        <w:rPr>
          <w:rFonts w:ascii="Arial" w:hAnsi="Arial" w:cs="Arial"/>
        </w:rPr>
      </w:pPr>
      <w:r w:rsidRPr="006D5BD2">
        <w:rPr>
          <w:rFonts w:ascii="Arial" w:hAnsi="Arial" w:cs="Arial"/>
        </w:rPr>
        <w:t xml:space="preserve">Treat everyone we meet in the course of our work with dignity and respect </w:t>
      </w:r>
    </w:p>
    <w:p w:rsidR="00C54F61" w:rsidRPr="006D5BD2" w:rsidRDefault="00C54F61" w:rsidP="004714B1">
      <w:pPr>
        <w:numPr>
          <w:ilvl w:val="0"/>
          <w:numId w:val="2"/>
        </w:numPr>
        <w:spacing w:line="360" w:lineRule="auto"/>
        <w:jc w:val="both"/>
        <w:rPr>
          <w:rFonts w:ascii="Arial" w:hAnsi="Arial" w:cs="Arial"/>
        </w:rPr>
      </w:pPr>
      <w:r w:rsidRPr="006D5BD2">
        <w:rPr>
          <w:rFonts w:ascii="Arial" w:hAnsi="Arial" w:cs="Arial"/>
        </w:rPr>
        <w:t xml:space="preserve">Demonstrate through our actions our commitment to quality </w:t>
      </w:r>
    </w:p>
    <w:p w:rsidR="00C54F61" w:rsidRPr="006D5BD2" w:rsidRDefault="00C54F61" w:rsidP="004714B1">
      <w:pPr>
        <w:numPr>
          <w:ilvl w:val="0"/>
          <w:numId w:val="2"/>
        </w:numPr>
        <w:spacing w:line="360" w:lineRule="auto"/>
        <w:jc w:val="both"/>
        <w:rPr>
          <w:rFonts w:ascii="Arial" w:hAnsi="Arial" w:cs="Arial"/>
        </w:rPr>
      </w:pPr>
      <w:r w:rsidRPr="006D5BD2">
        <w:rPr>
          <w:rFonts w:ascii="Arial" w:hAnsi="Arial" w:cs="Arial"/>
        </w:rPr>
        <w:t>Communicate effectively, working with others as part of a team</w:t>
      </w:r>
    </w:p>
    <w:p w:rsidR="00C54F61" w:rsidRPr="006D5BD2" w:rsidRDefault="00C54F61" w:rsidP="004714B1">
      <w:pPr>
        <w:numPr>
          <w:ilvl w:val="0"/>
          <w:numId w:val="2"/>
        </w:numPr>
        <w:spacing w:line="360" w:lineRule="auto"/>
        <w:jc w:val="both"/>
        <w:rPr>
          <w:rFonts w:ascii="Arial" w:hAnsi="Arial" w:cs="Arial"/>
        </w:rPr>
      </w:pPr>
      <w:r w:rsidRPr="006D5BD2">
        <w:rPr>
          <w:rFonts w:ascii="Arial" w:hAnsi="Arial" w:cs="Arial"/>
        </w:rPr>
        <w:t>Display a “can do” attitude at every opportunity.</w:t>
      </w:r>
    </w:p>
    <w:p w:rsidR="00C54F61" w:rsidRDefault="00C54F61" w:rsidP="004714B1">
      <w:pPr>
        <w:spacing w:line="360" w:lineRule="auto"/>
        <w:ind w:right="924"/>
        <w:jc w:val="both"/>
        <w:rPr>
          <w:lang w:eastAsia="en-GB"/>
        </w:rPr>
      </w:pPr>
      <w:r>
        <w:rPr>
          <w:rFonts w:cs="Arial"/>
        </w:rPr>
        <w:t>Our policies are intended to support the delivery of these values which support employee experience.</w:t>
      </w:r>
    </w:p>
    <w:p w:rsidR="00C54F61" w:rsidRDefault="00C54F61" w:rsidP="004714B1">
      <w:pPr>
        <w:spacing w:line="360" w:lineRule="auto"/>
        <w:rPr>
          <w:rFonts w:ascii="Arial" w:hAnsi="Arial" w:cs="Arial"/>
          <w:color w:val="000000"/>
        </w:rPr>
      </w:pPr>
    </w:p>
    <w:p w:rsidR="00D77BF6" w:rsidRDefault="00D77BF6" w:rsidP="004714B1">
      <w:pPr>
        <w:spacing w:line="360" w:lineRule="auto"/>
        <w:rPr>
          <w:rFonts w:ascii="Arial" w:hAnsi="Arial" w:cs="Arial"/>
          <w:b/>
          <w:color w:val="000000"/>
        </w:rPr>
      </w:pPr>
      <w:r w:rsidRPr="004714B1">
        <w:rPr>
          <w:rFonts w:ascii="Arial" w:hAnsi="Arial" w:cs="Arial"/>
          <w:b/>
          <w:color w:val="000000"/>
        </w:rPr>
        <w:t xml:space="preserve">1. </w:t>
      </w:r>
      <w:r w:rsidRPr="004714B1">
        <w:rPr>
          <w:rFonts w:ascii="Arial" w:hAnsi="Arial" w:cs="Arial"/>
          <w:b/>
          <w:color w:val="000000"/>
        </w:rPr>
        <w:tab/>
      </w:r>
      <w:r w:rsidR="00614549" w:rsidRPr="004714B1">
        <w:rPr>
          <w:rFonts w:ascii="Arial" w:hAnsi="Arial" w:cs="Arial"/>
          <w:b/>
          <w:color w:val="000000"/>
        </w:rPr>
        <w:t>Introduction and</w:t>
      </w:r>
      <w:r w:rsidRPr="004714B1">
        <w:rPr>
          <w:rFonts w:ascii="Arial" w:hAnsi="Arial" w:cs="Arial"/>
          <w:b/>
          <w:color w:val="000000"/>
        </w:rPr>
        <w:t xml:space="preserve"> statement</w:t>
      </w:r>
    </w:p>
    <w:p w:rsidR="00F62308" w:rsidRDefault="00F62308" w:rsidP="004714B1">
      <w:pPr>
        <w:spacing w:line="360" w:lineRule="auto"/>
        <w:rPr>
          <w:rFonts w:ascii="Arial" w:hAnsi="Arial" w:cs="Arial"/>
          <w:b/>
          <w:color w:val="000000"/>
        </w:rPr>
      </w:pPr>
    </w:p>
    <w:p w:rsidR="00C54F61" w:rsidRPr="008B0AE1" w:rsidRDefault="008B0AE1" w:rsidP="004714B1">
      <w:pPr>
        <w:spacing w:line="360" w:lineRule="auto"/>
        <w:jc w:val="both"/>
        <w:rPr>
          <w:rFonts w:ascii="Arial" w:hAnsi="Arial" w:cs="Arial"/>
        </w:rPr>
      </w:pPr>
      <w:r w:rsidRPr="008B0AE1">
        <w:rPr>
          <w:rFonts w:ascii="Arial" w:hAnsi="Arial" w:cs="Arial"/>
        </w:rPr>
        <w:t xml:space="preserve">1.1 </w:t>
      </w:r>
      <w:r w:rsidR="001803F9">
        <w:rPr>
          <w:rFonts w:ascii="Arial" w:hAnsi="Arial" w:cs="Arial"/>
        </w:rPr>
        <w:tab/>
      </w:r>
      <w:r w:rsidRPr="008B0AE1">
        <w:rPr>
          <w:rFonts w:ascii="Arial" w:hAnsi="Arial" w:cs="Arial"/>
        </w:rPr>
        <w:t>T</w:t>
      </w:r>
      <w:r w:rsidR="004714B1">
        <w:rPr>
          <w:rFonts w:ascii="Arial" w:hAnsi="Arial" w:cs="Arial"/>
        </w:rPr>
        <w:t xml:space="preserve">he Children and Young People (Scotland) Act </w:t>
      </w:r>
      <w:r w:rsidR="00C54F61" w:rsidRPr="008B0AE1">
        <w:rPr>
          <w:rFonts w:ascii="Arial" w:hAnsi="Arial" w:cs="Arial"/>
        </w:rPr>
        <w:t>2014</w:t>
      </w:r>
    </w:p>
    <w:p w:rsidR="00C54F61" w:rsidRDefault="00C54F61" w:rsidP="001803F9">
      <w:pPr>
        <w:spacing w:line="360" w:lineRule="auto"/>
        <w:ind w:left="720"/>
        <w:jc w:val="both"/>
        <w:rPr>
          <w:rFonts w:ascii="Arial" w:hAnsi="Arial" w:cs="Arial"/>
        </w:rPr>
      </w:pPr>
      <w:r w:rsidRPr="00480FBD">
        <w:rPr>
          <w:rFonts w:ascii="Arial" w:hAnsi="Arial" w:cs="Arial"/>
        </w:rPr>
        <w:t>The Children and Young People Bill was introduced to Scottish Parliament in April 2013, and was passed by Royal Assent on 19</w:t>
      </w:r>
      <w:r w:rsidRPr="00480FBD">
        <w:rPr>
          <w:rFonts w:ascii="Arial" w:hAnsi="Arial" w:cs="Arial"/>
          <w:vertAlign w:val="superscript"/>
        </w:rPr>
        <w:t>th</w:t>
      </w:r>
      <w:r w:rsidRPr="00480FBD">
        <w:rPr>
          <w:rFonts w:ascii="Arial" w:hAnsi="Arial" w:cs="Arial"/>
        </w:rPr>
        <w:t xml:space="preserve"> February 2014, becoming the Children and Young People (Scotland) Act 2014. </w:t>
      </w:r>
    </w:p>
    <w:p w:rsidR="00F62308" w:rsidRDefault="00C54F61" w:rsidP="001803F9">
      <w:pPr>
        <w:spacing w:line="360" w:lineRule="auto"/>
        <w:ind w:left="720"/>
        <w:jc w:val="both"/>
        <w:rPr>
          <w:rFonts w:ascii="Arial" w:hAnsi="Arial" w:cs="Arial"/>
        </w:rPr>
      </w:pPr>
      <w:r w:rsidRPr="00480FBD">
        <w:rPr>
          <w:rFonts w:ascii="Arial" w:hAnsi="Arial" w:cs="Arial"/>
        </w:rPr>
        <w:t>The Act addresses a range of areas relating to the wellbeing of children and young people and contains a number of provisions and duties that apply to public bodies, including health boards.</w:t>
      </w:r>
    </w:p>
    <w:p w:rsidR="00F62308" w:rsidRDefault="00F62308" w:rsidP="004714B1">
      <w:pPr>
        <w:spacing w:line="360" w:lineRule="auto"/>
        <w:jc w:val="both"/>
        <w:rPr>
          <w:rFonts w:ascii="Arial" w:hAnsi="Arial" w:cs="Arial"/>
        </w:rPr>
      </w:pPr>
    </w:p>
    <w:p w:rsidR="00C54F61" w:rsidRDefault="00C54F61" w:rsidP="004714B1">
      <w:pPr>
        <w:spacing w:line="360" w:lineRule="auto"/>
        <w:jc w:val="both"/>
        <w:rPr>
          <w:rFonts w:ascii="Arial" w:hAnsi="Arial" w:cs="Arial"/>
        </w:rPr>
      </w:pPr>
      <w:r w:rsidRPr="00480FBD">
        <w:rPr>
          <w:rFonts w:ascii="Arial" w:hAnsi="Arial" w:cs="Arial"/>
        </w:rPr>
        <w:t xml:space="preserve">  </w:t>
      </w:r>
    </w:p>
    <w:p w:rsidR="00C54F61" w:rsidRPr="008B0AE1" w:rsidRDefault="008B0AE1" w:rsidP="004714B1">
      <w:pPr>
        <w:spacing w:line="360" w:lineRule="auto"/>
        <w:jc w:val="both"/>
        <w:rPr>
          <w:rFonts w:ascii="Arial" w:hAnsi="Arial" w:cs="Arial"/>
        </w:rPr>
      </w:pPr>
      <w:r w:rsidRPr="008B0AE1">
        <w:rPr>
          <w:rFonts w:ascii="Arial" w:hAnsi="Arial" w:cs="Arial"/>
        </w:rPr>
        <w:lastRenderedPageBreak/>
        <w:t xml:space="preserve">1.2 </w:t>
      </w:r>
      <w:r w:rsidR="001803F9">
        <w:rPr>
          <w:rFonts w:ascii="Arial" w:hAnsi="Arial" w:cs="Arial"/>
        </w:rPr>
        <w:tab/>
      </w:r>
      <w:r w:rsidRPr="008B0AE1">
        <w:rPr>
          <w:rFonts w:ascii="Arial" w:hAnsi="Arial" w:cs="Arial"/>
        </w:rPr>
        <w:t xml:space="preserve">The Act and the </w:t>
      </w:r>
      <w:r w:rsidR="00726BD7" w:rsidRPr="008B0AE1">
        <w:rPr>
          <w:rFonts w:ascii="Arial" w:hAnsi="Arial" w:cs="Arial"/>
        </w:rPr>
        <w:t>Golden Jubilee Foundation (GJF)</w:t>
      </w:r>
    </w:p>
    <w:p w:rsidR="00C54F61" w:rsidRDefault="00726BD7" w:rsidP="001803F9">
      <w:pPr>
        <w:spacing w:line="360" w:lineRule="auto"/>
        <w:ind w:left="720"/>
        <w:jc w:val="both"/>
        <w:rPr>
          <w:rFonts w:ascii="Arial" w:hAnsi="Arial" w:cs="Arial"/>
        </w:rPr>
      </w:pPr>
      <w:r>
        <w:rPr>
          <w:rFonts w:ascii="Arial" w:hAnsi="Arial" w:cs="Arial"/>
        </w:rPr>
        <w:t xml:space="preserve">GJF </w:t>
      </w:r>
      <w:r w:rsidR="00C54F61" w:rsidRPr="00480FBD">
        <w:rPr>
          <w:rFonts w:ascii="Arial" w:hAnsi="Arial" w:cs="Arial"/>
        </w:rPr>
        <w:t>is specifically named within the Act with implications for the organisation across several elements of the legislation, including the consideration of sharing information relating to individuals with the Named Person Service.</w:t>
      </w:r>
    </w:p>
    <w:p w:rsidR="00C54F61" w:rsidRPr="00480FBD" w:rsidRDefault="00C54F61" w:rsidP="001803F9">
      <w:pPr>
        <w:autoSpaceDE w:val="0"/>
        <w:autoSpaceDN w:val="0"/>
        <w:adjustRightInd w:val="0"/>
        <w:spacing w:line="360" w:lineRule="auto"/>
        <w:ind w:left="720"/>
        <w:jc w:val="both"/>
        <w:rPr>
          <w:rFonts w:ascii="Arial" w:hAnsi="Arial" w:cs="Arial"/>
        </w:rPr>
      </w:pPr>
      <w:r w:rsidRPr="00480FBD">
        <w:rPr>
          <w:rFonts w:ascii="Arial" w:hAnsi="Arial" w:cs="Arial"/>
        </w:rPr>
        <w:t xml:space="preserve">Another key area for the organisation within the Act is that section which outlines the responsibilities and duties </w:t>
      </w:r>
      <w:r w:rsidR="004714B1">
        <w:rPr>
          <w:rFonts w:ascii="Arial" w:hAnsi="Arial" w:cs="Arial"/>
        </w:rPr>
        <w:t xml:space="preserve">related to Corporate Parenting.  </w:t>
      </w:r>
      <w:r w:rsidR="00726BD7">
        <w:rPr>
          <w:rFonts w:ascii="Arial" w:hAnsi="Arial" w:cs="Arial"/>
        </w:rPr>
        <w:t>GJF</w:t>
      </w:r>
      <w:r w:rsidRPr="00480FBD">
        <w:rPr>
          <w:rFonts w:ascii="Arial" w:hAnsi="Arial" w:cs="Arial"/>
        </w:rPr>
        <w:t xml:space="preserve"> is specifically named within </w:t>
      </w:r>
      <w:r>
        <w:rPr>
          <w:rFonts w:ascii="Arial" w:hAnsi="Arial" w:cs="Arial"/>
        </w:rPr>
        <w:t xml:space="preserve">the Act as a Corporate Parent, </w:t>
      </w:r>
      <w:r w:rsidRPr="00480FBD">
        <w:rPr>
          <w:rFonts w:ascii="Arial" w:hAnsi="Arial" w:cs="Arial"/>
        </w:rPr>
        <w:t>and as such must demonstrate planning and activities designed to meet its respo</w:t>
      </w:r>
      <w:r>
        <w:rPr>
          <w:rFonts w:ascii="Arial" w:hAnsi="Arial" w:cs="Arial"/>
        </w:rPr>
        <w:t>n</w:t>
      </w:r>
      <w:r w:rsidRPr="00480FBD">
        <w:rPr>
          <w:rFonts w:ascii="Arial" w:hAnsi="Arial" w:cs="Arial"/>
        </w:rPr>
        <w:t>sibilities in this area.</w:t>
      </w:r>
    </w:p>
    <w:p w:rsidR="009633F5" w:rsidRDefault="009633F5" w:rsidP="009633F5">
      <w:pPr>
        <w:pStyle w:val="Default"/>
        <w:rPr>
          <w:b/>
          <w:bCs/>
          <w:sz w:val="23"/>
          <w:szCs w:val="23"/>
        </w:rPr>
      </w:pPr>
    </w:p>
    <w:p w:rsidR="009633F5" w:rsidRPr="00B12D8F" w:rsidRDefault="001803F9" w:rsidP="009633F5">
      <w:pPr>
        <w:pStyle w:val="Default"/>
        <w:rPr>
          <w:rFonts w:ascii="Arial" w:hAnsi="Arial" w:cs="Arial"/>
          <w:bCs/>
        </w:rPr>
      </w:pPr>
      <w:r>
        <w:rPr>
          <w:rFonts w:ascii="Arial" w:hAnsi="Arial" w:cs="Arial"/>
          <w:bCs/>
        </w:rPr>
        <w:t>1.3</w:t>
      </w:r>
      <w:r>
        <w:rPr>
          <w:rFonts w:ascii="Arial" w:hAnsi="Arial" w:cs="Arial"/>
          <w:bCs/>
        </w:rPr>
        <w:tab/>
      </w:r>
      <w:r w:rsidR="009633F5" w:rsidRPr="00B12D8F">
        <w:rPr>
          <w:rFonts w:ascii="Arial" w:hAnsi="Arial" w:cs="Arial"/>
          <w:bCs/>
        </w:rPr>
        <w:t xml:space="preserve">Why does GJF have responsibilities as a Corporate Parent? </w:t>
      </w:r>
    </w:p>
    <w:p w:rsidR="009633F5" w:rsidRPr="00B12D8F" w:rsidRDefault="009633F5" w:rsidP="009633F5">
      <w:pPr>
        <w:pStyle w:val="Default"/>
        <w:rPr>
          <w:rFonts w:ascii="Arial" w:hAnsi="Arial" w:cs="Arial"/>
        </w:rPr>
      </w:pPr>
    </w:p>
    <w:p w:rsidR="00B12D8F" w:rsidRPr="00B12D8F" w:rsidRDefault="009633F5" w:rsidP="001803F9">
      <w:pPr>
        <w:autoSpaceDE w:val="0"/>
        <w:autoSpaceDN w:val="0"/>
        <w:adjustRightInd w:val="0"/>
        <w:spacing w:line="360" w:lineRule="auto"/>
        <w:ind w:left="720"/>
        <w:jc w:val="both"/>
        <w:rPr>
          <w:rFonts w:ascii="Arial" w:hAnsi="Arial" w:cs="Arial"/>
        </w:rPr>
      </w:pPr>
      <w:r w:rsidRPr="00B12D8F">
        <w:rPr>
          <w:rFonts w:ascii="Arial" w:hAnsi="Arial" w:cs="Arial"/>
        </w:rPr>
        <w:t xml:space="preserve">Section 56 of the Children and Young People (Scotland) Act 2014 identifies </w:t>
      </w:r>
      <w:r w:rsidR="00B12D8F" w:rsidRPr="00B12D8F">
        <w:rPr>
          <w:rFonts w:ascii="Arial" w:hAnsi="Arial" w:cs="Arial"/>
        </w:rPr>
        <w:t xml:space="preserve">GJF </w:t>
      </w:r>
      <w:r w:rsidRPr="00B12D8F">
        <w:rPr>
          <w:rFonts w:ascii="Arial" w:hAnsi="Arial" w:cs="Arial"/>
        </w:rPr>
        <w:t xml:space="preserve">as one of </w:t>
      </w:r>
      <w:r w:rsidR="00B12D8F" w:rsidRPr="00B12D8F">
        <w:rPr>
          <w:rFonts w:ascii="Arial" w:hAnsi="Arial" w:cs="Arial"/>
        </w:rPr>
        <w:t xml:space="preserve">the </w:t>
      </w:r>
      <w:r w:rsidRPr="00B12D8F">
        <w:rPr>
          <w:rFonts w:ascii="Arial" w:hAnsi="Arial" w:cs="Arial"/>
        </w:rPr>
        <w:t xml:space="preserve"> ‘Corporate Parents’, which also includes all NHS </w:t>
      </w:r>
      <w:r w:rsidR="00B12D8F" w:rsidRPr="00B12D8F">
        <w:rPr>
          <w:rFonts w:ascii="Arial" w:hAnsi="Arial" w:cs="Arial"/>
        </w:rPr>
        <w:t xml:space="preserve">boards.  </w:t>
      </w:r>
    </w:p>
    <w:p w:rsidR="00C54F61" w:rsidRPr="00B12D8F" w:rsidRDefault="009633F5" w:rsidP="001803F9">
      <w:pPr>
        <w:autoSpaceDE w:val="0"/>
        <w:autoSpaceDN w:val="0"/>
        <w:adjustRightInd w:val="0"/>
        <w:spacing w:line="360" w:lineRule="auto"/>
        <w:ind w:left="720"/>
        <w:jc w:val="both"/>
        <w:rPr>
          <w:rFonts w:ascii="Arial" w:hAnsi="Arial" w:cs="Arial"/>
        </w:rPr>
      </w:pPr>
      <w:r w:rsidRPr="00B12D8F">
        <w:rPr>
          <w:rFonts w:ascii="Arial" w:hAnsi="Arial" w:cs="Arial"/>
        </w:rPr>
        <w:t>Our duties as a Corporate Parent are set out in Part 9 of the Act, and we have a number of other responsibilities under additional Parts of the legislation. These duties are not the responsibility of a single named individual, post holder or unit, and should be delivered jointly as an organisation, embedded into the way we work. Evidence shows that care experienced young people have poorer health and wellbeing outcomes than other children and young people. Part of our responsibility as a Corporate Parent involves working to ensure these outcomes improve.</w:t>
      </w:r>
    </w:p>
    <w:p w:rsidR="001803F9" w:rsidRPr="001803F9" w:rsidRDefault="001803F9" w:rsidP="001803F9">
      <w:pPr>
        <w:pStyle w:val="NormalWeb"/>
        <w:shd w:val="clear" w:color="auto" w:fill="FFFFFF"/>
        <w:spacing w:before="0" w:beforeAutospacing="0" w:after="136" w:afterAutospacing="0"/>
        <w:rPr>
          <w:rStyle w:val="Strong"/>
          <w:rFonts w:ascii="Calibri" w:eastAsia="MS Mincho" w:hAnsi="Calibri" w:cs="Calibri"/>
          <w:color w:val="000000"/>
        </w:rPr>
      </w:pPr>
    </w:p>
    <w:p w:rsidR="00C54F61" w:rsidRPr="001803F9" w:rsidRDefault="001803F9" w:rsidP="004714B1">
      <w:pPr>
        <w:spacing w:line="360" w:lineRule="auto"/>
        <w:jc w:val="both"/>
        <w:rPr>
          <w:rFonts w:ascii="Arial" w:hAnsi="Arial" w:cs="Arial"/>
          <w:b/>
        </w:rPr>
      </w:pPr>
      <w:r w:rsidRPr="001803F9">
        <w:rPr>
          <w:rFonts w:ascii="Arial" w:hAnsi="Arial" w:cs="Arial"/>
          <w:b/>
        </w:rPr>
        <w:t>2.</w:t>
      </w:r>
      <w:r w:rsidRPr="001803F9">
        <w:rPr>
          <w:rFonts w:ascii="Arial" w:hAnsi="Arial" w:cs="Arial"/>
          <w:b/>
        </w:rPr>
        <w:tab/>
      </w:r>
      <w:r w:rsidR="008B0AE1" w:rsidRPr="001803F9">
        <w:rPr>
          <w:rFonts w:ascii="Arial" w:hAnsi="Arial" w:cs="Arial"/>
          <w:b/>
        </w:rPr>
        <w:t xml:space="preserve">Corporate Parenting </w:t>
      </w:r>
    </w:p>
    <w:p w:rsidR="00C54F61" w:rsidRPr="004714B1" w:rsidRDefault="001803F9" w:rsidP="001803F9">
      <w:pPr>
        <w:autoSpaceDE w:val="0"/>
        <w:autoSpaceDN w:val="0"/>
        <w:adjustRightInd w:val="0"/>
        <w:spacing w:line="360" w:lineRule="auto"/>
        <w:ind w:left="720" w:hanging="720"/>
        <w:jc w:val="both"/>
        <w:rPr>
          <w:rFonts w:ascii="Arial" w:hAnsi="Arial" w:cs="Arial"/>
        </w:rPr>
      </w:pPr>
      <w:r>
        <w:rPr>
          <w:rFonts w:ascii="Arial" w:hAnsi="Arial" w:cs="Arial"/>
        </w:rPr>
        <w:t>2.1</w:t>
      </w:r>
      <w:r>
        <w:rPr>
          <w:rFonts w:ascii="Arial" w:hAnsi="Arial" w:cs="Arial"/>
        </w:rPr>
        <w:tab/>
      </w:r>
      <w:r w:rsidR="00C54F61" w:rsidRPr="004714B1">
        <w:rPr>
          <w:rFonts w:ascii="Arial" w:hAnsi="Arial" w:cs="Arial"/>
        </w:rPr>
        <w:t>Corporate Parenting is defined as:  'an organisation’s performance of actions necessary to uphold the rights and secure the wellbeing of a looked after child or care leaver, and through which physical, emotional, spiritual, social and educat</w:t>
      </w:r>
      <w:r w:rsidR="008B0AE1" w:rsidRPr="004714B1">
        <w:rPr>
          <w:rFonts w:ascii="Arial" w:hAnsi="Arial" w:cs="Arial"/>
        </w:rPr>
        <w:t xml:space="preserve">ional development is promoted' </w:t>
      </w:r>
      <w:r w:rsidR="00C54F61" w:rsidRPr="004714B1">
        <w:rPr>
          <w:rFonts w:ascii="Arial" w:hAnsi="Arial" w:cs="Arial"/>
        </w:rPr>
        <w:t>(Statutory Guidance on Corporate Parenting; Scottish Government 2015).</w:t>
      </w:r>
    </w:p>
    <w:p w:rsidR="00C54F61" w:rsidRPr="004714B1" w:rsidRDefault="00C54F61" w:rsidP="001803F9">
      <w:pPr>
        <w:pStyle w:val="NormalWeb"/>
        <w:shd w:val="clear" w:color="auto" w:fill="FFFFFF"/>
        <w:spacing w:before="0" w:beforeAutospacing="0" w:after="0" w:afterAutospacing="0" w:line="360" w:lineRule="auto"/>
        <w:ind w:left="720"/>
        <w:jc w:val="both"/>
        <w:rPr>
          <w:rFonts w:ascii="Arial" w:hAnsi="Arial" w:cs="Arial"/>
          <w:color w:val="000000"/>
        </w:rPr>
      </w:pPr>
      <w:r w:rsidRPr="004714B1">
        <w:rPr>
          <w:rFonts w:ascii="Arial" w:hAnsi="Arial" w:cs="Arial"/>
        </w:rPr>
        <w:t xml:space="preserve">Under the provisions of the Children (Scotland) Act 1995 </w:t>
      </w:r>
      <w:r w:rsidRPr="004714B1">
        <w:rPr>
          <w:rFonts w:ascii="Arial" w:hAnsi="Arial" w:cs="Arial"/>
          <w:color w:val="000000"/>
        </w:rPr>
        <w:t>'Looked After Children' are defined as those in the care of their local authority. The vast majority of looked after children have become 'looked after' for care and protection reasons. Some will have experienced neglect or mental, physical or emotional abuse. Some parents are unable to look after their children because of their own substance misuse or poor parenting skills.</w:t>
      </w:r>
    </w:p>
    <w:p w:rsidR="00C54F61" w:rsidRPr="004714B1" w:rsidRDefault="00C54F61" w:rsidP="001803F9">
      <w:pPr>
        <w:pStyle w:val="NormalWeb"/>
        <w:shd w:val="clear" w:color="auto" w:fill="FFFFFF"/>
        <w:spacing w:before="0" w:beforeAutospacing="0" w:after="0" w:afterAutospacing="0" w:line="360" w:lineRule="auto"/>
        <w:ind w:left="720"/>
        <w:jc w:val="both"/>
        <w:rPr>
          <w:rFonts w:ascii="Arial" w:hAnsi="Arial" w:cs="Arial"/>
          <w:color w:val="000000"/>
        </w:rPr>
      </w:pPr>
      <w:r w:rsidRPr="004714B1">
        <w:rPr>
          <w:rFonts w:ascii="Arial" w:hAnsi="Arial" w:cs="Arial"/>
          <w:color w:val="000000"/>
        </w:rPr>
        <w:t xml:space="preserve">Children and young people with complex disabilities sometimes need to be looked after in specialist residential schools. </w:t>
      </w:r>
      <w:r w:rsidR="008B0AE1" w:rsidRPr="004714B1">
        <w:rPr>
          <w:rFonts w:ascii="Arial" w:hAnsi="Arial" w:cs="Arial"/>
          <w:color w:val="000000"/>
        </w:rPr>
        <w:t>Similarly</w:t>
      </w:r>
      <w:r w:rsidRPr="004714B1">
        <w:rPr>
          <w:rFonts w:ascii="Arial" w:hAnsi="Arial" w:cs="Arial"/>
          <w:color w:val="000000"/>
        </w:rPr>
        <w:t>, vulnerable unaccompanied minors seeking asylum and young people who have been illegally trafficked into the UK may also become looked after to ensure their well being. A small minority become looked after following involvement in the youth justice system.</w:t>
      </w:r>
    </w:p>
    <w:p w:rsidR="00C54F61" w:rsidRPr="004714B1" w:rsidRDefault="001803F9" w:rsidP="001803F9">
      <w:pPr>
        <w:autoSpaceDE w:val="0"/>
        <w:autoSpaceDN w:val="0"/>
        <w:adjustRightInd w:val="0"/>
        <w:spacing w:line="360" w:lineRule="auto"/>
        <w:ind w:left="720" w:hanging="720"/>
        <w:jc w:val="both"/>
        <w:rPr>
          <w:rFonts w:ascii="Arial" w:hAnsi="Arial" w:cs="Arial"/>
        </w:rPr>
      </w:pPr>
      <w:r>
        <w:rPr>
          <w:rFonts w:ascii="Arial" w:hAnsi="Arial" w:cs="Arial"/>
        </w:rPr>
        <w:t>2.2</w:t>
      </w:r>
      <w:r>
        <w:rPr>
          <w:rFonts w:ascii="Arial" w:hAnsi="Arial" w:cs="Arial"/>
        </w:rPr>
        <w:tab/>
      </w:r>
      <w:r w:rsidR="00C54F61" w:rsidRPr="004714B1">
        <w:rPr>
          <w:rFonts w:ascii="Arial" w:hAnsi="Arial" w:cs="Arial"/>
        </w:rPr>
        <w:t>When a child or young person becomes ‘looked after’ the state assumes duties and responsibilities to safeguard and promote their welfare and wellbeing; yet despite the extensive framework of law and policy, many looked after children and care leavers experience some of the poorest personal outcomes of any group in Scotland.</w:t>
      </w:r>
    </w:p>
    <w:p w:rsidR="00C54F61" w:rsidRPr="004714B1" w:rsidRDefault="001803F9" w:rsidP="001803F9">
      <w:pPr>
        <w:autoSpaceDE w:val="0"/>
        <w:autoSpaceDN w:val="0"/>
        <w:adjustRightInd w:val="0"/>
        <w:spacing w:line="360" w:lineRule="auto"/>
        <w:ind w:left="720" w:hanging="720"/>
        <w:jc w:val="both"/>
        <w:rPr>
          <w:rFonts w:ascii="Arial" w:hAnsi="Arial" w:cs="Arial"/>
        </w:rPr>
      </w:pPr>
      <w:r>
        <w:rPr>
          <w:rFonts w:ascii="Arial" w:hAnsi="Arial" w:cs="Arial"/>
        </w:rPr>
        <w:t>2.3</w:t>
      </w:r>
      <w:r>
        <w:rPr>
          <w:rFonts w:ascii="Arial" w:hAnsi="Arial" w:cs="Arial"/>
        </w:rPr>
        <w:tab/>
      </w:r>
      <w:r w:rsidR="00C54F61" w:rsidRPr="004714B1">
        <w:rPr>
          <w:rFonts w:ascii="Arial" w:hAnsi="Arial" w:cs="Arial"/>
        </w:rPr>
        <w:t>Latest available Scottish Government statistics report that there are over</w:t>
      </w:r>
      <w:r w:rsidR="004714B1">
        <w:rPr>
          <w:rFonts w:ascii="Arial" w:hAnsi="Arial" w:cs="Arial"/>
        </w:rPr>
        <w:t xml:space="preserve"> 15,000 Looked After C</w:t>
      </w:r>
      <w:r w:rsidR="00C54F61" w:rsidRPr="004714B1">
        <w:rPr>
          <w:rFonts w:ascii="Arial" w:hAnsi="Arial" w:cs="Arial"/>
        </w:rPr>
        <w:t>hildren, with over 4,000 Care Leavers.</w:t>
      </w:r>
    </w:p>
    <w:p w:rsidR="00C54F61" w:rsidRPr="004714B1" w:rsidRDefault="001803F9" w:rsidP="001803F9">
      <w:pPr>
        <w:autoSpaceDE w:val="0"/>
        <w:autoSpaceDN w:val="0"/>
        <w:adjustRightInd w:val="0"/>
        <w:spacing w:line="360" w:lineRule="auto"/>
        <w:ind w:left="720" w:hanging="720"/>
        <w:jc w:val="both"/>
        <w:rPr>
          <w:rFonts w:ascii="Arial" w:hAnsi="Arial" w:cs="Arial"/>
        </w:rPr>
      </w:pPr>
      <w:r>
        <w:rPr>
          <w:rFonts w:ascii="Arial" w:hAnsi="Arial" w:cs="Arial"/>
        </w:rPr>
        <w:t>2.4</w:t>
      </w:r>
      <w:r>
        <w:rPr>
          <w:rFonts w:ascii="Arial" w:hAnsi="Arial" w:cs="Arial"/>
        </w:rPr>
        <w:tab/>
      </w:r>
      <w:r w:rsidR="00C54F61" w:rsidRPr="004714B1">
        <w:rPr>
          <w:rFonts w:ascii="Arial" w:hAnsi="Arial" w:cs="Arial"/>
        </w:rPr>
        <w:t xml:space="preserve">Corporate parenting represents the principles and duties on which improvements can be made for these young people.  Under this new legislation, the Scottish Government has now extended corporate parenting duties to a wider group of public bodies and establishing statutory requirements for corporate parents to plan and report on their activities. </w:t>
      </w:r>
    </w:p>
    <w:p w:rsidR="004714B1" w:rsidRDefault="004714B1" w:rsidP="00C54F61">
      <w:pPr>
        <w:autoSpaceDE w:val="0"/>
        <w:autoSpaceDN w:val="0"/>
        <w:adjustRightInd w:val="0"/>
        <w:jc w:val="both"/>
        <w:rPr>
          <w:rFonts w:ascii="Arial" w:hAnsi="Arial" w:cs="Arial"/>
        </w:rPr>
      </w:pPr>
    </w:p>
    <w:p w:rsidR="004714B1" w:rsidRPr="004714B1" w:rsidRDefault="001803F9" w:rsidP="004714B1">
      <w:pPr>
        <w:autoSpaceDE w:val="0"/>
        <w:autoSpaceDN w:val="0"/>
        <w:adjustRightInd w:val="0"/>
        <w:spacing w:line="360" w:lineRule="auto"/>
        <w:jc w:val="both"/>
        <w:rPr>
          <w:rFonts w:ascii="Arial" w:hAnsi="Arial" w:cs="Arial"/>
        </w:rPr>
      </w:pPr>
      <w:r>
        <w:rPr>
          <w:rFonts w:ascii="Arial" w:hAnsi="Arial" w:cs="Arial"/>
        </w:rPr>
        <w:t>3.</w:t>
      </w:r>
      <w:r>
        <w:rPr>
          <w:rFonts w:ascii="Arial" w:hAnsi="Arial" w:cs="Arial"/>
        </w:rPr>
        <w:tab/>
      </w:r>
      <w:r w:rsidR="004714B1" w:rsidRPr="004714B1">
        <w:rPr>
          <w:rFonts w:ascii="Arial" w:hAnsi="Arial" w:cs="Arial"/>
        </w:rPr>
        <w:t xml:space="preserve">Application of the Corporate Parenting Element of the Act </w:t>
      </w:r>
    </w:p>
    <w:p w:rsidR="00C54F61" w:rsidRPr="00480FBD" w:rsidRDefault="00C54F61" w:rsidP="000E6575">
      <w:pPr>
        <w:autoSpaceDE w:val="0"/>
        <w:autoSpaceDN w:val="0"/>
        <w:adjustRightInd w:val="0"/>
        <w:spacing w:line="360" w:lineRule="auto"/>
        <w:ind w:left="720"/>
        <w:jc w:val="both"/>
        <w:rPr>
          <w:rFonts w:ascii="Arial" w:hAnsi="Arial" w:cs="Arial"/>
          <w:color w:val="000000"/>
        </w:rPr>
      </w:pPr>
      <w:r w:rsidRPr="00480FBD">
        <w:rPr>
          <w:rFonts w:ascii="Arial" w:hAnsi="Arial" w:cs="Arial"/>
          <w:color w:val="000000"/>
        </w:rPr>
        <w:t xml:space="preserve">Within the Children and Young People (Scotland) Act, Section 57 describes the population of children and young people to which Part 9 (corporate parenting) applies. </w:t>
      </w:r>
    </w:p>
    <w:p w:rsidR="00C54F61" w:rsidRPr="00480FBD" w:rsidRDefault="00C54F61" w:rsidP="004714B1">
      <w:pPr>
        <w:autoSpaceDE w:val="0"/>
        <w:autoSpaceDN w:val="0"/>
        <w:adjustRightInd w:val="0"/>
        <w:spacing w:line="360" w:lineRule="auto"/>
        <w:jc w:val="both"/>
        <w:rPr>
          <w:rFonts w:ascii="Arial" w:hAnsi="Arial" w:cs="Arial"/>
          <w:color w:val="000000"/>
        </w:rPr>
      </w:pPr>
      <w:r w:rsidRPr="00480FBD">
        <w:rPr>
          <w:rFonts w:ascii="Arial" w:hAnsi="Arial" w:cs="Arial"/>
          <w:color w:val="000000"/>
        </w:rPr>
        <w:t>The Act states that:</w:t>
      </w:r>
    </w:p>
    <w:p w:rsidR="00C54F61" w:rsidRPr="00480FBD" w:rsidRDefault="00C54F61" w:rsidP="004714B1">
      <w:pPr>
        <w:autoSpaceDE w:val="0"/>
        <w:autoSpaceDN w:val="0"/>
        <w:adjustRightInd w:val="0"/>
        <w:spacing w:line="360" w:lineRule="auto"/>
        <w:jc w:val="both"/>
        <w:rPr>
          <w:rFonts w:ascii="Arial" w:hAnsi="Arial" w:cs="Arial"/>
        </w:rPr>
      </w:pPr>
      <w:r>
        <w:rPr>
          <w:rFonts w:ascii="Arial" w:hAnsi="Arial" w:cs="Arial"/>
        </w:rPr>
        <w:t xml:space="preserve">(1) </w:t>
      </w:r>
      <w:r>
        <w:rPr>
          <w:rFonts w:ascii="Arial" w:hAnsi="Arial" w:cs="Arial"/>
        </w:rPr>
        <w:tab/>
        <w:t>This Part applies to:</w:t>
      </w:r>
    </w:p>
    <w:p w:rsidR="00C54F61" w:rsidRDefault="00C54F61" w:rsidP="004714B1">
      <w:pPr>
        <w:tabs>
          <w:tab w:val="left" w:pos="720"/>
          <w:tab w:val="left" w:pos="1170"/>
        </w:tabs>
        <w:autoSpaceDE w:val="0"/>
        <w:autoSpaceDN w:val="0"/>
        <w:adjustRightInd w:val="0"/>
        <w:spacing w:line="360" w:lineRule="auto"/>
        <w:jc w:val="both"/>
        <w:rPr>
          <w:rFonts w:ascii="Arial" w:hAnsi="Arial" w:cs="Arial"/>
        </w:rPr>
      </w:pPr>
      <w:r>
        <w:rPr>
          <w:rFonts w:ascii="Arial" w:hAnsi="Arial" w:cs="Arial"/>
        </w:rPr>
        <w:tab/>
      </w:r>
      <w:r w:rsidRPr="00480FBD">
        <w:rPr>
          <w:rFonts w:ascii="Arial" w:hAnsi="Arial" w:cs="Arial"/>
        </w:rPr>
        <w:t xml:space="preserve">(a) </w:t>
      </w:r>
      <w:r>
        <w:rPr>
          <w:rFonts w:ascii="Arial" w:hAnsi="Arial" w:cs="Arial"/>
        </w:rPr>
        <w:tab/>
        <w:t>E</w:t>
      </w:r>
      <w:r w:rsidRPr="00480FBD">
        <w:rPr>
          <w:rFonts w:ascii="Arial" w:hAnsi="Arial" w:cs="Arial"/>
        </w:rPr>
        <w:t>very child who is looked after by a local authority, and</w:t>
      </w:r>
    </w:p>
    <w:p w:rsidR="00C54F61" w:rsidRPr="00480FBD" w:rsidRDefault="00C54F61" w:rsidP="004714B1">
      <w:pPr>
        <w:tabs>
          <w:tab w:val="left" w:pos="720"/>
          <w:tab w:val="left" w:pos="1170"/>
        </w:tabs>
        <w:autoSpaceDE w:val="0"/>
        <w:autoSpaceDN w:val="0"/>
        <w:adjustRightInd w:val="0"/>
        <w:spacing w:line="360" w:lineRule="auto"/>
        <w:jc w:val="both"/>
        <w:rPr>
          <w:rFonts w:ascii="Arial" w:hAnsi="Arial" w:cs="Arial"/>
        </w:rPr>
      </w:pPr>
      <w:r>
        <w:rPr>
          <w:rFonts w:ascii="Arial" w:hAnsi="Arial" w:cs="Arial"/>
        </w:rPr>
        <w:tab/>
        <w:t>(b)</w:t>
      </w:r>
      <w:r>
        <w:rPr>
          <w:rFonts w:ascii="Arial" w:hAnsi="Arial" w:cs="Arial"/>
        </w:rPr>
        <w:tab/>
        <w:t>Every young person who:</w:t>
      </w:r>
    </w:p>
    <w:p w:rsidR="00C54F61" w:rsidRPr="00480FBD" w:rsidRDefault="00C54F61" w:rsidP="004714B1">
      <w:pPr>
        <w:tabs>
          <w:tab w:val="left" w:pos="1170"/>
          <w:tab w:val="left" w:pos="1530"/>
        </w:tabs>
        <w:autoSpaceDE w:val="0"/>
        <w:autoSpaceDN w:val="0"/>
        <w:adjustRightInd w:val="0"/>
        <w:spacing w:line="360" w:lineRule="auto"/>
        <w:jc w:val="both"/>
        <w:rPr>
          <w:rFonts w:ascii="Arial" w:hAnsi="Arial" w:cs="Arial"/>
        </w:rPr>
      </w:pPr>
      <w:r>
        <w:rPr>
          <w:rFonts w:ascii="Arial" w:hAnsi="Arial" w:cs="Arial"/>
        </w:rPr>
        <w:tab/>
      </w:r>
      <w:r w:rsidRPr="00480FBD">
        <w:rPr>
          <w:rFonts w:ascii="Arial" w:hAnsi="Arial" w:cs="Arial"/>
        </w:rPr>
        <w:t>(i)</w:t>
      </w:r>
      <w:r>
        <w:rPr>
          <w:rFonts w:ascii="Arial" w:hAnsi="Arial" w:cs="Arial"/>
        </w:rPr>
        <w:tab/>
        <w:t xml:space="preserve"> I</w:t>
      </w:r>
      <w:r w:rsidRPr="00480FBD">
        <w:rPr>
          <w:rFonts w:ascii="Arial" w:hAnsi="Arial" w:cs="Arial"/>
        </w:rPr>
        <w:t>s under the age of 26, and</w:t>
      </w:r>
    </w:p>
    <w:p w:rsidR="00C54F61" w:rsidRPr="00480FBD" w:rsidRDefault="00C54F61" w:rsidP="004714B1">
      <w:pPr>
        <w:tabs>
          <w:tab w:val="left" w:pos="1170"/>
          <w:tab w:val="left" w:pos="1620"/>
          <w:tab w:val="left" w:pos="1890"/>
        </w:tabs>
        <w:autoSpaceDE w:val="0"/>
        <w:autoSpaceDN w:val="0"/>
        <w:adjustRightInd w:val="0"/>
        <w:spacing w:line="360" w:lineRule="auto"/>
        <w:ind w:left="1620" w:hanging="1620"/>
        <w:jc w:val="both"/>
        <w:rPr>
          <w:rFonts w:ascii="Arial" w:hAnsi="Arial" w:cs="Arial"/>
        </w:rPr>
      </w:pPr>
      <w:r>
        <w:rPr>
          <w:rFonts w:ascii="Arial" w:hAnsi="Arial" w:cs="Arial"/>
        </w:rPr>
        <w:tab/>
        <w:t>(ii)</w:t>
      </w:r>
      <w:r>
        <w:rPr>
          <w:rFonts w:ascii="Arial" w:hAnsi="Arial" w:cs="Arial"/>
        </w:rPr>
        <w:tab/>
        <w:t>W</w:t>
      </w:r>
      <w:r w:rsidRPr="00480FBD">
        <w:rPr>
          <w:rFonts w:ascii="Arial" w:hAnsi="Arial" w:cs="Arial"/>
        </w:rPr>
        <w:t>as (on the person’s 16th birthday or at any subsequent time) but is</w:t>
      </w:r>
      <w:r>
        <w:rPr>
          <w:rFonts w:ascii="Arial" w:hAnsi="Arial" w:cs="Arial"/>
        </w:rPr>
        <w:t xml:space="preserve"> </w:t>
      </w:r>
      <w:r w:rsidRPr="00480FBD">
        <w:rPr>
          <w:rFonts w:ascii="Arial" w:hAnsi="Arial" w:cs="Arial"/>
        </w:rPr>
        <w:t>no longer looked after by a local authority.</w:t>
      </w:r>
    </w:p>
    <w:p w:rsidR="00C54F61" w:rsidRDefault="00C54F61" w:rsidP="004714B1">
      <w:pPr>
        <w:autoSpaceDE w:val="0"/>
        <w:autoSpaceDN w:val="0"/>
        <w:adjustRightInd w:val="0"/>
        <w:spacing w:line="360" w:lineRule="auto"/>
        <w:jc w:val="both"/>
        <w:rPr>
          <w:rFonts w:ascii="Arial" w:hAnsi="Arial" w:cs="Arial"/>
          <w:color w:val="000000"/>
        </w:rPr>
      </w:pPr>
      <w:r>
        <w:rPr>
          <w:rFonts w:ascii="Arial" w:hAnsi="Arial" w:cs="Arial"/>
          <w:color w:val="000000"/>
        </w:rPr>
        <w:t xml:space="preserve">Provision </w:t>
      </w:r>
      <w:r w:rsidRPr="00480FBD">
        <w:rPr>
          <w:rFonts w:ascii="Arial" w:hAnsi="Arial" w:cs="Arial"/>
          <w:color w:val="000000"/>
        </w:rPr>
        <w:t>1(a) means that a corporate parent’s duties apply equally to all looked after children, regardless of their age, gender, location or placement type.</w:t>
      </w:r>
    </w:p>
    <w:p w:rsidR="00C54F61" w:rsidRPr="00480FBD" w:rsidRDefault="00C54F61" w:rsidP="004714B1">
      <w:pPr>
        <w:autoSpaceDE w:val="0"/>
        <w:autoSpaceDN w:val="0"/>
        <w:adjustRightInd w:val="0"/>
        <w:spacing w:line="360" w:lineRule="auto"/>
        <w:jc w:val="both"/>
        <w:rPr>
          <w:rFonts w:ascii="Arial" w:hAnsi="Arial" w:cs="Arial"/>
          <w:color w:val="000000"/>
        </w:rPr>
      </w:pPr>
      <w:r w:rsidRPr="00480FBD">
        <w:rPr>
          <w:rFonts w:ascii="Arial" w:hAnsi="Arial" w:cs="Arial"/>
          <w:color w:val="000000"/>
        </w:rPr>
        <w:t xml:space="preserve">Provision 1(b) means that a corporate parent’s duties apply equally to all care leavers, up until their 26th birthday. </w:t>
      </w:r>
    </w:p>
    <w:p w:rsidR="00C54F61" w:rsidRPr="00480FBD" w:rsidRDefault="000E6575" w:rsidP="000E6575">
      <w:pPr>
        <w:autoSpaceDE w:val="0"/>
        <w:autoSpaceDN w:val="0"/>
        <w:adjustRightInd w:val="0"/>
        <w:spacing w:line="360" w:lineRule="auto"/>
        <w:ind w:left="720" w:hanging="720"/>
        <w:jc w:val="both"/>
        <w:rPr>
          <w:rFonts w:ascii="Arial" w:hAnsi="Arial" w:cs="Arial"/>
        </w:rPr>
      </w:pPr>
      <w:r>
        <w:rPr>
          <w:rFonts w:ascii="Arial" w:hAnsi="Arial" w:cs="Arial"/>
        </w:rPr>
        <w:t>3.1</w:t>
      </w:r>
      <w:r>
        <w:rPr>
          <w:rFonts w:ascii="Arial" w:hAnsi="Arial" w:cs="Arial"/>
        </w:rPr>
        <w:tab/>
      </w:r>
      <w:r w:rsidR="00C54F61" w:rsidRPr="00480FBD">
        <w:rPr>
          <w:rFonts w:ascii="Arial" w:hAnsi="Arial" w:cs="Arial"/>
        </w:rPr>
        <w:t>All corporate parents should be clear that the duties set out in Part 9 (in particular section 58 (Corporate Parenting Responsibilities) apply to individual eligible children and young people</w:t>
      </w:r>
      <w:r w:rsidR="00C54F61" w:rsidRPr="00480FBD">
        <w:rPr>
          <w:rFonts w:ascii="Arial" w:hAnsi="Arial" w:cs="Arial"/>
          <w:b/>
        </w:rPr>
        <w:t>.  In so far as it is consistent with the exercise</w:t>
      </w:r>
      <w:r w:rsidR="00C54F61" w:rsidRPr="00480FBD">
        <w:rPr>
          <w:rFonts w:ascii="Arial" w:hAnsi="Arial" w:cs="Arial"/>
        </w:rPr>
        <w:t xml:space="preserve"> </w:t>
      </w:r>
      <w:r w:rsidR="00C54F61" w:rsidRPr="00480FBD">
        <w:rPr>
          <w:rFonts w:ascii="Arial" w:hAnsi="Arial" w:cs="Arial"/>
          <w:b/>
        </w:rPr>
        <w:t>of their other functions</w:t>
      </w:r>
      <w:r w:rsidR="00C54F61" w:rsidRPr="00480FBD">
        <w:rPr>
          <w:rFonts w:ascii="Arial" w:hAnsi="Arial" w:cs="Arial"/>
        </w:rPr>
        <w:t>, every corporate parent should view their duties in relation to the specific needs of individual looked after children and care</w:t>
      </w:r>
      <w:r w:rsidR="00F62308">
        <w:rPr>
          <w:rFonts w:ascii="Arial" w:hAnsi="Arial" w:cs="Arial"/>
        </w:rPr>
        <w:t xml:space="preserve"> </w:t>
      </w:r>
      <w:r w:rsidR="00C54F61" w:rsidRPr="00480FBD">
        <w:rPr>
          <w:rFonts w:ascii="Arial" w:hAnsi="Arial" w:cs="Arial"/>
        </w:rPr>
        <w:t>leavers.</w:t>
      </w:r>
    </w:p>
    <w:p w:rsidR="00C54F61" w:rsidRPr="00480FBD" w:rsidRDefault="00C54F61" w:rsidP="00C54F61">
      <w:pPr>
        <w:autoSpaceDE w:val="0"/>
        <w:autoSpaceDN w:val="0"/>
        <w:adjustRightInd w:val="0"/>
        <w:jc w:val="both"/>
        <w:rPr>
          <w:rFonts w:ascii="Arial" w:hAnsi="Arial" w:cs="Arial"/>
        </w:rPr>
      </w:pPr>
    </w:p>
    <w:p w:rsidR="004714B1" w:rsidRPr="004714B1" w:rsidRDefault="000E6575" w:rsidP="004714B1">
      <w:pPr>
        <w:autoSpaceDE w:val="0"/>
        <w:autoSpaceDN w:val="0"/>
        <w:adjustRightInd w:val="0"/>
        <w:spacing w:line="360" w:lineRule="auto"/>
        <w:jc w:val="both"/>
        <w:rPr>
          <w:rFonts w:ascii="Arial" w:hAnsi="Arial" w:cs="Arial"/>
          <w:bCs/>
        </w:rPr>
      </w:pPr>
      <w:r>
        <w:rPr>
          <w:rFonts w:ascii="Arial" w:hAnsi="Arial" w:cs="Arial"/>
          <w:bCs/>
        </w:rPr>
        <w:t>3.2</w:t>
      </w:r>
      <w:r w:rsidR="004714B1" w:rsidRPr="004714B1">
        <w:rPr>
          <w:rFonts w:ascii="Arial" w:hAnsi="Arial" w:cs="Arial"/>
          <w:bCs/>
        </w:rPr>
        <w:tab/>
      </w:r>
      <w:r w:rsidR="00C54F61" w:rsidRPr="004714B1">
        <w:rPr>
          <w:rFonts w:ascii="Arial" w:hAnsi="Arial" w:cs="Arial"/>
          <w:bCs/>
        </w:rPr>
        <w:t>C</w:t>
      </w:r>
      <w:r w:rsidR="004714B1" w:rsidRPr="004714B1">
        <w:rPr>
          <w:rFonts w:ascii="Arial" w:hAnsi="Arial" w:cs="Arial"/>
          <w:bCs/>
        </w:rPr>
        <w:t xml:space="preserve">orporate Parenting Responsibilities </w:t>
      </w:r>
    </w:p>
    <w:p w:rsidR="00C54F61" w:rsidRPr="00480FBD" w:rsidRDefault="00C54F61" w:rsidP="000E6575">
      <w:pPr>
        <w:autoSpaceDE w:val="0"/>
        <w:autoSpaceDN w:val="0"/>
        <w:adjustRightInd w:val="0"/>
        <w:spacing w:line="360" w:lineRule="auto"/>
        <w:ind w:firstLine="720"/>
        <w:jc w:val="both"/>
        <w:rPr>
          <w:rFonts w:ascii="Arial" w:hAnsi="Arial" w:cs="Arial"/>
          <w:color w:val="000000"/>
        </w:rPr>
      </w:pPr>
      <w:r w:rsidRPr="00480FBD">
        <w:rPr>
          <w:rFonts w:ascii="Arial" w:hAnsi="Arial" w:cs="Arial"/>
          <w:color w:val="000000"/>
        </w:rPr>
        <w:t>Within the Act, the corporate parenting responsibilities are set out as:</w:t>
      </w:r>
    </w:p>
    <w:p w:rsidR="00C54F61" w:rsidRPr="00F62308" w:rsidRDefault="00C54F61" w:rsidP="000E6575">
      <w:pPr>
        <w:autoSpaceDE w:val="0"/>
        <w:autoSpaceDN w:val="0"/>
        <w:adjustRightInd w:val="0"/>
        <w:spacing w:line="360" w:lineRule="auto"/>
        <w:ind w:left="720"/>
        <w:jc w:val="both"/>
        <w:rPr>
          <w:rFonts w:ascii="Arial" w:hAnsi="Arial" w:cs="Arial"/>
        </w:rPr>
      </w:pPr>
      <w:r w:rsidRPr="00480FBD">
        <w:rPr>
          <w:rFonts w:ascii="Arial" w:hAnsi="Arial" w:cs="Arial"/>
        </w:rPr>
        <w:t>It is the duty of every corporate parent</w:t>
      </w:r>
      <w:r w:rsidRPr="00F62308">
        <w:rPr>
          <w:rFonts w:ascii="Arial" w:hAnsi="Arial" w:cs="Arial"/>
        </w:rPr>
        <w:t>, in so far as consistent with the proper exercise of its other functions:-</w:t>
      </w:r>
    </w:p>
    <w:p w:rsidR="00C54F61" w:rsidRDefault="00C54F61" w:rsidP="004714B1">
      <w:pPr>
        <w:autoSpaceDE w:val="0"/>
        <w:autoSpaceDN w:val="0"/>
        <w:adjustRightInd w:val="0"/>
        <w:spacing w:line="360" w:lineRule="auto"/>
        <w:ind w:left="720" w:hanging="720"/>
        <w:jc w:val="both"/>
        <w:rPr>
          <w:rFonts w:ascii="Arial" w:hAnsi="Arial" w:cs="Arial"/>
        </w:rPr>
      </w:pPr>
      <w:r>
        <w:rPr>
          <w:rFonts w:ascii="Arial" w:hAnsi="Arial" w:cs="Arial"/>
        </w:rPr>
        <w:t>(a)</w:t>
      </w:r>
      <w:r>
        <w:rPr>
          <w:rFonts w:ascii="Arial" w:hAnsi="Arial" w:cs="Arial"/>
        </w:rPr>
        <w:tab/>
        <w:t>T</w:t>
      </w:r>
      <w:r w:rsidRPr="00480FBD">
        <w:rPr>
          <w:rFonts w:ascii="Arial" w:hAnsi="Arial" w:cs="Arial"/>
        </w:rPr>
        <w:t>o be alert to matters which, or which might, adversely affect the wellbeing of children and young p</w:t>
      </w:r>
      <w:r>
        <w:rPr>
          <w:rFonts w:ascii="Arial" w:hAnsi="Arial" w:cs="Arial"/>
        </w:rPr>
        <w:t>eople to whom this Part applies</w:t>
      </w:r>
    </w:p>
    <w:p w:rsidR="00C54F61" w:rsidRDefault="00C54F61" w:rsidP="004714B1">
      <w:pPr>
        <w:autoSpaceDE w:val="0"/>
        <w:autoSpaceDN w:val="0"/>
        <w:adjustRightInd w:val="0"/>
        <w:spacing w:line="360" w:lineRule="auto"/>
        <w:ind w:left="720" w:hanging="720"/>
        <w:jc w:val="both"/>
        <w:rPr>
          <w:rFonts w:ascii="Arial" w:hAnsi="Arial" w:cs="Arial"/>
        </w:rPr>
      </w:pPr>
      <w:r>
        <w:rPr>
          <w:rFonts w:ascii="Arial" w:hAnsi="Arial" w:cs="Arial"/>
        </w:rPr>
        <w:t>(b)</w:t>
      </w:r>
      <w:r>
        <w:rPr>
          <w:rFonts w:ascii="Arial" w:hAnsi="Arial" w:cs="Arial"/>
        </w:rPr>
        <w:tab/>
        <w:t>T</w:t>
      </w:r>
      <w:r w:rsidRPr="00480FBD">
        <w:rPr>
          <w:rFonts w:ascii="Arial" w:hAnsi="Arial" w:cs="Arial"/>
        </w:rPr>
        <w:t xml:space="preserve">o assess the needs of those children and young people for services </w:t>
      </w:r>
      <w:r>
        <w:rPr>
          <w:rFonts w:ascii="Arial" w:hAnsi="Arial" w:cs="Arial"/>
        </w:rPr>
        <w:t>and support it provides</w:t>
      </w:r>
    </w:p>
    <w:p w:rsidR="004714B1" w:rsidRDefault="00C54F61" w:rsidP="004714B1">
      <w:pPr>
        <w:autoSpaceDE w:val="0"/>
        <w:autoSpaceDN w:val="0"/>
        <w:adjustRightInd w:val="0"/>
        <w:spacing w:line="360" w:lineRule="auto"/>
        <w:jc w:val="both"/>
        <w:rPr>
          <w:rFonts w:ascii="Arial" w:hAnsi="Arial" w:cs="Arial"/>
        </w:rPr>
      </w:pPr>
      <w:r>
        <w:rPr>
          <w:rFonts w:ascii="Arial" w:hAnsi="Arial" w:cs="Arial"/>
        </w:rPr>
        <w:t>(c)</w:t>
      </w:r>
      <w:r>
        <w:rPr>
          <w:rFonts w:ascii="Arial" w:hAnsi="Arial" w:cs="Arial"/>
        </w:rPr>
        <w:tab/>
        <w:t>T</w:t>
      </w:r>
      <w:r w:rsidRPr="00480FBD">
        <w:rPr>
          <w:rFonts w:ascii="Arial" w:hAnsi="Arial" w:cs="Arial"/>
        </w:rPr>
        <w:t xml:space="preserve">o promote the interests of </w:t>
      </w:r>
      <w:r>
        <w:rPr>
          <w:rFonts w:ascii="Arial" w:hAnsi="Arial" w:cs="Arial"/>
        </w:rPr>
        <w:t>those children and young people</w:t>
      </w:r>
    </w:p>
    <w:p w:rsidR="00C54F61" w:rsidRDefault="00C54F61" w:rsidP="000E6575">
      <w:pPr>
        <w:autoSpaceDE w:val="0"/>
        <w:autoSpaceDN w:val="0"/>
        <w:adjustRightInd w:val="0"/>
        <w:spacing w:line="360" w:lineRule="auto"/>
        <w:ind w:left="720" w:hanging="720"/>
        <w:jc w:val="both"/>
        <w:rPr>
          <w:rFonts w:ascii="Arial" w:hAnsi="Arial" w:cs="Arial"/>
        </w:rPr>
      </w:pPr>
      <w:r>
        <w:rPr>
          <w:rFonts w:ascii="Arial" w:hAnsi="Arial" w:cs="Arial"/>
        </w:rPr>
        <w:t>(d)</w:t>
      </w:r>
      <w:r>
        <w:rPr>
          <w:rFonts w:ascii="Arial" w:hAnsi="Arial" w:cs="Arial"/>
        </w:rPr>
        <w:tab/>
        <w:t>T</w:t>
      </w:r>
      <w:r w:rsidRPr="00480FBD">
        <w:rPr>
          <w:rFonts w:ascii="Arial" w:hAnsi="Arial" w:cs="Arial"/>
        </w:rPr>
        <w:t>o seek to provide those children and young people with opportunities to participate in activities desi</w:t>
      </w:r>
      <w:r>
        <w:rPr>
          <w:rFonts w:ascii="Arial" w:hAnsi="Arial" w:cs="Arial"/>
        </w:rPr>
        <w:t>gned to promote their wellbeing</w:t>
      </w:r>
    </w:p>
    <w:p w:rsidR="00C54F61" w:rsidRPr="00480FBD" w:rsidRDefault="00C54F61" w:rsidP="004714B1">
      <w:pPr>
        <w:autoSpaceDE w:val="0"/>
        <w:autoSpaceDN w:val="0"/>
        <w:adjustRightInd w:val="0"/>
        <w:spacing w:line="360" w:lineRule="auto"/>
        <w:ind w:left="720" w:hanging="720"/>
        <w:jc w:val="both"/>
        <w:rPr>
          <w:rFonts w:ascii="Arial" w:hAnsi="Arial" w:cs="Arial"/>
        </w:rPr>
      </w:pPr>
      <w:r>
        <w:rPr>
          <w:rFonts w:ascii="Arial" w:hAnsi="Arial" w:cs="Arial"/>
        </w:rPr>
        <w:t>(e)</w:t>
      </w:r>
      <w:r>
        <w:rPr>
          <w:rFonts w:ascii="Arial" w:hAnsi="Arial" w:cs="Arial"/>
        </w:rPr>
        <w:tab/>
        <w:t>T</w:t>
      </w:r>
      <w:r w:rsidRPr="00480FBD">
        <w:rPr>
          <w:rFonts w:ascii="Arial" w:hAnsi="Arial" w:cs="Arial"/>
        </w:rPr>
        <w:t>o take such action as it considers appropriate to help those children</w:t>
      </w:r>
      <w:r>
        <w:rPr>
          <w:rFonts w:ascii="Arial" w:hAnsi="Arial" w:cs="Arial"/>
        </w:rPr>
        <w:t xml:space="preserve"> and young people:</w:t>
      </w:r>
    </w:p>
    <w:p w:rsidR="00C54F61" w:rsidRPr="00480FBD" w:rsidRDefault="00C54F61" w:rsidP="004714B1">
      <w:pPr>
        <w:tabs>
          <w:tab w:val="left" w:pos="720"/>
          <w:tab w:val="left" w:pos="1170"/>
        </w:tabs>
        <w:autoSpaceDE w:val="0"/>
        <w:autoSpaceDN w:val="0"/>
        <w:adjustRightInd w:val="0"/>
        <w:spacing w:line="360" w:lineRule="auto"/>
        <w:jc w:val="both"/>
        <w:rPr>
          <w:rFonts w:ascii="Arial" w:hAnsi="Arial" w:cs="Arial"/>
        </w:rPr>
      </w:pPr>
      <w:r>
        <w:rPr>
          <w:rFonts w:ascii="Arial" w:hAnsi="Arial" w:cs="Arial"/>
        </w:rPr>
        <w:tab/>
      </w:r>
      <w:r w:rsidRPr="00480FBD">
        <w:rPr>
          <w:rFonts w:ascii="Arial" w:hAnsi="Arial" w:cs="Arial"/>
        </w:rPr>
        <w:t xml:space="preserve">(i) </w:t>
      </w:r>
      <w:r>
        <w:rPr>
          <w:rFonts w:ascii="Arial" w:hAnsi="Arial" w:cs="Arial"/>
        </w:rPr>
        <w:tab/>
        <w:t>T</w:t>
      </w:r>
      <w:r w:rsidRPr="00480FBD">
        <w:rPr>
          <w:rFonts w:ascii="Arial" w:hAnsi="Arial" w:cs="Arial"/>
        </w:rPr>
        <w:t>o access opportunities it provide</w:t>
      </w:r>
      <w:r>
        <w:rPr>
          <w:rFonts w:ascii="Arial" w:hAnsi="Arial" w:cs="Arial"/>
        </w:rPr>
        <w:t>s in pursuance of paragraph (d)</w:t>
      </w:r>
    </w:p>
    <w:p w:rsidR="00C54F61" w:rsidRPr="00480FBD" w:rsidRDefault="00C54F61" w:rsidP="004714B1">
      <w:pPr>
        <w:tabs>
          <w:tab w:val="left" w:pos="720"/>
          <w:tab w:val="left" w:pos="1170"/>
        </w:tabs>
        <w:autoSpaceDE w:val="0"/>
        <w:autoSpaceDN w:val="0"/>
        <w:adjustRightInd w:val="0"/>
        <w:spacing w:line="360" w:lineRule="auto"/>
        <w:jc w:val="both"/>
        <w:rPr>
          <w:rFonts w:ascii="Arial" w:hAnsi="Arial" w:cs="Arial"/>
        </w:rPr>
      </w:pPr>
      <w:r>
        <w:rPr>
          <w:rFonts w:ascii="Arial" w:hAnsi="Arial" w:cs="Arial"/>
        </w:rPr>
        <w:tab/>
      </w:r>
      <w:r w:rsidRPr="00480FBD">
        <w:rPr>
          <w:rFonts w:ascii="Arial" w:hAnsi="Arial" w:cs="Arial"/>
        </w:rPr>
        <w:t xml:space="preserve">(ii) </w:t>
      </w:r>
      <w:r>
        <w:rPr>
          <w:rFonts w:ascii="Arial" w:hAnsi="Arial" w:cs="Arial"/>
        </w:rPr>
        <w:tab/>
        <w:t>T</w:t>
      </w:r>
      <w:r w:rsidRPr="00480FBD">
        <w:rPr>
          <w:rFonts w:ascii="Arial" w:hAnsi="Arial" w:cs="Arial"/>
        </w:rPr>
        <w:t xml:space="preserve">o make use of services, and access </w:t>
      </w:r>
      <w:r>
        <w:rPr>
          <w:rFonts w:ascii="Arial" w:hAnsi="Arial" w:cs="Arial"/>
        </w:rPr>
        <w:t>support, which it provides</w:t>
      </w:r>
    </w:p>
    <w:p w:rsidR="00C54F61" w:rsidRPr="00480FBD" w:rsidRDefault="00C54F61" w:rsidP="004714B1">
      <w:pPr>
        <w:autoSpaceDE w:val="0"/>
        <w:autoSpaceDN w:val="0"/>
        <w:adjustRightInd w:val="0"/>
        <w:spacing w:line="360" w:lineRule="auto"/>
        <w:ind w:left="720" w:hanging="720"/>
        <w:jc w:val="both"/>
        <w:rPr>
          <w:rFonts w:ascii="Arial" w:hAnsi="Arial" w:cs="Arial"/>
        </w:rPr>
      </w:pPr>
      <w:r>
        <w:rPr>
          <w:rFonts w:ascii="Arial" w:hAnsi="Arial" w:cs="Arial"/>
        </w:rPr>
        <w:t>(f)</w:t>
      </w:r>
      <w:r>
        <w:rPr>
          <w:rFonts w:ascii="Arial" w:hAnsi="Arial" w:cs="Arial"/>
        </w:rPr>
        <w:tab/>
        <w:t>T</w:t>
      </w:r>
      <w:r w:rsidRPr="00480FBD">
        <w:rPr>
          <w:rFonts w:ascii="Arial" w:hAnsi="Arial" w:cs="Arial"/>
        </w:rPr>
        <w:t>o take such other action as it considers appropriate for the purposes of improving the way in which it exercises its functions in relation to those children and young people.</w:t>
      </w:r>
    </w:p>
    <w:p w:rsidR="000E6575" w:rsidRDefault="000E6575" w:rsidP="000E6575">
      <w:pPr>
        <w:autoSpaceDE w:val="0"/>
        <w:autoSpaceDN w:val="0"/>
        <w:adjustRightInd w:val="0"/>
        <w:spacing w:line="360" w:lineRule="auto"/>
        <w:ind w:left="720" w:hanging="720"/>
        <w:jc w:val="both"/>
        <w:rPr>
          <w:rFonts w:ascii="Arial" w:hAnsi="Arial" w:cs="Arial"/>
        </w:rPr>
      </w:pPr>
    </w:p>
    <w:p w:rsidR="00C54F61" w:rsidRPr="00480FBD" w:rsidRDefault="000E6575" w:rsidP="000E6575">
      <w:pPr>
        <w:autoSpaceDE w:val="0"/>
        <w:autoSpaceDN w:val="0"/>
        <w:adjustRightInd w:val="0"/>
        <w:spacing w:line="360" w:lineRule="auto"/>
        <w:ind w:left="720" w:hanging="720"/>
        <w:jc w:val="both"/>
        <w:rPr>
          <w:rFonts w:ascii="Arial" w:hAnsi="Arial" w:cs="Arial"/>
        </w:rPr>
      </w:pPr>
      <w:r>
        <w:rPr>
          <w:rFonts w:ascii="Arial" w:hAnsi="Arial" w:cs="Arial"/>
        </w:rPr>
        <w:t>3.3</w:t>
      </w:r>
      <w:r>
        <w:rPr>
          <w:rFonts w:ascii="Arial" w:hAnsi="Arial" w:cs="Arial"/>
        </w:rPr>
        <w:tab/>
      </w:r>
      <w:r w:rsidR="00C54F61" w:rsidRPr="00480FBD">
        <w:rPr>
          <w:rFonts w:ascii="Arial" w:hAnsi="Arial" w:cs="Arial"/>
        </w:rPr>
        <w:t>Corporate Parents must prepare a plan and report on how they have exercised their corporate parenting responsibilities. Plans and reports should be published in a way that the organisation considers appropriate and may be published together with, or as part of, any other plan or document.</w:t>
      </w:r>
    </w:p>
    <w:p w:rsidR="00377D86" w:rsidRPr="00480FBD" w:rsidRDefault="00377D86" w:rsidP="004714B1">
      <w:pPr>
        <w:autoSpaceDE w:val="0"/>
        <w:autoSpaceDN w:val="0"/>
        <w:adjustRightInd w:val="0"/>
        <w:spacing w:line="360" w:lineRule="auto"/>
        <w:jc w:val="both"/>
        <w:rPr>
          <w:rFonts w:ascii="Arial" w:hAnsi="Arial" w:cs="Arial"/>
        </w:rPr>
      </w:pPr>
    </w:p>
    <w:p w:rsidR="00C54F61" w:rsidRPr="00480FBD" w:rsidRDefault="000E6575" w:rsidP="00C54F61">
      <w:pPr>
        <w:autoSpaceDE w:val="0"/>
        <w:autoSpaceDN w:val="0"/>
        <w:adjustRightInd w:val="0"/>
        <w:jc w:val="both"/>
        <w:rPr>
          <w:rFonts w:ascii="Arial" w:hAnsi="Arial" w:cs="Arial"/>
        </w:rPr>
      </w:pPr>
      <w:r>
        <w:rPr>
          <w:rFonts w:ascii="Arial" w:hAnsi="Arial" w:cs="Arial"/>
        </w:rPr>
        <w:t>3.4</w:t>
      </w:r>
      <w:r>
        <w:rPr>
          <w:rFonts w:ascii="Arial" w:hAnsi="Arial" w:cs="Arial"/>
        </w:rPr>
        <w:tab/>
      </w:r>
      <w:r w:rsidR="004714B1">
        <w:rPr>
          <w:rFonts w:ascii="Arial" w:hAnsi="Arial" w:cs="Arial"/>
        </w:rPr>
        <w:t>GJF</w:t>
      </w:r>
      <w:r w:rsidR="00C54F61" w:rsidRPr="00480FBD">
        <w:rPr>
          <w:rFonts w:ascii="Arial" w:hAnsi="Arial" w:cs="Arial"/>
        </w:rPr>
        <w:t xml:space="preserve"> Corporate Parenting Plan is presented on </w:t>
      </w:r>
      <w:r w:rsidR="00377D86">
        <w:rPr>
          <w:rFonts w:ascii="Arial" w:hAnsi="Arial" w:cs="Arial"/>
        </w:rPr>
        <w:t>Appendix 1.</w:t>
      </w:r>
    </w:p>
    <w:p w:rsidR="00C54F61" w:rsidRPr="00480FBD" w:rsidRDefault="00C54F61" w:rsidP="00C54F61">
      <w:pPr>
        <w:autoSpaceDE w:val="0"/>
        <w:autoSpaceDN w:val="0"/>
        <w:adjustRightInd w:val="0"/>
        <w:jc w:val="both"/>
        <w:rPr>
          <w:rFonts w:ascii="Arial" w:hAnsi="Arial" w:cs="Arial"/>
          <w:b/>
        </w:rPr>
      </w:pPr>
    </w:p>
    <w:p w:rsidR="00C54F61" w:rsidRPr="00480FBD" w:rsidRDefault="00C54F61" w:rsidP="00C54F61">
      <w:pPr>
        <w:autoSpaceDE w:val="0"/>
        <w:autoSpaceDN w:val="0"/>
        <w:adjustRightInd w:val="0"/>
        <w:jc w:val="both"/>
        <w:rPr>
          <w:rFonts w:ascii="Arial" w:hAnsi="Arial" w:cs="Arial"/>
          <w:b/>
        </w:rPr>
      </w:pPr>
    </w:p>
    <w:p w:rsidR="00377D86" w:rsidRDefault="00377D86" w:rsidP="00377D86">
      <w:pPr>
        <w:tabs>
          <w:tab w:val="left" w:pos="-3240"/>
        </w:tabs>
        <w:autoSpaceDE w:val="0"/>
        <w:autoSpaceDN w:val="0"/>
        <w:adjustRightInd w:val="0"/>
        <w:rPr>
          <w:rFonts w:ascii="Arial" w:hAnsi="Arial" w:cs="Arial"/>
          <w:b/>
        </w:rPr>
      </w:pPr>
    </w:p>
    <w:p w:rsidR="00377D86" w:rsidRPr="004B2E10" w:rsidRDefault="00377D86" w:rsidP="00377D86">
      <w:pPr>
        <w:tabs>
          <w:tab w:val="left" w:pos="-3240"/>
        </w:tabs>
        <w:autoSpaceDE w:val="0"/>
        <w:autoSpaceDN w:val="0"/>
        <w:adjustRightInd w:val="0"/>
        <w:rPr>
          <w:rFonts w:ascii="Arial" w:hAnsi="Arial" w:cs="Arial"/>
          <w:b/>
        </w:rPr>
      </w:pPr>
      <w:r>
        <w:rPr>
          <w:rFonts w:ascii="Arial" w:hAnsi="Arial" w:cs="Arial"/>
          <w:b/>
        </w:rPr>
        <w:t>4</w:t>
      </w:r>
      <w:r>
        <w:rPr>
          <w:rFonts w:ascii="Arial" w:hAnsi="Arial" w:cs="Arial"/>
          <w:b/>
        </w:rPr>
        <w:tab/>
        <w:t>References:</w:t>
      </w:r>
    </w:p>
    <w:p w:rsidR="00377D86" w:rsidRPr="004B2E10" w:rsidRDefault="00377D86" w:rsidP="00377D86">
      <w:pPr>
        <w:tabs>
          <w:tab w:val="left" w:pos="-3240"/>
        </w:tabs>
        <w:rPr>
          <w:rFonts w:ascii="Arial" w:hAnsi="Arial" w:cs="Arial"/>
          <w:b/>
        </w:rPr>
      </w:pPr>
    </w:p>
    <w:p w:rsidR="00377D86" w:rsidRPr="004B2E10" w:rsidRDefault="00377D86" w:rsidP="00377D86">
      <w:pPr>
        <w:tabs>
          <w:tab w:val="left" w:pos="-3240"/>
        </w:tabs>
        <w:rPr>
          <w:rFonts w:ascii="Arial" w:hAnsi="Arial" w:cs="Arial"/>
        </w:rPr>
      </w:pPr>
      <w:r w:rsidRPr="004B2E10">
        <w:rPr>
          <w:rFonts w:ascii="Arial" w:hAnsi="Arial" w:cs="Arial"/>
        </w:rPr>
        <w:t>The Children and Young People (Scotland) Act 2014</w:t>
      </w:r>
    </w:p>
    <w:p w:rsidR="00377D86" w:rsidRPr="004B2E10" w:rsidRDefault="001B17D5" w:rsidP="00377D86">
      <w:pPr>
        <w:tabs>
          <w:tab w:val="left" w:pos="-3240"/>
        </w:tabs>
        <w:rPr>
          <w:rFonts w:ascii="Arial" w:hAnsi="Arial" w:cs="Arial"/>
          <w:b/>
        </w:rPr>
      </w:pPr>
      <w:hyperlink r:id="rId9" w:history="1">
        <w:r w:rsidR="00377D86" w:rsidRPr="004B2E10">
          <w:rPr>
            <w:rFonts w:ascii="Arial" w:hAnsi="Arial" w:cs="Arial"/>
            <w:b/>
            <w:color w:val="0000FF"/>
            <w:u w:val="single"/>
          </w:rPr>
          <w:t>http://www.legislation.gov.uk/asp/2014/8/contents/enacted</w:t>
        </w:r>
      </w:hyperlink>
    </w:p>
    <w:p w:rsidR="009764A6" w:rsidRDefault="009764A6" w:rsidP="00377D86">
      <w:pPr>
        <w:tabs>
          <w:tab w:val="left" w:pos="-3240"/>
        </w:tabs>
        <w:rPr>
          <w:rFonts w:ascii="Arial" w:hAnsi="Arial" w:cs="Arial"/>
        </w:rPr>
      </w:pPr>
    </w:p>
    <w:p w:rsidR="00377D86" w:rsidRPr="004B2E10" w:rsidRDefault="00377D86" w:rsidP="00377D86">
      <w:pPr>
        <w:tabs>
          <w:tab w:val="left" w:pos="-3240"/>
        </w:tabs>
        <w:rPr>
          <w:rFonts w:ascii="Arial" w:hAnsi="Arial" w:cs="Arial"/>
        </w:rPr>
      </w:pPr>
      <w:r w:rsidRPr="004B2E10">
        <w:rPr>
          <w:rFonts w:ascii="Arial" w:hAnsi="Arial" w:cs="Arial"/>
        </w:rPr>
        <w:t>The Children and Young People (Scotland) Act 2014: Statutory Guidance on Part 9: Corporate Parenting</w:t>
      </w:r>
    </w:p>
    <w:p w:rsidR="00377D86" w:rsidRDefault="001B17D5" w:rsidP="00377D86">
      <w:pPr>
        <w:tabs>
          <w:tab w:val="left" w:pos="-3240"/>
        </w:tabs>
      </w:pPr>
      <w:hyperlink r:id="rId10" w:history="1">
        <w:r w:rsidR="00377D86" w:rsidRPr="0055377E">
          <w:rPr>
            <w:rStyle w:val="Hyperlink"/>
            <w:rFonts w:ascii="Arial" w:hAnsi="Arial" w:cs="Arial"/>
            <w:b/>
          </w:rPr>
          <w:t>www.gov.scot</w:t>
        </w:r>
      </w:hyperlink>
    </w:p>
    <w:p w:rsidR="00627AEC" w:rsidRDefault="00627AEC" w:rsidP="00377D86">
      <w:pPr>
        <w:tabs>
          <w:tab w:val="left" w:pos="-3240"/>
        </w:tabs>
      </w:pPr>
    </w:p>
    <w:p w:rsidR="00627AEC" w:rsidRPr="0055377E" w:rsidRDefault="00627AEC" w:rsidP="00377D86">
      <w:pPr>
        <w:tabs>
          <w:tab w:val="left" w:pos="-3240"/>
        </w:tabs>
        <w:rPr>
          <w:rFonts w:ascii="Arial" w:hAnsi="Arial" w:cs="Arial"/>
          <w:b/>
        </w:rPr>
      </w:pPr>
    </w:p>
    <w:p w:rsidR="00377D86" w:rsidRPr="0055377E" w:rsidRDefault="00377D86" w:rsidP="00377D86">
      <w:pPr>
        <w:shd w:val="clear" w:color="auto" w:fill="FFFFFF" w:themeFill="background1"/>
        <w:tabs>
          <w:tab w:val="left" w:pos="-3240"/>
        </w:tabs>
        <w:rPr>
          <w:rFonts w:ascii="Arial" w:hAnsi="Arial" w:cs="Arial"/>
          <w:b/>
        </w:rPr>
      </w:pPr>
    </w:p>
    <w:p w:rsidR="00377D86" w:rsidRDefault="00377D86" w:rsidP="00377D86">
      <w:pPr>
        <w:tabs>
          <w:tab w:val="left" w:pos="-3240"/>
        </w:tabs>
        <w:rPr>
          <w:rFonts w:ascii="Arial" w:hAnsi="Arial" w:cs="Arial"/>
          <w:b/>
        </w:rPr>
      </w:pPr>
    </w:p>
    <w:p w:rsidR="00377D86" w:rsidRPr="004B2E10" w:rsidRDefault="00377D86" w:rsidP="00377D86">
      <w:pPr>
        <w:tabs>
          <w:tab w:val="left" w:pos="-3240"/>
        </w:tabs>
        <w:rPr>
          <w:rFonts w:ascii="Arial" w:hAnsi="Arial" w:cs="Arial"/>
          <w:b/>
        </w:rPr>
      </w:pPr>
      <w:r>
        <w:rPr>
          <w:rFonts w:ascii="Arial" w:hAnsi="Arial" w:cs="Arial"/>
          <w:b/>
        </w:rPr>
        <w:t>5</w:t>
      </w:r>
      <w:r>
        <w:rPr>
          <w:rFonts w:ascii="Arial" w:hAnsi="Arial" w:cs="Arial"/>
          <w:b/>
        </w:rPr>
        <w:tab/>
        <w:t>Further information:</w:t>
      </w:r>
    </w:p>
    <w:p w:rsidR="00377D86" w:rsidRPr="004B2E10" w:rsidRDefault="00377D86" w:rsidP="00377D86">
      <w:pPr>
        <w:tabs>
          <w:tab w:val="left" w:pos="-3240"/>
        </w:tabs>
        <w:rPr>
          <w:rFonts w:ascii="Arial" w:hAnsi="Arial" w:cs="Arial"/>
        </w:rPr>
      </w:pPr>
    </w:p>
    <w:p w:rsidR="00377D86" w:rsidRPr="004B2E10" w:rsidRDefault="00377D86" w:rsidP="00627AEC">
      <w:pPr>
        <w:tabs>
          <w:tab w:val="left" w:pos="-3240"/>
        </w:tabs>
        <w:autoSpaceDE w:val="0"/>
        <w:autoSpaceDN w:val="0"/>
        <w:adjustRightInd w:val="0"/>
        <w:rPr>
          <w:rFonts w:ascii="Arial" w:hAnsi="Arial" w:cs="Arial"/>
          <w:color w:val="000000"/>
        </w:rPr>
      </w:pPr>
      <w:r w:rsidRPr="00627AEC">
        <w:rPr>
          <w:rFonts w:ascii="Arial" w:hAnsi="Arial" w:cs="Arial"/>
          <w:b/>
          <w:bCs/>
        </w:rPr>
        <w:t>CELCIS</w:t>
      </w:r>
      <w:r w:rsidRPr="004B2E10">
        <w:rPr>
          <w:rFonts w:ascii="Arial" w:hAnsi="Arial" w:cs="Arial"/>
          <w:b/>
          <w:bCs/>
          <w:color w:val="1235FF"/>
        </w:rPr>
        <w:t xml:space="preserve"> </w:t>
      </w:r>
      <w:r w:rsidRPr="004B2E10">
        <w:rPr>
          <w:rFonts w:ascii="Arial" w:hAnsi="Arial" w:cs="Arial"/>
          <w:color w:val="000000"/>
        </w:rPr>
        <w:t>(Centre for Excellence for Looked After Children in Scotland)</w:t>
      </w:r>
      <w:r w:rsidR="00627AEC">
        <w:rPr>
          <w:rFonts w:ascii="Arial" w:hAnsi="Arial" w:cs="Arial"/>
          <w:color w:val="000000"/>
        </w:rPr>
        <w:t xml:space="preserve">   www.celcis.org</w:t>
      </w:r>
    </w:p>
    <w:p w:rsidR="00377D86" w:rsidRPr="004B2E10" w:rsidRDefault="00377D86" w:rsidP="00377D86">
      <w:pPr>
        <w:tabs>
          <w:tab w:val="left" w:pos="-3240"/>
        </w:tabs>
        <w:rPr>
          <w:rFonts w:ascii="Arial" w:hAnsi="Arial" w:cs="Arial"/>
          <w:color w:val="000000"/>
        </w:rPr>
      </w:pPr>
    </w:p>
    <w:p w:rsidR="00377D86" w:rsidRPr="004B2E10" w:rsidRDefault="00377D86" w:rsidP="00377D86">
      <w:pPr>
        <w:tabs>
          <w:tab w:val="left" w:pos="-3240"/>
        </w:tabs>
        <w:rPr>
          <w:rFonts w:ascii="Arial" w:hAnsi="Arial" w:cs="Arial"/>
          <w:color w:val="000000"/>
        </w:rPr>
      </w:pPr>
      <w:r w:rsidRPr="00627AEC">
        <w:rPr>
          <w:rFonts w:ascii="Arial" w:hAnsi="Arial" w:cs="Arial"/>
          <w:b/>
          <w:bCs/>
        </w:rPr>
        <w:t>Who Cares? Scotland</w:t>
      </w:r>
      <w:r w:rsidRPr="004B2E10">
        <w:rPr>
          <w:rFonts w:ascii="Arial" w:hAnsi="Arial" w:cs="Arial"/>
          <w:b/>
          <w:bCs/>
          <w:color w:val="1235FF"/>
        </w:rPr>
        <w:t xml:space="preserve"> </w:t>
      </w:r>
      <w:r w:rsidRPr="004B2E10">
        <w:rPr>
          <w:rFonts w:ascii="Arial" w:hAnsi="Arial" w:cs="Arial"/>
          <w:color w:val="000000"/>
        </w:rPr>
        <w:t>[www.whocaresscotland.org]</w:t>
      </w:r>
    </w:p>
    <w:p w:rsidR="00377D86" w:rsidRPr="004B2E10" w:rsidRDefault="00377D86" w:rsidP="00377D86">
      <w:pPr>
        <w:tabs>
          <w:tab w:val="left" w:pos="-3240"/>
        </w:tabs>
        <w:rPr>
          <w:rFonts w:ascii="Arial" w:hAnsi="Arial" w:cs="Arial"/>
          <w:color w:val="000000"/>
        </w:rPr>
      </w:pPr>
    </w:p>
    <w:p w:rsidR="00377D86" w:rsidRPr="004B2E10" w:rsidRDefault="00377D86" w:rsidP="00377D86">
      <w:pPr>
        <w:tabs>
          <w:tab w:val="left" w:pos="-3240"/>
        </w:tabs>
        <w:autoSpaceDE w:val="0"/>
        <w:autoSpaceDN w:val="0"/>
        <w:adjustRightInd w:val="0"/>
        <w:rPr>
          <w:rFonts w:ascii="Arial" w:hAnsi="Arial" w:cs="Arial"/>
          <w:color w:val="000000"/>
        </w:rPr>
      </w:pPr>
      <w:r w:rsidRPr="00627AEC">
        <w:rPr>
          <w:rFonts w:ascii="Arial" w:hAnsi="Arial" w:cs="Arial"/>
          <w:b/>
          <w:bCs/>
        </w:rPr>
        <w:t>SCCYP</w:t>
      </w:r>
      <w:r w:rsidRPr="004B2E10">
        <w:rPr>
          <w:rFonts w:ascii="Arial" w:hAnsi="Arial" w:cs="Arial"/>
          <w:b/>
          <w:bCs/>
          <w:color w:val="1235FF"/>
        </w:rPr>
        <w:t xml:space="preserve"> </w:t>
      </w:r>
      <w:r w:rsidRPr="004B2E10">
        <w:rPr>
          <w:rFonts w:ascii="Arial" w:hAnsi="Arial" w:cs="Arial"/>
          <w:color w:val="000000"/>
        </w:rPr>
        <w:t>(Scotland’s Commissioner for Children and Young People)</w:t>
      </w:r>
    </w:p>
    <w:p w:rsidR="00377D86" w:rsidRPr="004B2E10" w:rsidRDefault="00627AEC" w:rsidP="00377D86">
      <w:pPr>
        <w:tabs>
          <w:tab w:val="left" w:pos="-3240"/>
        </w:tabs>
        <w:rPr>
          <w:rFonts w:ascii="Arial" w:hAnsi="Arial" w:cs="Arial"/>
          <w:color w:val="000000"/>
        </w:rPr>
      </w:pPr>
      <w:r>
        <w:rPr>
          <w:rFonts w:ascii="Arial" w:hAnsi="Arial" w:cs="Arial"/>
          <w:color w:val="000000"/>
        </w:rPr>
        <w:t>www.sccyp.org.uk</w:t>
      </w:r>
    </w:p>
    <w:p w:rsidR="00377D86" w:rsidRPr="004B2E10" w:rsidRDefault="00377D86" w:rsidP="00377D86">
      <w:pPr>
        <w:rPr>
          <w:rFonts w:ascii="Arial" w:hAnsi="Arial" w:cs="Arial"/>
          <w:color w:val="000000"/>
        </w:rPr>
      </w:pPr>
    </w:p>
    <w:p w:rsidR="00377D86" w:rsidRPr="00CF38A1" w:rsidRDefault="00377D86" w:rsidP="00377D86">
      <w:pPr>
        <w:rPr>
          <w:rFonts w:ascii="Arial" w:hAnsi="Arial" w:cs="Arial"/>
          <w:b/>
        </w:rPr>
      </w:pPr>
    </w:p>
    <w:p w:rsidR="00377D86" w:rsidRPr="00CF38A1" w:rsidRDefault="00377D86" w:rsidP="00377D86">
      <w:pPr>
        <w:rPr>
          <w:rFonts w:ascii="Arial" w:hAnsi="Arial" w:cs="Arial"/>
          <w:b/>
        </w:rPr>
      </w:pPr>
    </w:p>
    <w:p w:rsidR="00377D86" w:rsidRPr="00025F61" w:rsidRDefault="00377D86" w:rsidP="00377D86">
      <w:pPr>
        <w:tabs>
          <w:tab w:val="left" w:pos="180"/>
          <w:tab w:val="left" w:pos="567"/>
        </w:tabs>
        <w:jc w:val="both"/>
        <w:rPr>
          <w:rFonts w:ascii="Arial" w:hAnsi="Arial" w:cs="Arial"/>
          <w:color w:val="000000"/>
        </w:rPr>
      </w:pPr>
    </w:p>
    <w:p w:rsidR="00C54F61" w:rsidRPr="00480FBD" w:rsidRDefault="00C54F61" w:rsidP="00C54F61">
      <w:pPr>
        <w:autoSpaceDE w:val="0"/>
        <w:autoSpaceDN w:val="0"/>
        <w:adjustRightInd w:val="0"/>
        <w:rPr>
          <w:rFonts w:ascii="Arial" w:hAnsi="Arial" w:cs="Arial"/>
          <w:b/>
        </w:rPr>
        <w:sectPr w:rsidR="00C54F61" w:rsidRPr="00480FBD" w:rsidSect="00A3294F">
          <w:footerReference w:type="default" r:id="rId11"/>
          <w:headerReference w:type="first" r:id="rId12"/>
          <w:pgSz w:w="11906" w:h="16838"/>
          <w:pgMar w:top="1440" w:right="1440" w:bottom="1440" w:left="1440" w:header="708" w:footer="708" w:gutter="0"/>
          <w:cols w:space="708"/>
          <w:titlePg/>
          <w:docGrid w:linePitch="360"/>
        </w:sectPr>
      </w:pPr>
    </w:p>
    <w:p w:rsidR="00C54F61" w:rsidRPr="00480FBD" w:rsidRDefault="00F62308" w:rsidP="00C54F61">
      <w:pPr>
        <w:ind w:left="-810"/>
        <w:rPr>
          <w:rFonts w:ascii="Arial" w:hAnsi="Arial" w:cs="Arial"/>
          <w:b/>
        </w:rPr>
      </w:pPr>
      <w:r>
        <w:rPr>
          <w:rFonts w:ascii="Arial" w:hAnsi="Arial" w:cs="Arial"/>
          <w:b/>
        </w:rPr>
        <w:t>GJF</w:t>
      </w:r>
      <w:r w:rsidR="00C54F61" w:rsidRPr="00480FBD">
        <w:rPr>
          <w:rFonts w:ascii="Arial" w:hAnsi="Arial" w:cs="Arial"/>
          <w:b/>
        </w:rPr>
        <w:t xml:space="preserve"> CORPORATE PARENTING PLAN</w:t>
      </w:r>
      <w:r w:rsidR="00377D86">
        <w:rPr>
          <w:rFonts w:ascii="Arial" w:hAnsi="Arial" w:cs="Arial"/>
          <w:b/>
        </w:rPr>
        <w:t xml:space="preserve"> Appendix 1</w:t>
      </w:r>
    </w:p>
    <w:tbl>
      <w:tblPr>
        <w:tblStyle w:val="TableGrid"/>
        <w:tblW w:w="5436" w:type="pct"/>
        <w:tblInd w:w="-702" w:type="dxa"/>
        <w:tblLayout w:type="fixed"/>
        <w:tblLook w:val="04A0"/>
      </w:tblPr>
      <w:tblGrid>
        <w:gridCol w:w="2877"/>
        <w:gridCol w:w="6480"/>
        <w:gridCol w:w="1260"/>
        <w:gridCol w:w="1982"/>
        <w:gridCol w:w="1350"/>
        <w:gridCol w:w="1461"/>
      </w:tblGrid>
      <w:tr w:rsidR="00C54F61" w:rsidRPr="00480FBD" w:rsidTr="007257CC">
        <w:tc>
          <w:tcPr>
            <w:tcW w:w="2878" w:type="dxa"/>
          </w:tcPr>
          <w:p w:rsidR="00C54F61" w:rsidRPr="006B787B" w:rsidRDefault="00C54F61" w:rsidP="00A3294F">
            <w:pPr>
              <w:jc w:val="center"/>
              <w:rPr>
                <w:rFonts w:ascii="Arial" w:hAnsi="Arial" w:cs="Arial"/>
                <w:b/>
                <w:sz w:val="20"/>
                <w:szCs w:val="20"/>
              </w:rPr>
            </w:pPr>
          </w:p>
          <w:p w:rsidR="00C54F61" w:rsidRPr="006B787B" w:rsidRDefault="00C54F61" w:rsidP="00A3294F">
            <w:pPr>
              <w:jc w:val="center"/>
              <w:rPr>
                <w:rFonts w:ascii="Arial" w:hAnsi="Arial" w:cs="Arial"/>
                <w:b/>
                <w:sz w:val="20"/>
                <w:szCs w:val="20"/>
              </w:rPr>
            </w:pPr>
            <w:r>
              <w:rPr>
                <w:rFonts w:ascii="Arial" w:hAnsi="Arial" w:cs="Arial"/>
                <w:b/>
                <w:sz w:val="20"/>
                <w:szCs w:val="20"/>
              </w:rPr>
              <w:t>Legal Duty</w:t>
            </w:r>
          </w:p>
          <w:p w:rsidR="00C54F61" w:rsidRPr="006B787B" w:rsidRDefault="00C54F61" w:rsidP="00A3294F">
            <w:pPr>
              <w:jc w:val="center"/>
              <w:rPr>
                <w:rFonts w:ascii="Arial" w:hAnsi="Arial" w:cs="Arial"/>
                <w:b/>
                <w:sz w:val="20"/>
                <w:szCs w:val="20"/>
              </w:rPr>
            </w:pPr>
          </w:p>
        </w:tc>
        <w:tc>
          <w:tcPr>
            <w:tcW w:w="6480" w:type="dxa"/>
          </w:tcPr>
          <w:p w:rsidR="00C54F61" w:rsidRDefault="00C54F61" w:rsidP="00A3294F">
            <w:pPr>
              <w:jc w:val="center"/>
              <w:rPr>
                <w:rFonts w:ascii="Arial" w:hAnsi="Arial" w:cs="Arial"/>
                <w:b/>
                <w:sz w:val="20"/>
                <w:szCs w:val="20"/>
              </w:rPr>
            </w:pPr>
          </w:p>
          <w:p w:rsidR="00C54F61" w:rsidRPr="006B787B" w:rsidRDefault="00C54F61" w:rsidP="00A3294F">
            <w:pPr>
              <w:jc w:val="center"/>
              <w:rPr>
                <w:rFonts w:ascii="Arial" w:hAnsi="Arial" w:cs="Arial"/>
                <w:b/>
                <w:sz w:val="20"/>
                <w:szCs w:val="20"/>
              </w:rPr>
            </w:pPr>
            <w:r>
              <w:rPr>
                <w:rFonts w:ascii="Arial" w:hAnsi="Arial" w:cs="Arial"/>
                <w:b/>
                <w:sz w:val="20"/>
                <w:szCs w:val="20"/>
              </w:rPr>
              <w:t xml:space="preserve">Activity </w:t>
            </w:r>
          </w:p>
        </w:tc>
        <w:tc>
          <w:tcPr>
            <w:tcW w:w="1260" w:type="dxa"/>
          </w:tcPr>
          <w:p w:rsidR="00C54F61" w:rsidRDefault="00C54F61" w:rsidP="00A3294F">
            <w:pPr>
              <w:jc w:val="center"/>
              <w:rPr>
                <w:rFonts w:ascii="Arial" w:hAnsi="Arial" w:cs="Arial"/>
                <w:b/>
                <w:sz w:val="20"/>
                <w:szCs w:val="20"/>
              </w:rPr>
            </w:pPr>
          </w:p>
          <w:p w:rsidR="00C54F61" w:rsidRDefault="00C54F61" w:rsidP="00A3294F">
            <w:pPr>
              <w:jc w:val="center"/>
              <w:rPr>
                <w:rFonts w:ascii="Arial" w:hAnsi="Arial" w:cs="Arial"/>
                <w:b/>
                <w:sz w:val="20"/>
                <w:szCs w:val="20"/>
              </w:rPr>
            </w:pPr>
            <w:r>
              <w:rPr>
                <w:rFonts w:ascii="Arial" w:hAnsi="Arial" w:cs="Arial"/>
                <w:b/>
                <w:sz w:val="20"/>
                <w:szCs w:val="20"/>
              </w:rPr>
              <w:t>Corporate</w:t>
            </w:r>
          </w:p>
          <w:p w:rsidR="00C54F61" w:rsidRPr="006B787B" w:rsidRDefault="00523554" w:rsidP="00A3294F">
            <w:pPr>
              <w:jc w:val="center"/>
              <w:rPr>
                <w:rFonts w:ascii="Arial" w:hAnsi="Arial" w:cs="Arial"/>
                <w:b/>
                <w:sz w:val="20"/>
                <w:szCs w:val="20"/>
              </w:rPr>
            </w:pPr>
            <w:r>
              <w:rPr>
                <w:rFonts w:ascii="Arial" w:hAnsi="Arial" w:cs="Arial"/>
                <w:b/>
                <w:sz w:val="20"/>
                <w:szCs w:val="20"/>
              </w:rPr>
              <w:t>Par</w:t>
            </w:r>
            <w:r w:rsidR="00C54F61">
              <w:rPr>
                <w:rFonts w:ascii="Arial" w:hAnsi="Arial" w:cs="Arial"/>
                <w:b/>
                <w:sz w:val="20"/>
                <w:szCs w:val="20"/>
              </w:rPr>
              <w:t>ent</w:t>
            </w:r>
          </w:p>
        </w:tc>
        <w:tc>
          <w:tcPr>
            <w:tcW w:w="1982" w:type="dxa"/>
          </w:tcPr>
          <w:p w:rsidR="00C54F61" w:rsidRPr="006B787B" w:rsidRDefault="00C54F61" w:rsidP="00A3294F">
            <w:pPr>
              <w:rPr>
                <w:rFonts w:ascii="Arial" w:hAnsi="Arial" w:cs="Arial"/>
                <w:b/>
                <w:sz w:val="20"/>
                <w:szCs w:val="20"/>
              </w:rPr>
            </w:pPr>
          </w:p>
          <w:p w:rsidR="00C54F61" w:rsidRPr="006B787B" w:rsidRDefault="00C54F61" w:rsidP="00A3294F">
            <w:pPr>
              <w:jc w:val="center"/>
              <w:rPr>
                <w:rFonts w:ascii="Arial" w:hAnsi="Arial" w:cs="Arial"/>
                <w:b/>
                <w:sz w:val="20"/>
                <w:szCs w:val="20"/>
              </w:rPr>
            </w:pPr>
            <w:r>
              <w:rPr>
                <w:rFonts w:ascii="Arial" w:hAnsi="Arial" w:cs="Arial"/>
                <w:b/>
                <w:sz w:val="20"/>
                <w:szCs w:val="20"/>
              </w:rPr>
              <w:t>Lead</w:t>
            </w:r>
          </w:p>
        </w:tc>
        <w:tc>
          <w:tcPr>
            <w:tcW w:w="1350" w:type="dxa"/>
          </w:tcPr>
          <w:p w:rsidR="00C54F61" w:rsidRDefault="00C54F61" w:rsidP="00A3294F">
            <w:pPr>
              <w:jc w:val="center"/>
              <w:rPr>
                <w:rFonts w:ascii="Arial" w:hAnsi="Arial" w:cs="Arial"/>
                <w:b/>
                <w:sz w:val="20"/>
                <w:szCs w:val="20"/>
              </w:rPr>
            </w:pPr>
          </w:p>
          <w:p w:rsidR="00C54F61" w:rsidRPr="006B787B" w:rsidRDefault="00C54F61" w:rsidP="00A3294F">
            <w:pPr>
              <w:jc w:val="center"/>
              <w:rPr>
                <w:rFonts w:ascii="Arial" w:hAnsi="Arial" w:cs="Arial"/>
                <w:b/>
                <w:sz w:val="20"/>
                <w:szCs w:val="20"/>
              </w:rPr>
            </w:pPr>
            <w:r>
              <w:rPr>
                <w:rFonts w:ascii="Arial" w:hAnsi="Arial" w:cs="Arial"/>
                <w:b/>
                <w:sz w:val="20"/>
                <w:szCs w:val="20"/>
              </w:rPr>
              <w:t>Timescale</w:t>
            </w:r>
          </w:p>
        </w:tc>
        <w:tc>
          <w:tcPr>
            <w:tcW w:w="1461" w:type="dxa"/>
          </w:tcPr>
          <w:p w:rsidR="00C54F61" w:rsidRPr="006B787B" w:rsidRDefault="00C54F61" w:rsidP="00A3294F">
            <w:pPr>
              <w:jc w:val="center"/>
              <w:rPr>
                <w:rFonts w:ascii="Arial" w:hAnsi="Arial" w:cs="Arial"/>
                <w:b/>
                <w:sz w:val="20"/>
                <w:szCs w:val="20"/>
              </w:rPr>
            </w:pPr>
          </w:p>
          <w:p w:rsidR="00C54F61" w:rsidRPr="006B787B" w:rsidRDefault="00C54F61" w:rsidP="00A3294F">
            <w:pPr>
              <w:jc w:val="center"/>
              <w:rPr>
                <w:rFonts w:ascii="Arial" w:hAnsi="Arial" w:cs="Arial"/>
                <w:b/>
                <w:sz w:val="20"/>
                <w:szCs w:val="20"/>
              </w:rPr>
            </w:pPr>
            <w:r>
              <w:rPr>
                <w:rFonts w:ascii="Arial" w:hAnsi="Arial" w:cs="Arial"/>
                <w:b/>
                <w:sz w:val="20"/>
                <w:szCs w:val="20"/>
              </w:rPr>
              <w:t>Outcome</w:t>
            </w:r>
          </w:p>
        </w:tc>
      </w:tr>
      <w:tr w:rsidR="00C54F61" w:rsidRPr="00480FBD" w:rsidTr="007257CC">
        <w:tc>
          <w:tcPr>
            <w:tcW w:w="2878" w:type="dxa"/>
          </w:tcPr>
          <w:p w:rsidR="00C54F61" w:rsidRDefault="00C54F61" w:rsidP="007257CC">
            <w:pPr>
              <w:spacing w:line="360" w:lineRule="auto"/>
              <w:ind w:left="360" w:hanging="360"/>
              <w:rPr>
                <w:rFonts w:ascii="Arial" w:hAnsi="Arial" w:cs="Arial"/>
                <w:sz w:val="20"/>
                <w:szCs w:val="20"/>
              </w:rPr>
            </w:pPr>
            <w:r>
              <w:rPr>
                <w:rFonts w:ascii="Arial" w:hAnsi="Arial" w:cs="Arial"/>
                <w:sz w:val="20"/>
                <w:szCs w:val="20"/>
              </w:rPr>
              <w:t xml:space="preserve"> </w:t>
            </w:r>
          </w:p>
          <w:p w:rsidR="00C54F61" w:rsidRPr="006B787B" w:rsidRDefault="00C54F61" w:rsidP="007257CC">
            <w:pPr>
              <w:spacing w:line="360" w:lineRule="auto"/>
              <w:ind w:left="360" w:hanging="360"/>
              <w:rPr>
                <w:rFonts w:ascii="Arial" w:hAnsi="Arial" w:cs="Arial"/>
                <w:sz w:val="20"/>
                <w:szCs w:val="20"/>
              </w:rPr>
            </w:pPr>
            <w:r w:rsidRPr="006B787B">
              <w:rPr>
                <w:rFonts w:ascii="Arial" w:hAnsi="Arial" w:cs="Arial"/>
                <w:sz w:val="20"/>
                <w:szCs w:val="20"/>
              </w:rPr>
              <w:t>1.</w:t>
            </w:r>
            <w:r w:rsidRPr="006B787B">
              <w:rPr>
                <w:rFonts w:ascii="Arial" w:hAnsi="Arial" w:cs="Arial"/>
                <w:sz w:val="20"/>
                <w:szCs w:val="20"/>
              </w:rPr>
              <w:tab/>
              <w:t>To be alert to matters which, or which might, adversely affect the wellbeing of children and young people to whom this Part of the Act applies</w:t>
            </w:r>
          </w:p>
        </w:tc>
        <w:tc>
          <w:tcPr>
            <w:tcW w:w="6480" w:type="dxa"/>
          </w:tcPr>
          <w:p w:rsidR="00C54F61" w:rsidRDefault="00C54F61" w:rsidP="007257CC">
            <w:pPr>
              <w:pStyle w:val="ListParagraph"/>
              <w:spacing w:line="360" w:lineRule="auto"/>
              <w:ind w:left="319"/>
              <w:rPr>
                <w:rFonts w:cs="Arial"/>
              </w:rPr>
            </w:pPr>
          </w:p>
          <w:p w:rsidR="007257CC" w:rsidRPr="007257CC" w:rsidRDefault="000E6575" w:rsidP="007257CC">
            <w:pPr>
              <w:pStyle w:val="ListParagraph"/>
              <w:numPr>
                <w:ilvl w:val="0"/>
                <w:numId w:val="6"/>
              </w:numPr>
              <w:spacing w:line="360" w:lineRule="auto"/>
              <w:rPr>
                <w:rFonts w:ascii="Arial" w:hAnsi="Arial" w:cs="Arial"/>
                <w:sz w:val="20"/>
                <w:szCs w:val="20"/>
              </w:rPr>
            </w:pPr>
            <w:r w:rsidRPr="004566EC">
              <w:rPr>
                <w:rFonts w:ascii="Arial" w:hAnsi="Arial" w:cs="Arial"/>
                <w:sz w:val="20"/>
                <w:szCs w:val="20"/>
              </w:rPr>
              <w:t>Child Protection Policy is in place and available on Q pulse</w:t>
            </w:r>
          </w:p>
          <w:p w:rsidR="000E6575" w:rsidRPr="004566EC" w:rsidRDefault="000E6575" w:rsidP="007257CC">
            <w:pPr>
              <w:pStyle w:val="ListParagraph"/>
              <w:numPr>
                <w:ilvl w:val="0"/>
                <w:numId w:val="6"/>
              </w:numPr>
              <w:spacing w:line="360" w:lineRule="auto"/>
              <w:rPr>
                <w:rFonts w:ascii="Arial" w:hAnsi="Arial" w:cs="Arial"/>
                <w:sz w:val="20"/>
                <w:szCs w:val="20"/>
              </w:rPr>
            </w:pPr>
            <w:r w:rsidRPr="004566EC">
              <w:rPr>
                <w:rFonts w:ascii="Arial" w:hAnsi="Arial" w:cs="Arial"/>
                <w:sz w:val="20"/>
                <w:szCs w:val="20"/>
              </w:rPr>
              <w:t>Child Protection eLearning module is available on Learnpro™ This is not mandatory however frontline clinical staff are encouraged to do this module</w:t>
            </w:r>
          </w:p>
          <w:p w:rsidR="000E6575" w:rsidRPr="004566EC" w:rsidRDefault="000E6575" w:rsidP="007257CC">
            <w:pPr>
              <w:pStyle w:val="ListParagraph"/>
              <w:numPr>
                <w:ilvl w:val="0"/>
                <w:numId w:val="6"/>
              </w:numPr>
              <w:spacing w:line="360" w:lineRule="auto"/>
              <w:rPr>
                <w:rFonts w:ascii="Arial" w:hAnsi="Arial" w:cs="Arial"/>
                <w:sz w:val="20"/>
                <w:szCs w:val="20"/>
              </w:rPr>
            </w:pPr>
            <w:r w:rsidRPr="004566EC">
              <w:rPr>
                <w:rFonts w:ascii="Arial" w:hAnsi="Arial" w:cs="Arial"/>
                <w:sz w:val="20"/>
                <w:szCs w:val="20"/>
              </w:rPr>
              <w:t>Adult Support and Protection policy is available on Q pulse</w:t>
            </w:r>
          </w:p>
          <w:p w:rsidR="00C54F61" w:rsidRPr="004566EC" w:rsidRDefault="00A3294F" w:rsidP="007257CC">
            <w:pPr>
              <w:pStyle w:val="ListParagraph"/>
              <w:numPr>
                <w:ilvl w:val="0"/>
                <w:numId w:val="6"/>
              </w:numPr>
              <w:spacing w:line="360" w:lineRule="auto"/>
              <w:rPr>
                <w:rFonts w:ascii="Arial" w:hAnsi="Arial" w:cs="Arial"/>
                <w:sz w:val="20"/>
                <w:szCs w:val="20"/>
              </w:rPr>
            </w:pPr>
            <w:r w:rsidRPr="004566EC">
              <w:rPr>
                <w:rFonts w:ascii="Arial" w:hAnsi="Arial" w:cs="Arial"/>
                <w:sz w:val="20"/>
                <w:szCs w:val="20"/>
              </w:rPr>
              <w:t>Adult Support and Protection eLearning module is available on Learnpro™. This is not mandatory and clinical staff are encouraged to do this.</w:t>
            </w:r>
          </w:p>
          <w:p w:rsidR="00C54F61" w:rsidRPr="007257CC" w:rsidRDefault="00A3294F" w:rsidP="007257CC">
            <w:pPr>
              <w:pStyle w:val="ListParagraph"/>
              <w:numPr>
                <w:ilvl w:val="0"/>
                <w:numId w:val="6"/>
              </w:numPr>
              <w:spacing w:line="360" w:lineRule="auto"/>
              <w:rPr>
                <w:rFonts w:cs="Arial"/>
              </w:rPr>
            </w:pPr>
            <w:r w:rsidRPr="004566EC">
              <w:rPr>
                <w:rFonts w:ascii="Arial" w:hAnsi="Arial" w:cs="Arial"/>
                <w:sz w:val="20"/>
                <w:szCs w:val="20"/>
              </w:rPr>
              <w:t>GJF will</w:t>
            </w:r>
            <w:r w:rsidR="00C54F61" w:rsidRPr="004566EC">
              <w:rPr>
                <w:rFonts w:ascii="Arial" w:hAnsi="Arial" w:cs="Arial"/>
                <w:sz w:val="20"/>
                <w:szCs w:val="20"/>
              </w:rPr>
              <w:t xml:space="preserve"> keep up with new developments by signing up to CELCIS newsletter which will be made available to staff</w:t>
            </w:r>
            <w:r w:rsidRPr="004566EC">
              <w:rPr>
                <w:rFonts w:ascii="Arial" w:hAnsi="Arial" w:cs="Arial"/>
                <w:sz w:val="20"/>
                <w:szCs w:val="20"/>
              </w:rPr>
              <w:t xml:space="preserve"> via the Equalities Group and the Communications team</w:t>
            </w:r>
            <w:r w:rsidR="00C54F61" w:rsidRPr="004566EC">
              <w:rPr>
                <w:rFonts w:ascii="Arial" w:hAnsi="Arial" w:cs="Arial"/>
                <w:sz w:val="20"/>
                <w:szCs w:val="20"/>
              </w:rPr>
              <w:t>.</w:t>
            </w:r>
          </w:p>
          <w:p w:rsidR="007257CC" w:rsidRPr="007257CC" w:rsidRDefault="007257CC" w:rsidP="007257CC">
            <w:pPr>
              <w:spacing w:line="360" w:lineRule="auto"/>
              <w:rPr>
                <w:rFonts w:cs="Arial"/>
              </w:rPr>
            </w:pPr>
          </w:p>
        </w:tc>
        <w:tc>
          <w:tcPr>
            <w:tcW w:w="1260" w:type="dxa"/>
          </w:tcPr>
          <w:p w:rsidR="00C54F61" w:rsidRPr="004566EC" w:rsidRDefault="00C54F61" w:rsidP="007257CC">
            <w:pPr>
              <w:pStyle w:val="ListParagraph"/>
              <w:spacing w:line="360" w:lineRule="auto"/>
              <w:ind w:left="0"/>
              <w:jc w:val="center"/>
              <w:rPr>
                <w:rFonts w:ascii="Arial" w:hAnsi="Arial" w:cs="Arial"/>
                <w:sz w:val="20"/>
                <w:szCs w:val="20"/>
              </w:rPr>
            </w:pPr>
          </w:p>
          <w:p w:rsidR="00F62308" w:rsidRPr="004566EC" w:rsidRDefault="00F62308" w:rsidP="007257CC">
            <w:pPr>
              <w:pStyle w:val="ListParagraph"/>
              <w:spacing w:line="360" w:lineRule="auto"/>
              <w:ind w:left="0"/>
              <w:jc w:val="center"/>
              <w:rPr>
                <w:rFonts w:ascii="Arial" w:hAnsi="Arial" w:cs="Arial"/>
                <w:sz w:val="20"/>
                <w:szCs w:val="20"/>
              </w:rPr>
            </w:pPr>
            <w:r w:rsidRPr="004566EC">
              <w:rPr>
                <w:rFonts w:ascii="Arial" w:hAnsi="Arial" w:cs="Arial"/>
                <w:sz w:val="20"/>
                <w:szCs w:val="20"/>
              </w:rPr>
              <w:t>GJF</w:t>
            </w:r>
          </w:p>
        </w:tc>
        <w:tc>
          <w:tcPr>
            <w:tcW w:w="1982" w:type="dxa"/>
          </w:tcPr>
          <w:p w:rsidR="00C54F61" w:rsidRPr="004566EC" w:rsidRDefault="00C54F61" w:rsidP="007257CC">
            <w:pPr>
              <w:pStyle w:val="ListParagraph"/>
              <w:spacing w:line="360" w:lineRule="auto"/>
              <w:ind w:left="0"/>
              <w:rPr>
                <w:rFonts w:ascii="Arial" w:hAnsi="Arial" w:cs="Arial"/>
                <w:sz w:val="20"/>
                <w:szCs w:val="20"/>
              </w:rPr>
            </w:pPr>
          </w:p>
          <w:p w:rsidR="00C54F61" w:rsidRPr="004566EC" w:rsidRDefault="007257CC" w:rsidP="007257CC">
            <w:pPr>
              <w:pStyle w:val="ListParagraph"/>
              <w:spacing w:line="360" w:lineRule="auto"/>
              <w:ind w:left="0"/>
              <w:rPr>
                <w:rFonts w:ascii="Arial" w:hAnsi="Arial" w:cs="Arial"/>
                <w:sz w:val="20"/>
                <w:szCs w:val="20"/>
              </w:rPr>
            </w:pPr>
            <w:r>
              <w:rPr>
                <w:rFonts w:ascii="Arial" w:hAnsi="Arial" w:cs="Arial"/>
                <w:sz w:val="20"/>
                <w:szCs w:val="20"/>
              </w:rPr>
              <w:t>Associate Nurse Director (Education and Professional Development)</w:t>
            </w:r>
          </w:p>
        </w:tc>
        <w:tc>
          <w:tcPr>
            <w:tcW w:w="1350" w:type="dxa"/>
          </w:tcPr>
          <w:p w:rsidR="00C54F61" w:rsidRPr="004566EC" w:rsidRDefault="00C54F61" w:rsidP="007257CC">
            <w:pPr>
              <w:spacing w:line="360" w:lineRule="auto"/>
              <w:rPr>
                <w:rFonts w:ascii="Arial" w:hAnsi="Arial" w:cs="Arial"/>
                <w:b/>
                <w:sz w:val="20"/>
                <w:szCs w:val="20"/>
              </w:rPr>
            </w:pPr>
          </w:p>
          <w:p w:rsidR="00C54F61" w:rsidRPr="004566EC" w:rsidRDefault="0045152C" w:rsidP="007257CC">
            <w:pPr>
              <w:spacing w:line="360" w:lineRule="auto"/>
              <w:rPr>
                <w:rFonts w:ascii="Arial" w:hAnsi="Arial" w:cs="Arial"/>
                <w:sz w:val="20"/>
                <w:szCs w:val="20"/>
              </w:rPr>
            </w:pPr>
            <w:r w:rsidRPr="004566EC">
              <w:rPr>
                <w:rFonts w:ascii="Arial" w:hAnsi="Arial" w:cs="Arial"/>
                <w:sz w:val="20"/>
                <w:szCs w:val="20"/>
              </w:rPr>
              <w:t>April 2018</w:t>
            </w:r>
          </w:p>
          <w:p w:rsidR="00C54F61" w:rsidRPr="004566EC" w:rsidRDefault="00C54F61" w:rsidP="007257CC">
            <w:pPr>
              <w:spacing w:line="360" w:lineRule="auto"/>
              <w:rPr>
                <w:rFonts w:ascii="Arial" w:hAnsi="Arial" w:cs="Arial"/>
                <w:sz w:val="20"/>
                <w:szCs w:val="20"/>
              </w:rPr>
            </w:pPr>
          </w:p>
        </w:tc>
        <w:tc>
          <w:tcPr>
            <w:tcW w:w="1461" w:type="dxa"/>
          </w:tcPr>
          <w:p w:rsidR="00C54F61" w:rsidRPr="006B787B" w:rsidRDefault="00C54F61" w:rsidP="007257CC">
            <w:pPr>
              <w:spacing w:line="360" w:lineRule="auto"/>
              <w:rPr>
                <w:rFonts w:ascii="Arial" w:hAnsi="Arial" w:cs="Arial"/>
                <w:b/>
                <w:sz w:val="20"/>
                <w:szCs w:val="20"/>
              </w:rPr>
            </w:pPr>
          </w:p>
          <w:p w:rsidR="00C54F61" w:rsidRPr="007257CC" w:rsidRDefault="007257CC" w:rsidP="007257CC">
            <w:pPr>
              <w:spacing w:line="360" w:lineRule="auto"/>
              <w:rPr>
                <w:rFonts w:ascii="Arial" w:hAnsi="Arial" w:cs="Arial"/>
                <w:sz w:val="20"/>
                <w:szCs w:val="20"/>
              </w:rPr>
            </w:pPr>
            <w:r w:rsidRPr="007257CC">
              <w:rPr>
                <w:rFonts w:ascii="Arial" w:hAnsi="Arial" w:cs="Arial"/>
                <w:sz w:val="20"/>
                <w:szCs w:val="20"/>
              </w:rPr>
              <w:t>Policies due for renewal at present and will be approved via governance routes in place.</w:t>
            </w:r>
          </w:p>
          <w:p w:rsidR="00C54F61" w:rsidRPr="006B787B" w:rsidRDefault="00C54F61" w:rsidP="007257CC">
            <w:pPr>
              <w:spacing w:line="360" w:lineRule="auto"/>
              <w:rPr>
                <w:rFonts w:ascii="Arial" w:hAnsi="Arial" w:cs="Arial"/>
                <w:b/>
                <w:sz w:val="20"/>
                <w:szCs w:val="20"/>
              </w:rPr>
            </w:pPr>
          </w:p>
          <w:p w:rsidR="00C54F61" w:rsidRPr="006B787B" w:rsidRDefault="00C54F61" w:rsidP="007257CC">
            <w:pPr>
              <w:spacing w:line="360" w:lineRule="auto"/>
              <w:rPr>
                <w:rFonts w:ascii="Arial" w:hAnsi="Arial" w:cs="Arial"/>
                <w:b/>
                <w:sz w:val="20"/>
                <w:szCs w:val="20"/>
              </w:rPr>
            </w:pPr>
          </w:p>
          <w:p w:rsidR="00C54F61" w:rsidRPr="006B787B" w:rsidRDefault="00C54F61" w:rsidP="007257CC">
            <w:pPr>
              <w:spacing w:line="360" w:lineRule="auto"/>
              <w:rPr>
                <w:rFonts w:ascii="Arial" w:hAnsi="Arial" w:cs="Arial"/>
                <w:b/>
                <w:sz w:val="20"/>
                <w:szCs w:val="20"/>
              </w:rPr>
            </w:pPr>
          </w:p>
          <w:p w:rsidR="00C54F61" w:rsidRPr="006B787B" w:rsidRDefault="00C54F61" w:rsidP="007257CC">
            <w:pPr>
              <w:spacing w:line="360" w:lineRule="auto"/>
              <w:rPr>
                <w:rFonts w:ascii="Arial" w:hAnsi="Arial" w:cs="Arial"/>
                <w:b/>
                <w:sz w:val="20"/>
                <w:szCs w:val="20"/>
              </w:rPr>
            </w:pPr>
          </w:p>
          <w:p w:rsidR="00C54F61" w:rsidRPr="006B787B" w:rsidRDefault="00C54F61" w:rsidP="007257CC">
            <w:pPr>
              <w:spacing w:line="360" w:lineRule="auto"/>
              <w:rPr>
                <w:rFonts w:ascii="Arial" w:hAnsi="Arial" w:cs="Arial"/>
                <w:b/>
                <w:sz w:val="20"/>
                <w:szCs w:val="20"/>
              </w:rPr>
            </w:pPr>
          </w:p>
          <w:p w:rsidR="00C54F61" w:rsidRDefault="00C54F61" w:rsidP="007257CC">
            <w:pPr>
              <w:spacing w:line="360" w:lineRule="auto"/>
              <w:rPr>
                <w:rFonts w:ascii="Arial" w:hAnsi="Arial" w:cs="Arial"/>
                <w:sz w:val="20"/>
                <w:szCs w:val="20"/>
              </w:rPr>
            </w:pPr>
          </w:p>
          <w:p w:rsidR="00C54F61" w:rsidRDefault="00C54F61" w:rsidP="007257CC">
            <w:pPr>
              <w:spacing w:line="360" w:lineRule="auto"/>
              <w:rPr>
                <w:rFonts w:ascii="Arial" w:hAnsi="Arial" w:cs="Arial"/>
                <w:sz w:val="20"/>
                <w:szCs w:val="20"/>
              </w:rPr>
            </w:pPr>
          </w:p>
          <w:p w:rsidR="00C54F61" w:rsidRPr="006B787B" w:rsidRDefault="00C54F61" w:rsidP="007257CC">
            <w:pPr>
              <w:spacing w:line="360" w:lineRule="auto"/>
              <w:rPr>
                <w:rFonts w:ascii="Arial" w:hAnsi="Arial" w:cs="Arial"/>
                <w:sz w:val="20"/>
                <w:szCs w:val="20"/>
              </w:rPr>
            </w:pPr>
          </w:p>
        </w:tc>
      </w:tr>
      <w:tr w:rsidR="00C54F61" w:rsidRPr="00480FBD" w:rsidTr="007257CC">
        <w:tc>
          <w:tcPr>
            <w:tcW w:w="2878" w:type="dxa"/>
          </w:tcPr>
          <w:p w:rsidR="00C54F61" w:rsidRDefault="00C54F61" w:rsidP="007257CC">
            <w:pPr>
              <w:spacing w:line="360" w:lineRule="auto"/>
              <w:ind w:left="342" w:hanging="342"/>
              <w:rPr>
                <w:rFonts w:ascii="Arial" w:hAnsi="Arial" w:cs="Arial"/>
                <w:sz w:val="20"/>
                <w:szCs w:val="20"/>
              </w:rPr>
            </w:pPr>
          </w:p>
          <w:p w:rsidR="00C54F61" w:rsidRPr="006B787B" w:rsidRDefault="00C54F61" w:rsidP="007257CC">
            <w:pPr>
              <w:spacing w:line="360" w:lineRule="auto"/>
              <w:ind w:left="342" w:hanging="342"/>
              <w:rPr>
                <w:rFonts w:ascii="Arial" w:hAnsi="Arial" w:cs="Arial"/>
                <w:sz w:val="20"/>
                <w:szCs w:val="20"/>
              </w:rPr>
            </w:pPr>
            <w:r w:rsidRPr="006B787B">
              <w:rPr>
                <w:rFonts w:ascii="Arial" w:hAnsi="Arial" w:cs="Arial"/>
                <w:sz w:val="20"/>
                <w:szCs w:val="20"/>
              </w:rPr>
              <w:t>2</w:t>
            </w:r>
            <w:r>
              <w:rPr>
                <w:rFonts w:ascii="Arial" w:hAnsi="Arial" w:cs="Arial"/>
                <w:sz w:val="20"/>
                <w:szCs w:val="20"/>
              </w:rPr>
              <w:t>.</w:t>
            </w:r>
            <w:r>
              <w:rPr>
                <w:rFonts w:ascii="Arial" w:hAnsi="Arial" w:cs="Arial"/>
                <w:sz w:val="20"/>
                <w:szCs w:val="20"/>
              </w:rPr>
              <w:tab/>
            </w:r>
            <w:r w:rsidRPr="006B787B">
              <w:rPr>
                <w:rFonts w:ascii="Arial" w:hAnsi="Arial" w:cs="Arial"/>
                <w:sz w:val="20"/>
                <w:szCs w:val="20"/>
              </w:rPr>
              <w:t>To assess the needs of those children and young people for services and support it provides</w:t>
            </w:r>
          </w:p>
        </w:tc>
        <w:tc>
          <w:tcPr>
            <w:tcW w:w="6480" w:type="dxa"/>
          </w:tcPr>
          <w:p w:rsidR="00C54F61" w:rsidRPr="004566EC" w:rsidRDefault="00C54F61" w:rsidP="007257CC">
            <w:pPr>
              <w:pStyle w:val="ListParagraph"/>
              <w:spacing w:line="360" w:lineRule="auto"/>
              <w:ind w:left="457"/>
              <w:rPr>
                <w:rFonts w:ascii="Arial" w:hAnsi="Arial" w:cs="Arial"/>
                <w:sz w:val="20"/>
                <w:szCs w:val="20"/>
              </w:rPr>
            </w:pPr>
          </w:p>
          <w:p w:rsidR="0045152C" w:rsidRPr="004566EC" w:rsidRDefault="0045152C" w:rsidP="007257CC">
            <w:pPr>
              <w:pStyle w:val="ListParagraph"/>
              <w:numPr>
                <w:ilvl w:val="0"/>
                <w:numId w:val="7"/>
              </w:numPr>
              <w:spacing w:line="360" w:lineRule="auto"/>
              <w:rPr>
                <w:rFonts w:ascii="Arial" w:hAnsi="Arial" w:cs="Arial"/>
                <w:sz w:val="20"/>
                <w:szCs w:val="20"/>
              </w:rPr>
            </w:pPr>
            <w:r w:rsidRPr="004566EC">
              <w:rPr>
                <w:rFonts w:ascii="Arial" w:hAnsi="Arial" w:cs="Arial"/>
                <w:sz w:val="20"/>
                <w:szCs w:val="20"/>
              </w:rPr>
              <w:t>Whilst there are no children treated as patients at the GJF there are a number of young people referred for specialist services (predominantly cardiac).</w:t>
            </w:r>
            <w:r w:rsidR="007257CC">
              <w:rPr>
                <w:rFonts w:ascii="Arial" w:hAnsi="Arial" w:cs="Arial"/>
                <w:sz w:val="20"/>
                <w:szCs w:val="20"/>
              </w:rPr>
              <w:t xml:space="preserve">  Young people are assessed and care is planned according to their individual needs and with the support of parents/ guardians. </w:t>
            </w:r>
          </w:p>
          <w:p w:rsidR="0045152C" w:rsidRPr="004566EC" w:rsidRDefault="0045152C" w:rsidP="007257CC">
            <w:pPr>
              <w:pStyle w:val="ListParagraph"/>
              <w:numPr>
                <w:ilvl w:val="0"/>
                <w:numId w:val="7"/>
              </w:numPr>
              <w:spacing w:line="360" w:lineRule="auto"/>
              <w:rPr>
                <w:rFonts w:ascii="Arial" w:hAnsi="Arial" w:cs="Arial"/>
                <w:sz w:val="20"/>
                <w:szCs w:val="20"/>
              </w:rPr>
            </w:pPr>
            <w:r w:rsidRPr="004566EC">
              <w:rPr>
                <w:rFonts w:ascii="Arial" w:hAnsi="Arial" w:cs="Arial"/>
                <w:sz w:val="20"/>
                <w:szCs w:val="20"/>
              </w:rPr>
              <w:t>There is a Transition Policy in place to support young people from moving from paediatric care setting to adult hospital setting</w:t>
            </w:r>
            <w:r w:rsidR="007257CC">
              <w:rPr>
                <w:rFonts w:ascii="Arial" w:hAnsi="Arial" w:cs="Arial"/>
                <w:sz w:val="20"/>
                <w:szCs w:val="20"/>
              </w:rPr>
              <w:t xml:space="preserve"> within the National Services Division</w:t>
            </w:r>
            <w:r w:rsidRPr="004566EC">
              <w:rPr>
                <w:rFonts w:ascii="Arial" w:hAnsi="Arial" w:cs="Arial"/>
                <w:sz w:val="20"/>
                <w:szCs w:val="20"/>
              </w:rPr>
              <w:t>.</w:t>
            </w:r>
          </w:p>
          <w:p w:rsidR="007257CC" w:rsidRPr="004566EC" w:rsidRDefault="0045152C" w:rsidP="007257CC">
            <w:pPr>
              <w:pStyle w:val="ListParagraph"/>
              <w:numPr>
                <w:ilvl w:val="0"/>
                <w:numId w:val="7"/>
              </w:numPr>
              <w:spacing w:line="360" w:lineRule="auto"/>
              <w:rPr>
                <w:rFonts w:ascii="Arial" w:hAnsi="Arial" w:cs="Arial"/>
                <w:sz w:val="20"/>
                <w:szCs w:val="20"/>
              </w:rPr>
            </w:pPr>
            <w:r w:rsidRPr="004566EC">
              <w:rPr>
                <w:rFonts w:ascii="Arial" w:hAnsi="Arial" w:cs="Arial"/>
                <w:sz w:val="20"/>
                <w:szCs w:val="20"/>
              </w:rPr>
              <w:t xml:space="preserve"> </w:t>
            </w:r>
            <w:r w:rsidR="00C54F61" w:rsidRPr="004566EC">
              <w:rPr>
                <w:rFonts w:ascii="Arial" w:hAnsi="Arial" w:cs="Arial"/>
                <w:sz w:val="20"/>
                <w:szCs w:val="20"/>
              </w:rPr>
              <w:t xml:space="preserve">When </w:t>
            </w:r>
            <w:r w:rsidRPr="004566EC">
              <w:rPr>
                <w:rFonts w:ascii="Arial" w:hAnsi="Arial" w:cs="Arial"/>
                <w:sz w:val="20"/>
                <w:szCs w:val="20"/>
              </w:rPr>
              <w:t xml:space="preserve">there are any </w:t>
            </w:r>
            <w:r w:rsidR="00C54F61" w:rsidRPr="004566EC">
              <w:rPr>
                <w:rFonts w:ascii="Arial" w:hAnsi="Arial" w:cs="Arial"/>
                <w:sz w:val="20"/>
                <w:szCs w:val="20"/>
              </w:rPr>
              <w:t>concern</w:t>
            </w:r>
            <w:r w:rsidRPr="004566EC">
              <w:rPr>
                <w:rFonts w:ascii="Arial" w:hAnsi="Arial" w:cs="Arial"/>
                <w:sz w:val="20"/>
                <w:szCs w:val="20"/>
              </w:rPr>
              <w:t>s</w:t>
            </w:r>
            <w:r w:rsidR="00C54F61" w:rsidRPr="004566EC">
              <w:rPr>
                <w:rFonts w:ascii="Arial" w:hAnsi="Arial" w:cs="Arial"/>
                <w:sz w:val="20"/>
                <w:szCs w:val="20"/>
              </w:rPr>
              <w:t xml:space="preserve"> identified </w:t>
            </w:r>
            <w:r w:rsidRPr="004566EC">
              <w:rPr>
                <w:rFonts w:ascii="Arial" w:hAnsi="Arial" w:cs="Arial"/>
                <w:sz w:val="20"/>
                <w:szCs w:val="20"/>
              </w:rPr>
              <w:t xml:space="preserve">GJF </w:t>
            </w:r>
            <w:r w:rsidR="00C54F61" w:rsidRPr="004566EC">
              <w:rPr>
                <w:rFonts w:ascii="Arial" w:hAnsi="Arial" w:cs="Arial"/>
                <w:sz w:val="20"/>
                <w:szCs w:val="20"/>
              </w:rPr>
              <w:t xml:space="preserve">protection </w:t>
            </w:r>
            <w:r w:rsidRPr="004566EC">
              <w:rPr>
                <w:rFonts w:ascii="Arial" w:hAnsi="Arial" w:cs="Arial"/>
                <w:sz w:val="20"/>
                <w:szCs w:val="20"/>
              </w:rPr>
              <w:t xml:space="preserve">policies are </w:t>
            </w:r>
            <w:r w:rsidR="00C54F61" w:rsidRPr="004566EC">
              <w:rPr>
                <w:rFonts w:ascii="Arial" w:hAnsi="Arial" w:cs="Arial"/>
                <w:sz w:val="20"/>
                <w:szCs w:val="20"/>
              </w:rPr>
              <w:t>initiated</w:t>
            </w:r>
            <w:r w:rsidR="007257CC">
              <w:rPr>
                <w:rFonts w:ascii="Arial" w:hAnsi="Arial" w:cs="Arial"/>
                <w:sz w:val="20"/>
                <w:szCs w:val="20"/>
              </w:rPr>
              <w:t>.</w:t>
            </w:r>
          </w:p>
        </w:tc>
        <w:tc>
          <w:tcPr>
            <w:tcW w:w="1260" w:type="dxa"/>
          </w:tcPr>
          <w:p w:rsidR="00C54F61" w:rsidRPr="004566EC" w:rsidRDefault="00C54F61" w:rsidP="007257CC">
            <w:pPr>
              <w:pStyle w:val="ListParagraph"/>
              <w:spacing w:line="360" w:lineRule="auto"/>
              <w:ind w:left="-33" w:firstLine="142"/>
              <w:rPr>
                <w:rFonts w:ascii="Arial" w:hAnsi="Arial" w:cs="Arial"/>
                <w:sz w:val="20"/>
                <w:szCs w:val="20"/>
              </w:rPr>
            </w:pPr>
          </w:p>
          <w:p w:rsidR="00F62308" w:rsidRPr="004566EC" w:rsidRDefault="00F62308" w:rsidP="007257CC">
            <w:pPr>
              <w:pStyle w:val="ListParagraph"/>
              <w:spacing w:line="360" w:lineRule="auto"/>
              <w:ind w:left="-33" w:firstLine="142"/>
              <w:rPr>
                <w:rFonts w:ascii="Arial" w:hAnsi="Arial" w:cs="Arial"/>
                <w:sz w:val="20"/>
                <w:szCs w:val="20"/>
              </w:rPr>
            </w:pPr>
          </w:p>
          <w:p w:rsidR="00F62308" w:rsidRPr="004566EC" w:rsidRDefault="00F62308" w:rsidP="007257CC">
            <w:pPr>
              <w:pStyle w:val="ListParagraph"/>
              <w:spacing w:line="360" w:lineRule="auto"/>
              <w:ind w:left="-33" w:firstLine="142"/>
              <w:rPr>
                <w:rFonts w:ascii="Arial" w:hAnsi="Arial" w:cs="Arial"/>
                <w:sz w:val="20"/>
                <w:szCs w:val="20"/>
              </w:rPr>
            </w:pPr>
            <w:r w:rsidRPr="004566EC">
              <w:rPr>
                <w:rFonts w:ascii="Arial" w:hAnsi="Arial" w:cs="Arial"/>
                <w:sz w:val="20"/>
                <w:szCs w:val="20"/>
              </w:rPr>
              <w:t>GJF</w:t>
            </w:r>
          </w:p>
        </w:tc>
        <w:tc>
          <w:tcPr>
            <w:tcW w:w="1982" w:type="dxa"/>
          </w:tcPr>
          <w:p w:rsidR="00C54F61" w:rsidRPr="004566EC" w:rsidRDefault="00C54F61" w:rsidP="007257CC">
            <w:pPr>
              <w:pStyle w:val="ListParagraph"/>
              <w:spacing w:line="360" w:lineRule="auto"/>
              <w:ind w:left="-33" w:firstLine="15"/>
              <w:rPr>
                <w:rFonts w:ascii="Arial" w:hAnsi="Arial" w:cs="Arial"/>
                <w:sz w:val="20"/>
                <w:szCs w:val="20"/>
              </w:rPr>
            </w:pPr>
          </w:p>
          <w:p w:rsidR="00C54F61" w:rsidRDefault="0045152C" w:rsidP="007257CC">
            <w:pPr>
              <w:pStyle w:val="ListParagraph"/>
              <w:spacing w:line="360" w:lineRule="auto"/>
              <w:ind w:left="-33" w:firstLine="15"/>
              <w:rPr>
                <w:rFonts w:ascii="Arial" w:hAnsi="Arial" w:cs="Arial"/>
                <w:sz w:val="20"/>
                <w:szCs w:val="20"/>
              </w:rPr>
            </w:pPr>
            <w:r w:rsidRPr="004566EC">
              <w:rPr>
                <w:rFonts w:ascii="Arial" w:hAnsi="Arial" w:cs="Arial"/>
                <w:sz w:val="20"/>
                <w:szCs w:val="20"/>
              </w:rPr>
              <w:t>A</w:t>
            </w:r>
            <w:r w:rsidR="00C54F61" w:rsidRPr="004566EC">
              <w:rPr>
                <w:rFonts w:ascii="Arial" w:hAnsi="Arial" w:cs="Arial"/>
                <w:sz w:val="20"/>
                <w:szCs w:val="20"/>
              </w:rPr>
              <w:t>ll frontline staff</w:t>
            </w:r>
            <w:r w:rsidRPr="004566EC">
              <w:rPr>
                <w:rFonts w:ascii="Arial" w:hAnsi="Arial" w:cs="Arial"/>
                <w:sz w:val="20"/>
                <w:szCs w:val="20"/>
              </w:rPr>
              <w:t xml:space="preserve"> clinical </w:t>
            </w:r>
          </w:p>
          <w:p w:rsidR="007257CC" w:rsidRDefault="007257CC" w:rsidP="007257CC">
            <w:pPr>
              <w:pStyle w:val="ListParagraph"/>
              <w:spacing w:line="360" w:lineRule="auto"/>
              <w:ind w:left="-33" w:firstLine="15"/>
              <w:rPr>
                <w:rFonts w:ascii="Arial" w:hAnsi="Arial" w:cs="Arial"/>
                <w:sz w:val="20"/>
                <w:szCs w:val="20"/>
              </w:rPr>
            </w:pPr>
          </w:p>
          <w:p w:rsidR="007257CC" w:rsidRDefault="007257CC" w:rsidP="007257CC">
            <w:pPr>
              <w:pStyle w:val="ListParagraph"/>
              <w:spacing w:line="360" w:lineRule="auto"/>
              <w:ind w:left="-33" w:firstLine="15"/>
              <w:rPr>
                <w:rFonts w:ascii="Arial" w:hAnsi="Arial" w:cs="Arial"/>
                <w:sz w:val="20"/>
                <w:szCs w:val="20"/>
              </w:rPr>
            </w:pPr>
          </w:p>
          <w:p w:rsidR="007257CC" w:rsidRDefault="007257CC" w:rsidP="007257CC">
            <w:pPr>
              <w:pStyle w:val="ListParagraph"/>
              <w:spacing w:line="360" w:lineRule="auto"/>
              <w:ind w:left="-33" w:firstLine="15"/>
              <w:rPr>
                <w:rFonts w:ascii="Arial" w:hAnsi="Arial" w:cs="Arial"/>
                <w:sz w:val="20"/>
                <w:szCs w:val="20"/>
              </w:rPr>
            </w:pPr>
          </w:p>
          <w:p w:rsidR="007257CC" w:rsidRDefault="007257CC" w:rsidP="007257CC">
            <w:pPr>
              <w:spacing w:line="360" w:lineRule="auto"/>
              <w:rPr>
                <w:rFonts w:ascii="Arial" w:eastAsia="Times New Roman" w:hAnsi="Arial" w:cs="Arial"/>
                <w:sz w:val="20"/>
                <w:szCs w:val="20"/>
                <w:lang w:bidi="ar-SA"/>
              </w:rPr>
            </w:pPr>
            <w:r>
              <w:rPr>
                <w:rFonts w:ascii="Arial" w:eastAsia="Times New Roman" w:hAnsi="Arial" w:cs="Arial"/>
                <w:sz w:val="20"/>
                <w:szCs w:val="20"/>
                <w:lang w:bidi="ar-SA"/>
              </w:rPr>
              <w:t>National Services Division Clinical Nurse Manager</w:t>
            </w:r>
          </w:p>
          <w:p w:rsidR="007257CC" w:rsidRPr="007257CC" w:rsidRDefault="007257CC" w:rsidP="007257CC">
            <w:pPr>
              <w:spacing w:line="360" w:lineRule="auto"/>
              <w:rPr>
                <w:rFonts w:ascii="Arial" w:hAnsi="Arial" w:cs="Arial"/>
                <w:sz w:val="20"/>
                <w:szCs w:val="20"/>
              </w:rPr>
            </w:pPr>
            <w:r>
              <w:rPr>
                <w:rFonts w:ascii="Arial" w:eastAsia="Times New Roman" w:hAnsi="Arial" w:cs="Arial"/>
                <w:sz w:val="20"/>
                <w:szCs w:val="20"/>
                <w:lang w:bidi="ar-SA"/>
              </w:rPr>
              <w:t>All frontline staff</w:t>
            </w:r>
          </w:p>
          <w:p w:rsidR="00C54F61" w:rsidRPr="004566EC" w:rsidRDefault="00C54F61" w:rsidP="007257CC">
            <w:pPr>
              <w:pStyle w:val="ListParagraph"/>
              <w:spacing w:line="360" w:lineRule="auto"/>
              <w:ind w:left="410"/>
              <w:rPr>
                <w:rFonts w:ascii="Arial" w:eastAsiaTheme="minorEastAsia" w:hAnsi="Arial" w:cs="Arial"/>
                <w:sz w:val="20"/>
                <w:szCs w:val="20"/>
              </w:rPr>
            </w:pPr>
          </w:p>
          <w:p w:rsidR="00C54F61" w:rsidRPr="004566EC" w:rsidRDefault="00C54F61" w:rsidP="007257CC">
            <w:pPr>
              <w:pStyle w:val="ListParagraph"/>
              <w:spacing w:line="360" w:lineRule="auto"/>
              <w:ind w:left="410"/>
              <w:rPr>
                <w:rFonts w:ascii="Arial" w:hAnsi="Arial" w:cs="Arial"/>
                <w:sz w:val="20"/>
                <w:szCs w:val="20"/>
              </w:rPr>
            </w:pPr>
          </w:p>
        </w:tc>
        <w:tc>
          <w:tcPr>
            <w:tcW w:w="1350" w:type="dxa"/>
          </w:tcPr>
          <w:p w:rsidR="00C54F61" w:rsidRPr="004566EC" w:rsidRDefault="00C54F61" w:rsidP="007257CC">
            <w:pPr>
              <w:spacing w:line="360" w:lineRule="auto"/>
              <w:rPr>
                <w:rFonts w:ascii="Arial" w:hAnsi="Arial" w:cs="Arial"/>
                <w:sz w:val="20"/>
                <w:szCs w:val="20"/>
              </w:rPr>
            </w:pPr>
          </w:p>
          <w:p w:rsidR="0045152C" w:rsidRPr="004566EC" w:rsidRDefault="0045152C" w:rsidP="007257CC">
            <w:pPr>
              <w:spacing w:line="360" w:lineRule="auto"/>
              <w:rPr>
                <w:rFonts w:ascii="Arial" w:hAnsi="Arial" w:cs="Arial"/>
                <w:sz w:val="20"/>
                <w:szCs w:val="20"/>
              </w:rPr>
            </w:pPr>
          </w:p>
          <w:p w:rsidR="0045152C" w:rsidRPr="004566EC" w:rsidRDefault="0045152C" w:rsidP="007257CC">
            <w:pPr>
              <w:spacing w:line="360" w:lineRule="auto"/>
              <w:rPr>
                <w:rFonts w:ascii="Arial" w:hAnsi="Arial" w:cs="Arial"/>
                <w:sz w:val="20"/>
                <w:szCs w:val="20"/>
              </w:rPr>
            </w:pPr>
            <w:r w:rsidRPr="004566EC">
              <w:rPr>
                <w:rFonts w:ascii="Arial" w:hAnsi="Arial" w:cs="Arial"/>
                <w:sz w:val="20"/>
                <w:szCs w:val="20"/>
              </w:rPr>
              <w:t>In place</w:t>
            </w:r>
          </w:p>
        </w:tc>
        <w:tc>
          <w:tcPr>
            <w:tcW w:w="1461" w:type="dxa"/>
          </w:tcPr>
          <w:p w:rsidR="00C54F61" w:rsidRPr="006B787B" w:rsidRDefault="00C54F61" w:rsidP="007257CC">
            <w:pPr>
              <w:spacing w:line="360" w:lineRule="auto"/>
              <w:rPr>
                <w:rFonts w:ascii="Arial" w:hAnsi="Arial" w:cs="Arial"/>
                <w:b/>
                <w:sz w:val="20"/>
                <w:szCs w:val="20"/>
              </w:rPr>
            </w:pPr>
          </w:p>
        </w:tc>
      </w:tr>
      <w:tr w:rsidR="00C54F61" w:rsidRPr="00480FBD" w:rsidTr="007257CC">
        <w:tc>
          <w:tcPr>
            <w:tcW w:w="2878" w:type="dxa"/>
          </w:tcPr>
          <w:p w:rsidR="00C54F61" w:rsidRDefault="00C54F61" w:rsidP="007257CC">
            <w:pPr>
              <w:spacing w:line="360" w:lineRule="auto"/>
              <w:ind w:left="342" w:hanging="342"/>
              <w:rPr>
                <w:rFonts w:ascii="Arial" w:hAnsi="Arial" w:cs="Arial"/>
                <w:sz w:val="20"/>
                <w:szCs w:val="20"/>
              </w:rPr>
            </w:pPr>
          </w:p>
          <w:p w:rsidR="00C54F61" w:rsidRPr="006B787B" w:rsidRDefault="00C54F61" w:rsidP="007257CC">
            <w:pPr>
              <w:spacing w:line="360" w:lineRule="auto"/>
              <w:ind w:left="342" w:hanging="342"/>
              <w:rPr>
                <w:rFonts w:ascii="Arial" w:hAnsi="Arial" w:cs="Arial"/>
                <w:sz w:val="20"/>
                <w:szCs w:val="20"/>
              </w:rPr>
            </w:pPr>
            <w:r>
              <w:rPr>
                <w:rFonts w:ascii="Arial" w:hAnsi="Arial" w:cs="Arial"/>
                <w:sz w:val="20"/>
                <w:szCs w:val="20"/>
              </w:rPr>
              <w:t>3.</w:t>
            </w:r>
            <w:r>
              <w:rPr>
                <w:rFonts w:ascii="Arial" w:hAnsi="Arial" w:cs="Arial"/>
                <w:sz w:val="20"/>
                <w:szCs w:val="20"/>
              </w:rPr>
              <w:tab/>
            </w:r>
            <w:r w:rsidRPr="006B787B">
              <w:rPr>
                <w:rFonts w:ascii="Arial" w:hAnsi="Arial" w:cs="Arial"/>
                <w:sz w:val="20"/>
                <w:szCs w:val="20"/>
              </w:rPr>
              <w:t>To promote the interests of those children and young people</w:t>
            </w:r>
          </w:p>
        </w:tc>
        <w:tc>
          <w:tcPr>
            <w:tcW w:w="6480" w:type="dxa"/>
          </w:tcPr>
          <w:p w:rsidR="00C54F61" w:rsidRDefault="00C54F61" w:rsidP="007257CC">
            <w:pPr>
              <w:spacing w:line="360" w:lineRule="auto"/>
              <w:rPr>
                <w:rFonts w:ascii="Arial" w:hAnsi="Arial" w:cs="Arial"/>
                <w:sz w:val="20"/>
                <w:szCs w:val="20"/>
              </w:rPr>
            </w:pPr>
          </w:p>
          <w:p w:rsidR="00C54F61" w:rsidRPr="007257CC" w:rsidRDefault="00C54F61" w:rsidP="007257CC">
            <w:pPr>
              <w:pStyle w:val="ListParagraph"/>
              <w:numPr>
                <w:ilvl w:val="0"/>
                <w:numId w:val="8"/>
              </w:numPr>
              <w:spacing w:line="360" w:lineRule="auto"/>
              <w:ind w:left="357" w:hanging="357"/>
              <w:rPr>
                <w:rFonts w:ascii="Arial" w:hAnsi="Arial" w:cs="Arial"/>
                <w:sz w:val="20"/>
                <w:szCs w:val="20"/>
              </w:rPr>
            </w:pPr>
            <w:r w:rsidRPr="007257CC">
              <w:rPr>
                <w:rFonts w:ascii="Arial" w:hAnsi="Arial" w:cs="Arial"/>
                <w:sz w:val="20"/>
                <w:szCs w:val="20"/>
              </w:rPr>
              <w:t>Provide inf</w:t>
            </w:r>
            <w:r w:rsidR="007257CC" w:rsidRPr="007257CC">
              <w:rPr>
                <w:rFonts w:ascii="Arial" w:hAnsi="Arial" w:cs="Arial"/>
                <w:sz w:val="20"/>
                <w:szCs w:val="20"/>
              </w:rPr>
              <w:t>ormation on the Intranet</w:t>
            </w:r>
            <w:r w:rsidRPr="007257CC">
              <w:rPr>
                <w:rFonts w:ascii="Arial" w:hAnsi="Arial" w:cs="Arial"/>
                <w:sz w:val="20"/>
                <w:szCs w:val="20"/>
              </w:rPr>
              <w:t xml:space="preserve">, on the experiences of looked after children and care leavers to help staff  gain a better understanding of the issues faced and the steps that may be taken to better support </w:t>
            </w:r>
          </w:p>
          <w:p w:rsidR="00C54F61" w:rsidRPr="00E256A4" w:rsidRDefault="00C54F61" w:rsidP="007257CC">
            <w:pPr>
              <w:pStyle w:val="ListParagraph"/>
              <w:numPr>
                <w:ilvl w:val="0"/>
                <w:numId w:val="8"/>
              </w:numPr>
              <w:spacing w:line="360" w:lineRule="auto"/>
              <w:ind w:left="357" w:hanging="357"/>
              <w:rPr>
                <w:rFonts w:ascii="Arial" w:hAnsi="Arial" w:cs="Arial"/>
                <w:sz w:val="20"/>
                <w:szCs w:val="20"/>
              </w:rPr>
            </w:pPr>
            <w:r w:rsidRPr="007257CC">
              <w:rPr>
                <w:rFonts w:ascii="Arial" w:hAnsi="Arial" w:cs="Arial"/>
                <w:sz w:val="20"/>
                <w:szCs w:val="20"/>
              </w:rPr>
              <w:t xml:space="preserve">Work with third sector organisations that represent the interests </w:t>
            </w:r>
            <w:proofErr w:type="gramStart"/>
            <w:r w:rsidRPr="007257CC">
              <w:rPr>
                <w:rFonts w:ascii="Arial" w:hAnsi="Arial" w:cs="Arial"/>
                <w:sz w:val="20"/>
                <w:szCs w:val="20"/>
              </w:rPr>
              <w:t>of  looked</w:t>
            </w:r>
            <w:proofErr w:type="gramEnd"/>
            <w:r w:rsidRPr="007257CC">
              <w:rPr>
                <w:rFonts w:ascii="Arial" w:hAnsi="Arial" w:cs="Arial"/>
                <w:sz w:val="20"/>
                <w:szCs w:val="20"/>
              </w:rPr>
              <w:t xml:space="preserve"> after children and care leavers  to explore  role of </w:t>
            </w:r>
            <w:r w:rsidR="007257CC" w:rsidRPr="007257CC">
              <w:rPr>
                <w:rFonts w:ascii="Arial" w:hAnsi="Arial" w:cs="Arial"/>
                <w:sz w:val="20"/>
                <w:szCs w:val="20"/>
              </w:rPr>
              <w:t>GJF</w:t>
            </w:r>
            <w:r w:rsidRPr="007257CC">
              <w:rPr>
                <w:rFonts w:ascii="Arial" w:hAnsi="Arial" w:cs="Arial"/>
                <w:sz w:val="20"/>
                <w:szCs w:val="20"/>
              </w:rPr>
              <w:t xml:space="preserve"> in </w:t>
            </w:r>
            <w:r w:rsidRPr="00E256A4">
              <w:rPr>
                <w:rFonts w:ascii="Arial" w:hAnsi="Arial" w:cs="Arial"/>
                <w:sz w:val="20"/>
                <w:szCs w:val="20"/>
              </w:rPr>
              <w:t xml:space="preserve">promoting the interests of those children and young people. </w:t>
            </w:r>
          </w:p>
          <w:p w:rsidR="00436081" w:rsidRPr="00E256A4" w:rsidRDefault="00436081" w:rsidP="007257CC">
            <w:pPr>
              <w:pStyle w:val="ListParagraph"/>
              <w:numPr>
                <w:ilvl w:val="0"/>
                <w:numId w:val="8"/>
              </w:numPr>
              <w:spacing w:line="360" w:lineRule="auto"/>
              <w:ind w:left="357" w:hanging="357"/>
              <w:rPr>
                <w:rFonts w:ascii="Arial" w:hAnsi="Arial" w:cs="Arial"/>
                <w:sz w:val="20"/>
                <w:szCs w:val="20"/>
              </w:rPr>
            </w:pPr>
            <w:r w:rsidRPr="00E256A4">
              <w:rPr>
                <w:rFonts w:ascii="Arial" w:hAnsi="Arial" w:cs="Arial"/>
                <w:sz w:val="20"/>
                <w:szCs w:val="20"/>
              </w:rPr>
              <w:t>Promote, where appropriate, services and Golden Jubilee news that affects children and young people through digital and traditional communication methods</w:t>
            </w:r>
          </w:p>
          <w:p w:rsidR="00C54F61" w:rsidRPr="006B787B" w:rsidRDefault="00C54F61" w:rsidP="007257CC">
            <w:pPr>
              <w:pStyle w:val="ListParagraph"/>
              <w:spacing w:line="360" w:lineRule="auto"/>
              <w:ind w:left="421"/>
              <w:rPr>
                <w:rFonts w:cs="Arial"/>
              </w:rPr>
            </w:pPr>
          </w:p>
        </w:tc>
        <w:tc>
          <w:tcPr>
            <w:tcW w:w="1260" w:type="dxa"/>
          </w:tcPr>
          <w:p w:rsidR="00C54F61" w:rsidRDefault="00C54F61" w:rsidP="007257CC">
            <w:pPr>
              <w:spacing w:line="360" w:lineRule="auto"/>
              <w:jc w:val="both"/>
              <w:rPr>
                <w:rFonts w:ascii="Arial" w:hAnsi="Arial" w:cs="Arial"/>
                <w:sz w:val="20"/>
                <w:szCs w:val="20"/>
              </w:rPr>
            </w:pPr>
          </w:p>
          <w:p w:rsidR="00F62308" w:rsidRDefault="00F62308" w:rsidP="007257CC">
            <w:pPr>
              <w:spacing w:line="360" w:lineRule="auto"/>
              <w:jc w:val="both"/>
              <w:rPr>
                <w:rFonts w:ascii="Arial" w:hAnsi="Arial" w:cs="Arial"/>
                <w:sz w:val="20"/>
                <w:szCs w:val="20"/>
              </w:rPr>
            </w:pPr>
          </w:p>
          <w:p w:rsidR="00F62308" w:rsidRPr="00FD2AE0" w:rsidRDefault="00F62308" w:rsidP="007257CC">
            <w:pPr>
              <w:spacing w:line="360" w:lineRule="auto"/>
              <w:jc w:val="both"/>
              <w:rPr>
                <w:rFonts w:ascii="Arial" w:hAnsi="Arial" w:cs="Arial"/>
                <w:sz w:val="20"/>
                <w:szCs w:val="20"/>
              </w:rPr>
            </w:pPr>
            <w:r>
              <w:rPr>
                <w:rFonts w:ascii="Arial" w:hAnsi="Arial" w:cs="Arial"/>
                <w:sz w:val="20"/>
                <w:szCs w:val="20"/>
              </w:rPr>
              <w:t>GJF</w:t>
            </w:r>
          </w:p>
        </w:tc>
        <w:tc>
          <w:tcPr>
            <w:tcW w:w="1982" w:type="dxa"/>
          </w:tcPr>
          <w:p w:rsidR="00C54F61" w:rsidRPr="006B787B" w:rsidRDefault="00C54F61" w:rsidP="007257CC">
            <w:pPr>
              <w:spacing w:line="360" w:lineRule="auto"/>
              <w:rPr>
                <w:rFonts w:ascii="Arial" w:hAnsi="Arial" w:cs="Arial"/>
                <w:sz w:val="20"/>
                <w:szCs w:val="20"/>
              </w:rPr>
            </w:pPr>
            <w:r w:rsidRPr="006B787B">
              <w:rPr>
                <w:rFonts w:ascii="Arial" w:hAnsi="Arial" w:cs="Arial"/>
                <w:b/>
                <w:sz w:val="20"/>
                <w:szCs w:val="20"/>
              </w:rPr>
              <w:t xml:space="preserve"> </w:t>
            </w:r>
            <w:r w:rsidRPr="006B787B">
              <w:rPr>
                <w:rFonts w:ascii="Arial" w:hAnsi="Arial" w:cs="Arial"/>
                <w:sz w:val="20"/>
                <w:szCs w:val="20"/>
              </w:rPr>
              <w:t xml:space="preserve"> </w:t>
            </w:r>
          </w:p>
          <w:p w:rsidR="00C54F61" w:rsidRPr="006B787B" w:rsidRDefault="007257CC" w:rsidP="007257CC">
            <w:pPr>
              <w:spacing w:line="360" w:lineRule="auto"/>
              <w:rPr>
                <w:rFonts w:ascii="Arial" w:hAnsi="Arial" w:cs="Arial"/>
                <w:sz w:val="20"/>
                <w:szCs w:val="20"/>
              </w:rPr>
            </w:pPr>
            <w:r>
              <w:rPr>
                <w:rFonts w:ascii="Arial" w:hAnsi="Arial" w:cs="Arial"/>
                <w:sz w:val="20"/>
                <w:szCs w:val="20"/>
              </w:rPr>
              <w:t>Associate Nurse Director (Education and Professional Development)</w:t>
            </w:r>
          </w:p>
          <w:p w:rsidR="00C54F61" w:rsidRPr="006B787B" w:rsidRDefault="00C54F61" w:rsidP="007257CC">
            <w:pPr>
              <w:spacing w:line="360" w:lineRule="auto"/>
              <w:rPr>
                <w:rFonts w:ascii="Arial" w:hAnsi="Arial" w:cs="Arial"/>
                <w:sz w:val="20"/>
                <w:szCs w:val="20"/>
              </w:rPr>
            </w:pPr>
          </w:p>
          <w:p w:rsidR="00C54F61" w:rsidRPr="006B787B" w:rsidRDefault="00C54F61" w:rsidP="007257CC">
            <w:pPr>
              <w:spacing w:line="360" w:lineRule="auto"/>
              <w:rPr>
                <w:rFonts w:ascii="Arial" w:hAnsi="Arial" w:cs="Arial"/>
                <w:sz w:val="20"/>
                <w:szCs w:val="20"/>
              </w:rPr>
            </w:pPr>
          </w:p>
          <w:p w:rsidR="00C54F61" w:rsidRDefault="00C54F61" w:rsidP="007257CC">
            <w:pPr>
              <w:spacing w:line="360" w:lineRule="auto"/>
              <w:rPr>
                <w:rFonts w:ascii="Arial" w:hAnsi="Arial" w:cs="Arial"/>
                <w:sz w:val="20"/>
                <w:szCs w:val="20"/>
              </w:rPr>
            </w:pPr>
          </w:p>
          <w:p w:rsidR="00436081" w:rsidRPr="00E256A4" w:rsidRDefault="00436081" w:rsidP="007257CC">
            <w:pPr>
              <w:spacing w:line="360" w:lineRule="auto"/>
              <w:rPr>
                <w:rFonts w:ascii="Arial" w:hAnsi="Arial" w:cs="Arial"/>
                <w:sz w:val="20"/>
                <w:szCs w:val="20"/>
              </w:rPr>
            </w:pPr>
            <w:r>
              <w:rPr>
                <w:rFonts w:ascii="Arial" w:hAnsi="Arial" w:cs="Arial"/>
                <w:b/>
                <w:sz w:val="20"/>
                <w:szCs w:val="20"/>
              </w:rPr>
              <w:t xml:space="preserve"> </w:t>
            </w:r>
            <w:r w:rsidRPr="00E256A4">
              <w:rPr>
                <w:rFonts w:ascii="Arial" w:hAnsi="Arial" w:cs="Arial"/>
                <w:sz w:val="20"/>
                <w:szCs w:val="20"/>
              </w:rPr>
              <w:t>Head of Communications and Corporate Affairs</w:t>
            </w:r>
          </w:p>
        </w:tc>
        <w:tc>
          <w:tcPr>
            <w:tcW w:w="1350" w:type="dxa"/>
          </w:tcPr>
          <w:p w:rsidR="00C54F61" w:rsidRDefault="00C54F61" w:rsidP="007257CC">
            <w:pPr>
              <w:spacing w:line="360" w:lineRule="auto"/>
              <w:jc w:val="both"/>
              <w:rPr>
                <w:rFonts w:ascii="Arial" w:hAnsi="Arial" w:cs="Arial"/>
                <w:b/>
                <w:sz w:val="20"/>
                <w:szCs w:val="20"/>
              </w:rPr>
            </w:pPr>
          </w:p>
          <w:p w:rsidR="00C54F61" w:rsidRDefault="007257CC" w:rsidP="007257CC">
            <w:pPr>
              <w:spacing w:line="360" w:lineRule="auto"/>
              <w:jc w:val="both"/>
              <w:rPr>
                <w:rFonts w:ascii="Arial" w:hAnsi="Arial" w:cs="Arial"/>
                <w:sz w:val="20"/>
                <w:szCs w:val="20"/>
              </w:rPr>
            </w:pPr>
            <w:r>
              <w:rPr>
                <w:rFonts w:ascii="Arial" w:hAnsi="Arial" w:cs="Arial"/>
                <w:sz w:val="20"/>
                <w:szCs w:val="20"/>
              </w:rPr>
              <w:t>June 2018</w:t>
            </w:r>
          </w:p>
          <w:p w:rsidR="00C54F61" w:rsidRDefault="00C54F61" w:rsidP="007257CC">
            <w:pPr>
              <w:spacing w:line="360" w:lineRule="auto"/>
              <w:jc w:val="both"/>
              <w:rPr>
                <w:rFonts w:ascii="Arial" w:hAnsi="Arial" w:cs="Arial"/>
                <w:sz w:val="20"/>
                <w:szCs w:val="20"/>
              </w:rPr>
            </w:pPr>
          </w:p>
          <w:p w:rsidR="00C54F61" w:rsidRDefault="00C54F61" w:rsidP="007257CC">
            <w:pPr>
              <w:spacing w:line="360" w:lineRule="auto"/>
              <w:jc w:val="both"/>
              <w:rPr>
                <w:rFonts w:ascii="Arial" w:hAnsi="Arial" w:cs="Arial"/>
                <w:sz w:val="20"/>
                <w:szCs w:val="20"/>
              </w:rPr>
            </w:pPr>
          </w:p>
          <w:p w:rsidR="00C54F61" w:rsidRPr="00FD2AE0" w:rsidRDefault="00C54F61" w:rsidP="007257CC">
            <w:pPr>
              <w:spacing w:line="360" w:lineRule="auto"/>
              <w:jc w:val="both"/>
              <w:rPr>
                <w:rFonts w:ascii="Arial" w:hAnsi="Arial" w:cs="Arial"/>
                <w:sz w:val="20"/>
                <w:szCs w:val="20"/>
              </w:rPr>
            </w:pPr>
          </w:p>
        </w:tc>
        <w:tc>
          <w:tcPr>
            <w:tcW w:w="1461" w:type="dxa"/>
          </w:tcPr>
          <w:p w:rsidR="00C54F61" w:rsidRPr="006B787B" w:rsidRDefault="00C54F61" w:rsidP="007257CC">
            <w:pPr>
              <w:spacing w:line="360" w:lineRule="auto"/>
              <w:jc w:val="both"/>
              <w:rPr>
                <w:rFonts w:ascii="Arial" w:hAnsi="Arial" w:cs="Arial"/>
                <w:b/>
                <w:sz w:val="20"/>
                <w:szCs w:val="20"/>
              </w:rPr>
            </w:pPr>
          </w:p>
          <w:p w:rsidR="00C54F61" w:rsidRPr="006B787B" w:rsidRDefault="007257CC" w:rsidP="007257CC">
            <w:pPr>
              <w:spacing w:line="360" w:lineRule="auto"/>
              <w:jc w:val="both"/>
              <w:rPr>
                <w:rFonts w:ascii="Arial" w:hAnsi="Arial" w:cs="Arial"/>
                <w:sz w:val="20"/>
                <w:szCs w:val="20"/>
              </w:rPr>
            </w:pPr>
            <w:r>
              <w:rPr>
                <w:rFonts w:ascii="Arial" w:hAnsi="Arial" w:cs="Arial"/>
                <w:sz w:val="20"/>
                <w:szCs w:val="20"/>
              </w:rPr>
              <w:t>ongoing</w:t>
            </w:r>
          </w:p>
        </w:tc>
      </w:tr>
      <w:tr w:rsidR="00C54F61" w:rsidRPr="00480FBD" w:rsidTr="007257CC">
        <w:tc>
          <w:tcPr>
            <w:tcW w:w="2878" w:type="dxa"/>
          </w:tcPr>
          <w:p w:rsidR="00C54F61" w:rsidRDefault="00C54F61" w:rsidP="007257CC">
            <w:pPr>
              <w:spacing w:line="360" w:lineRule="auto"/>
              <w:rPr>
                <w:rFonts w:ascii="Arial" w:hAnsi="Arial" w:cs="Arial"/>
                <w:sz w:val="20"/>
                <w:szCs w:val="20"/>
              </w:rPr>
            </w:pPr>
          </w:p>
          <w:p w:rsidR="00C54F61" w:rsidRPr="006B787B" w:rsidRDefault="00C54F61" w:rsidP="007257CC">
            <w:pPr>
              <w:spacing w:line="360" w:lineRule="auto"/>
              <w:ind w:left="342" w:hanging="342"/>
              <w:rPr>
                <w:rFonts w:ascii="Arial" w:hAnsi="Arial" w:cs="Arial"/>
                <w:sz w:val="20"/>
                <w:szCs w:val="20"/>
              </w:rPr>
            </w:pPr>
            <w:r>
              <w:rPr>
                <w:rFonts w:ascii="Arial" w:hAnsi="Arial" w:cs="Arial"/>
                <w:sz w:val="20"/>
                <w:szCs w:val="20"/>
              </w:rPr>
              <w:t>4.</w:t>
            </w:r>
            <w:r>
              <w:rPr>
                <w:rFonts w:ascii="Arial" w:hAnsi="Arial" w:cs="Arial"/>
                <w:sz w:val="20"/>
                <w:szCs w:val="20"/>
              </w:rPr>
              <w:tab/>
            </w:r>
            <w:r w:rsidRPr="006B787B">
              <w:rPr>
                <w:rFonts w:ascii="Arial" w:hAnsi="Arial" w:cs="Arial"/>
                <w:sz w:val="20"/>
                <w:szCs w:val="20"/>
              </w:rPr>
              <w:t>To seek to provide those children and young people with opportunities</w:t>
            </w:r>
            <w:r>
              <w:rPr>
                <w:rFonts w:ascii="Arial" w:hAnsi="Arial" w:cs="Arial"/>
                <w:sz w:val="20"/>
                <w:szCs w:val="20"/>
              </w:rPr>
              <w:t xml:space="preserve"> </w:t>
            </w:r>
            <w:r w:rsidRPr="006B787B">
              <w:rPr>
                <w:rFonts w:ascii="Arial" w:hAnsi="Arial" w:cs="Arial"/>
                <w:sz w:val="20"/>
                <w:szCs w:val="20"/>
              </w:rPr>
              <w:t>to participate in activities designed to promote their wellbeing</w:t>
            </w:r>
          </w:p>
        </w:tc>
        <w:tc>
          <w:tcPr>
            <w:tcW w:w="6480" w:type="dxa"/>
          </w:tcPr>
          <w:p w:rsidR="00C54F61" w:rsidRPr="004566EC" w:rsidRDefault="00C54F61" w:rsidP="007257CC">
            <w:pPr>
              <w:spacing w:line="360" w:lineRule="auto"/>
              <w:ind w:left="-270"/>
              <w:rPr>
                <w:rFonts w:ascii="Arial" w:hAnsi="Arial" w:cs="Arial"/>
                <w:sz w:val="20"/>
                <w:szCs w:val="20"/>
              </w:rPr>
            </w:pPr>
          </w:p>
          <w:p w:rsidR="007257CC" w:rsidRPr="007257CC" w:rsidRDefault="0045152C" w:rsidP="007257CC">
            <w:pPr>
              <w:pStyle w:val="ListParagraph"/>
              <w:numPr>
                <w:ilvl w:val="0"/>
                <w:numId w:val="9"/>
              </w:numPr>
              <w:spacing w:line="360" w:lineRule="auto"/>
              <w:rPr>
                <w:rFonts w:ascii="Arial" w:hAnsi="Arial" w:cs="Arial"/>
                <w:sz w:val="20"/>
                <w:szCs w:val="20"/>
              </w:rPr>
            </w:pPr>
            <w:r w:rsidRPr="004566EC">
              <w:rPr>
                <w:rFonts w:ascii="Arial" w:hAnsi="Arial" w:cs="Arial"/>
                <w:sz w:val="20"/>
                <w:szCs w:val="20"/>
              </w:rPr>
              <w:t xml:space="preserve">There is a robust </w:t>
            </w:r>
            <w:r w:rsidR="00C54F61" w:rsidRPr="004566EC">
              <w:rPr>
                <w:rFonts w:ascii="Arial" w:hAnsi="Arial" w:cs="Arial"/>
                <w:sz w:val="20"/>
                <w:szCs w:val="20"/>
              </w:rPr>
              <w:t xml:space="preserve">volunteering </w:t>
            </w:r>
            <w:r w:rsidRPr="004566EC">
              <w:rPr>
                <w:rFonts w:ascii="Arial" w:hAnsi="Arial" w:cs="Arial"/>
                <w:sz w:val="20"/>
                <w:szCs w:val="20"/>
              </w:rPr>
              <w:t xml:space="preserve">scheme in place within the GJF and established links with local high schools to give young people the opportunity to volunteer within the hospital environment. </w:t>
            </w:r>
          </w:p>
          <w:p w:rsidR="007257CC" w:rsidRDefault="0045152C" w:rsidP="007257CC">
            <w:pPr>
              <w:pStyle w:val="ListParagraph"/>
              <w:numPr>
                <w:ilvl w:val="0"/>
                <w:numId w:val="9"/>
              </w:numPr>
              <w:spacing w:line="360" w:lineRule="auto"/>
              <w:rPr>
                <w:rFonts w:ascii="Arial" w:hAnsi="Arial" w:cs="Arial"/>
                <w:sz w:val="20"/>
                <w:szCs w:val="20"/>
              </w:rPr>
            </w:pPr>
            <w:r w:rsidRPr="004566EC">
              <w:rPr>
                <w:rFonts w:ascii="Arial" w:hAnsi="Arial" w:cs="Arial"/>
                <w:sz w:val="20"/>
                <w:szCs w:val="20"/>
              </w:rPr>
              <w:t xml:space="preserve">The GJF has achieved the Investor in Young People </w:t>
            </w:r>
            <w:r w:rsidR="004D6FD1" w:rsidRPr="004566EC">
              <w:rPr>
                <w:rFonts w:ascii="Arial" w:hAnsi="Arial" w:cs="Arial"/>
                <w:sz w:val="20"/>
                <w:szCs w:val="20"/>
              </w:rPr>
              <w:t xml:space="preserve">Gold </w:t>
            </w:r>
            <w:r w:rsidRPr="004566EC">
              <w:rPr>
                <w:rFonts w:ascii="Arial" w:hAnsi="Arial" w:cs="Arial"/>
                <w:sz w:val="20"/>
                <w:szCs w:val="20"/>
              </w:rPr>
              <w:t>award</w:t>
            </w:r>
          </w:p>
          <w:p w:rsidR="00594310" w:rsidRPr="007257CC" w:rsidRDefault="00594310" w:rsidP="007257CC">
            <w:pPr>
              <w:pStyle w:val="ListParagraph"/>
              <w:numPr>
                <w:ilvl w:val="0"/>
                <w:numId w:val="9"/>
              </w:numPr>
              <w:spacing w:line="360" w:lineRule="auto"/>
              <w:rPr>
                <w:rFonts w:ascii="Arial" w:hAnsi="Arial" w:cs="Arial"/>
                <w:sz w:val="20"/>
                <w:szCs w:val="20"/>
              </w:rPr>
            </w:pPr>
            <w:r>
              <w:rPr>
                <w:rFonts w:ascii="Arial" w:hAnsi="Arial" w:cs="Arial"/>
                <w:sz w:val="20"/>
                <w:szCs w:val="20"/>
              </w:rPr>
              <w:t>The GJF has been recognised by West Dunbartonshire Council for their commitment to the Schools Employability Skills Programme.</w:t>
            </w:r>
          </w:p>
          <w:p w:rsidR="004D6FD1" w:rsidRDefault="0045152C" w:rsidP="007257CC">
            <w:pPr>
              <w:pStyle w:val="ListParagraph"/>
              <w:numPr>
                <w:ilvl w:val="0"/>
                <w:numId w:val="9"/>
              </w:numPr>
              <w:spacing w:line="360" w:lineRule="auto"/>
              <w:rPr>
                <w:rFonts w:ascii="Arial" w:hAnsi="Arial" w:cs="Arial"/>
                <w:sz w:val="20"/>
                <w:szCs w:val="20"/>
              </w:rPr>
            </w:pPr>
            <w:r w:rsidRPr="004566EC">
              <w:rPr>
                <w:rFonts w:ascii="Arial" w:hAnsi="Arial" w:cs="Arial"/>
                <w:sz w:val="20"/>
                <w:szCs w:val="20"/>
              </w:rPr>
              <w:t>The GJF has established links with West College</w:t>
            </w:r>
            <w:r w:rsidR="004D6FD1" w:rsidRPr="004566EC">
              <w:rPr>
                <w:rFonts w:ascii="Arial" w:hAnsi="Arial" w:cs="Arial"/>
                <w:sz w:val="20"/>
                <w:szCs w:val="20"/>
              </w:rPr>
              <w:t>, Scotland based at Clydebank with a Memorandum of Understanding (MOU).  It has been specifically set up to develop education and employment opportunities for WCS students and  support ‘Developing the Young Workforce’ activities in the local area and maximising healthcare opportunities for all young people.</w:t>
            </w:r>
          </w:p>
          <w:p w:rsidR="00594310" w:rsidRDefault="00594310" w:rsidP="007257CC">
            <w:pPr>
              <w:pStyle w:val="ListParagraph"/>
              <w:numPr>
                <w:ilvl w:val="0"/>
                <w:numId w:val="9"/>
              </w:numPr>
              <w:spacing w:line="360" w:lineRule="auto"/>
              <w:rPr>
                <w:rFonts w:ascii="Arial" w:hAnsi="Arial" w:cs="Arial"/>
                <w:sz w:val="20"/>
                <w:szCs w:val="20"/>
              </w:rPr>
            </w:pPr>
            <w:r>
              <w:rPr>
                <w:rFonts w:ascii="Arial" w:hAnsi="Arial" w:cs="Arial"/>
                <w:sz w:val="20"/>
                <w:szCs w:val="20"/>
              </w:rPr>
              <w:t>The GJF is a Disability Confident Leader and is a Stonewall top 100 employer.</w:t>
            </w:r>
          </w:p>
          <w:p w:rsidR="007257CC" w:rsidRPr="004566EC" w:rsidRDefault="007257CC" w:rsidP="007257CC">
            <w:pPr>
              <w:pStyle w:val="ListParagraph"/>
              <w:spacing w:line="360" w:lineRule="auto"/>
              <w:ind w:left="360"/>
              <w:rPr>
                <w:rFonts w:ascii="Arial" w:hAnsi="Arial" w:cs="Arial"/>
                <w:sz w:val="20"/>
                <w:szCs w:val="20"/>
              </w:rPr>
            </w:pPr>
          </w:p>
          <w:p w:rsidR="0045152C" w:rsidRPr="004566EC" w:rsidRDefault="0045152C" w:rsidP="007257CC">
            <w:pPr>
              <w:pStyle w:val="ListParagraph"/>
              <w:spacing w:line="360" w:lineRule="auto"/>
              <w:ind w:left="360"/>
              <w:rPr>
                <w:rFonts w:ascii="Arial" w:hAnsi="Arial" w:cs="Arial"/>
                <w:sz w:val="20"/>
                <w:szCs w:val="20"/>
              </w:rPr>
            </w:pPr>
          </w:p>
        </w:tc>
        <w:tc>
          <w:tcPr>
            <w:tcW w:w="1260" w:type="dxa"/>
          </w:tcPr>
          <w:p w:rsidR="00C54F61" w:rsidRPr="004566EC" w:rsidRDefault="00C54F61" w:rsidP="007257CC">
            <w:pPr>
              <w:spacing w:line="360" w:lineRule="auto"/>
              <w:jc w:val="both"/>
              <w:rPr>
                <w:rFonts w:ascii="Arial" w:hAnsi="Arial" w:cs="Arial"/>
                <w:sz w:val="20"/>
                <w:szCs w:val="20"/>
              </w:rPr>
            </w:pPr>
          </w:p>
        </w:tc>
        <w:tc>
          <w:tcPr>
            <w:tcW w:w="1982" w:type="dxa"/>
          </w:tcPr>
          <w:p w:rsidR="00C54F61" w:rsidRPr="004566EC" w:rsidRDefault="00C54F61" w:rsidP="007257CC">
            <w:pPr>
              <w:spacing w:line="360" w:lineRule="auto"/>
              <w:rPr>
                <w:rFonts w:ascii="Arial" w:hAnsi="Arial" w:cs="Arial"/>
                <w:sz w:val="20"/>
                <w:szCs w:val="20"/>
              </w:rPr>
            </w:pPr>
          </w:p>
          <w:p w:rsidR="00C54F61" w:rsidRPr="004566EC" w:rsidRDefault="004D6FD1" w:rsidP="007257CC">
            <w:pPr>
              <w:spacing w:line="360" w:lineRule="auto"/>
              <w:rPr>
                <w:rFonts w:ascii="Arial" w:hAnsi="Arial" w:cs="Arial"/>
                <w:sz w:val="20"/>
                <w:szCs w:val="20"/>
              </w:rPr>
            </w:pPr>
            <w:r w:rsidRPr="004566EC">
              <w:rPr>
                <w:rFonts w:ascii="Arial" w:hAnsi="Arial" w:cs="Arial"/>
                <w:sz w:val="20"/>
                <w:szCs w:val="20"/>
              </w:rPr>
              <w:t>Volunteers Manager</w:t>
            </w:r>
          </w:p>
          <w:p w:rsidR="004D6FD1" w:rsidRPr="004566EC" w:rsidRDefault="004D6FD1" w:rsidP="007257CC">
            <w:pPr>
              <w:spacing w:line="360" w:lineRule="auto"/>
              <w:rPr>
                <w:rFonts w:ascii="Arial" w:hAnsi="Arial" w:cs="Arial"/>
                <w:sz w:val="20"/>
                <w:szCs w:val="20"/>
              </w:rPr>
            </w:pPr>
          </w:p>
          <w:p w:rsidR="004D6FD1" w:rsidRPr="004566EC" w:rsidRDefault="004D6FD1" w:rsidP="007257CC">
            <w:pPr>
              <w:spacing w:line="360" w:lineRule="auto"/>
              <w:rPr>
                <w:rFonts w:ascii="Arial" w:hAnsi="Arial" w:cs="Arial"/>
                <w:sz w:val="20"/>
                <w:szCs w:val="20"/>
              </w:rPr>
            </w:pPr>
            <w:r w:rsidRPr="004566EC">
              <w:rPr>
                <w:rFonts w:ascii="Arial" w:hAnsi="Arial" w:cs="Arial"/>
                <w:sz w:val="20"/>
                <w:szCs w:val="20"/>
              </w:rPr>
              <w:t>Associate Director for Human Resources</w:t>
            </w:r>
          </w:p>
        </w:tc>
        <w:tc>
          <w:tcPr>
            <w:tcW w:w="1350" w:type="dxa"/>
          </w:tcPr>
          <w:p w:rsidR="00C54F61" w:rsidRPr="004566EC" w:rsidRDefault="00C54F61" w:rsidP="007257CC">
            <w:pPr>
              <w:spacing w:line="360" w:lineRule="auto"/>
              <w:jc w:val="both"/>
              <w:rPr>
                <w:rFonts w:ascii="Arial" w:hAnsi="Arial" w:cs="Arial"/>
                <w:sz w:val="20"/>
                <w:szCs w:val="20"/>
              </w:rPr>
            </w:pPr>
          </w:p>
          <w:p w:rsidR="00C54F61" w:rsidRPr="004566EC" w:rsidRDefault="004D6FD1" w:rsidP="007257CC">
            <w:pPr>
              <w:spacing w:line="360" w:lineRule="auto"/>
              <w:jc w:val="both"/>
              <w:rPr>
                <w:rFonts w:ascii="Arial" w:hAnsi="Arial" w:cs="Arial"/>
                <w:sz w:val="20"/>
                <w:szCs w:val="20"/>
              </w:rPr>
            </w:pPr>
            <w:r w:rsidRPr="004566EC">
              <w:rPr>
                <w:rFonts w:ascii="Arial" w:hAnsi="Arial" w:cs="Arial"/>
                <w:sz w:val="20"/>
                <w:szCs w:val="20"/>
              </w:rPr>
              <w:t>ongoing</w:t>
            </w:r>
          </w:p>
        </w:tc>
        <w:tc>
          <w:tcPr>
            <w:tcW w:w="1461" w:type="dxa"/>
          </w:tcPr>
          <w:p w:rsidR="00C54F61" w:rsidRPr="006B787B" w:rsidRDefault="00C54F61" w:rsidP="007257CC">
            <w:pPr>
              <w:spacing w:line="360" w:lineRule="auto"/>
              <w:jc w:val="both"/>
              <w:rPr>
                <w:rFonts w:ascii="Arial" w:hAnsi="Arial" w:cs="Arial"/>
                <w:b/>
                <w:sz w:val="20"/>
                <w:szCs w:val="20"/>
              </w:rPr>
            </w:pPr>
          </w:p>
        </w:tc>
      </w:tr>
      <w:tr w:rsidR="00C54F61" w:rsidRPr="00480FBD" w:rsidTr="007257CC">
        <w:tc>
          <w:tcPr>
            <w:tcW w:w="2878" w:type="dxa"/>
          </w:tcPr>
          <w:p w:rsidR="00C54F61" w:rsidRDefault="00C54F61" w:rsidP="007257CC">
            <w:pPr>
              <w:spacing w:line="360" w:lineRule="auto"/>
              <w:rPr>
                <w:rFonts w:ascii="Arial" w:hAnsi="Arial" w:cs="Arial"/>
                <w:sz w:val="20"/>
                <w:szCs w:val="20"/>
              </w:rPr>
            </w:pPr>
          </w:p>
          <w:p w:rsidR="00C54F61" w:rsidRPr="006B787B" w:rsidRDefault="00C54F61" w:rsidP="007257CC">
            <w:pPr>
              <w:spacing w:line="360" w:lineRule="auto"/>
              <w:ind w:left="342" w:hanging="342"/>
              <w:rPr>
                <w:rFonts w:ascii="Arial" w:hAnsi="Arial" w:cs="Arial"/>
                <w:sz w:val="20"/>
                <w:szCs w:val="20"/>
              </w:rPr>
            </w:pPr>
            <w:r>
              <w:rPr>
                <w:rFonts w:ascii="Arial" w:hAnsi="Arial" w:cs="Arial"/>
                <w:sz w:val="20"/>
                <w:szCs w:val="20"/>
              </w:rPr>
              <w:t>5.</w:t>
            </w:r>
            <w:r>
              <w:rPr>
                <w:rFonts w:ascii="Arial" w:hAnsi="Arial" w:cs="Arial"/>
                <w:sz w:val="20"/>
                <w:szCs w:val="20"/>
              </w:rPr>
              <w:tab/>
            </w:r>
            <w:r w:rsidRPr="006B787B">
              <w:rPr>
                <w:rFonts w:ascii="Arial" w:hAnsi="Arial" w:cs="Arial"/>
                <w:sz w:val="20"/>
                <w:szCs w:val="20"/>
              </w:rPr>
              <w:t>To take such action as it considers appropriate to help those children</w:t>
            </w:r>
            <w:r>
              <w:rPr>
                <w:rFonts w:ascii="Arial" w:hAnsi="Arial" w:cs="Arial"/>
                <w:sz w:val="20"/>
                <w:szCs w:val="20"/>
              </w:rPr>
              <w:t xml:space="preserve"> </w:t>
            </w:r>
            <w:r w:rsidRPr="006B787B">
              <w:rPr>
                <w:rFonts w:ascii="Arial" w:hAnsi="Arial" w:cs="Arial"/>
                <w:sz w:val="20"/>
                <w:szCs w:val="20"/>
              </w:rPr>
              <w:t>and young people to access opportunities, make use of services, and access support which it provides</w:t>
            </w:r>
          </w:p>
          <w:p w:rsidR="00C54F61" w:rsidRPr="006B787B" w:rsidRDefault="00C54F61" w:rsidP="007257CC">
            <w:pPr>
              <w:spacing w:line="360" w:lineRule="auto"/>
              <w:rPr>
                <w:rFonts w:ascii="Arial" w:hAnsi="Arial" w:cs="Arial"/>
                <w:sz w:val="20"/>
                <w:szCs w:val="20"/>
              </w:rPr>
            </w:pPr>
          </w:p>
        </w:tc>
        <w:tc>
          <w:tcPr>
            <w:tcW w:w="6480" w:type="dxa"/>
          </w:tcPr>
          <w:p w:rsidR="00C54F61" w:rsidRDefault="00C54F61" w:rsidP="007257CC">
            <w:pPr>
              <w:spacing w:line="360" w:lineRule="auto"/>
              <w:rPr>
                <w:rFonts w:ascii="Arial" w:hAnsi="Arial" w:cs="Arial"/>
                <w:sz w:val="20"/>
                <w:szCs w:val="20"/>
              </w:rPr>
            </w:pPr>
          </w:p>
          <w:p w:rsidR="00F77CB1" w:rsidRDefault="00C54F61" w:rsidP="00F77CB1">
            <w:pPr>
              <w:pStyle w:val="ListParagraph"/>
              <w:numPr>
                <w:ilvl w:val="0"/>
                <w:numId w:val="5"/>
              </w:numPr>
              <w:spacing w:line="360" w:lineRule="auto"/>
              <w:ind w:left="360"/>
              <w:rPr>
                <w:rFonts w:ascii="Arial" w:hAnsi="Arial" w:cs="Arial"/>
                <w:sz w:val="20"/>
                <w:szCs w:val="20"/>
              </w:rPr>
            </w:pPr>
            <w:r w:rsidRPr="004566EC">
              <w:rPr>
                <w:rFonts w:ascii="Arial" w:hAnsi="Arial" w:cs="Arial"/>
                <w:sz w:val="20"/>
                <w:szCs w:val="20"/>
              </w:rPr>
              <w:t xml:space="preserve">Provide visits to </w:t>
            </w:r>
            <w:r w:rsidR="004566EC" w:rsidRPr="004566EC">
              <w:rPr>
                <w:rFonts w:ascii="Arial" w:hAnsi="Arial" w:cs="Arial"/>
                <w:sz w:val="20"/>
                <w:szCs w:val="20"/>
              </w:rPr>
              <w:t xml:space="preserve">GJF </w:t>
            </w:r>
            <w:r w:rsidRPr="004566EC">
              <w:rPr>
                <w:rFonts w:ascii="Arial" w:hAnsi="Arial" w:cs="Arial"/>
                <w:sz w:val="20"/>
                <w:szCs w:val="20"/>
              </w:rPr>
              <w:t>to meet with staff</w:t>
            </w:r>
          </w:p>
          <w:p w:rsidR="009C3F51" w:rsidRPr="009C3F51" w:rsidRDefault="009C3F51" w:rsidP="009C3F51">
            <w:pPr>
              <w:pStyle w:val="ListParagraph"/>
              <w:spacing w:line="360" w:lineRule="auto"/>
              <w:ind w:left="360"/>
              <w:rPr>
                <w:rFonts w:ascii="Arial" w:hAnsi="Arial" w:cs="Arial"/>
                <w:sz w:val="20"/>
                <w:szCs w:val="20"/>
              </w:rPr>
            </w:pPr>
          </w:p>
          <w:p w:rsidR="004566EC" w:rsidRDefault="00C54F61" w:rsidP="007257CC">
            <w:pPr>
              <w:pStyle w:val="ListParagraph"/>
              <w:numPr>
                <w:ilvl w:val="0"/>
                <w:numId w:val="5"/>
              </w:numPr>
              <w:spacing w:line="360" w:lineRule="auto"/>
              <w:ind w:left="360"/>
              <w:rPr>
                <w:rFonts w:ascii="Arial" w:hAnsi="Arial" w:cs="Arial"/>
                <w:sz w:val="20"/>
                <w:szCs w:val="20"/>
              </w:rPr>
            </w:pPr>
            <w:r w:rsidRPr="004566EC">
              <w:rPr>
                <w:rFonts w:ascii="Arial" w:hAnsi="Arial" w:cs="Arial"/>
                <w:sz w:val="20"/>
                <w:szCs w:val="20"/>
              </w:rPr>
              <w:t xml:space="preserve">Promote </w:t>
            </w:r>
            <w:r w:rsidR="004566EC" w:rsidRPr="004566EC">
              <w:rPr>
                <w:rFonts w:ascii="Arial" w:hAnsi="Arial" w:cs="Arial"/>
                <w:sz w:val="20"/>
                <w:szCs w:val="20"/>
              </w:rPr>
              <w:t>GJF</w:t>
            </w:r>
            <w:r w:rsidRPr="004566EC">
              <w:rPr>
                <w:rFonts w:ascii="Arial" w:hAnsi="Arial" w:cs="Arial"/>
                <w:sz w:val="20"/>
                <w:szCs w:val="20"/>
              </w:rPr>
              <w:t xml:space="preserve"> through workshops and presentations </w:t>
            </w:r>
          </w:p>
          <w:p w:rsidR="009C3F51" w:rsidRPr="00E256A4" w:rsidRDefault="009C3F51" w:rsidP="009C3F51">
            <w:pPr>
              <w:pStyle w:val="ListParagraph"/>
              <w:rPr>
                <w:sz w:val="24"/>
                <w:szCs w:val="24"/>
              </w:rPr>
            </w:pPr>
          </w:p>
          <w:p w:rsidR="009C3F51" w:rsidRDefault="009C3F51" w:rsidP="009C3F51">
            <w:pPr>
              <w:pStyle w:val="ListParagraph"/>
              <w:spacing w:line="360" w:lineRule="auto"/>
              <w:ind w:left="360"/>
              <w:rPr>
                <w:rFonts w:ascii="Arial" w:hAnsi="Arial" w:cs="Arial"/>
                <w:sz w:val="20"/>
                <w:szCs w:val="20"/>
              </w:rPr>
            </w:pPr>
          </w:p>
          <w:p w:rsidR="00C54F61" w:rsidRDefault="00C54F61" w:rsidP="007257CC">
            <w:pPr>
              <w:pStyle w:val="ListParagraph"/>
              <w:numPr>
                <w:ilvl w:val="0"/>
                <w:numId w:val="5"/>
              </w:numPr>
              <w:spacing w:line="360" w:lineRule="auto"/>
              <w:ind w:left="360"/>
              <w:rPr>
                <w:rFonts w:ascii="Arial" w:hAnsi="Arial" w:cs="Arial"/>
                <w:sz w:val="20"/>
                <w:szCs w:val="20"/>
              </w:rPr>
            </w:pPr>
            <w:r w:rsidRPr="004566EC">
              <w:rPr>
                <w:rFonts w:ascii="Arial" w:hAnsi="Arial" w:cs="Arial"/>
                <w:sz w:val="20"/>
                <w:szCs w:val="20"/>
              </w:rPr>
              <w:t>Offer and deliver sessions on what makes a good job application and include information on how to prepare for interviews and ways in which to answer competency based questions at interviews</w:t>
            </w:r>
            <w:r w:rsidR="004566EC">
              <w:rPr>
                <w:rFonts w:ascii="Arial" w:hAnsi="Arial" w:cs="Arial"/>
                <w:sz w:val="20"/>
                <w:szCs w:val="20"/>
              </w:rPr>
              <w:t xml:space="preserve"> with WCS</w:t>
            </w:r>
          </w:p>
          <w:p w:rsidR="00594310" w:rsidRPr="007257CC" w:rsidRDefault="00594310" w:rsidP="007257CC">
            <w:pPr>
              <w:pStyle w:val="ListParagraph"/>
              <w:numPr>
                <w:ilvl w:val="0"/>
                <w:numId w:val="5"/>
              </w:numPr>
              <w:spacing w:line="360" w:lineRule="auto"/>
              <w:ind w:left="360"/>
              <w:rPr>
                <w:rFonts w:ascii="Arial" w:hAnsi="Arial" w:cs="Arial"/>
                <w:sz w:val="20"/>
                <w:szCs w:val="20"/>
              </w:rPr>
            </w:pPr>
            <w:r>
              <w:rPr>
                <w:rFonts w:ascii="Arial" w:hAnsi="Arial" w:cs="Arial"/>
                <w:sz w:val="20"/>
                <w:szCs w:val="20"/>
              </w:rPr>
              <w:t xml:space="preserve">The National Services Division (NSD) team host Transition information days for </w:t>
            </w:r>
            <w:r w:rsidR="00F77CB1">
              <w:rPr>
                <w:rFonts w:ascii="Arial" w:hAnsi="Arial" w:cs="Arial"/>
                <w:sz w:val="20"/>
                <w:szCs w:val="20"/>
              </w:rPr>
              <w:t xml:space="preserve">young people transferring their care from the Children’s Hospital to the Golden Jubilee </w:t>
            </w:r>
          </w:p>
        </w:tc>
        <w:tc>
          <w:tcPr>
            <w:tcW w:w="1260" w:type="dxa"/>
          </w:tcPr>
          <w:p w:rsidR="00C54F61" w:rsidRPr="006B787B" w:rsidRDefault="00C54F61" w:rsidP="007257CC">
            <w:pPr>
              <w:spacing w:line="360" w:lineRule="auto"/>
              <w:jc w:val="both"/>
              <w:rPr>
                <w:rFonts w:ascii="Arial" w:hAnsi="Arial" w:cs="Arial"/>
                <w:sz w:val="20"/>
                <w:szCs w:val="20"/>
              </w:rPr>
            </w:pPr>
          </w:p>
        </w:tc>
        <w:tc>
          <w:tcPr>
            <w:tcW w:w="1982" w:type="dxa"/>
          </w:tcPr>
          <w:p w:rsidR="00C54F61" w:rsidRDefault="004566EC" w:rsidP="007257CC">
            <w:pPr>
              <w:spacing w:line="360" w:lineRule="auto"/>
              <w:rPr>
                <w:rFonts w:ascii="Arial" w:hAnsi="Arial" w:cs="Arial"/>
                <w:sz w:val="20"/>
                <w:szCs w:val="20"/>
              </w:rPr>
            </w:pPr>
            <w:r>
              <w:rPr>
                <w:rFonts w:ascii="Arial" w:hAnsi="Arial" w:cs="Arial"/>
                <w:sz w:val="20"/>
                <w:szCs w:val="20"/>
              </w:rPr>
              <w:t>Volunteers Manager</w:t>
            </w:r>
          </w:p>
          <w:p w:rsidR="004566EC" w:rsidRPr="006B787B" w:rsidRDefault="004566EC" w:rsidP="007257CC">
            <w:pPr>
              <w:spacing w:line="360" w:lineRule="auto"/>
              <w:rPr>
                <w:rFonts w:ascii="Arial" w:hAnsi="Arial" w:cs="Arial"/>
                <w:sz w:val="20"/>
                <w:szCs w:val="20"/>
              </w:rPr>
            </w:pPr>
            <w:r>
              <w:rPr>
                <w:rFonts w:ascii="Arial" w:hAnsi="Arial" w:cs="Arial"/>
                <w:sz w:val="20"/>
                <w:szCs w:val="20"/>
              </w:rPr>
              <w:t>Communications</w:t>
            </w:r>
            <w:r w:rsidR="00F77CB1">
              <w:rPr>
                <w:rFonts w:ascii="Arial" w:hAnsi="Arial" w:cs="Arial"/>
                <w:sz w:val="20"/>
                <w:szCs w:val="20"/>
              </w:rPr>
              <w:t>/ HR</w:t>
            </w:r>
            <w:r>
              <w:rPr>
                <w:rFonts w:ascii="Arial" w:hAnsi="Arial" w:cs="Arial"/>
                <w:sz w:val="20"/>
                <w:szCs w:val="20"/>
              </w:rPr>
              <w:t xml:space="preserve"> team</w:t>
            </w:r>
          </w:p>
          <w:p w:rsidR="00C54F61" w:rsidRDefault="00C54F61" w:rsidP="007257CC">
            <w:pPr>
              <w:spacing w:line="360" w:lineRule="auto"/>
              <w:rPr>
                <w:rFonts w:ascii="Arial" w:hAnsi="Arial" w:cs="Arial"/>
                <w:sz w:val="20"/>
                <w:szCs w:val="20"/>
              </w:rPr>
            </w:pPr>
          </w:p>
          <w:p w:rsidR="004566EC" w:rsidRDefault="004566EC" w:rsidP="007257CC">
            <w:pPr>
              <w:spacing w:line="360" w:lineRule="auto"/>
              <w:rPr>
                <w:rFonts w:ascii="Arial" w:hAnsi="Arial" w:cs="Arial"/>
                <w:sz w:val="20"/>
                <w:szCs w:val="20"/>
              </w:rPr>
            </w:pPr>
            <w:r>
              <w:rPr>
                <w:rFonts w:ascii="Arial" w:hAnsi="Arial" w:cs="Arial"/>
                <w:sz w:val="20"/>
                <w:szCs w:val="20"/>
              </w:rPr>
              <w:t>Volunteers Manager/ Clinical Education Team</w:t>
            </w:r>
            <w:r w:rsidR="00F9426C">
              <w:rPr>
                <w:rFonts w:ascii="Arial" w:hAnsi="Arial" w:cs="Arial"/>
                <w:sz w:val="20"/>
                <w:szCs w:val="20"/>
              </w:rPr>
              <w:t>/ HR manager</w:t>
            </w:r>
          </w:p>
          <w:p w:rsidR="00F77CB1" w:rsidRDefault="00F77CB1" w:rsidP="007257CC">
            <w:pPr>
              <w:spacing w:line="360" w:lineRule="auto"/>
              <w:rPr>
                <w:rFonts w:ascii="Arial" w:hAnsi="Arial" w:cs="Arial"/>
                <w:sz w:val="20"/>
                <w:szCs w:val="20"/>
              </w:rPr>
            </w:pPr>
          </w:p>
          <w:p w:rsidR="00F77CB1" w:rsidRPr="004B2E10" w:rsidRDefault="00F77CB1" w:rsidP="007257CC">
            <w:pPr>
              <w:spacing w:line="360" w:lineRule="auto"/>
              <w:rPr>
                <w:rFonts w:ascii="Arial" w:hAnsi="Arial" w:cs="Arial"/>
                <w:sz w:val="20"/>
                <w:szCs w:val="20"/>
              </w:rPr>
            </w:pPr>
          </w:p>
        </w:tc>
        <w:tc>
          <w:tcPr>
            <w:tcW w:w="1350" w:type="dxa"/>
          </w:tcPr>
          <w:p w:rsidR="00C54F61" w:rsidRDefault="00C54F61" w:rsidP="007257CC">
            <w:pPr>
              <w:spacing w:line="360" w:lineRule="auto"/>
              <w:rPr>
                <w:rFonts w:ascii="Arial" w:hAnsi="Arial" w:cs="Arial"/>
                <w:b/>
                <w:sz w:val="20"/>
                <w:szCs w:val="20"/>
              </w:rPr>
            </w:pPr>
          </w:p>
          <w:p w:rsidR="00C54F61" w:rsidRDefault="004566EC" w:rsidP="007257CC">
            <w:pPr>
              <w:spacing w:line="360" w:lineRule="auto"/>
              <w:rPr>
                <w:rFonts w:ascii="Arial" w:hAnsi="Arial" w:cs="Arial"/>
                <w:sz w:val="20"/>
                <w:szCs w:val="20"/>
              </w:rPr>
            </w:pPr>
            <w:r>
              <w:rPr>
                <w:rFonts w:ascii="Arial" w:hAnsi="Arial" w:cs="Arial"/>
                <w:sz w:val="20"/>
                <w:szCs w:val="20"/>
              </w:rPr>
              <w:t xml:space="preserve">Ongoing </w:t>
            </w:r>
          </w:p>
          <w:p w:rsidR="00C54F61" w:rsidRDefault="00C54F61" w:rsidP="007257CC">
            <w:pPr>
              <w:spacing w:line="360" w:lineRule="auto"/>
              <w:rPr>
                <w:rFonts w:ascii="Arial" w:hAnsi="Arial" w:cs="Arial"/>
                <w:sz w:val="20"/>
                <w:szCs w:val="20"/>
              </w:rPr>
            </w:pPr>
          </w:p>
          <w:p w:rsidR="00C54F61" w:rsidRDefault="004566EC" w:rsidP="007257CC">
            <w:pPr>
              <w:spacing w:line="360" w:lineRule="auto"/>
              <w:rPr>
                <w:rFonts w:ascii="Arial" w:hAnsi="Arial" w:cs="Arial"/>
                <w:sz w:val="20"/>
                <w:szCs w:val="20"/>
              </w:rPr>
            </w:pPr>
            <w:r>
              <w:rPr>
                <w:rFonts w:ascii="Arial" w:hAnsi="Arial" w:cs="Arial"/>
                <w:sz w:val="20"/>
                <w:szCs w:val="20"/>
              </w:rPr>
              <w:t xml:space="preserve">Ongoing </w:t>
            </w:r>
          </w:p>
          <w:p w:rsidR="00C54F61" w:rsidRDefault="00C54F61" w:rsidP="007257CC">
            <w:pPr>
              <w:spacing w:line="360" w:lineRule="auto"/>
              <w:rPr>
                <w:rFonts w:ascii="Arial" w:hAnsi="Arial" w:cs="Arial"/>
                <w:sz w:val="20"/>
                <w:szCs w:val="20"/>
              </w:rPr>
            </w:pPr>
          </w:p>
          <w:p w:rsidR="004566EC" w:rsidRDefault="004566EC" w:rsidP="007257CC">
            <w:pPr>
              <w:spacing w:line="360" w:lineRule="auto"/>
              <w:rPr>
                <w:rFonts w:ascii="Arial" w:hAnsi="Arial" w:cs="Arial"/>
                <w:sz w:val="20"/>
                <w:szCs w:val="20"/>
              </w:rPr>
            </w:pPr>
          </w:p>
          <w:p w:rsidR="00C54F61" w:rsidRPr="0092436A" w:rsidRDefault="00C54F61" w:rsidP="007257CC">
            <w:pPr>
              <w:spacing w:line="360" w:lineRule="auto"/>
              <w:rPr>
                <w:rFonts w:ascii="Arial" w:hAnsi="Arial" w:cs="Arial"/>
                <w:sz w:val="20"/>
                <w:szCs w:val="20"/>
              </w:rPr>
            </w:pPr>
            <w:r w:rsidRPr="0092436A">
              <w:rPr>
                <w:rFonts w:ascii="Arial" w:hAnsi="Arial" w:cs="Arial"/>
                <w:sz w:val="20"/>
                <w:szCs w:val="20"/>
              </w:rPr>
              <w:t>June 201</w:t>
            </w:r>
            <w:r w:rsidR="007257CC">
              <w:rPr>
                <w:rFonts w:ascii="Arial" w:hAnsi="Arial" w:cs="Arial"/>
                <w:sz w:val="20"/>
                <w:szCs w:val="20"/>
              </w:rPr>
              <w:t>8</w:t>
            </w:r>
          </w:p>
        </w:tc>
        <w:tc>
          <w:tcPr>
            <w:tcW w:w="1461" w:type="dxa"/>
          </w:tcPr>
          <w:p w:rsidR="00C54F61" w:rsidRPr="006B787B" w:rsidRDefault="00C54F61" w:rsidP="007257CC">
            <w:pPr>
              <w:spacing w:line="360" w:lineRule="auto"/>
              <w:rPr>
                <w:rFonts w:ascii="Arial" w:hAnsi="Arial" w:cs="Arial"/>
                <w:b/>
                <w:sz w:val="20"/>
                <w:szCs w:val="20"/>
              </w:rPr>
            </w:pPr>
          </w:p>
          <w:p w:rsidR="00C54F61" w:rsidRPr="006B787B" w:rsidRDefault="00C54F61" w:rsidP="007257CC">
            <w:pPr>
              <w:spacing w:line="360" w:lineRule="auto"/>
              <w:rPr>
                <w:rFonts w:ascii="Arial" w:hAnsi="Arial" w:cs="Arial"/>
                <w:b/>
                <w:sz w:val="20"/>
                <w:szCs w:val="20"/>
              </w:rPr>
            </w:pPr>
          </w:p>
        </w:tc>
      </w:tr>
      <w:tr w:rsidR="00C54F61" w:rsidRPr="00480FBD" w:rsidTr="007257CC">
        <w:tc>
          <w:tcPr>
            <w:tcW w:w="2878" w:type="dxa"/>
          </w:tcPr>
          <w:p w:rsidR="00C54F61" w:rsidRDefault="00C54F61" w:rsidP="007257CC">
            <w:pPr>
              <w:spacing w:line="360" w:lineRule="auto"/>
              <w:rPr>
                <w:rFonts w:ascii="Arial" w:hAnsi="Arial" w:cs="Arial"/>
                <w:sz w:val="20"/>
                <w:szCs w:val="20"/>
              </w:rPr>
            </w:pPr>
          </w:p>
          <w:p w:rsidR="00C54F61" w:rsidRPr="006B787B" w:rsidRDefault="00C54F61" w:rsidP="007257CC">
            <w:pPr>
              <w:spacing w:line="360" w:lineRule="auto"/>
              <w:ind w:left="342" w:hanging="342"/>
              <w:rPr>
                <w:rFonts w:ascii="Arial" w:hAnsi="Arial" w:cs="Arial"/>
                <w:sz w:val="20"/>
                <w:szCs w:val="20"/>
              </w:rPr>
            </w:pPr>
            <w:r w:rsidRPr="006B787B">
              <w:rPr>
                <w:rFonts w:ascii="Arial" w:hAnsi="Arial" w:cs="Arial"/>
                <w:sz w:val="20"/>
                <w:szCs w:val="20"/>
              </w:rPr>
              <w:t>6.  To take such other action as it considers appropriate for the purposes of improving the way in which it exercises its functions in relation to those children and young people.</w:t>
            </w:r>
          </w:p>
          <w:p w:rsidR="00C54F61" w:rsidRPr="006B787B" w:rsidRDefault="00C54F61" w:rsidP="007257CC">
            <w:pPr>
              <w:spacing w:line="360" w:lineRule="auto"/>
              <w:rPr>
                <w:rFonts w:ascii="Arial" w:hAnsi="Arial" w:cs="Arial"/>
                <w:sz w:val="20"/>
                <w:szCs w:val="20"/>
              </w:rPr>
            </w:pPr>
          </w:p>
        </w:tc>
        <w:tc>
          <w:tcPr>
            <w:tcW w:w="6480" w:type="dxa"/>
          </w:tcPr>
          <w:p w:rsidR="00C54F61" w:rsidRDefault="00C54F61" w:rsidP="007257CC">
            <w:pPr>
              <w:spacing w:line="360" w:lineRule="auto"/>
              <w:rPr>
                <w:rFonts w:ascii="Arial" w:hAnsi="Arial" w:cs="Arial"/>
                <w:sz w:val="20"/>
                <w:szCs w:val="20"/>
              </w:rPr>
            </w:pPr>
          </w:p>
          <w:p w:rsidR="00C54F61" w:rsidRPr="004566EC" w:rsidRDefault="00C54F61" w:rsidP="007257CC">
            <w:pPr>
              <w:pStyle w:val="ListParagraph"/>
              <w:numPr>
                <w:ilvl w:val="0"/>
                <w:numId w:val="10"/>
              </w:numPr>
              <w:spacing w:line="360" w:lineRule="auto"/>
              <w:ind w:left="376" w:hanging="16"/>
              <w:rPr>
                <w:rFonts w:ascii="Arial" w:hAnsi="Arial" w:cs="Arial"/>
                <w:sz w:val="20"/>
                <w:szCs w:val="20"/>
              </w:rPr>
            </w:pPr>
            <w:r w:rsidRPr="004566EC">
              <w:rPr>
                <w:rFonts w:ascii="Arial" w:hAnsi="Arial" w:cs="Arial"/>
                <w:sz w:val="20"/>
                <w:szCs w:val="20"/>
              </w:rPr>
              <w:t>Contact CELCIS for further advice and guidance.</w:t>
            </w:r>
          </w:p>
        </w:tc>
        <w:tc>
          <w:tcPr>
            <w:tcW w:w="1260" w:type="dxa"/>
          </w:tcPr>
          <w:p w:rsidR="00C54F61" w:rsidRPr="006B787B" w:rsidRDefault="00C54F61" w:rsidP="007257CC">
            <w:pPr>
              <w:spacing w:line="360" w:lineRule="auto"/>
              <w:rPr>
                <w:rFonts w:ascii="Arial" w:hAnsi="Arial" w:cs="Arial"/>
                <w:b/>
                <w:sz w:val="20"/>
                <w:szCs w:val="20"/>
              </w:rPr>
            </w:pPr>
          </w:p>
        </w:tc>
        <w:tc>
          <w:tcPr>
            <w:tcW w:w="1982" w:type="dxa"/>
          </w:tcPr>
          <w:p w:rsidR="00C54F61" w:rsidRDefault="00C54F61" w:rsidP="007257CC">
            <w:pPr>
              <w:spacing w:line="360" w:lineRule="auto"/>
              <w:rPr>
                <w:rFonts w:ascii="Arial" w:hAnsi="Arial" w:cs="Arial"/>
                <w:b/>
                <w:sz w:val="20"/>
                <w:szCs w:val="20"/>
              </w:rPr>
            </w:pPr>
          </w:p>
          <w:p w:rsidR="007257CC" w:rsidRPr="007257CC" w:rsidRDefault="007257CC" w:rsidP="007257CC">
            <w:pPr>
              <w:spacing w:line="360" w:lineRule="auto"/>
              <w:rPr>
                <w:rFonts w:ascii="Arial" w:hAnsi="Arial" w:cs="Arial"/>
                <w:sz w:val="20"/>
                <w:szCs w:val="20"/>
              </w:rPr>
            </w:pPr>
            <w:r>
              <w:rPr>
                <w:rFonts w:ascii="Arial" w:hAnsi="Arial" w:cs="Arial"/>
                <w:sz w:val="20"/>
                <w:szCs w:val="20"/>
              </w:rPr>
              <w:t>Associate Nurse Director (Education and Professional Development)</w:t>
            </w:r>
          </w:p>
        </w:tc>
        <w:tc>
          <w:tcPr>
            <w:tcW w:w="1350" w:type="dxa"/>
          </w:tcPr>
          <w:p w:rsidR="00C54F61" w:rsidRDefault="00C54F61" w:rsidP="007257CC">
            <w:pPr>
              <w:spacing w:line="360" w:lineRule="auto"/>
              <w:rPr>
                <w:rFonts w:ascii="Arial" w:hAnsi="Arial" w:cs="Arial"/>
                <w:b/>
                <w:sz w:val="20"/>
                <w:szCs w:val="20"/>
              </w:rPr>
            </w:pPr>
          </w:p>
          <w:p w:rsidR="007257CC" w:rsidRPr="007257CC" w:rsidRDefault="007257CC" w:rsidP="007257CC">
            <w:pPr>
              <w:spacing w:line="360" w:lineRule="auto"/>
              <w:rPr>
                <w:rFonts w:ascii="Arial" w:hAnsi="Arial" w:cs="Arial"/>
                <w:sz w:val="20"/>
                <w:szCs w:val="20"/>
              </w:rPr>
            </w:pPr>
            <w:r w:rsidRPr="007257CC">
              <w:rPr>
                <w:rFonts w:ascii="Arial" w:hAnsi="Arial" w:cs="Arial"/>
                <w:sz w:val="20"/>
                <w:szCs w:val="20"/>
              </w:rPr>
              <w:t>June 2018</w:t>
            </w:r>
          </w:p>
        </w:tc>
        <w:tc>
          <w:tcPr>
            <w:tcW w:w="1461" w:type="dxa"/>
          </w:tcPr>
          <w:p w:rsidR="00C54F61" w:rsidRPr="006B787B" w:rsidRDefault="00C54F61" w:rsidP="007257CC">
            <w:pPr>
              <w:spacing w:line="360" w:lineRule="auto"/>
              <w:rPr>
                <w:rFonts w:ascii="Arial" w:hAnsi="Arial" w:cs="Arial"/>
                <w:b/>
                <w:sz w:val="20"/>
                <w:szCs w:val="20"/>
              </w:rPr>
            </w:pPr>
          </w:p>
        </w:tc>
      </w:tr>
    </w:tbl>
    <w:p w:rsidR="00C54F61" w:rsidRPr="00480FBD" w:rsidRDefault="00C54F61" w:rsidP="007257CC">
      <w:pPr>
        <w:autoSpaceDE w:val="0"/>
        <w:autoSpaceDN w:val="0"/>
        <w:adjustRightInd w:val="0"/>
        <w:spacing w:line="360" w:lineRule="auto"/>
        <w:rPr>
          <w:rFonts w:ascii="Arial" w:hAnsi="Arial" w:cs="Arial"/>
          <w:b/>
        </w:rPr>
      </w:pPr>
    </w:p>
    <w:p w:rsidR="00C54F61" w:rsidRPr="00480FBD" w:rsidRDefault="00C54F61" w:rsidP="007257CC">
      <w:pPr>
        <w:autoSpaceDE w:val="0"/>
        <w:autoSpaceDN w:val="0"/>
        <w:adjustRightInd w:val="0"/>
        <w:spacing w:line="360" w:lineRule="auto"/>
        <w:rPr>
          <w:rFonts w:ascii="Arial" w:hAnsi="Arial" w:cs="Arial"/>
          <w:b/>
        </w:rPr>
      </w:pPr>
    </w:p>
    <w:p w:rsidR="00C54F61" w:rsidRPr="00480FBD" w:rsidRDefault="00C54F61" w:rsidP="007257CC">
      <w:pPr>
        <w:autoSpaceDE w:val="0"/>
        <w:autoSpaceDN w:val="0"/>
        <w:adjustRightInd w:val="0"/>
        <w:spacing w:line="360" w:lineRule="auto"/>
        <w:rPr>
          <w:rFonts w:ascii="Arial" w:hAnsi="Arial" w:cs="Arial"/>
          <w:b/>
        </w:rPr>
      </w:pPr>
    </w:p>
    <w:p w:rsidR="00C54F61" w:rsidRPr="00480FBD" w:rsidRDefault="00C54F61" w:rsidP="007257CC">
      <w:pPr>
        <w:autoSpaceDE w:val="0"/>
        <w:autoSpaceDN w:val="0"/>
        <w:adjustRightInd w:val="0"/>
        <w:spacing w:line="360" w:lineRule="auto"/>
        <w:rPr>
          <w:rFonts w:ascii="Arial" w:hAnsi="Arial" w:cs="Arial"/>
          <w:b/>
        </w:rPr>
        <w:sectPr w:rsidR="00C54F61" w:rsidRPr="00480FBD" w:rsidSect="00A3294F">
          <w:pgSz w:w="16838" w:h="11906" w:orient="landscape"/>
          <w:pgMar w:top="1440" w:right="1440" w:bottom="1440" w:left="1440" w:header="708" w:footer="708" w:gutter="0"/>
          <w:cols w:space="708"/>
          <w:docGrid w:linePitch="360"/>
        </w:sectPr>
      </w:pPr>
    </w:p>
    <w:p w:rsidR="00C54F61" w:rsidRDefault="00C54F61" w:rsidP="00C54F61"/>
    <w:p w:rsidR="00C54F61" w:rsidRDefault="00C54F61" w:rsidP="00C54F61"/>
    <w:p w:rsidR="00C54F61" w:rsidRDefault="00C54F61" w:rsidP="00C54F61">
      <w:pPr>
        <w:widowControl w:val="0"/>
        <w:autoSpaceDE w:val="0"/>
        <w:autoSpaceDN w:val="0"/>
        <w:adjustRightInd w:val="0"/>
        <w:spacing w:line="240" w:lineRule="atLeast"/>
        <w:rPr>
          <w:rFonts w:ascii="Arial" w:hAnsi="Arial" w:cs="Arial"/>
        </w:rPr>
      </w:pPr>
    </w:p>
    <w:p w:rsidR="00C54F61" w:rsidRDefault="00C54F61" w:rsidP="00C54F61">
      <w:pPr>
        <w:widowControl w:val="0"/>
        <w:autoSpaceDE w:val="0"/>
        <w:autoSpaceDN w:val="0"/>
        <w:adjustRightInd w:val="0"/>
        <w:spacing w:line="240" w:lineRule="atLeast"/>
        <w:rPr>
          <w:rFonts w:ascii="Arial" w:hAnsi="Arial" w:cs="Arial"/>
        </w:rPr>
      </w:pPr>
    </w:p>
    <w:p w:rsidR="00C54F61" w:rsidRDefault="00C54F61" w:rsidP="00C54F61">
      <w:pPr>
        <w:widowControl w:val="0"/>
        <w:autoSpaceDE w:val="0"/>
        <w:autoSpaceDN w:val="0"/>
        <w:adjustRightInd w:val="0"/>
        <w:spacing w:line="240" w:lineRule="atLeast"/>
        <w:rPr>
          <w:rFonts w:ascii="Arial" w:hAnsi="Arial" w:cs="Arial"/>
        </w:rPr>
      </w:pPr>
    </w:p>
    <w:sectPr w:rsidR="00C54F61" w:rsidSect="00644951">
      <w:headerReference w:type="even" r:id="rId13"/>
      <w:headerReference w:type="default" r:id="rId14"/>
      <w:footerReference w:type="default" r:id="rId15"/>
      <w:headerReference w:type="first" r:id="rId1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E80" w:rsidRDefault="00144E80" w:rsidP="00644951">
      <w:r>
        <w:separator/>
      </w:r>
    </w:p>
  </w:endnote>
  <w:endnote w:type="continuationSeparator" w:id="0">
    <w:p w:rsidR="00144E80" w:rsidRDefault="00144E80" w:rsidP="006449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D86" w:rsidRDefault="00377D86">
    <w:pPr>
      <w:pStyle w:val="Footer"/>
      <w:pBdr>
        <w:top w:val="thinThickSmallGap" w:sz="24" w:space="1" w:color="622423" w:themeColor="accent2" w:themeShade="7F"/>
      </w:pBdr>
      <w:rPr>
        <w:rFonts w:asciiTheme="majorHAnsi" w:hAnsiTheme="majorHAnsi"/>
      </w:rPr>
    </w:pPr>
    <w:r>
      <w:rPr>
        <w:rFonts w:asciiTheme="majorHAnsi" w:hAnsiTheme="majorHAnsi"/>
      </w:rPr>
      <w:t>Corporate Parenting Plan 2018-21</w:t>
    </w:r>
    <w:r>
      <w:rPr>
        <w:rFonts w:asciiTheme="majorHAnsi" w:hAnsiTheme="majorHAnsi"/>
      </w:rPr>
      <w:ptab w:relativeTo="margin" w:alignment="right" w:leader="none"/>
    </w:r>
    <w:r>
      <w:rPr>
        <w:rFonts w:asciiTheme="majorHAnsi" w:hAnsiTheme="majorHAnsi"/>
      </w:rPr>
      <w:t xml:space="preserve">Page </w:t>
    </w:r>
    <w:fldSimple w:instr=" PAGE   \* MERGEFORMAT ">
      <w:r w:rsidR="0062707F" w:rsidRPr="0062707F">
        <w:rPr>
          <w:rFonts w:asciiTheme="majorHAnsi" w:hAnsiTheme="majorHAnsi"/>
          <w:noProof/>
        </w:rPr>
        <w:t>10</w:t>
      </w:r>
    </w:fldSimple>
  </w:p>
  <w:p w:rsidR="007257CC" w:rsidRDefault="007257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7CC" w:rsidRDefault="001B17D5">
    <w:pPr>
      <w:pStyle w:val="Footer"/>
      <w:jc w:val="right"/>
    </w:pPr>
    <w:fldSimple w:instr=" PAGE   \* MERGEFORMAT ">
      <w:r w:rsidR="0062707F">
        <w:rPr>
          <w:noProof/>
        </w:rPr>
        <w:t>11</w:t>
      </w:r>
    </w:fldSimple>
  </w:p>
  <w:p w:rsidR="007257CC" w:rsidRDefault="007257CC" w:rsidP="00A3294F">
    <w:pPr>
      <w:pStyle w:val="Title"/>
      <w:ind w:left="-540" w:right="184"/>
      <w:jc w:val="left"/>
      <w:outlineLvl w:val="0"/>
      <w:rPr>
        <w:rFonts w:ascii="Arial" w:hAnsi="Arial" w:cs="Arial"/>
        <w:sz w:val="18"/>
        <w:szCs w:val="18"/>
      </w:rPr>
    </w:pPr>
    <w:r>
      <w:rPr>
        <w:rFonts w:ascii="Arial" w:hAnsi="Arial" w:cs="Arial"/>
        <w:sz w:val="18"/>
        <w:szCs w:val="18"/>
      </w:rPr>
      <w:t>The Golden Jubilee Foundation is the new brand name for the NHS National Waiting Times Centre.</w:t>
    </w:r>
  </w:p>
  <w:p w:rsidR="007257CC" w:rsidRDefault="007257CC" w:rsidP="00A3294F">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SCO45146</w:t>
    </w:r>
  </w:p>
  <w:p w:rsidR="007257CC" w:rsidRPr="00B22FD2" w:rsidRDefault="007257CC" w:rsidP="00A3294F">
    <w:pPr>
      <w:pStyle w:val="Footer"/>
      <w:rPr>
        <w:color w:val="C0C0C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E80" w:rsidRDefault="00144E80" w:rsidP="00644951">
      <w:r>
        <w:separator/>
      </w:r>
    </w:p>
  </w:footnote>
  <w:footnote w:type="continuationSeparator" w:id="0">
    <w:p w:rsidR="00144E80" w:rsidRDefault="00144E80" w:rsidP="006449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7CC" w:rsidRDefault="007257C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7CC" w:rsidRDefault="007257C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7CC" w:rsidRDefault="007257C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7CC" w:rsidRDefault="007257C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845C4"/>
    <w:multiLevelType w:val="hybridMultilevel"/>
    <w:tmpl w:val="5128F0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AC335AC"/>
    <w:multiLevelType w:val="hybridMultilevel"/>
    <w:tmpl w:val="8D9AE5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DFB2684"/>
    <w:multiLevelType w:val="hybridMultilevel"/>
    <w:tmpl w:val="B67C2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80D0CDB"/>
    <w:multiLevelType w:val="hybridMultilevel"/>
    <w:tmpl w:val="D228F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05D6781"/>
    <w:multiLevelType w:val="hybridMultilevel"/>
    <w:tmpl w:val="B25611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93B2A50"/>
    <w:multiLevelType w:val="hybridMultilevel"/>
    <w:tmpl w:val="30F0D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BA517A5"/>
    <w:multiLevelType w:val="hybridMultilevel"/>
    <w:tmpl w:val="97983678"/>
    <w:lvl w:ilvl="0" w:tplc="F8E0442C">
      <w:start w:val="1"/>
      <w:numFmt w:val="bullet"/>
      <w:lvlText w:val=""/>
      <w:lvlJc w:val="left"/>
      <w:pPr>
        <w:tabs>
          <w:tab w:val="num" w:pos="360"/>
        </w:tabs>
        <w:ind w:left="36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5CEA5619"/>
    <w:multiLevelType w:val="hybridMultilevel"/>
    <w:tmpl w:val="7DDCCECA"/>
    <w:lvl w:ilvl="0" w:tplc="63BA6E2A">
      <w:start w:val="1"/>
      <w:numFmt w:val="decimal"/>
      <w:lvlText w:val="%1."/>
      <w:lvlJc w:val="left"/>
      <w:pPr>
        <w:tabs>
          <w:tab w:val="num" w:pos="900"/>
        </w:tabs>
        <w:ind w:left="900" w:hanging="360"/>
      </w:pPr>
      <w:rPr>
        <w:rFonts w:hint="default"/>
        <w:b/>
      </w:rPr>
    </w:lvl>
    <w:lvl w:ilvl="1" w:tplc="08090001">
      <w:start w:val="1"/>
      <w:numFmt w:val="bullet"/>
      <w:lvlText w:val=""/>
      <w:lvlJc w:val="left"/>
      <w:pPr>
        <w:tabs>
          <w:tab w:val="num" w:pos="1440"/>
        </w:tabs>
        <w:ind w:left="1440" w:hanging="360"/>
      </w:pPr>
      <w:rPr>
        <w:rFonts w:ascii="Symbol" w:hAnsi="Symbol"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29965BF"/>
    <w:multiLevelType w:val="hybridMultilevel"/>
    <w:tmpl w:val="3AF66B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76417761"/>
    <w:multiLevelType w:val="hybridMultilevel"/>
    <w:tmpl w:val="0F0224F0"/>
    <w:lvl w:ilvl="0" w:tplc="08090001">
      <w:start w:val="1"/>
      <w:numFmt w:val="bullet"/>
      <w:lvlText w:val=""/>
      <w:lvlJc w:val="left"/>
      <w:pPr>
        <w:tabs>
          <w:tab w:val="num" w:pos="360"/>
        </w:tabs>
        <w:ind w:left="360" w:hanging="360"/>
      </w:pPr>
      <w:rPr>
        <w:rFonts w:ascii="Symbol" w:hAnsi="Symbol" w:hint="default"/>
      </w:rPr>
    </w:lvl>
    <w:lvl w:ilvl="1" w:tplc="08090003">
      <w:start w:val="1"/>
      <w:numFmt w:val="decimal"/>
      <w:lvlText w:val="%2."/>
      <w:lvlJc w:val="left"/>
      <w:pPr>
        <w:tabs>
          <w:tab w:val="num" w:pos="1080"/>
        </w:tabs>
        <w:ind w:left="1080" w:hanging="360"/>
      </w:pPr>
      <w:rPr>
        <w:rFonts w:cs="Times New Roman"/>
      </w:rPr>
    </w:lvl>
    <w:lvl w:ilvl="2" w:tplc="08090005">
      <w:start w:val="1"/>
      <w:numFmt w:val="decimal"/>
      <w:lvlText w:val="%3."/>
      <w:lvlJc w:val="left"/>
      <w:pPr>
        <w:tabs>
          <w:tab w:val="num" w:pos="1800"/>
        </w:tabs>
        <w:ind w:left="1800" w:hanging="360"/>
      </w:pPr>
      <w:rPr>
        <w:rFonts w:cs="Times New Roman"/>
      </w:rPr>
    </w:lvl>
    <w:lvl w:ilvl="3" w:tplc="08090001">
      <w:start w:val="1"/>
      <w:numFmt w:val="decimal"/>
      <w:lvlText w:val="%4."/>
      <w:lvlJc w:val="left"/>
      <w:pPr>
        <w:tabs>
          <w:tab w:val="num" w:pos="2520"/>
        </w:tabs>
        <w:ind w:left="2520" w:hanging="360"/>
      </w:pPr>
      <w:rPr>
        <w:rFonts w:cs="Times New Roman"/>
      </w:rPr>
    </w:lvl>
    <w:lvl w:ilvl="4" w:tplc="08090003">
      <w:start w:val="1"/>
      <w:numFmt w:val="decimal"/>
      <w:lvlText w:val="%5."/>
      <w:lvlJc w:val="left"/>
      <w:pPr>
        <w:tabs>
          <w:tab w:val="num" w:pos="3240"/>
        </w:tabs>
        <w:ind w:left="3240" w:hanging="360"/>
      </w:pPr>
      <w:rPr>
        <w:rFonts w:cs="Times New Roman"/>
      </w:rPr>
    </w:lvl>
    <w:lvl w:ilvl="5" w:tplc="08090005">
      <w:start w:val="1"/>
      <w:numFmt w:val="decimal"/>
      <w:lvlText w:val="%6."/>
      <w:lvlJc w:val="left"/>
      <w:pPr>
        <w:tabs>
          <w:tab w:val="num" w:pos="3960"/>
        </w:tabs>
        <w:ind w:left="3960" w:hanging="360"/>
      </w:pPr>
      <w:rPr>
        <w:rFonts w:cs="Times New Roman"/>
      </w:rPr>
    </w:lvl>
    <w:lvl w:ilvl="6" w:tplc="08090001">
      <w:start w:val="1"/>
      <w:numFmt w:val="decimal"/>
      <w:lvlText w:val="%7."/>
      <w:lvlJc w:val="left"/>
      <w:pPr>
        <w:tabs>
          <w:tab w:val="num" w:pos="4680"/>
        </w:tabs>
        <w:ind w:left="4680" w:hanging="360"/>
      </w:pPr>
      <w:rPr>
        <w:rFonts w:cs="Times New Roman"/>
      </w:rPr>
    </w:lvl>
    <w:lvl w:ilvl="7" w:tplc="08090003">
      <w:start w:val="1"/>
      <w:numFmt w:val="decimal"/>
      <w:lvlText w:val="%8."/>
      <w:lvlJc w:val="left"/>
      <w:pPr>
        <w:tabs>
          <w:tab w:val="num" w:pos="5400"/>
        </w:tabs>
        <w:ind w:left="5400" w:hanging="360"/>
      </w:pPr>
      <w:rPr>
        <w:rFonts w:cs="Times New Roman"/>
      </w:rPr>
    </w:lvl>
    <w:lvl w:ilvl="8" w:tplc="08090005">
      <w:start w:val="1"/>
      <w:numFmt w:val="decimal"/>
      <w:lvlText w:val="%9."/>
      <w:lvlJc w:val="left"/>
      <w:pPr>
        <w:tabs>
          <w:tab w:val="num" w:pos="6120"/>
        </w:tabs>
        <w:ind w:left="6120" w:hanging="360"/>
      </w:pPr>
      <w:rPr>
        <w:rFonts w:cs="Times New Roman"/>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num>
  <w:num w:numId="5">
    <w:abstractNumId w:val="5"/>
  </w:num>
  <w:num w:numId="6">
    <w:abstractNumId w:val="1"/>
  </w:num>
  <w:num w:numId="7">
    <w:abstractNumId w:val="8"/>
  </w:num>
  <w:num w:numId="8">
    <w:abstractNumId w:val="2"/>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rsids>
    <w:rsidRoot w:val="00C54F61"/>
    <w:rsid w:val="00083D66"/>
    <w:rsid w:val="000E6575"/>
    <w:rsid w:val="00144E80"/>
    <w:rsid w:val="001803F9"/>
    <w:rsid w:val="001B17D5"/>
    <w:rsid w:val="00240BC6"/>
    <w:rsid w:val="002451A6"/>
    <w:rsid w:val="00377D86"/>
    <w:rsid w:val="003F32C2"/>
    <w:rsid w:val="00436081"/>
    <w:rsid w:val="0045152C"/>
    <w:rsid w:val="004566EC"/>
    <w:rsid w:val="004714B1"/>
    <w:rsid w:val="004D6FD1"/>
    <w:rsid w:val="00523554"/>
    <w:rsid w:val="00553919"/>
    <w:rsid w:val="00594310"/>
    <w:rsid w:val="00614549"/>
    <w:rsid w:val="0062707F"/>
    <w:rsid w:val="00627AEC"/>
    <w:rsid w:val="00644951"/>
    <w:rsid w:val="00663A36"/>
    <w:rsid w:val="007257CC"/>
    <w:rsid w:val="00726BD7"/>
    <w:rsid w:val="00856C72"/>
    <w:rsid w:val="00895785"/>
    <w:rsid w:val="008A3037"/>
    <w:rsid w:val="008B0AE1"/>
    <w:rsid w:val="008D6E44"/>
    <w:rsid w:val="00957D6F"/>
    <w:rsid w:val="009633F5"/>
    <w:rsid w:val="009764A6"/>
    <w:rsid w:val="009C3F51"/>
    <w:rsid w:val="00A22FDC"/>
    <w:rsid w:val="00A3294F"/>
    <w:rsid w:val="00AF0F68"/>
    <w:rsid w:val="00B12D8F"/>
    <w:rsid w:val="00C54F61"/>
    <w:rsid w:val="00D7363C"/>
    <w:rsid w:val="00D77BF6"/>
    <w:rsid w:val="00E256A4"/>
    <w:rsid w:val="00F13CCF"/>
    <w:rsid w:val="00F62308"/>
    <w:rsid w:val="00F77CB1"/>
    <w:rsid w:val="00F91127"/>
    <w:rsid w:val="00F9426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F61"/>
    <w:pPr>
      <w:spacing w:after="0" w:line="240" w:lineRule="auto"/>
    </w:pPr>
    <w:rPr>
      <w:rFonts w:ascii="Tahoma" w:eastAsia="MS Mincho" w:hAnsi="Tahoma" w:cs="Times New Roman"/>
      <w:sz w:val="24"/>
      <w:szCs w:val="24"/>
      <w:lang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54F61"/>
    <w:pPr>
      <w:tabs>
        <w:tab w:val="center" w:pos="4153"/>
        <w:tab w:val="right" w:pos="8306"/>
      </w:tabs>
    </w:pPr>
  </w:style>
  <w:style w:type="character" w:customStyle="1" w:styleId="HeaderChar">
    <w:name w:val="Header Char"/>
    <w:basedOn w:val="DefaultParagraphFont"/>
    <w:link w:val="Header"/>
    <w:uiPriority w:val="99"/>
    <w:rsid w:val="00C54F61"/>
    <w:rPr>
      <w:rFonts w:ascii="Tahoma" w:eastAsia="MS Mincho" w:hAnsi="Tahoma" w:cs="Times New Roman"/>
      <w:sz w:val="24"/>
      <w:szCs w:val="24"/>
      <w:lang w:bidi="ar-DZ"/>
    </w:rPr>
  </w:style>
  <w:style w:type="paragraph" w:styleId="Footer">
    <w:name w:val="footer"/>
    <w:basedOn w:val="Normal"/>
    <w:link w:val="FooterChar"/>
    <w:uiPriority w:val="99"/>
    <w:rsid w:val="00C54F61"/>
    <w:pPr>
      <w:tabs>
        <w:tab w:val="center" w:pos="4153"/>
        <w:tab w:val="right" w:pos="8306"/>
      </w:tabs>
    </w:pPr>
  </w:style>
  <w:style w:type="character" w:customStyle="1" w:styleId="FooterChar">
    <w:name w:val="Footer Char"/>
    <w:basedOn w:val="DefaultParagraphFont"/>
    <w:link w:val="Footer"/>
    <w:uiPriority w:val="99"/>
    <w:rsid w:val="00C54F61"/>
    <w:rPr>
      <w:rFonts w:ascii="Tahoma" w:eastAsia="MS Mincho" w:hAnsi="Tahoma" w:cs="Times New Roman"/>
      <w:sz w:val="24"/>
      <w:szCs w:val="24"/>
      <w:lang w:bidi="ar-DZ"/>
    </w:rPr>
  </w:style>
  <w:style w:type="character" w:styleId="Hyperlink">
    <w:name w:val="Hyperlink"/>
    <w:basedOn w:val="DefaultParagraphFont"/>
    <w:rsid w:val="00C54F61"/>
    <w:rPr>
      <w:rFonts w:cs="Times New Roman"/>
      <w:color w:val="0000FF"/>
      <w:u w:val="single"/>
    </w:rPr>
  </w:style>
  <w:style w:type="paragraph" w:styleId="Title">
    <w:name w:val="Title"/>
    <w:basedOn w:val="Normal"/>
    <w:link w:val="TitleChar"/>
    <w:qFormat/>
    <w:rsid w:val="00C54F61"/>
    <w:pPr>
      <w:overflowPunct w:val="0"/>
      <w:autoSpaceDE w:val="0"/>
      <w:autoSpaceDN w:val="0"/>
      <w:adjustRightInd w:val="0"/>
      <w:jc w:val="center"/>
    </w:pPr>
    <w:rPr>
      <w:rFonts w:ascii="Times New Roman" w:eastAsia="Times New Roman" w:hAnsi="Times New Roman"/>
      <w:b/>
      <w:sz w:val="22"/>
      <w:szCs w:val="20"/>
      <w:lang w:bidi="ar-SA"/>
    </w:rPr>
  </w:style>
  <w:style w:type="character" w:customStyle="1" w:styleId="TitleChar">
    <w:name w:val="Title Char"/>
    <w:basedOn w:val="DefaultParagraphFont"/>
    <w:link w:val="Title"/>
    <w:rsid w:val="00C54F61"/>
    <w:rPr>
      <w:rFonts w:ascii="Times New Roman" w:eastAsia="Times New Roman" w:hAnsi="Times New Roman" w:cs="Times New Roman"/>
      <w:b/>
      <w:szCs w:val="20"/>
    </w:rPr>
  </w:style>
  <w:style w:type="paragraph" w:styleId="ListParagraph">
    <w:name w:val="List Paragraph"/>
    <w:basedOn w:val="Normal"/>
    <w:link w:val="ListParagraphChar"/>
    <w:uiPriority w:val="99"/>
    <w:qFormat/>
    <w:rsid w:val="00C54F61"/>
    <w:pPr>
      <w:ind w:left="720"/>
      <w:contextualSpacing/>
    </w:pPr>
    <w:rPr>
      <w:rFonts w:ascii="Times New Roman" w:eastAsia="Times New Roman" w:hAnsi="Times New Roman"/>
      <w:lang w:eastAsia="en-GB" w:bidi="ar-SA"/>
    </w:rPr>
  </w:style>
  <w:style w:type="paragraph" w:styleId="BalloonText">
    <w:name w:val="Balloon Text"/>
    <w:basedOn w:val="Normal"/>
    <w:link w:val="BalloonTextChar"/>
    <w:uiPriority w:val="99"/>
    <w:semiHidden/>
    <w:unhideWhenUsed/>
    <w:rsid w:val="00C54F61"/>
    <w:rPr>
      <w:rFonts w:cs="Tahoma"/>
      <w:sz w:val="16"/>
      <w:szCs w:val="16"/>
    </w:rPr>
  </w:style>
  <w:style w:type="character" w:customStyle="1" w:styleId="BalloonTextChar">
    <w:name w:val="Balloon Text Char"/>
    <w:basedOn w:val="DefaultParagraphFont"/>
    <w:link w:val="BalloonText"/>
    <w:uiPriority w:val="99"/>
    <w:semiHidden/>
    <w:rsid w:val="00C54F61"/>
    <w:rPr>
      <w:rFonts w:ascii="Tahoma" w:eastAsia="MS Mincho" w:hAnsi="Tahoma" w:cs="Tahoma"/>
      <w:sz w:val="16"/>
      <w:szCs w:val="16"/>
      <w:lang w:bidi="ar-DZ"/>
    </w:rPr>
  </w:style>
  <w:style w:type="character" w:customStyle="1" w:styleId="ListParagraphChar">
    <w:name w:val="List Paragraph Char"/>
    <w:link w:val="ListParagraph"/>
    <w:uiPriority w:val="99"/>
    <w:locked/>
    <w:rsid w:val="00C54F61"/>
    <w:rPr>
      <w:rFonts w:ascii="Times New Roman" w:eastAsia="Times New Roman" w:hAnsi="Times New Roman" w:cs="Times New Roman"/>
      <w:sz w:val="24"/>
      <w:szCs w:val="24"/>
      <w:lang w:eastAsia="en-GB"/>
    </w:rPr>
  </w:style>
  <w:style w:type="table" w:styleId="TableGrid">
    <w:name w:val="Table Grid"/>
    <w:basedOn w:val="TableNormal"/>
    <w:uiPriority w:val="59"/>
    <w:rsid w:val="00C54F61"/>
    <w:pPr>
      <w:spacing w:after="0" w:line="240" w:lineRule="auto"/>
    </w:pPr>
    <w:rPr>
      <w:rFonts w:eastAsiaTheme="minorEastAsia"/>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C54F61"/>
    <w:pPr>
      <w:spacing w:before="100" w:beforeAutospacing="1" w:after="100" w:afterAutospacing="1"/>
    </w:pPr>
    <w:rPr>
      <w:rFonts w:ascii="Times New Roman" w:eastAsia="Times New Roman" w:hAnsi="Times New Roman"/>
      <w:lang w:eastAsia="en-GB" w:bidi="ar-SA"/>
    </w:rPr>
  </w:style>
  <w:style w:type="character" w:customStyle="1" w:styleId="apple-converted-space">
    <w:name w:val="apple-converted-space"/>
    <w:basedOn w:val="DefaultParagraphFont"/>
    <w:rsid w:val="00C54F61"/>
  </w:style>
  <w:style w:type="paragraph" w:customStyle="1" w:styleId="Default">
    <w:name w:val="Default"/>
    <w:rsid w:val="009633F5"/>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1803F9"/>
    <w:rPr>
      <w:b/>
      <w:bCs/>
    </w:rPr>
  </w:style>
  <w:style w:type="character" w:styleId="FollowedHyperlink">
    <w:name w:val="FollowedHyperlink"/>
    <w:basedOn w:val="DefaultParagraphFont"/>
    <w:uiPriority w:val="99"/>
    <w:semiHidden/>
    <w:unhideWhenUsed/>
    <w:rsid w:val="009764A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56521835">
      <w:bodyDiv w:val="1"/>
      <w:marLeft w:val="0"/>
      <w:marRight w:val="0"/>
      <w:marTop w:val="0"/>
      <w:marBottom w:val="0"/>
      <w:divBdr>
        <w:top w:val="none" w:sz="0" w:space="0" w:color="auto"/>
        <w:left w:val="none" w:sz="0" w:space="0" w:color="auto"/>
        <w:bottom w:val="none" w:sz="0" w:space="0" w:color="auto"/>
        <w:right w:val="none" w:sz="0" w:space="0" w:color="auto"/>
      </w:divBdr>
    </w:div>
    <w:div w:id="151545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gov.scot" TargetMode="External"/><Relationship Id="rId4" Type="http://schemas.openxmlformats.org/officeDocument/2006/relationships/webSettings" Target="webSettings.xml"/><Relationship Id="rId9" Type="http://schemas.openxmlformats.org/officeDocument/2006/relationships/hyperlink" Target="http://www.legislation.gov.uk/asp/2014/8/contents/enacte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2008</Words>
  <Characters>11446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lange</dc:creator>
  <cp:lastModifiedBy>WarkT</cp:lastModifiedBy>
  <cp:revision>2</cp:revision>
  <cp:lastPrinted>2018-03-16T10:45:00Z</cp:lastPrinted>
  <dcterms:created xsi:type="dcterms:W3CDTF">2018-06-14T08:39:00Z</dcterms:created>
  <dcterms:modified xsi:type="dcterms:W3CDTF">2018-06-14T08:39:00Z</dcterms:modified>
</cp:coreProperties>
</file>