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4973" w:rsidRDefault="002B681F" w:rsidP="00EA798A">
      <w:pPr>
        <w:ind w:left="-540" w:right="183"/>
        <w:jc w:val="right"/>
        <w:rPr>
          <w:rFonts w:ascii="Arial" w:hAnsi="Arial" w:cs="Arial"/>
          <w:b/>
          <w:bCs/>
          <w:color w:val="365F91"/>
          <w:sz w:val="20"/>
          <w:szCs w:val="20"/>
        </w:rPr>
      </w:pPr>
      <w:r>
        <w:rPr>
          <w:rFonts w:ascii="Arial" w:hAnsi="Arial" w:cs="Arial"/>
          <w:b/>
          <w:bCs/>
          <w:color w:val="365F91"/>
          <w:sz w:val="20"/>
          <w:szCs w:val="20"/>
        </w:rPr>
        <w:t>Ref: GJF/2018/06/12</w:t>
      </w:r>
    </w:p>
    <w:p w:rsidR="002B681F" w:rsidRPr="00C24B4E" w:rsidRDefault="002B681F" w:rsidP="00EA798A">
      <w:pPr>
        <w:ind w:left="-540" w:right="183"/>
        <w:jc w:val="right"/>
        <w:rPr>
          <w:rFonts w:ascii="Arial" w:hAnsi="Arial" w:cs="Arial"/>
          <w:b/>
          <w:bCs/>
          <w:color w:val="365F91"/>
          <w:sz w:val="20"/>
          <w:szCs w:val="20"/>
        </w:rPr>
      </w:pPr>
    </w:p>
    <w:p w:rsidR="00513DB0" w:rsidRDefault="008038E0" w:rsidP="00EA798A">
      <w:pPr>
        <w:pStyle w:val="Heading1"/>
        <w:ind w:right="183"/>
        <w:jc w:val="right"/>
        <w:rPr>
          <w:rFonts w:ascii="Arial" w:hAnsi="Arial" w:cs="Arial"/>
          <w:sz w:val="24"/>
          <w:szCs w:val="24"/>
        </w:rPr>
      </w:pPr>
      <w:r>
        <w:rPr>
          <w:noProof/>
          <w:lang w:eastAsia="en-GB"/>
        </w:rPr>
        <w:drawing>
          <wp:anchor distT="0" distB="0" distL="114300" distR="114300" simplePos="0" relativeHeight="251657216" behindDoc="0" locked="0" layoutInCell="1" allowOverlap="1">
            <wp:simplePos x="0" y="0"/>
            <wp:positionH relativeFrom="column">
              <wp:posOffset>4781550</wp:posOffset>
            </wp:positionH>
            <wp:positionV relativeFrom="paragraph">
              <wp:posOffset>0</wp:posOffset>
            </wp:positionV>
            <wp:extent cx="1133475" cy="1047750"/>
            <wp:effectExtent l="19050" t="0" r="9525" b="0"/>
            <wp:wrapSquare wrapText="bothSides"/>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133475" cy="1047750"/>
                    </a:xfrm>
                    <a:prstGeom prst="rect">
                      <a:avLst/>
                    </a:prstGeom>
                    <a:noFill/>
                    <a:ln w="9525">
                      <a:noFill/>
                      <a:miter lim="800000"/>
                      <a:headEnd/>
                      <a:tailEnd/>
                    </a:ln>
                  </pic:spPr>
                </pic:pic>
              </a:graphicData>
            </a:graphic>
          </wp:anchor>
        </w:drawing>
      </w:r>
    </w:p>
    <w:p w:rsidR="00A2577B" w:rsidRPr="00C2418C" w:rsidRDefault="0093700B" w:rsidP="00EA798A">
      <w:pPr>
        <w:pStyle w:val="Heading1"/>
        <w:ind w:right="183"/>
        <w:rPr>
          <w:rFonts w:ascii="Arial" w:hAnsi="Arial" w:cs="Arial"/>
          <w:b w:val="0"/>
          <w:sz w:val="24"/>
          <w:szCs w:val="24"/>
        </w:rPr>
      </w:pPr>
      <w:r>
        <w:rPr>
          <w:rFonts w:ascii="Arial" w:hAnsi="Arial" w:cs="Arial"/>
          <w:sz w:val="24"/>
          <w:szCs w:val="24"/>
        </w:rPr>
        <w:t xml:space="preserve">Board </w:t>
      </w:r>
      <w:r w:rsidR="00513DB0">
        <w:rPr>
          <w:rFonts w:ascii="Arial" w:hAnsi="Arial" w:cs="Arial"/>
          <w:sz w:val="24"/>
          <w:szCs w:val="24"/>
        </w:rPr>
        <w:t>M</w:t>
      </w:r>
      <w:r w:rsidR="00A2577B" w:rsidRPr="001175E5">
        <w:rPr>
          <w:rFonts w:ascii="Arial" w:hAnsi="Arial" w:cs="Arial"/>
          <w:sz w:val="24"/>
          <w:szCs w:val="24"/>
        </w:rPr>
        <w:t>eeting</w:t>
      </w:r>
      <w:r w:rsidR="00A2577B" w:rsidRPr="001175E5">
        <w:rPr>
          <w:rFonts w:ascii="Arial" w:hAnsi="Arial" w:cs="Arial"/>
          <w:b w:val="0"/>
          <w:sz w:val="24"/>
          <w:szCs w:val="24"/>
        </w:rPr>
        <w:t>:</w:t>
      </w:r>
      <w:r w:rsidR="00A2577B" w:rsidRPr="001175E5">
        <w:rPr>
          <w:rFonts w:ascii="Arial" w:hAnsi="Arial" w:cs="Arial"/>
          <w:b w:val="0"/>
          <w:sz w:val="24"/>
          <w:szCs w:val="24"/>
        </w:rPr>
        <w:tab/>
      </w:r>
      <w:r w:rsidR="003E423D">
        <w:rPr>
          <w:rFonts w:ascii="Arial" w:hAnsi="Arial" w:cs="Arial"/>
          <w:b w:val="0"/>
          <w:sz w:val="24"/>
          <w:szCs w:val="24"/>
        </w:rPr>
        <w:tab/>
      </w:r>
      <w:r w:rsidR="00C2418C" w:rsidRPr="00C2418C">
        <w:rPr>
          <w:rFonts w:ascii="Arial" w:hAnsi="Arial" w:cs="Arial"/>
          <w:b w:val="0"/>
          <w:sz w:val="24"/>
          <w:szCs w:val="24"/>
        </w:rPr>
        <w:t>14 June</w:t>
      </w:r>
      <w:r w:rsidR="009E2D6A" w:rsidRPr="00C2418C">
        <w:rPr>
          <w:rFonts w:ascii="Arial" w:hAnsi="Arial" w:cs="Arial"/>
          <w:b w:val="0"/>
          <w:sz w:val="24"/>
          <w:szCs w:val="24"/>
        </w:rPr>
        <w:t xml:space="preserve"> </w:t>
      </w:r>
      <w:r w:rsidR="00324B85" w:rsidRPr="00C2418C">
        <w:rPr>
          <w:rFonts w:ascii="Arial" w:hAnsi="Arial" w:cs="Arial"/>
          <w:b w:val="0"/>
          <w:sz w:val="24"/>
        </w:rPr>
        <w:t>201</w:t>
      </w:r>
      <w:r w:rsidR="00B83301">
        <w:rPr>
          <w:rFonts w:ascii="Arial" w:hAnsi="Arial" w:cs="Arial"/>
          <w:b w:val="0"/>
          <w:sz w:val="24"/>
        </w:rPr>
        <w:t>8</w:t>
      </w:r>
    </w:p>
    <w:p w:rsidR="001175E5" w:rsidRPr="00C2418C" w:rsidRDefault="001175E5" w:rsidP="00EA798A">
      <w:pPr>
        <w:ind w:right="183"/>
        <w:rPr>
          <w:rFonts w:ascii="Arial" w:hAnsi="Arial" w:cs="Arial"/>
        </w:rPr>
      </w:pPr>
    </w:p>
    <w:p w:rsidR="00A2577B" w:rsidRPr="00C2418C" w:rsidRDefault="00A2577B" w:rsidP="00EA798A">
      <w:pPr>
        <w:ind w:right="183"/>
        <w:rPr>
          <w:rFonts w:ascii="Arial" w:hAnsi="Arial" w:cs="Arial"/>
        </w:rPr>
      </w:pPr>
      <w:r w:rsidRPr="00C2418C">
        <w:rPr>
          <w:rFonts w:ascii="Arial" w:hAnsi="Arial" w:cs="Arial"/>
          <w:b/>
          <w:bCs/>
        </w:rPr>
        <w:t xml:space="preserve">Subject: </w:t>
      </w:r>
      <w:r w:rsidRPr="00C2418C">
        <w:rPr>
          <w:rFonts w:ascii="Arial" w:hAnsi="Arial" w:cs="Arial"/>
          <w:b/>
          <w:bCs/>
        </w:rPr>
        <w:tab/>
      </w:r>
      <w:r w:rsidRPr="00C2418C">
        <w:rPr>
          <w:rFonts w:ascii="Arial" w:hAnsi="Arial" w:cs="Arial"/>
          <w:b/>
          <w:bCs/>
        </w:rPr>
        <w:tab/>
      </w:r>
      <w:r w:rsidR="00513DB0" w:rsidRPr="00C2418C">
        <w:rPr>
          <w:rFonts w:ascii="Arial" w:hAnsi="Arial" w:cs="Arial"/>
          <w:b/>
          <w:bCs/>
        </w:rPr>
        <w:tab/>
      </w:r>
      <w:r w:rsidR="00E56440" w:rsidRPr="00C2418C">
        <w:rPr>
          <w:rFonts w:ascii="Arial" w:hAnsi="Arial" w:cs="Arial"/>
        </w:rPr>
        <w:t>Board Performance Report</w:t>
      </w:r>
    </w:p>
    <w:p w:rsidR="00A2577B" w:rsidRPr="00C2418C" w:rsidRDefault="00A2577B" w:rsidP="00EA798A">
      <w:pPr>
        <w:ind w:right="183"/>
        <w:rPr>
          <w:rFonts w:ascii="Arial" w:hAnsi="Arial" w:cs="Arial"/>
          <w:b/>
          <w:bCs/>
        </w:rPr>
      </w:pPr>
      <w:r w:rsidRPr="00C2418C">
        <w:rPr>
          <w:rFonts w:ascii="Arial" w:hAnsi="Arial" w:cs="Arial"/>
          <w:b/>
          <w:bCs/>
        </w:rPr>
        <w:tab/>
      </w:r>
    </w:p>
    <w:p w:rsidR="006A1357" w:rsidRPr="00C2418C" w:rsidRDefault="00A2577B" w:rsidP="00EA798A">
      <w:pPr>
        <w:ind w:left="2835" w:right="183" w:hanging="2835"/>
        <w:rPr>
          <w:rFonts w:ascii="Arial" w:hAnsi="Arial" w:cs="Arial"/>
        </w:rPr>
      </w:pPr>
      <w:r w:rsidRPr="00C2418C">
        <w:rPr>
          <w:rFonts w:ascii="Arial" w:hAnsi="Arial" w:cs="Arial"/>
          <w:b/>
          <w:bCs/>
        </w:rPr>
        <w:t>Recommendation:</w:t>
      </w:r>
      <w:r w:rsidRPr="00C2418C">
        <w:rPr>
          <w:rFonts w:ascii="Arial" w:hAnsi="Arial" w:cs="Arial"/>
          <w:b/>
          <w:bCs/>
        </w:rPr>
        <w:tab/>
      </w:r>
      <w:r w:rsidR="00E56440" w:rsidRPr="00C2418C">
        <w:rPr>
          <w:rFonts w:ascii="Arial" w:hAnsi="Arial" w:cs="Arial"/>
        </w:rPr>
        <w:t>Members are asked to review and discuss corporate and divisional performance during the current reporting period</w:t>
      </w:r>
      <w:r w:rsidR="00FD5E76" w:rsidRPr="00C2418C">
        <w:rPr>
          <w:rFonts w:ascii="Arial" w:hAnsi="Arial" w:cs="Arial"/>
          <w:i/>
          <w:iCs/>
        </w:rPr>
        <w:br/>
      </w:r>
    </w:p>
    <w:p w:rsidR="00A2577B" w:rsidRPr="00C2418C" w:rsidRDefault="00513DB0" w:rsidP="00EA798A">
      <w:pPr>
        <w:ind w:right="-46"/>
        <w:rPr>
          <w:rFonts w:ascii="Arial" w:hAnsi="Arial" w:cs="Arial"/>
          <w:b/>
          <w:bCs/>
        </w:rPr>
      </w:pPr>
      <w:r w:rsidRPr="00C2418C">
        <w:rPr>
          <w:rFonts w:ascii="Arial" w:hAnsi="Arial" w:cs="Arial"/>
          <w:b/>
          <w:bCs/>
        </w:rPr>
        <w:t>________________________________________</w:t>
      </w:r>
      <w:r w:rsidR="00C24B4E" w:rsidRPr="00C2418C">
        <w:rPr>
          <w:rFonts w:ascii="Arial" w:hAnsi="Arial" w:cs="Arial"/>
          <w:b/>
          <w:bCs/>
        </w:rPr>
        <w:t>__________________________</w:t>
      </w:r>
    </w:p>
    <w:p w:rsidR="001175E5" w:rsidRPr="00C2418C" w:rsidRDefault="001175E5" w:rsidP="00EA798A">
      <w:pPr>
        <w:pStyle w:val="BodyTextIndent"/>
        <w:ind w:left="0" w:right="183" w:firstLine="0"/>
        <w:rPr>
          <w:rFonts w:ascii="Arial" w:hAnsi="Arial" w:cs="Arial"/>
          <w:b/>
          <w:bCs/>
        </w:rPr>
      </w:pPr>
    </w:p>
    <w:p w:rsidR="00E56440" w:rsidRPr="00C2418C" w:rsidRDefault="00E56440" w:rsidP="00EA798A">
      <w:pPr>
        <w:numPr>
          <w:ilvl w:val="0"/>
          <w:numId w:val="6"/>
        </w:numPr>
        <w:tabs>
          <w:tab w:val="clear" w:pos="1080"/>
          <w:tab w:val="num" w:pos="720"/>
        </w:tabs>
        <w:ind w:left="720" w:hanging="540"/>
        <w:rPr>
          <w:rFonts w:ascii="Arial" w:hAnsi="Arial" w:cs="Arial"/>
          <w:b/>
        </w:rPr>
      </w:pPr>
      <w:r w:rsidRPr="00C2418C">
        <w:rPr>
          <w:rFonts w:ascii="Arial" w:hAnsi="Arial" w:cs="Arial"/>
          <w:b/>
        </w:rPr>
        <w:t>Introduction</w:t>
      </w:r>
    </w:p>
    <w:p w:rsidR="00E56440" w:rsidRPr="00C2418C" w:rsidRDefault="00E56440" w:rsidP="00EA798A">
      <w:pPr>
        <w:ind w:left="720"/>
        <w:rPr>
          <w:rFonts w:ascii="Arial" w:hAnsi="Arial" w:cs="Arial"/>
        </w:rPr>
      </w:pPr>
    </w:p>
    <w:p w:rsidR="00E56440" w:rsidRPr="000963F1" w:rsidRDefault="00E56440" w:rsidP="00EA798A">
      <w:pPr>
        <w:ind w:left="720"/>
        <w:rPr>
          <w:rFonts w:ascii="Arial" w:hAnsi="Arial" w:cs="Arial"/>
          <w:color w:val="FF0000"/>
        </w:rPr>
      </w:pPr>
      <w:r w:rsidRPr="00C2418C">
        <w:rPr>
          <w:rFonts w:ascii="Arial" w:hAnsi="Arial" w:cs="Arial"/>
        </w:rPr>
        <w:t xml:space="preserve">The Board is asked to </w:t>
      </w:r>
      <w:r w:rsidR="00E354DA" w:rsidRPr="00C2418C">
        <w:rPr>
          <w:rFonts w:ascii="Arial" w:hAnsi="Arial" w:cs="Arial"/>
        </w:rPr>
        <w:t xml:space="preserve">discuss </w:t>
      </w:r>
      <w:r w:rsidRPr="00C2418C">
        <w:rPr>
          <w:rFonts w:ascii="Arial" w:hAnsi="Arial" w:cs="Arial"/>
        </w:rPr>
        <w:t xml:space="preserve">the content of the performance report covering matters discussed at the </w:t>
      </w:r>
      <w:r w:rsidR="00C2418C" w:rsidRPr="00C2418C">
        <w:rPr>
          <w:rFonts w:ascii="Arial" w:hAnsi="Arial" w:cs="Arial"/>
        </w:rPr>
        <w:t>May</w:t>
      </w:r>
      <w:r w:rsidR="00324B85" w:rsidRPr="00C2418C">
        <w:rPr>
          <w:rFonts w:ascii="Arial" w:hAnsi="Arial" w:cs="Arial"/>
        </w:rPr>
        <w:t xml:space="preserve"> 201</w:t>
      </w:r>
      <w:r w:rsidR="009E2D6A" w:rsidRPr="00C2418C">
        <w:rPr>
          <w:rFonts w:ascii="Arial" w:hAnsi="Arial" w:cs="Arial"/>
        </w:rPr>
        <w:t>8</w:t>
      </w:r>
      <w:r w:rsidRPr="00C2418C">
        <w:rPr>
          <w:rFonts w:ascii="Arial" w:hAnsi="Arial" w:cs="Arial"/>
        </w:rPr>
        <w:t xml:space="preserve"> meeting of the Perfo</w:t>
      </w:r>
      <w:r w:rsidR="00102A4A" w:rsidRPr="00C2418C">
        <w:rPr>
          <w:rFonts w:ascii="Arial" w:hAnsi="Arial" w:cs="Arial"/>
        </w:rPr>
        <w:t xml:space="preserve">rmance and Planning Committee. </w:t>
      </w:r>
      <w:r w:rsidRPr="00C2418C">
        <w:rPr>
          <w:rFonts w:ascii="Arial" w:hAnsi="Arial" w:cs="Arial"/>
        </w:rPr>
        <w:t xml:space="preserve">This pack includes a snapshot of the waiting list position </w:t>
      </w:r>
      <w:r w:rsidR="00102A4A" w:rsidRPr="000963F1">
        <w:rPr>
          <w:rFonts w:ascii="Arial" w:hAnsi="Arial" w:cs="Arial"/>
        </w:rPr>
        <w:t xml:space="preserve">at </w:t>
      </w:r>
      <w:r w:rsidR="000963F1" w:rsidRPr="000963F1">
        <w:rPr>
          <w:rFonts w:ascii="Arial" w:hAnsi="Arial" w:cs="Arial"/>
        </w:rPr>
        <w:t>24</w:t>
      </w:r>
      <w:r w:rsidR="00B95A9C" w:rsidRPr="000963F1">
        <w:rPr>
          <w:rFonts w:ascii="Arial" w:hAnsi="Arial" w:cs="Arial"/>
          <w:vertAlign w:val="superscript"/>
        </w:rPr>
        <w:t>th</w:t>
      </w:r>
      <w:r w:rsidR="00B95A9C" w:rsidRPr="000963F1">
        <w:rPr>
          <w:rFonts w:ascii="Arial" w:hAnsi="Arial" w:cs="Arial"/>
        </w:rPr>
        <w:t xml:space="preserve"> </w:t>
      </w:r>
      <w:r w:rsidR="00422856">
        <w:rPr>
          <w:rFonts w:ascii="Arial" w:hAnsi="Arial" w:cs="Arial"/>
        </w:rPr>
        <w:t xml:space="preserve">May </w:t>
      </w:r>
      <w:r w:rsidR="002F4907" w:rsidRPr="000963F1">
        <w:rPr>
          <w:rFonts w:ascii="Arial" w:hAnsi="Arial" w:cs="Arial"/>
        </w:rPr>
        <w:t>20</w:t>
      </w:r>
      <w:r w:rsidR="009814E1" w:rsidRPr="000963F1">
        <w:rPr>
          <w:rFonts w:ascii="Arial" w:hAnsi="Arial" w:cs="Arial"/>
        </w:rPr>
        <w:t>18</w:t>
      </w:r>
      <w:r w:rsidR="00031FAD" w:rsidRPr="000963F1">
        <w:rPr>
          <w:rFonts w:ascii="Arial" w:hAnsi="Arial" w:cs="Arial"/>
        </w:rPr>
        <w:t>.</w:t>
      </w:r>
    </w:p>
    <w:p w:rsidR="00E56440" w:rsidRPr="005233EF" w:rsidRDefault="00E56440" w:rsidP="00EA798A">
      <w:pPr>
        <w:ind w:left="720"/>
        <w:rPr>
          <w:highlight w:val="yellow"/>
        </w:rPr>
      </w:pPr>
      <w:r w:rsidRPr="005233EF">
        <w:rPr>
          <w:highlight w:val="yellow"/>
        </w:rPr>
        <w:t xml:space="preserve"> </w:t>
      </w:r>
    </w:p>
    <w:p w:rsidR="00E56440" w:rsidRDefault="00E56440" w:rsidP="00EA798A">
      <w:pPr>
        <w:pStyle w:val="ListParagraph"/>
        <w:numPr>
          <w:ilvl w:val="0"/>
          <w:numId w:val="7"/>
        </w:numPr>
        <w:spacing w:after="0" w:line="240" w:lineRule="auto"/>
        <w:rPr>
          <w:rFonts w:ascii="Arial" w:hAnsi="Arial" w:cs="Arial"/>
          <w:sz w:val="24"/>
          <w:szCs w:val="24"/>
        </w:rPr>
      </w:pPr>
      <w:r w:rsidRPr="00C2418C">
        <w:rPr>
          <w:rFonts w:ascii="Arial" w:hAnsi="Arial" w:cs="Arial"/>
          <w:sz w:val="24"/>
          <w:szCs w:val="24"/>
        </w:rPr>
        <w:t>Board Exception Report – Key Performance Indicators (KPIs)</w:t>
      </w:r>
    </w:p>
    <w:p w:rsidR="002B681F" w:rsidRPr="00C2418C" w:rsidRDefault="002B681F" w:rsidP="00EA798A">
      <w:pPr>
        <w:pStyle w:val="ListParagraph"/>
        <w:spacing w:after="0" w:line="240" w:lineRule="auto"/>
        <w:ind w:left="1440"/>
        <w:rPr>
          <w:rFonts w:ascii="Arial" w:hAnsi="Arial" w:cs="Arial"/>
          <w:sz w:val="24"/>
          <w:szCs w:val="24"/>
        </w:rPr>
      </w:pPr>
    </w:p>
    <w:p w:rsidR="00E56440" w:rsidRPr="00C2418C" w:rsidRDefault="00E56440" w:rsidP="00EA798A">
      <w:pPr>
        <w:pStyle w:val="ListParagraph"/>
        <w:numPr>
          <w:ilvl w:val="0"/>
          <w:numId w:val="8"/>
        </w:numPr>
        <w:tabs>
          <w:tab w:val="left" w:pos="1260"/>
        </w:tabs>
        <w:spacing w:after="0" w:line="240" w:lineRule="auto"/>
        <w:ind w:left="2127" w:hanging="709"/>
        <w:rPr>
          <w:rFonts w:ascii="Arial" w:hAnsi="Arial" w:cs="Arial"/>
          <w:sz w:val="24"/>
          <w:szCs w:val="24"/>
        </w:rPr>
      </w:pPr>
      <w:r w:rsidRPr="00C2418C">
        <w:rPr>
          <w:rFonts w:ascii="Arial" w:hAnsi="Arial" w:cs="Arial"/>
          <w:sz w:val="24"/>
          <w:szCs w:val="24"/>
        </w:rPr>
        <w:t>Effective KPIs</w:t>
      </w:r>
    </w:p>
    <w:p w:rsidR="00E56440" w:rsidRPr="00C2418C" w:rsidRDefault="00E56440" w:rsidP="00EA798A">
      <w:pPr>
        <w:pStyle w:val="ListParagraph"/>
        <w:numPr>
          <w:ilvl w:val="0"/>
          <w:numId w:val="8"/>
        </w:numPr>
        <w:tabs>
          <w:tab w:val="left" w:pos="1260"/>
        </w:tabs>
        <w:spacing w:after="0" w:line="240" w:lineRule="auto"/>
        <w:ind w:left="2127" w:hanging="709"/>
        <w:rPr>
          <w:rFonts w:ascii="Arial" w:hAnsi="Arial" w:cs="Arial"/>
          <w:sz w:val="24"/>
          <w:szCs w:val="24"/>
        </w:rPr>
      </w:pPr>
      <w:r w:rsidRPr="00C2418C">
        <w:rPr>
          <w:rFonts w:ascii="Arial" w:hAnsi="Arial" w:cs="Arial"/>
          <w:sz w:val="24"/>
          <w:szCs w:val="24"/>
        </w:rPr>
        <w:t>Person-centred KPIs</w:t>
      </w:r>
    </w:p>
    <w:p w:rsidR="00E56440" w:rsidRPr="00C2418C" w:rsidRDefault="00E56440" w:rsidP="00EA798A">
      <w:pPr>
        <w:pStyle w:val="ListParagraph"/>
        <w:numPr>
          <w:ilvl w:val="0"/>
          <w:numId w:val="8"/>
        </w:numPr>
        <w:tabs>
          <w:tab w:val="left" w:pos="1260"/>
        </w:tabs>
        <w:spacing w:after="0" w:line="240" w:lineRule="auto"/>
        <w:ind w:left="2127" w:hanging="709"/>
        <w:rPr>
          <w:rFonts w:ascii="Arial" w:hAnsi="Arial" w:cs="Arial"/>
          <w:sz w:val="24"/>
          <w:szCs w:val="24"/>
        </w:rPr>
      </w:pPr>
      <w:r w:rsidRPr="00C2418C">
        <w:rPr>
          <w:rFonts w:ascii="Arial" w:hAnsi="Arial" w:cs="Arial"/>
          <w:sz w:val="24"/>
          <w:szCs w:val="24"/>
        </w:rPr>
        <w:t>Safe KPIs</w:t>
      </w:r>
    </w:p>
    <w:p w:rsidR="00E56440" w:rsidRPr="00C2418C" w:rsidRDefault="00E56440" w:rsidP="00EA798A">
      <w:pPr>
        <w:pStyle w:val="ListParagraph"/>
        <w:spacing w:after="0" w:line="240" w:lineRule="auto"/>
        <w:ind w:left="1440"/>
        <w:rPr>
          <w:rFonts w:ascii="Arial" w:hAnsi="Arial" w:cs="Arial"/>
          <w:sz w:val="24"/>
          <w:szCs w:val="24"/>
        </w:rPr>
      </w:pPr>
    </w:p>
    <w:p w:rsidR="00E56440" w:rsidRDefault="00E56440" w:rsidP="00EA798A">
      <w:pPr>
        <w:pStyle w:val="ListParagraph"/>
        <w:numPr>
          <w:ilvl w:val="0"/>
          <w:numId w:val="7"/>
        </w:numPr>
        <w:spacing w:after="0" w:line="240" w:lineRule="auto"/>
        <w:ind w:left="2160" w:hanging="1080"/>
        <w:rPr>
          <w:rFonts w:ascii="Arial" w:hAnsi="Arial" w:cs="Arial"/>
          <w:sz w:val="24"/>
          <w:szCs w:val="24"/>
        </w:rPr>
      </w:pPr>
      <w:r w:rsidRPr="00C2418C">
        <w:rPr>
          <w:rFonts w:ascii="Arial" w:hAnsi="Arial" w:cs="Arial"/>
          <w:sz w:val="24"/>
          <w:szCs w:val="24"/>
        </w:rPr>
        <w:t>Divisional Exception Reports</w:t>
      </w:r>
    </w:p>
    <w:p w:rsidR="002B681F" w:rsidRPr="00C2418C" w:rsidRDefault="002B681F" w:rsidP="00EA798A">
      <w:pPr>
        <w:pStyle w:val="ListParagraph"/>
        <w:spacing w:after="0" w:line="240" w:lineRule="auto"/>
        <w:ind w:left="2160"/>
        <w:rPr>
          <w:rFonts w:ascii="Arial" w:hAnsi="Arial" w:cs="Arial"/>
          <w:sz w:val="24"/>
          <w:szCs w:val="24"/>
        </w:rPr>
      </w:pPr>
    </w:p>
    <w:p w:rsidR="00E56440" w:rsidRPr="00C2418C" w:rsidRDefault="00E56440" w:rsidP="00EA798A">
      <w:pPr>
        <w:pStyle w:val="ListParagraph"/>
        <w:tabs>
          <w:tab w:val="left" w:pos="1260"/>
        </w:tabs>
        <w:spacing w:after="0" w:line="240" w:lineRule="auto"/>
        <w:ind w:left="1440"/>
        <w:rPr>
          <w:rFonts w:ascii="Arial" w:hAnsi="Arial" w:cs="Arial"/>
          <w:sz w:val="24"/>
          <w:szCs w:val="24"/>
        </w:rPr>
      </w:pPr>
      <w:r w:rsidRPr="00C2418C">
        <w:rPr>
          <w:rFonts w:ascii="Arial" w:hAnsi="Arial" w:cs="Arial"/>
          <w:sz w:val="24"/>
          <w:szCs w:val="24"/>
        </w:rPr>
        <w:t>(a)</w:t>
      </w:r>
      <w:r w:rsidRPr="00C2418C">
        <w:rPr>
          <w:rFonts w:ascii="Arial" w:hAnsi="Arial" w:cs="Arial"/>
          <w:sz w:val="24"/>
          <w:szCs w:val="24"/>
        </w:rPr>
        <w:tab/>
        <w:t>Surgical Services</w:t>
      </w:r>
    </w:p>
    <w:p w:rsidR="00E56440" w:rsidRPr="00C2418C" w:rsidRDefault="00E56440" w:rsidP="00EA798A">
      <w:pPr>
        <w:pStyle w:val="ListParagraph"/>
        <w:tabs>
          <w:tab w:val="left" w:pos="1260"/>
        </w:tabs>
        <w:spacing w:after="0" w:line="240" w:lineRule="auto"/>
        <w:ind w:left="1440"/>
        <w:rPr>
          <w:rFonts w:ascii="Arial" w:hAnsi="Arial" w:cs="Arial"/>
          <w:sz w:val="24"/>
          <w:szCs w:val="24"/>
        </w:rPr>
      </w:pPr>
      <w:r w:rsidRPr="00C2418C">
        <w:rPr>
          <w:rFonts w:ascii="Arial" w:hAnsi="Arial" w:cs="Arial"/>
          <w:sz w:val="24"/>
          <w:szCs w:val="24"/>
        </w:rPr>
        <w:t>(b)</w:t>
      </w:r>
      <w:r w:rsidRPr="00C2418C">
        <w:rPr>
          <w:rFonts w:ascii="Arial" w:hAnsi="Arial" w:cs="Arial"/>
          <w:sz w:val="24"/>
          <w:szCs w:val="24"/>
        </w:rPr>
        <w:tab/>
        <w:t>Regional and National Medicine</w:t>
      </w:r>
    </w:p>
    <w:p w:rsidR="00E56440" w:rsidRPr="00C2418C" w:rsidRDefault="00E56440" w:rsidP="00EA798A">
      <w:pPr>
        <w:pStyle w:val="ListParagraph"/>
        <w:spacing w:after="0" w:line="240" w:lineRule="auto"/>
        <w:ind w:left="1080"/>
        <w:rPr>
          <w:rFonts w:ascii="Arial" w:hAnsi="Arial" w:cs="Arial"/>
          <w:sz w:val="24"/>
          <w:szCs w:val="24"/>
        </w:rPr>
      </w:pPr>
    </w:p>
    <w:p w:rsidR="00E56440" w:rsidRPr="00C2418C" w:rsidRDefault="00D71522" w:rsidP="00EA798A">
      <w:pPr>
        <w:pStyle w:val="ListParagraph"/>
        <w:numPr>
          <w:ilvl w:val="0"/>
          <w:numId w:val="7"/>
        </w:numPr>
        <w:spacing w:after="0" w:line="240" w:lineRule="auto"/>
        <w:ind w:left="1418" w:hanging="338"/>
        <w:rPr>
          <w:rFonts w:ascii="Arial" w:hAnsi="Arial" w:cs="Arial"/>
          <w:sz w:val="24"/>
          <w:szCs w:val="24"/>
        </w:rPr>
      </w:pPr>
      <w:r w:rsidRPr="00C2418C">
        <w:rPr>
          <w:rFonts w:ascii="Arial" w:hAnsi="Arial" w:cs="Arial"/>
          <w:sz w:val="24"/>
          <w:szCs w:val="24"/>
        </w:rPr>
        <w:t>W</w:t>
      </w:r>
      <w:r w:rsidR="00E56440" w:rsidRPr="00C2418C">
        <w:rPr>
          <w:rFonts w:ascii="Arial" w:hAnsi="Arial" w:cs="Arial"/>
          <w:sz w:val="24"/>
          <w:szCs w:val="24"/>
        </w:rPr>
        <w:t xml:space="preserve">aiting lists – </w:t>
      </w:r>
      <w:r w:rsidR="00EF577A" w:rsidRPr="00C2418C">
        <w:rPr>
          <w:rFonts w:ascii="Arial" w:hAnsi="Arial" w:cs="Arial"/>
          <w:sz w:val="24"/>
          <w:szCs w:val="24"/>
        </w:rPr>
        <w:t>Cardiac Surgery, Thoracic Surgery, Cardiology</w:t>
      </w:r>
      <w:r w:rsidR="009814E1" w:rsidRPr="00C2418C">
        <w:rPr>
          <w:rFonts w:ascii="Arial" w:hAnsi="Arial" w:cs="Arial"/>
          <w:sz w:val="24"/>
          <w:szCs w:val="24"/>
        </w:rPr>
        <w:t>, Coronary</w:t>
      </w:r>
      <w:r w:rsidR="00425F49" w:rsidRPr="00C2418C">
        <w:rPr>
          <w:rFonts w:ascii="Arial" w:hAnsi="Arial" w:cs="Arial"/>
          <w:sz w:val="24"/>
          <w:szCs w:val="24"/>
        </w:rPr>
        <w:t xml:space="preserve"> and</w:t>
      </w:r>
      <w:r w:rsidR="00EF577A" w:rsidRPr="00C2418C">
        <w:rPr>
          <w:rFonts w:ascii="Arial" w:hAnsi="Arial" w:cs="Arial"/>
          <w:sz w:val="24"/>
          <w:szCs w:val="24"/>
        </w:rPr>
        <w:t xml:space="preserve"> </w:t>
      </w:r>
      <w:r w:rsidR="003A25A1" w:rsidRPr="00C2418C">
        <w:rPr>
          <w:rFonts w:ascii="Arial" w:hAnsi="Arial" w:cs="Arial"/>
          <w:sz w:val="24"/>
          <w:szCs w:val="24"/>
        </w:rPr>
        <w:t>Electrophysiology</w:t>
      </w:r>
      <w:r w:rsidR="00EF577A" w:rsidRPr="00C2418C">
        <w:rPr>
          <w:rFonts w:ascii="Arial" w:hAnsi="Arial" w:cs="Arial"/>
          <w:sz w:val="24"/>
          <w:szCs w:val="24"/>
        </w:rPr>
        <w:t>.</w:t>
      </w:r>
    </w:p>
    <w:p w:rsidR="00E56440" w:rsidRPr="00C2418C" w:rsidRDefault="00E56440" w:rsidP="00EA798A">
      <w:pPr>
        <w:pStyle w:val="ListParagraph"/>
        <w:spacing w:after="0" w:line="240" w:lineRule="auto"/>
        <w:ind w:left="1080"/>
        <w:rPr>
          <w:rFonts w:ascii="Arial" w:hAnsi="Arial" w:cs="Arial"/>
          <w:sz w:val="24"/>
          <w:szCs w:val="24"/>
        </w:rPr>
      </w:pPr>
    </w:p>
    <w:p w:rsidR="00E56440" w:rsidRPr="00C2418C" w:rsidRDefault="00E56440" w:rsidP="00EA798A">
      <w:pPr>
        <w:pStyle w:val="ListParagraph"/>
        <w:numPr>
          <w:ilvl w:val="0"/>
          <w:numId w:val="7"/>
        </w:numPr>
        <w:spacing w:after="0" w:line="240" w:lineRule="auto"/>
        <w:ind w:left="2160" w:hanging="1080"/>
        <w:rPr>
          <w:rFonts w:ascii="Arial" w:hAnsi="Arial" w:cs="Arial"/>
          <w:sz w:val="24"/>
          <w:szCs w:val="24"/>
        </w:rPr>
      </w:pPr>
      <w:r w:rsidRPr="00C2418C">
        <w:rPr>
          <w:rFonts w:ascii="Arial" w:hAnsi="Arial" w:cs="Arial"/>
          <w:sz w:val="24"/>
          <w:szCs w:val="24"/>
        </w:rPr>
        <w:t>Corporate Balanced Scorecard (Appendix 1)</w:t>
      </w:r>
    </w:p>
    <w:p w:rsidR="00E56440" w:rsidRPr="00C2418C" w:rsidRDefault="00E56440" w:rsidP="00EA798A">
      <w:pPr>
        <w:pStyle w:val="ListParagraph"/>
        <w:spacing w:after="0" w:line="240" w:lineRule="auto"/>
        <w:rPr>
          <w:rFonts w:ascii="Arial" w:hAnsi="Arial" w:cs="Arial"/>
          <w:sz w:val="24"/>
          <w:szCs w:val="24"/>
        </w:rPr>
      </w:pPr>
    </w:p>
    <w:p w:rsidR="00E56440" w:rsidRPr="00C2418C" w:rsidRDefault="00E56440" w:rsidP="00EA798A">
      <w:pPr>
        <w:pStyle w:val="ListParagraph"/>
        <w:spacing w:after="0" w:line="240" w:lineRule="auto"/>
        <w:rPr>
          <w:rFonts w:ascii="Arial" w:hAnsi="Arial" w:cs="Arial"/>
          <w:sz w:val="24"/>
          <w:szCs w:val="24"/>
          <w:lang w:eastAsia="en-GB"/>
        </w:rPr>
      </w:pPr>
    </w:p>
    <w:p w:rsidR="00E56440" w:rsidRPr="00C2418C" w:rsidRDefault="00E56440" w:rsidP="00EA798A">
      <w:pPr>
        <w:pStyle w:val="ListParagraph"/>
        <w:spacing w:after="0" w:line="240" w:lineRule="auto"/>
        <w:ind w:hanging="540"/>
        <w:rPr>
          <w:rFonts w:ascii="Arial" w:hAnsi="Arial" w:cs="Arial"/>
          <w:b/>
          <w:sz w:val="24"/>
          <w:szCs w:val="24"/>
          <w:lang w:eastAsia="en-GB"/>
        </w:rPr>
      </w:pPr>
      <w:r w:rsidRPr="00C2418C">
        <w:rPr>
          <w:rFonts w:ascii="Arial" w:hAnsi="Arial" w:cs="Arial"/>
          <w:b/>
          <w:sz w:val="24"/>
          <w:szCs w:val="24"/>
          <w:lang w:eastAsia="en-GB"/>
        </w:rPr>
        <w:t xml:space="preserve">2 </w:t>
      </w:r>
      <w:r w:rsidRPr="00C2418C">
        <w:rPr>
          <w:rFonts w:ascii="Arial" w:hAnsi="Arial" w:cs="Arial"/>
          <w:b/>
          <w:sz w:val="24"/>
          <w:szCs w:val="24"/>
          <w:lang w:eastAsia="en-GB"/>
        </w:rPr>
        <w:tab/>
      </w:r>
      <w:r w:rsidRPr="00C2418C">
        <w:rPr>
          <w:rFonts w:ascii="Arial" w:hAnsi="Arial" w:cs="Arial"/>
          <w:b/>
          <w:sz w:val="24"/>
          <w:szCs w:val="24"/>
        </w:rPr>
        <w:t>Recommendation</w:t>
      </w:r>
    </w:p>
    <w:p w:rsidR="002B681F" w:rsidRDefault="00E56440" w:rsidP="00EA798A">
      <w:pPr>
        <w:pStyle w:val="ListParagraph"/>
        <w:spacing w:after="0" w:line="240" w:lineRule="auto"/>
        <w:ind w:hanging="540"/>
        <w:rPr>
          <w:rFonts w:ascii="Arial" w:hAnsi="Arial" w:cs="Arial"/>
          <w:sz w:val="24"/>
          <w:szCs w:val="24"/>
          <w:lang w:eastAsia="en-GB"/>
        </w:rPr>
      </w:pPr>
      <w:r w:rsidRPr="00C2418C">
        <w:rPr>
          <w:rFonts w:ascii="Arial" w:hAnsi="Arial" w:cs="Arial"/>
          <w:sz w:val="24"/>
          <w:szCs w:val="24"/>
          <w:lang w:eastAsia="en-GB"/>
        </w:rPr>
        <w:tab/>
      </w:r>
    </w:p>
    <w:p w:rsidR="00E56440" w:rsidRPr="00C2418C" w:rsidRDefault="00E56440" w:rsidP="00EA798A">
      <w:pPr>
        <w:pStyle w:val="ListParagraph"/>
        <w:spacing w:after="0" w:line="240" w:lineRule="auto"/>
        <w:ind w:hanging="540"/>
        <w:rPr>
          <w:rFonts w:ascii="Arial" w:hAnsi="Arial" w:cs="Arial"/>
          <w:sz w:val="24"/>
          <w:szCs w:val="24"/>
          <w:lang w:eastAsia="en-GB"/>
        </w:rPr>
      </w:pPr>
      <w:r w:rsidRPr="00C2418C">
        <w:rPr>
          <w:rFonts w:ascii="Arial" w:hAnsi="Arial" w:cs="Arial"/>
          <w:sz w:val="24"/>
          <w:szCs w:val="24"/>
          <w:lang w:eastAsia="en-GB"/>
        </w:rPr>
        <w:t xml:space="preserve">Board members are asked to note the update for the current reporting period.    </w:t>
      </w:r>
    </w:p>
    <w:p w:rsidR="00E56440" w:rsidRPr="00C2418C" w:rsidRDefault="00E56440" w:rsidP="00EA798A">
      <w:pPr>
        <w:pStyle w:val="ListParagraph"/>
        <w:spacing w:after="0" w:line="240" w:lineRule="auto"/>
        <w:ind w:hanging="540"/>
        <w:rPr>
          <w:b/>
        </w:rPr>
      </w:pPr>
      <w:r w:rsidRPr="00C2418C">
        <w:rPr>
          <w:b/>
        </w:rPr>
        <w:t xml:space="preserve"> </w:t>
      </w:r>
    </w:p>
    <w:p w:rsidR="00E56440" w:rsidRPr="00C2418C" w:rsidRDefault="00E56440" w:rsidP="00EA798A">
      <w:pPr>
        <w:ind w:right="-508"/>
        <w:rPr>
          <w:rFonts w:ascii="Arial" w:hAnsi="Arial" w:cs="Arial"/>
          <w:b/>
          <w:bCs/>
        </w:rPr>
      </w:pPr>
      <w:r w:rsidRPr="00C2418C">
        <w:rPr>
          <w:rFonts w:ascii="Arial" w:hAnsi="Arial" w:cs="Arial"/>
          <w:b/>
          <w:bCs/>
        </w:rPr>
        <w:t>Jill Young</w:t>
      </w:r>
    </w:p>
    <w:p w:rsidR="00E56440" w:rsidRPr="00C2418C" w:rsidRDefault="00E56440" w:rsidP="00EA798A">
      <w:pPr>
        <w:ind w:right="-508"/>
        <w:rPr>
          <w:rFonts w:ascii="Arial" w:hAnsi="Arial" w:cs="Arial"/>
          <w:b/>
          <w:bCs/>
        </w:rPr>
      </w:pPr>
      <w:r w:rsidRPr="00C2418C">
        <w:rPr>
          <w:rFonts w:ascii="Arial" w:hAnsi="Arial" w:cs="Arial"/>
          <w:b/>
          <w:bCs/>
        </w:rPr>
        <w:t>Chief Executive</w:t>
      </w:r>
    </w:p>
    <w:p w:rsidR="00E56440" w:rsidRPr="00C2418C" w:rsidRDefault="00C2418C" w:rsidP="00EA798A">
      <w:pPr>
        <w:ind w:right="-508"/>
        <w:rPr>
          <w:rFonts w:ascii="Arial" w:hAnsi="Arial" w:cs="Arial"/>
          <w:b/>
          <w:bCs/>
        </w:rPr>
      </w:pPr>
      <w:r>
        <w:rPr>
          <w:rFonts w:ascii="Arial" w:hAnsi="Arial" w:cs="Arial"/>
          <w:b/>
        </w:rPr>
        <w:t>1 June</w:t>
      </w:r>
      <w:r w:rsidR="009B0F38" w:rsidRPr="00C2418C">
        <w:rPr>
          <w:rFonts w:ascii="Arial" w:hAnsi="Arial" w:cs="Arial"/>
          <w:b/>
        </w:rPr>
        <w:t xml:space="preserve"> 2018</w:t>
      </w:r>
    </w:p>
    <w:p w:rsidR="00E56440" w:rsidRPr="00C2418C" w:rsidRDefault="00E56440" w:rsidP="00EA798A">
      <w:pPr>
        <w:ind w:right="-508"/>
        <w:rPr>
          <w:rFonts w:ascii="Arial" w:hAnsi="Arial" w:cs="Arial"/>
          <w:b/>
          <w:bCs/>
        </w:rPr>
      </w:pPr>
    </w:p>
    <w:p w:rsidR="00E56440" w:rsidRPr="00C2418C" w:rsidRDefault="00E56440" w:rsidP="00EA798A">
      <w:pPr>
        <w:ind w:right="-508"/>
        <w:rPr>
          <w:rFonts w:ascii="Arial" w:hAnsi="Arial" w:cs="Arial"/>
          <w:b/>
          <w:bCs/>
        </w:rPr>
      </w:pPr>
      <w:r w:rsidRPr="00C2418C">
        <w:rPr>
          <w:rFonts w:ascii="Arial" w:hAnsi="Arial" w:cs="Arial"/>
          <w:b/>
          <w:bCs/>
        </w:rPr>
        <w:t>(Carole Anderson, Head of Strategy and Performance)</w:t>
      </w:r>
    </w:p>
    <w:p w:rsidR="00E56440" w:rsidRPr="005233EF" w:rsidRDefault="00E56440" w:rsidP="00EA798A">
      <w:pPr>
        <w:pStyle w:val="ListParagraph"/>
        <w:spacing w:after="0" w:line="240" w:lineRule="auto"/>
        <w:ind w:left="0"/>
        <w:rPr>
          <w:rFonts w:ascii="Arial" w:hAnsi="Arial" w:cs="Arial"/>
          <w:b/>
          <w:sz w:val="24"/>
          <w:szCs w:val="24"/>
          <w:highlight w:val="yellow"/>
        </w:rPr>
        <w:sectPr w:rsidR="00E56440" w:rsidRPr="005233EF" w:rsidSect="00956539">
          <w:footerReference w:type="even" r:id="rId9"/>
          <w:footerReference w:type="default" r:id="rId10"/>
          <w:footerReference w:type="first" r:id="rId11"/>
          <w:pgSz w:w="11906" w:h="16838"/>
          <w:pgMar w:top="1418" w:right="1202" w:bottom="1440" w:left="1202" w:header="709" w:footer="709" w:gutter="0"/>
          <w:cols w:space="708"/>
          <w:titlePg/>
          <w:docGrid w:linePitch="360"/>
        </w:sectPr>
      </w:pPr>
    </w:p>
    <w:p w:rsidR="00F66A4B" w:rsidRDefault="00F66A4B" w:rsidP="00EA798A">
      <w:pPr>
        <w:pStyle w:val="ListParagraph"/>
        <w:spacing w:after="0" w:line="240" w:lineRule="auto"/>
        <w:ind w:left="0"/>
        <w:rPr>
          <w:rFonts w:ascii="Arial" w:hAnsi="Arial" w:cs="Arial"/>
          <w:b/>
          <w:sz w:val="24"/>
          <w:szCs w:val="24"/>
          <w:lang w:eastAsia="en-GB"/>
        </w:rPr>
      </w:pPr>
    </w:p>
    <w:p w:rsidR="00F66A4B" w:rsidRDefault="00F66A4B" w:rsidP="00EA798A">
      <w:pPr>
        <w:pStyle w:val="ListParagraph"/>
        <w:spacing w:after="0" w:line="240" w:lineRule="auto"/>
        <w:ind w:left="0"/>
        <w:rPr>
          <w:rFonts w:ascii="Arial" w:hAnsi="Arial" w:cs="Arial"/>
          <w:b/>
          <w:sz w:val="24"/>
          <w:szCs w:val="24"/>
          <w:lang w:eastAsia="en-GB"/>
        </w:rPr>
      </w:pPr>
    </w:p>
    <w:p w:rsidR="00987186" w:rsidRDefault="001B74B1" w:rsidP="00EA798A">
      <w:pPr>
        <w:pStyle w:val="ListParagraph"/>
        <w:spacing w:after="0" w:line="240" w:lineRule="auto"/>
        <w:ind w:left="0"/>
        <w:rPr>
          <w:rFonts w:ascii="Arial" w:hAnsi="Arial" w:cs="Arial"/>
          <w:b/>
          <w:sz w:val="24"/>
          <w:szCs w:val="24"/>
          <w:lang w:eastAsia="en-GB"/>
        </w:rPr>
      </w:pPr>
      <w:r w:rsidRPr="001B74B1">
        <w:rPr>
          <w:rFonts w:ascii="Arial" w:hAnsi="Arial" w:cs="Arial"/>
          <w:b/>
          <w:bCs/>
          <w:noProof/>
          <w:sz w:val="24"/>
          <w:szCs w:val="24"/>
          <w:lang w:eastAsia="en-GB"/>
        </w:rPr>
        <w:pict>
          <v:shapetype id="_x0000_t202" coordsize="21600,21600" o:spt="202" path="m,l,21600r21600,l21600,xe">
            <v:stroke joinstyle="miter"/>
            <v:path gradientshapeok="t" o:connecttype="rect"/>
          </v:shapetype>
          <v:shape id="_x0000_s1027" type="#_x0000_t202" style="position:absolute;margin-left:567pt;margin-top:-27pt;width:135pt;height:54pt;z-index:251658240" filled="f" stroked="f">
            <v:textbox style="mso-next-textbox:#_x0000_s1027">
              <w:txbxContent>
                <w:p w:rsidR="00A407D8" w:rsidRPr="0021095A" w:rsidRDefault="00A407D8" w:rsidP="00987186">
                  <w:pPr>
                    <w:rPr>
                      <w:rFonts w:ascii="Arial" w:hAnsi="Arial" w:cs="Arial"/>
                      <w:sz w:val="18"/>
                      <w:szCs w:val="18"/>
                      <w:lang w:eastAsia="en-GB"/>
                    </w:rPr>
                  </w:pPr>
                  <w:r w:rsidRPr="0021095A">
                    <w:rPr>
                      <w:rFonts w:ascii="Arial" w:hAnsi="Arial" w:cs="Arial"/>
                      <w:sz w:val="18"/>
                      <w:szCs w:val="18"/>
                    </w:rPr>
                    <w:t xml:space="preserve">Improved performance    </w:t>
                  </w:r>
                  <w:r w:rsidRPr="0021095A">
                    <w:rPr>
                      <w:rFonts w:ascii="Arial" w:hAnsi="Arial" w:cs="Arial"/>
                      <w:sz w:val="18"/>
                      <w:szCs w:val="18"/>
                      <w:lang w:eastAsia="en-GB"/>
                    </w:rPr>
                    <w:sym w:font="Wingdings" w:char="F0F1"/>
                  </w:r>
                </w:p>
                <w:p w:rsidR="00A407D8" w:rsidRPr="0021095A" w:rsidRDefault="00A407D8" w:rsidP="00987186">
                  <w:pPr>
                    <w:rPr>
                      <w:rFonts w:ascii="Arial" w:hAnsi="Arial" w:cs="Arial"/>
                      <w:sz w:val="18"/>
                      <w:szCs w:val="18"/>
                      <w:lang w:eastAsia="en-GB"/>
                    </w:rPr>
                  </w:pPr>
                  <w:r>
                    <w:rPr>
                      <w:rFonts w:ascii="Arial" w:hAnsi="Arial" w:cs="Arial"/>
                      <w:sz w:val="18"/>
                      <w:szCs w:val="18"/>
                    </w:rPr>
                    <w:t xml:space="preserve">Same performance          </w:t>
                  </w:r>
                  <w:r w:rsidRPr="0021095A">
                    <w:rPr>
                      <w:rFonts w:ascii="Arial" w:hAnsi="Arial" w:cs="Arial"/>
                      <w:sz w:val="18"/>
                      <w:szCs w:val="18"/>
                      <w:lang w:eastAsia="en-GB"/>
                    </w:rPr>
                    <w:sym w:font="Wingdings" w:char="F0F3"/>
                  </w:r>
                </w:p>
                <w:p w:rsidR="00A407D8" w:rsidRPr="0021095A" w:rsidRDefault="00A407D8" w:rsidP="00987186">
                  <w:pPr>
                    <w:rPr>
                      <w:rFonts w:ascii="Arial" w:hAnsi="Arial" w:cs="Arial"/>
                      <w:sz w:val="18"/>
                      <w:szCs w:val="18"/>
                    </w:rPr>
                  </w:pPr>
                  <w:r w:rsidRPr="0021095A">
                    <w:rPr>
                      <w:rFonts w:ascii="Arial" w:hAnsi="Arial" w:cs="Arial"/>
                      <w:sz w:val="18"/>
                      <w:szCs w:val="18"/>
                    </w:rPr>
                    <w:t xml:space="preserve">Worse performance         </w:t>
                  </w:r>
                  <w:r w:rsidRPr="0021095A">
                    <w:rPr>
                      <w:rFonts w:ascii="Arial" w:hAnsi="Arial" w:cs="Arial"/>
                      <w:sz w:val="18"/>
                      <w:szCs w:val="18"/>
                      <w:lang w:eastAsia="en-GB"/>
                    </w:rPr>
                    <w:sym w:font="Wingdings" w:char="F0F2"/>
                  </w:r>
                </w:p>
                <w:p w:rsidR="00A407D8" w:rsidRDefault="00A407D8" w:rsidP="00987186">
                  <w:pPr>
                    <w:rPr>
                      <w:rFonts w:ascii="Arial" w:hAnsi="Arial" w:cs="Arial"/>
                      <w:lang w:eastAsia="en-GB"/>
                    </w:rPr>
                  </w:pPr>
                </w:p>
                <w:p w:rsidR="00A407D8" w:rsidRDefault="00A407D8" w:rsidP="00987186"/>
                <w:p w:rsidR="00A407D8" w:rsidRPr="0035016C" w:rsidRDefault="00A407D8" w:rsidP="00987186"/>
              </w:txbxContent>
            </v:textbox>
          </v:shape>
        </w:pict>
      </w:r>
      <w:r w:rsidR="00987186" w:rsidRPr="00A8020D">
        <w:rPr>
          <w:rFonts w:ascii="Arial" w:hAnsi="Arial" w:cs="Arial"/>
          <w:b/>
          <w:sz w:val="24"/>
          <w:szCs w:val="24"/>
          <w:lang w:eastAsia="en-GB"/>
        </w:rPr>
        <w:t>Board Exception Report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1"/>
        <w:gridCol w:w="3004"/>
        <w:gridCol w:w="2583"/>
        <w:gridCol w:w="1276"/>
        <w:gridCol w:w="1276"/>
        <w:gridCol w:w="1276"/>
        <w:gridCol w:w="1443"/>
        <w:gridCol w:w="1565"/>
      </w:tblGrid>
      <w:tr w:rsidR="00987186" w:rsidRPr="00A8020D" w:rsidTr="0016508B">
        <w:tc>
          <w:tcPr>
            <w:tcW w:w="5000" w:type="pct"/>
            <w:gridSpan w:val="8"/>
          </w:tcPr>
          <w:p w:rsidR="00987186" w:rsidRPr="00A8020D" w:rsidRDefault="00987186" w:rsidP="00EA798A">
            <w:pPr>
              <w:rPr>
                <w:rFonts w:ascii="Arial" w:hAnsi="Arial" w:cs="Arial"/>
                <w:b/>
                <w:bCs/>
                <w:lang w:eastAsia="en-GB"/>
              </w:rPr>
            </w:pPr>
            <w:r w:rsidRPr="00A8020D">
              <w:rPr>
                <w:rFonts w:ascii="Arial" w:hAnsi="Arial" w:cs="Arial"/>
                <w:b/>
                <w:bCs/>
                <w:lang w:eastAsia="en-GB"/>
              </w:rPr>
              <w:t xml:space="preserve">Effective                                                                                                                    Board Performance update – </w:t>
            </w:r>
            <w:r w:rsidR="00A8020D">
              <w:rPr>
                <w:rFonts w:ascii="Arial" w:hAnsi="Arial" w:cs="Arial"/>
                <w:b/>
                <w:bCs/>
                <w:lang w:eastAsia="en-GB"/>
              </w:rPr>
              <w:t>June</w:t>
            </w:r>
            <w:r w:rsidRPr="00A8020D">
              <w:rPr>
                <w:rFonts w:ascii="Arial" w:hAnsi="Arial" w:cs="Arial"/>
                <w:b/>
                <w:bCs/>
                <w:lang w:eastAsia="en-GB"/>
              </w:rPr>
              <w:t xml:space="preserve"> 201</w:t>
            </w:r>
            <w:r w:rsidR="009E2D6A" w:rsidRPr="00A8020D">
              <w:rPr>
                <w:rFonts w:ascii="Arial" w:hAnsi="Arial" w:cs="Arial"/>
                <w:b/>
                <w:bCs/>
                <w:lang w:eastAsia="en-GB"/>
              </w:rPr>
              <w:t>8</w:t>
            </w:r>
          </w:p>
        </w:tc>
      </w:tr>
      <w:tr w:rsidR="00A8020D" w:rsidRPr="005233EF"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A8020D" w:rsidRPr="00A8020D" w:rsidRDefault="00A8020D" w:rsidP="00EA798A">
            <w:pPr>
              <w:jc w:val="center"/>
              <w:rPr>
                <w:rFonts w:ascii="Arial" w:hAnsi="Arial" w:cs="Arial"/>
              </w:rPr>
            </w:pPr>
            <w:r w:rsidRPr="00A8020D">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Mar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jc w:val="center"/>
              <w:rPr>
                <w:rFonts w:ascii="Arial" w:hAnsi="Arial" w:cs="Arial"/>
                <w:lang w:eastAsia="en-GB"/>
              </w:rPr>
            </w:pPr>
            <w:r w:rsidRPr="00A8020D">
              <w:rPr>
                <w:rFonts w:ascii="Arial" w:hAnsi="Arial" w:cs="Arial"/>
                <w:lang w:eastAsia="en-GB"/>
              </w:rPr>
              <w:t>On Track</w:t>
            </w:r>
          </w:p>
        </w:tc>
      </w:tr>
      <w:tr w:rsidR="00A8020D" w:rsidRPr="005233EF" w:rsidTr="00A802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Elective Acute Ward Bed Occupancy</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Combined occupancy position for NSD, 2 East, 2 West, 3 East, 3 West</w:t>
            </w:r>
          </w:p>
        </w:tc>
        <w:tc>
          <w:tcPr>
            <w:tcW w:w="911" w:type="pct"/>
            <w:tcBorders>
              <w:top w:val="single" w:sz="4" w:space="0" w:color="000000"/>
              <w:left w:val="single" w:sz="4" w:space="0" w:color="000000"/>
              <w:bottom w:val="single" w:sz="4" w:space="0" w:color="000000"/>
              <w:right w:val="single" w:sz="4" w:space="0" w:color="auto"/>
            </w:tcBorders>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&gt;90.1% = </w:t>
            </w:r>
            <w:r w:rsidRPr="00A8020D">
              <w:rPr>
                <w:rFonts w:ascii="Arial" w:hAnsi="Arial" w:cs="Arial"/>
                <w:sz w:val="22"/>
                <w:szCs w:val="22"/>
              </w:rPr>
              <w:t>Red</w:t>
            </w:r>
            <w:r w:rsidRPr="00A8020D">
              <w:rPr>
                <w:rFonts w:ascii="Arial" w:hAnsi="Arial" w:cs="Arial"/>
                <w:sz w:val="21"/>
                <w:szCs w:val="21"/>
              </w:rPr>
              <w:t xml:space="preserve">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86-90%= Green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78-85.9% = Amber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&lt;77.9% = Blue</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75.5%</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76.7%</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78.5%</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widowControl w:val="0"/>
              <w:autoSpaceDE w:val="0"/>
              <w:autoSpaceDN w:val="0"/>
              <w:adjustRightInd w:val="0"/>
              <w:ind w:left="-109" w:right="-108"/>
              <w:jc w:val="center"/>
              <w:rPr>
                <w:rFonts w:ascii="Arial" w:hAnsi="Arial" w:cs="Arial"/>
                <w:color w:val="000000"/>
                <w:sz w:val="21"/>
                <w:szCs w:val="21"/>
                <w:lang w:eastAsia="en-GB"/>
              </w:rPr>
            </w:pPr>
            <w:r w:rsidRPr="00A8020D">
              <w:rPr>
                <w:rFonts w:ascii="Arial" w:hAnsi="Arial" w:cs="Arial"/>
                <w:sz w:val="21"/>
                <w:szCs w:val="21"/>
              </w:rPr>
              <w:t>86-90%</w:t>
            </w:r>
          </w:p>
        </w:tc>
        <w:tc>
          <w:tcPr>
            <w:tcW w:w="552" w:type="pct"/>
            <w:tcBorders>
              <w:top w:val="single" w:sz="4" w:space="0" w:color="000000"/>
              <w:left w:val="single" w:sz="4" w:space="0" w:color="000000"/>
              <w:bottom w:val="single" w:sz="4" w:space="0" w:color="000000"/>
              <w:right w:val="single" w:sz="4" w:space="0" w:color="000000"/>
            </w:tcBorders>
            <w:shd w:val="clear" w:color="auto" w:fill="FFC000"/>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sym w:font="Wingdings" w:char="F0F1"/>
            </w:r>
          </w:p>
        </w:tc>
      </w:tr>
      <w:tr w:rsidR="00A8020D" w:rsidRPr="005233EF" w:rsidTr="00A802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Interventional Cardiology Wards Bed Occupancy</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rPr>
                <w:rFonts w:ascii="Arial" w:hAnsi="Arial" w:cs="Arial"/>
                <w:sz w:val="21"/>
                <w:szCs w:val="21"/>
              </w:rPr>
            </w:pPr>
            <w:r w:rsidRPr="00A8020D">
              <w:rPr>
                <w:rFonts w:ascii="Arial" w:hAnsi="Arial" w:cs="Arial"/>
                <w:sz w:val="21"/>
                <w:szCs w:val="21"/>
              </w:rPr>
              <w:t>Combined occupancy position for 2C, 2D and CCU</w:t>
            </w:r>
          </w:p>
        </w:tc>
        <w:tc>
          <w:tcPr>
            <w:tcW w:w="911" w:type="pct"/>
            <w:tcBorders>
              <w:top w:val="single" w:sz="4" w:space="0" w:color="000000"/>
              <w:left w:val="single" w:sz="4" w:space="0" w:color="000000"/>
              <w:bottom w:val="single" w:sz="4" w:space="0" w:color="000000"/>
              <w:right w:val="single" w:sz="4" w:space="0" w:color="auto"/>
            </w:tcBorders>
            <w:vAlign w:val="center"/>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87.4%- 100% = R</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81% -87.3% = G</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77%-80.9%= A</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&lt;76.9%  =  B</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77.3%</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77.1%</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85.9%</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81-87.3%</w:t>
            </w:r>
          </w:p>
        </w:tc>
        <w:tc>
          <w:tcPr>
            <w:tcW w:w="552"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A8020D" w:rsidRPr="005233EF" w:rsidTr="004C288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ICU1 Bed Occupancy</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rPr>
                <w:rFonts w:ascii="Arial" w:hAnsi="Arial" w:cs="Arial"/>
                <w:sz w:val="21"/>
                <w:szCs w:val="21"/>
              </w:rPr>
            </w:pPr>
            <w:r w:rsidRPr="00A8020D">
              <w:rPr>
                <w:rFonts w:ascii="Arial" w:hAnsi="Arial" w:cs="Arial"/>
                <w:sz w:val="21"/>
                <w:szCs w:val="21"/>
              </w:rPr>
              <w:t>Bed occupancy for ICU1</w:t>
            </w:r>
          </w:p>
        </w:tc>
        <w:tc>
          <w:tcPr>
            <w:tcW w:w="911" w:type="pct"/>
            <w:tcBorders>
              <w:top w:val="single" w:sz="4" w:space="0" w:color="000000"/>
              <w:left w:val="single" w:sz="4" w:space="0" w:color="000000"/>
              <w:bottom w:val="single" w:sz="4" w:space="0" w:color="000000"/>
              <w:right w:val="single" w:sz="4" w:space="0" w:color="auto"/>
            </w:tcBorders>
            <w:vAlign w:val="center"/>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 90.1% = R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70 - 90% = G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60 - 69.9% = A</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64.9% = B</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59.1%</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49.0%</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51.9%</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70-90%</w:t>
            </w:r>
          </w:p>
        </w:tc>
        <w:tc>
          <w:tcPr>
            <w:tcW w:w="552" w:type="pct"/>
            <w:tcBorders>
              <w:top w:val="single" w:sz="4" w:space="0" w:color="000000"/>
              <w:left w:val="single" w:sz="4" w:space="0" w:color="000000"/>
              <w:bottom w:val="single" w:sz="4" w:space="0" w:color="000000"/>
              <w:right w:val="single" w:sz="4" w:space="0" w:color="000000"/>
            </w:tcBorders>
            <w:shd w:val="clear" w:color="auto" w:fill="0070C0"/>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A8020D" w:rsidRPr="005233EF" w:rsidTr="00A802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ICU2 Bed Occupancy</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rPr>
                <w:rFonts w:ascii="Arial" w:hAnsi="Arial" w:cs="Arial"/>
                <w:sz w:val="21"/>
                <w:szCs w:val="21"/>
              </w:rPr>
            </w:pPr>
            <w:r w:rsidRPr="00A8020D">
              <w:rPr>
                <w:rFonts w:ascii="Arial" w:hAnsi="Arial" w:cs="Arial"/>
                <w:sz w:val="21"/>
                <w:szCs w:val="21"/>
              </w:rPr>
              <w:t>Bed occupancy for ICU2</w:t>
            </w:r>
          </w:p>
        </w:tc>
        <w:tc>
          <w:tcPr>
            <w:tcW w:w="911" w:type="pct"/>
            <w:tcBorders>
              <w:top w:val="single" w:sz="4" w:space="0" w:color="000000"/>
              <w:left w:val="single" w:sz="4" w:space="0" w:color="000000"/>
              <w:bottom w:val="single" w:sz="4" w:space="0" w:color="000000"/>
              <w:right w:val="single" w:sz="4" w:space="0" w:color="auto"/>
            </w:tcBorders>
            <w:vAlign w:val="center"/>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 78.1% = R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72–78% = G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65 -71.9% = A</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64.9% = B</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69.7%</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55.0%</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73.7%</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widowControl w:val="0"/>
              <w:autoSpaceDE w:val="0"/>
              <w:autoSpaceDN w:val="0"/>
              <w:adjustRightInd w:val="0"/>
              <w:ind w:left="-109" w:right="-108"/>
              <w:jc w:val="center"/>
              <w:rPr>
                <w:rFonts w:ascii="Arial" w:hAnsi="Arial" w:cs="Arial"/>
                <w:sz w:val="21"/>
                <w:szCs w:val="21"/>
              </w:rPr>
            </w:pPr>
            <w:r w:rsidRPr="00A8020D">
              <w:rPr>
                <w:rFonts w:ascii="Arial" w:hAnsi="Arial" w:cs="Arial"/>
                <w:sz w:val="21"/>
                <w:szCs w:val="21"/>
              </w:rPr>
              <w:t>72–78%</w:t>
            </w:r>
          </w:p>
        </w:tc>
        <w:tc>
          <w:tcPr>
            <w:tcW w:w="552"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A8020D" w:rsidRPr="005233EF" w:rsidTr="00A802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HDU 2 Bed Occupancy</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sz w:val="21"/>
                <w:szCs w:val="21"/>
              </w:rPr>
              <w:t>Bed occupancy for HDU2</w:t>
            </w:r>
          </w:p>
        </w:tc>
        <w:tc>
          <w:tcPr>
            <w:tcW w:w="911" w:type="pct"/>
            <w:tcBorders>
              <w:top w:val="single" w:sz="4" w:space="0" w:color="000000"/>
              <w:left w:val="single" w:sz="4" w:space="0" w:color="000000"/>
              <w:bottom w:val="single" w:sz="4" w:space="0" w:color="000000"/>
              <w:right w:val="single" w:sz="4" w:space="0" w:color="auto"/>
            </w:tcBorders>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 87.6% = R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75.1–87.5% = G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62.6 -75% = A</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62.5% = B</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74.7%</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82.0%</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74.3%</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widowControl w:val="0"/>
              <w:autoSpaceDE w:val="0"/>
              <w:autoSpaceDN w:val="0"/>
              <w:adjustRightInd w:val="0"/>
              <w:ind w:left="-109" w:right="-108"/>
              <w:jc w:val="center"/>
              <w:rPr>
                <w:rFonts w:ascii="Arial" w:hAnsi="Arial" w:cs="Arial"/>
                <w:sz w:val="21"/>
                <w:szCs w:val="21"/>
              </w:rPr>
            </w:pPr>
            <w:r w:rsidRPr="00A8020D">
              <w:rPr>
                <w:rFonts w:ascii="Arial" w:hAnsi="Arial" w:cs="Arial"/>
                <w:sz w:val="21"/>
                <w:szCs w:val="21"/>
              </w:rPr>
              <w:t>75.1-87.5%</w:t>
            </w:r>
          </w:p>
        </w:tc>
        <w:tc>
          <w:tcPr>
            <w:tcW w:w="552" w:type="pct"/>
            <w:tcBorders>
              <w:top w:val="single" w:sz="4" w:space="0" w:color="000000"/>
              <w:left w:val="single" w:sz="4" w:space="0" w:color="000000"/>
              <w:bottom w:val="single" w:sz="4" w:space="0" w:color="000000"/>
              <w:right w:val="single" w:sz="4" w:space="0" w:color="000000"/>
            </w:tcBorders>
            <w:shd w:val="clear" w:color="auto" w:fill="FFC000"/>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2"/>
            </w:r>
          </w:p>
        </w:tc>
      </w:tr>
      <w:tr w:rsidR="00A8020D" w:rsidRPr="005233EF" w:rsidTr="004C288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color w:val="000000"/>
                <w:sz w:val="21"/>
                <w:szCs w:val="21"/>
                <w:lang w:eastAsia="en-GB"/>
              </w:rPr>
              <w:t>HDU 3 Bed Occupancy</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sz w:val="21"/>
                <w:szCs w:val="21"/>
              </w:rPr>
              <w:t>Bed occupancy for HDU3</w:t>
            </w:r>
          </w:p>
        </w:tc>
        <w:tc>
          <w:tcPr>
            <w:tcW w:w="911" w:type="pct"/>
            <w:tcBorders>
              <w:top w:val="single" w:sz="4" w:space="0" w:color="000000"/>
              <w:left w:val="single" w:sz="4" w:space="0" w:color="000000"/>
              <w:bottom w:val="single" w:sz="4" w:space="0" w:color="000000"/>
              <w:right w:val="single" w:sz="4" w:space="0" w:color="auto"/>
            </w:tcBorders>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 87.6% = R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75.1–87.5% = G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62.6 -75% = A</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62.5% = B</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83.1%</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78.5%</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color w:val="000000"/>
                <w:sz w:val="21"/>
                <w:szCs w:val="21"/>
                <w:lang w:eastAsia="en-GB"/>
              </w:rPr>
            </w:pPr>
            <w:r w:rsidRPr="00A8020D">
              <w:rPr>
                <w:rFonts w:ascii="Arial" w:hAnsi="Arial" w:cs="Arial"/>
                <w:color w:val="000000"/>
                <w:sz w:val="21"/>
                <w:szCs w:val="21"/>
                <w:lang w:eastAsia="en-GB"/>
              </w:rPr>
              <w:t>84.9%</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widowControl w:val="0"/>
              <w:autoSpaceDE w:val="0"/>
              <w:autoSpaceDN w:val="0"/>
              <w:adjustRightInd w:val="0"/>
              <w:ind w:left="-109" w:right="-108"/>
              <w:jc w:val="center"/>
              <w:rPr>
                <w:rFonts w:ascii="Arial" w:hAnsi="Arial" w:cs="Arial"/>
                <w:sz w:val="21"/>
                <w:szCs w:val="21"/>
              </w:rPr>
            </w:pPr>
            <w:r w:rsidRPr="00A8020D">
              <w:rPr>
                <w:rFonts w:ascii="Arial" w:hAnsi="Arial" w:cs="Arial"/>
                <w:sz w:val="21"/>
                <w:szCs w:val="21"/>
              </w:rPr>
              <w:t>75.1-87.5%</w:t>
            </w:r>
          </w:p>
        </w:tc>
        <w:tc>
          <w:tcPr>
            <w:tcW w:w="552"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AF15C4" w:rsidRPr="005233EF"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8"/>
            <w:tcBorders>
              <w:top w:val="single" w:sz="4" w:space="0" w:color="000000"/>
              <w:left w:val="single" w:sz="4" w:space="0" w:color="000000"/>
              <w:bottom w:val="single" w:sz="4" w:space="0" w:color="auto"/>
              <w:right w:val="single" w:sz="4" w:space="0" w:color="000000"/>
            </w:tcBorders>
          </w:tcPr>
          <w:p w:rsidR="00AF15C4" w:rsidRPr="00A8020D" w:rsidRDefault="00AF15C4" w:rsidP="00EA798A">
            <w:pPr>
              <w:autoSpaceDE w:val="0"/>
              <w:autoSpaceDN w:val="0"/>
              <w:jc w:val="both"/>
              <w:rPr>
                <w:rFonts w:ascii="Arial" w:hAnsi="Arial" w:cs="Arial"/>
                <w:b/>
                <w:iCs/>
                <w:color w:val="000000"/>
                <w:sz w:val="21"/>
                <w:szCs w:val="21"/>
              </w:rPr>
            </w:pPr>
            <w:r w:rsidRPr="00A8020D">
              <w:rPr>
                <w:rFonts w:ascii="Arial" w:hAnsi="Arial" w:cs="Arial"/>
                <w:b/>
                <w:iCs/>
                <w:color w:val="000000"/>
                <w:sz w:val="21"/>
                <w:szCs w:val="21"/>
              </w:rPr>
              <w:t>Analysis</w:t>
            </w:r>
          </w:p>
          <w:p w:rsidR="00FB6ED8" w:rsidRPr="005233EF" w:rsidRDefault="00AF15C4" w:rsidP="00EA798A">
            <w:pPr>
              <w:autoSpaceDE w:val="0"/>
              <w:autoSpaceDN w:val="0"/>
              <w:jc w:val="both"/>
              <w:rPr>
                <w:rFonts w:ascii="Arial" w:hAnsi="Arial" w:cs="Arial"/>
                <w:sz w:val="22"/>
                <w:szCs w:val="22"/>
                <w:highlight w:val="yellow"/>
              </w:rPr>
            </w:pPr>
            <w:r w:rsidRPr="00A8020D">
              <w:rPr>
                <w:rFonts w:ascii="Arial" w:hAnsi="Arial" w:cs="Arial"/>
                <w:sz w:val="22"/>
                <w:szCs w:val="22"/>
              </w:rPr>
              <w:t xml:space="preserve">Bed occupancy </w:t>
            </w:r>
            <w:r w:rsidR="00A8020D" w:rsidRPr="00A8020D">
              <w:rPr>
                <w:rFonts w:ascii="Arial" w:hAnsi="Arial" w:cs="Arial"/>
                <w:sz w:val="22"/>
                <w:szCs w:val="22"/>
              </w:rPr>
              <w:t xml:space="preserve">appeared to improve during </w:t>
            </w:r>
            <w:r w:rsidR="004F5667" w:rsidRPr="00A8020D">
              <w:rPr>
                <w:rFonts w:ascii="Arial" w:hAnsi="Arial" w:cs="Arial"/>
                <w:sz w:val="22"/>
                <w:szCs w:val="22"/>
              </w:rPr>
              <w:t>March;</w:t>
            </w:r>
            <w:r w:rsidR="00A8020D">
              <w:rPr>
                <w:rFonts w:ascii="Arial" w:hAnsi="Arial" w:cs="Arial"/>
                <w:sz w:val="22"/>
                <w:szCs w:val="22"/>
              </w:rPr>
              <w:t xml:space="preserve"> the increasing occupancy rates sh</w:t>
            </w:r>
            <w:r w:rsidR="00A8020D" w:rsidRPr="00714B76">
              <w:rPr>
                <w:rFonts w:ascii="Arial" w:hAnsi="Arial" w:cs="Arial"/>
                <w:sz w:val="22"/>
                <w:szCs w:val="22"/>
              </w:rPr>
              <w:t xml:space="preserve">ould be related to processes enacted to ensure that unfunded beds are appropriately closed on </w:t>
            </w:r>
            <w:proofErr w:type="spellStart"/>
            <w:r w:rsidR="00A8020D" w:rsidRPr="00714B76">
              <w:rPr>
                <w:rFonts w:ascii="Arial" w:hAnsi="Arial" w:cs="Arial"/>
                <w:sz w:val="22"/>
                <w:szCs w:val="22"/>
              </w:rPr>
              <w:t>Trakcare</w:t>
            </w:r>
            <w:proofErr w:type="spellEnd"/>
            <w:r w:rsidR="00EA798A">
              <w:rPr>
                <w:rFonts w:ascii="Arial" w:hAnsi="Arial" w:cs="Arial"/>
                <w:sz w:val="22"/>
                <w:szCs w:val="22"/>
              </w:rPr>
              <w:t>,</w:t>
            </w:r>
            <w:r w:rsidR="00A8020D" w:rsidRPr="00714B76">
              <w:rPr>
                <w:rFonts w:ascii="Arial" w:hAnsi="Arial" w:cs="Arial"/>
                <w:sz w:val="22"/>
                <w:szCs w:val="22"/>
              </w:rPr>
              <w:t xml:space="preserve"> resulting in a more accurate reflection of occupancy within the units.</w:t>
            </w:r>
            <w:r w:rsidR="00A8020D">
              <w:rPr>
                <w:rFonts w:ascii="Arial" w:hAnsi="Arial" w:cs="Arial"/>
                <w:sz w:val="22"/>
                <w:szCs w:val="22"/>
              </w:rPr>
              <w:t xml:space="preserve"> </w:t>
            </w:r>
          </w:p>
        </w:tc>
      </w:tr>
    </w:tbl>
    <w:p w:rsidR="00816816" w:rsidRPr="005233EF" w:rsidRDefault="00816816" w:rsidP="00EA798A">
      <w:pPr>
        <w:rPr>
          <w:sz w:val="8"/>
          <w:szCs w:val="8"/>
          <w:highlight w:val="yellow"/>
        </w:rPr>
      </w:pPr>
    </w:p>
    <w:p w:rsidR="00F34E4F" w:rsidRDefault="00F34E4F" w:rsidP="00EA798A">
      <w:pPr>
        <w:rPr>
          <w:highlight w:val="yellow"/>
        </w:rPr>
      </w:pPr>
    </w:p>
    <w:p w:rsidR="00EA798A" w:rsidRDefault="00EA798A" w:rsidP="00EA798A">
      <w:pPr>
        <w:rPr>
          <w:highlight w:val="yellow"/>
        </w:rPr>
      </w:pPr>
    </w:p>
    <w:p w:rsidR="00EA798A" w:rsidRPr="005233EF" w:rsidRDefault="00EA798A" w:rsidP="00EA798A">
      <w:pPr>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1"/>
        <w:gridCol w:w="3004"/>
        <w:gridCol w:w="2583"/>
        <w:gridCol w:w="1276"/>
        <w:gridCol w:w="1276"/>
        <w:gridCol w:w="1276"/>
        <w:gridCol w:w="1443"/>
        <w:gridCol w:w="1565"/>
      </w:tblGrid>
      <w:tr w:rsidR="00F34E4F" w:rsidRPr="005233EF" w:rsidTr="008C4142">
        <w:tc>
          <w:tcPr>
            <w:tcW w:w="5000" w:type="pct"/>
            <w:gridSpan w:val="8"/>
          </w:tcPr>
          <w:p w:rsidR="00F34E4F" w:rsidRPr="00A8020D" w:rsidRDefault="00F34E4F" w:rsidP="00EA798A">
            <w:pPr>
              <w:rPr>
                <w:rFonts w:ascii="Arial" w:hAnsi="Arial" w:cs="Arial"/>
                <w:b/>
                <w:bCs/>
                <w:lang w:eastAsia="en-GB"/>
              </w:rPr>
            </w:pPr>
            <w:r w:rsidRPr="00A8020D">
              <w:rPr>
                <w:rFonts w:ascii="Arial" w:hAnsi="Arial" w:cs="Arial"/>
                <w:b/>
                <w:bCs/>
                <w:lang w:eastAsia="en-GB"/>
              </w:rPr>
              <w:lastRenderedPageBreak/>
              <w:t xml:space="preserve">Effective                                                                                                                    Board Performance update – </w:t>
            </w:r>
            <w:r w:rsidR="00A8020D" w:rsidRPr="00A8020D">
              <w:rPr>
                <w:rFonts w:ascii="Arial" w:hAnsi="Arial" w:cs="Arial"/>
                <w:b/>
                <w:bCs/>
                <w:lang w:eastAsia="en-GB"/>
              </w:rPr>
              <w:t>June</w:t>
            </w:r>
            <w:r w:rsidRPr="00A8020D">
              <w:rPr>
                <w:rFonts w:ascii="Arial" w:hAnsi="Arial" w:cs="Arial"/>
                <w:b/>
                <w:bCs/>
                <w:lang w:eastAsia="en-GB"/>
              </w:rPr>
              <w:t xml:space="preserve"> 2018</w:t>
            </w:r>
          </w:p>
        </w:tc>
      </w:tr>
      <w:tr w:rsidR="00A8020D" w:rsidRPr="005233EF" w:rsidTr="008C414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A8020D" w:rsidRPr="00A8020D" w:rsidRDefault="00A8020D" w:rsidP="00EA798A">
            <w:pPr>
              <w:jc w:val="center"/>
              <w:rPr>
                <w:rFonts w:ascii="Arial" w:hAnsi="Arial" w:cs="Arial"/>
              </w:rPr>
            </w:pPr>
            <w:r w:rsidRPr="00A8020D">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Mar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A8020D" w:rsidRPr="00A8020D" w:rsidRDefault="00A8020D" w:rsidP="00EA798A">
            <w:pPr>
              <w:widowControl w:val="0"/>
              <w:autoSpaceDE w:val="0"/>
              <w:autoSpaceDN w:val="0"/>
              <w:adjustRightInd w:val="0"/>
              <w:jc w:val="center"/>
              <w:rPr>
                <w:rFonts w:ascii="Arial" w:hAnsi="Arial" w:cs="Arial"/>
                <w:lang w:eastAsia="en-GB"/>
              </w:rPr>
            </w:pPr>
            <w:r w:rsidRPr="00A8020D">
              <w:rPr>
                <w:rFonts w:ascii="Arial" w:hAnsi="Arial" w:cs="Arial"/>
                <w:lang w:eastAsia="en-GB"/>
              </w:rPr>
              <w:t>On Track</w:t>
            </w:r>
          </w:p>
        </w:tc>
      </w:tr>
      <w:tr w:rsidR="00A8020D" w:rsidRPr="005233EF" w:rsidTr="00F34E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widowControl w:val="0"/>
              <w:autoSpaceDE w:val="0"/>
              <w:autoSpaceDN w:val="0"/>
              <w:adjustRightInd w:val="0"/>
              <w:rPr>
                <w:rFonts w:ascii="Arial" w:hAnsi="Arial" w:cs="Arial"/>
                <w:color w:val="000000"/>
                <w:sz w:val="21"/>
                <w:szCs w:val="21"/>
                <w:lang w:eastAsia="en-GB"/>
              </w:rPr>
            </w:pPr>
            <w:r w:rsidRPr="00A8020D">
              <w:rPr>
                <w:rFonts w:ascii="Arial" w:hAnsi="Arial" w:cs="Arial"/>
                <w:sz w:val="21"/>
                <w:szCs w:val="21"/>
              </w:rPr>
              <w:t>Treatment Time Guarantee (TTG)</w:t>
            </w:r>
          </w:p>
        </w:tc>
        <w:tc>
          <w:tcPr>
            <w:tcW w:w="1060" w:type="pct"/>
            <w:tcBorders>
              <w:top w:val="single" w:sz="4" w:space="0" w:color="000000"/>
              <w:left w:val="single" w:sz="4" w:space="0" w:color="000000"/>
              <w:bottom w:val="single" w:sz="4" w:space="0" w:color="000000"/>
              <w:right w:val="single" w:sz="4" w:space="0" w:color="000000"/>
            </w:tcBorders>
          </w:tcPr>
          <w:p w:rsidR="00A8020D" w:rsidRPr="00A8020D" w:rsidRDefault="00A8020D" w:rsidP="00EA798A">
            <w:pPr>
              <w:rPr>
                <w:rFonts w:ascii="Arial" w:hAnsi="Arial" w:cs="Arial"/>
                <w:sz w:val="21"/>
                <w:szCs w:val="21"/>
              </w:rPr>
            </w:pPr>
            <w:r w:rsidRPr="00A8020D">
              <w:rPr>
                <w:rFonts w:ascii="Arial" w:hAnsi="Arial" w:cs="Arial"/>
                <w:sz w:val="21"/>
                <w:szCs w:val="21"/>
              </w:rPr>
              <w:t>Number of patients who have breached the TTG</w:t>
            </w:r>
          </w:p>
        </w:tc>
        <w:tc>
          <w:tcPr>
            <w:tcW w:w="911" w:type="pct"/>
            <w:tcBorders>
              <w:top w:val="single" w:sz="4" w:space="0" w:color="000000"/>
              <w:left w:val="single" w:sz="4" w:space="0" w:color="000000"/>
              <w:bottom w:val="single" w:sz="4" w:space="0" w:color="000000"/>
              <w:right w:val="single" w:sz="4" w:space="0" w:color="auto"/>
            </w:tcBorders>
            <w:vAlign w:val="center"/>
          </w:tcPr>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 xml:space="preserve">0 = Green                  </w:t>
            </w:r>
          </w:p>
          <w:p w:rsidR="00A8020D" w:rsidRPr="00A8020D" w:rsidRDefault="00A8020D" w:rsidP="00EA798A">
            <w:pPr>
              <w:widowControl w:val="0"/>
              <w:autoSpaceDE w:val="0"/>
              <w:autoSpaceDN w:val="0"/>
              <w:adjustRightInd w:val="0"/>
              <w:ind w:left="-107" w:right="-108"/>
              <w:jc w:val="center"/>
              <w:rPr>
                <w:rFonts w:ascii="Arial" w:hAnsi="Arial" w:cs="Arial"/>
                <w:sz w:val="21"/>
                <w:szCs w:val="21"/>
              </w:rPr>
            </w:pPr>
            <w:r w:rsidRPr="00A8020D">
              <w:rPr>
                <w:rFonts w:ascii="Arial" w:hAnsi="Arial" w:cs="Arial"/>
                <w:sz w:val="21"/>
                <w:szCs w:val="21"/>
              </w:rPr>
              <w:t>&gt;0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41</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68</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A8020D" w:rsidRPr="00A8020D" w:rsidRDefault="00A8020D" w:rsidP="00EA798A">
            <w:pPr>
              <w:widowControl w:val="0"/>
              <w:autoSpaceDE w:val="0"/>
              <w:autoSpaceDN w:val="0"/>
              <w:adjustRightInd w:val="0"/>
              <w:jc w:val="center"/>
              <w:rPr>
                <w:rFonts w:ascii="Arial" w:hAnsi="Arial" w:cs="Arial"/>
                <w:sz w:val="22"/>
                <w:szCs w:val="22"/>
              </w:rPr>
            </w:pPr>
            <w:r w:rsidRPr="00A8020D">
              <w:rPr>
                <w:rFonts w:ascii="Arial" w:hAnsi="Arial" w:cs="Arial"/>
                <w:sz w:val="22"/>
                <w:szCs w:val="22"/>
              </w:rPr>
              <w:t>29</w:t>
            </w:r>
          </w:p>
        </w:tc>
        <w:tc>
          <w:tcPr>
            <w:tcW w:w="509" w:type="pct"/>
            <w:tcBorders>
              <w:top w:val="single" w:sz="4" w:space="0" w:color="000000"/>
              <w:left w:val="single" w:sz="4" w:space="0" w:color="auto"/>
              <w:bottom w:val="single" w:sz="4" w:space="0" w:color="000000"/>
              <w:right w:val="single" w:sz="4" w:space="0" w:color="000000"/>
            </w:tcBorders>
            <w:vAlign w:val="center"/>
          </w:tcPr>
          <w:p w:rsidR="00A8020D" w:rsidRPr="00A8020D" w:rsidRDefault="00A8020D" w:rsidP="00EA798A">
            <w:pPr>
              <w:ind w:left="-49" w:right="-108" w:hanging="60"/>
              <w:jc w:val="center"/>
              <w:rPr>
                <w:rFonts w:ascii="Arial" w:hAnsi="Arial" w:cs="Arial"/>
                <w:color w:val="000000"/>
                <w:sz w:val="21"/>
                <w:szCs w:val="21"/>
                <w:lang w:eastAsia="en-GB"/>
              </w:rPr>
            </w:pPr>
            <w:r w:rsidRPr="00A8020D">
              <w:rPr>
                <w:rFonts w:ascii="Arial" w:hAnsi="Arial" w:cs="Arial"/>
                <w:color w:val="000000"/>
                <w:sz w:val="21"/>
                <w:szCs w:val="21"/>
                <w:lang w:eastAsia="en-GB"/>
              </w:rPr>
              <w:t>0</w:t>
            </w:r>
          </w:p>
        </w:tc>
        <w:tc>
          <w:tcPr>
            <w:tcW w:w="55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A8020D" w:rsidRPr="00A8020D" w:rsidRDefault="00B76E8B" w:rsidP="00EA798A">
            <w:pPr>
              <w:widowControl w:val="0"/>
              <w:autoSpaceDE w:val="0"/>
              <w:autoSpaceDN w:val="0"/>
              <w:adjustRightInd w:val="0"/>
              <w:jc w:val="center"/>
              <w:rPr>
                <w:rFonts w:ascii="Arial" w:hAnsi="Arial" w:cs="Arial"/>
                <w:color w:val="000000"/>
                <w:lang w:eastAsia="en-GB"/>
              </w:rPr>
            </w:pPr>
            <w:r w:rsidRPr="001A2B65">
              <w:rPr>
                <w:rFonts w:ascii="Arial" w:hAnsi="Arial" w:cs="Arial"/>
                <w:color w:val="000000"/>
                <w:lang w:eastAsia="en-GB"/>
              </w:rPr>
              <w:sym w:font="Wingdings" w:char="F0F1"/>
            </w:r>
          </w:p>
        </w:tc>
      </w:tr>
      <w:tr w:rsidR="00F34E4F" w:rsidRPr="005233EF" w:rsidTr="00F34E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5000" w:type="pct"/>
            <w:gridSpan w:val="8"/>
            <w:tcBorders>
              <w:top w:val="single" w:sz="4" w:space="0" w:color="000000"/>
              <w:left w:val="single" w:sz="4" w:space="0" w:color="000000"/>
              <w:bottom w:val="single" w:sz="4" w:space="0" w:color="000000"/>
              <w:right w:val="single" w:sz="4" w:space="0" w:color="000000"/>
            </w:tcBorders>
          </w:tcPr>
          <w:p w:rsidR="00F34E4F" w:rsidRPr="00FB6ED8" w:rsidRDefault="00F34E4F" w:rsidP="00EA798A">
            <w:pPr>
              <w:autoSpaceDE w:val="0"/>
              <w:autoSpaceDN w:val="0"/>
              <w:rPr>
                <w:rFonts w:ascii="Arial" w:hAnsi="Arial" w:cs="Arial"/>
                <w:b/>
                <w:iCs/>
                <w:color w:val="000000"/>
                <w:sz w:val="21"/>
                <w:szCs w:val="21"/>
              </w:rPr>
            </w:pPr>
            <w:r w:rsidRPr="00FB6ED8">
              <w:rPr>
                <w:rFonts w:ascii="Arial" w:hAnsi="Arial" w:cs="Arial"/>
                <w:b/>
                <w:iCs/>
                <w:color w:val="000000"/>
                <w:sz w:val="21"/>
                <w:szCs w:val="21"/>
              </w:rPr>
              <w:t>Analysis</w:t>
            </w:r>
          </w:p>
          <w:p w:rsidR="00FB6ED8" w:rsidRDefault="00FB6ED8" w:rsidP="00EA798A">
            <w:pPr>
              <w:tabs>
                <w:tab w:val="left" w:pos="360"/>
              </w:tabs>
              <w:ind w:right="386"/>
              <w:jc w:val="both"/>
              <w:rPr>
                <w:rFonts w:ascii="Arial" w:hAnsi="Arial" w:cs="Arial"/>
                <w:sz w:val="22"/>
                <w:szCs w:val="22"/>
              </w:rPr>
            </w:pPr>
            <w:r w:rsidRPr="00B03A59">
              <w:rPr>
                <w:rFonts w:ascii="Arial" w:hAnsi="Arial" w:cs="Arial"/>
                <w:sz w:val="22"/>
                <w:szCs w:val="22"/>
              </w:rPr>
              <w:t xml:space="preserve">Patients who breached TTG </w:t>
            </w:r>
            <w:r>
              <w:rPr>
                <w:rFonts w:ascii="Arial" w:hAnsi="Arial" w:cs="Arial"/>
                <w:sz w:val="22"/>
                <w:szCs w:val="22"/>
              </w:rPr>
              <w:t>more than halved in March (29) compa</w:t>
            </w:r>
            <w:r w:rsidRPr="00B03A59">
              <w:rPr>
                <w:rFonts w:ascii="Arial" w:hAnsi="Arial" w:cs="Arial"/>
                <w:sz w:val="22"/>
                <w:szCs w:val="22"/>
              </w:rPr>
              <w:t>red to February</w:t>
            </w:r>
            <w:r>
              <w:rPr>
                <w:rFonts w:ascii="Arial" w:hAnsi="Arial" w:cs="Arial"/>
                <w:sz w:val="22"/>
                <w:szCs w:val="22"/>
              </w:rPr>
              <w:t xml:space="preserve"> (68)</w:t>
            </w:r>
            <w:r w:rsidRPr="00B03A59">
              <w:rPr>
                <w:rFonts w:ascii="Arial" w:hAnsi="Arial" w:cs="Arial"/>
                <w:sz w:val="22"/>
                <w:szCs w:val="22"/>
              </w:rPr>
              <w:t>. 2017/18 reported 287 TTG breaches with 99% of these being within Cardiac Surgery (66 TTG Breaches) and Cardiology (219 TTG Breaches).</w:t>
            </w:r>
          </w:p>
          <w:p w:rsidR="004F5667" w:rsidRPr="00E54A75" w:rsidRDefault="004F5667" w:rsidP="00EA798A">
            <w:pPr>
              <w:tabs>
                <w:tab w:val="left" w:pos="360"/>
              </w:tabs>
              <w:ind w:right="386"/>
              <w:jc w:val="both"/>
              <w:rPr>
                <w:rFonts w:ascii="Arial" w:hAnsi="Arial" w:cs="Arial"/>
                <w:sz w:val="22"/>
                <w:szCs w:val="22"/>
                <w:highlight w:val="yellow"/>
              </w:rPr>
            </w:pPr>
          </w:p>
          <w:p w:rsidR="004F5667" w:rsidRDefault="00F34E4F" w:rsidP="00EA798A">
            <w:pPr>
              <w:autoSpaceDE w:val="0"/>
              <w:autoSpaceDN w:val="0"/>
              <w:jc w:val="both"/>
              <w:rPr>
                <w:rFonts w:ascii="Arial" w:hAnsi="Arial" w:cs="Arial"/>
                <w:sz w:val="22"/>
                <w:szCs w:val="22"/>
              </w:rPr>
            </w:pPr>
            <w:r w:rsidRPr="00FB6ED8">
              <w:rPr>
                <w:rFonts w:ascii="Arial" w:hAnsi="Arial" w:cs="Arial"/>
                <w:sz w:val="22"/>
                <w:szCs w:val="22"/>
              </w:rPr>
              <w:t xml:space="preserve">Cardiac Surgery has been experiencing high volumes of </w:t>
            </w:r>
            <w:r w:rsidR="0084056E" w:rsidRPr="00FB6ED8">
              <w:rPr>
                <w:rFonts w:ascii="Arial" w:hAnsi="Arial" w:cs="Arial"/>
                <w:sz w:val="22"/>
                <w:szCs w:val="22"/>
              </w:rPr>
              <w:t>u</w:t>
            </w:r>
            <w:r w:rsidRPr="00FB6ED8">
              <w:rPr>
                <w:rFonts w:ascii="Arial" w:hAnsi="Arial" w:cs="Arial"/>
                <w:sz w:val="22"/>
                <w:szCs w:val="22"/>
              </w:rPr>
              <w:t xml:space="preserve">rgent </w:t>
            </w:r>
            <w:r w:rsidR="0084056E" w:rsidRPr="00FB6ED8">
              <w:rPr>
                <w:rFonts w:ascii="Arial" w:hAnsi="Arial" w:cs="Arial"/>
                <w:sz w:val="22"/>
                <w:szCs w:val="22"/>
              </w:rPr>
              <w:t>i</w:t>
            </w:r>
            <w:r w:rsidRPr="00FB6ED8">
              <w:rPr>
                <w:rFonts w:ascii="Arial" w:hAnsi="Arial" w:cs="Arial"/>
                <w:sz w:val="22"/>
                <w:szCs w:val="22"/>
              </w:rPr>
              <w:t>npatient referrals</w:t>
            </w:r>
            <w:r w:rsidR="00EA798A">
              <w:rPr>
                <w:rFonts w:ascii="Arial" w:hAnsi="Arial" w:cs="Arial"/>
                <w:sz w:val="22"/>
                <w:szCs w:val="22"/>
              </w:rPr>
              <w:t>. T</w:t>
            </w:r>
            <w:r w:rsidRPr="00FB6ED8">
              <w:rPr>
                <w:rFonts w:ascii="Arial" w:hAnsi="Arial" w:cs="Arial"/>
                <w:sz w:val="22"/>
                <w:szCs w:val="22"/>
              </w:rPr>
              <w:t>hese</w:t>
            </w:r>
            <w:r w:rsidR="00EA798A">
              <w:rPr>
                <w:rFonts w:ascii="Arial" w:hAnsi="Arial" w:cs="Arial"/>
                <w:sz w:val="22"/>
                <w:szCs w:val="22"/>
              </w:rPr>
              <w:t>,</w:t>
            </w:r>
            <w:r w:rsidRPr="00FB6ED8">
              <w:rPr>
                <w:rFonts w:ascii="Arial" w:hAnsi="Arial" w:cs="Arial"/>
                <w:sz w:val="22"/>
                <w:szCs w:val="22"/>
              </w:rPr>
              <w:t xml:space="preserve"> along with elective priority patients have impacted </w:t>
            </w:r>
            <w:r w:rsidR="0084056E" w:rsidRPr="00FB6ED8">
              <w:rPr>
                <w:rFonts w:ascii="Arial" w:hAnsi="Arial" w:cs="Arial"/>
                <w:sz w:val="22"/>
                <w:szCs w:val="22"/>
              </w:rPr>
              <w:t xml:space="preserve">on </w:t>
            </w:r>
            <w:r w:rsidRPr="00FB6ED8">
              <w:rPr>
                <w:rFonts w:ascii="Arial" w:hAnsi="Arial" w:cs="Arial"/>
                <w:sz w:val="22"/>
                <w:szCs w:val="22"/>
              </w:rPr>
              <w:t xml:space="preserve">the length of wait for elective surgery patients. </w:t>
            </w:r>
          </w:p>
          <w:p w:rsidR="004F5667" w:rsidRPr="00FB6ED8" w:rsidRDefault="004F5667" w:rsidP="00EA798A">
            <w:pPr>
              <w:autoSpaceDE w:val="0"/>
              <w:autoSpaceDN w:val="0"/>
              <w:jc w:val="both"/>
              <w:rPr>
                <w:rFonts w:ascii="Arial" w:hAnsi="Arial" w:cs="Arial"/>
                <w:sz w:val="22"/>
                <w:szCs w:val="22"/>
              </w:rPr>
            </w:pPr>
          </w:p>
          <w:p w:rsidR="00F34E4F" w:rsidRPr="005233EF" w:rsidRDefault="00F34E4F" w:rsidP="00EA798A">
            <w:pPr>
              <w:widowControl w:val="0"/>
              <w:autoSpaceDE w:val="0"/>
              <w:autoSpaceDN w:val="0"/>
              <w:adjustRightInd w:val="0"/>
              <w:jc w:val="both"/>
              <w:rPr>
                <w:rFonts w:ascii="Arial" w:hAnsi="Arial" w:cs="Arial"/>
                <w:color w:val="000000"/>
                <w:highlight w:val="yellow"/>
                <w:lang w:eastAsia="en-GB"/>
              </w:rPr>
            </w:pPr>
            <w:r w:rsidRPr="00FB6ED8">
              <w:rPr>
                <w:rFonts w:ascii="Arial" w:hAnsi="Arial" w:cs="Arial"/>
                <w:sz w:val="22"/>
                <w:szCs w:val="22"/>
              </w:rPr>
              <w:t xml:space="preserve">Cardiology Electrophysiology </w:t>
            </w:r>
            <w:r w:rsidR="000F0ADD" w:rsidRPr="00FB6ED8">
              <w:rPr>
                <w:rFonts w:ascii="Arial" w:hAnsi="Arial" w:cs="Arial"/>
                <w:sz w:val="22"/>
                <w:szCs w:val="22"/>
              </w:rPr>
              <w:t>also experience</w:t>
            </w:r>
            <w:r w:rsidR="00555F07" w:rsidRPr="00FB6ED8">
              <w:rPr>
                <w:rFonts w:ascii="Arial" w:hAnsi="Arial" w:cs="Arial"/>
                <w:sz w:val="22"/>
                <w:szCs w:val="22"/>
              </w:rPr>
              <w:t>d</w:t>
            </w:r>
            <w:r w:rsidR="000F0ADD" w:rsidRPr="00FB6ED8">
              <w:rPr>
                <w:rFonts w:ascii="Arial" w:hAnsi="Arial" w:cs="Arial"/>
                <w:sz w:val="22"/>
                <w:szCs w:val="22"/>
              </w:rPr>
              <w:t xml:space="preserve"> high volumes of referrals</w:t>
            </w:r>
            <w:r w:rsidR="00E370CF" w:rsidRPr="00FB6ED8">
              <w:rPr>
                <w:rFonts w:ascii="Arial" w:hAnsi="Arial" w:cs="Arial"/>
                <w:sz w:val="22"/>
                <w:szCs w:val="22"/>
              </w:rPr>
              <w:t>;</w:t>
            </w:r>
            <w:r w:rsidR="000F0ADD" w:rsidRPr="00FB6ED8">
              <w:rPr>
                <w:rFonts w:ascii="Arial" w:hAnsi="Arial" w:cs="Arial"/>
                <w:sz w:val="22"/>
                <w:szCs w:val="22"/>
              </w:rPr>
              <w:t xml:space="preserve"> the service is susceptible to external pressures due to the </w:t>
            </w:r>
            <w:r w:rsidR="00E370CF" w:rsidRPr="00FB6ED8">
              <w:rPr>
                <w:rFonts w:ascii="Arial" w:hAnsi="Arial" w:cs="Arial"/>
                <w:sz w:val="22"/>
                <w:szCs w:val="22"/>
              </w:rPr>
              <w:t xml:space="preserve">impact of changes to </w:t>
            </w:r>
            <w:r w:rsidR="000F0ADD" w:rsidRPr="00FB6ED8">
              <w:rPr>
                <w:rFonts w:ascii="Arial" w:hAnsi="Arial" w:cs="Arial"/>
                <w:sz w:val="22"/>
                <w:szCs w:val="22"/>
              </w:rPr>
              <w:t xml:space="preserve">associated outpatient clinics being held elsewhere. Recent Waiting List Initiative clinics held by NHS Greater Glasgow </w:t>
            </w:r>
            <w:r w:rsidR="00EA798A">
              <w:rPr>
                <w:rFonts w:ascii="Arial" w:hAnsi="Arial" w:cs="Arial"/>
                <w:sz w:val="22"/>
                <w:szCs w:val="22"/>
              </w:rPr>
              <w:t>&amp;</w:t>
            </w:r>
            <w:r w:rsidR="00EA798A" w:rsidRPr="00FB6ED8">
              <w:rPr>
                <w:rFonts w:ascii="Arial" w:hAnsi="Arial" w:cs="Arial"/>
                <w:sz w:val="22"/>
                <w:szCs w:val="22"/>
              </w:rPr>
              <w:t xml:space="preserve"> </w:t>
            </w:r>
            <w:r w:rsidR="000F0ADD" w:rsidRPr="00FB6ED8">
              <w:rPr>
                <w:rFonts w:ascii="Arial" w:hAnsi="Arial" w:cs="Arial"/>
                <w:sz w:val="22"/>
                <w:szCs w:val="22"/>
              </w:rPr>
              <w:t>Clyde</w:t>
            </w:r>
            <w:r w:rsidR="004F5667">
              <w:rPr>
                <w:rFonts w:ascii="Arial" w:hAnsi="Arial" w:cs="Arial"/>
                <w:sz w:val="22"/>
                <w:szCs w:val="22"/>
              </w:rPr>
              <w:t xml:space="preserve"> (</w:t>
            </w:r>
            <w:r w:rsidR="00EA798A">
              <w:rPr>
                <w:rFonts w:ascii="Arial" w:hAnsi="Arial" w:cs="Arial"/>
                <w:sz w:val="22"/>
                <w:szCs w:val="22"/>
              </w:rPr>
              <w:t xml:space="preserve">NHS </w:t>
            </w:r>
            <w:r w:rsidR="004F5667">
              <w:rPr>
                <w:rFonts w:ascii="Arial" w:hAnsi="Arial" w:cs="Arial"/>
                <w:sz w:val="22"/>
                <w:szCs w:val="22"/>
              </w:rPr>
              <w:t>GG</w:t>
            </w:r>
            <w:r w:rsidR="00EA798A">
              <w:rPr>
                <w:rFonts w:ascii="Arial" w:hAnsi="Arial" w:cs="Arial"/>
                <w:sz w:val="22"/>
                <w:szCs w:val="22"/>
              </w:rPr>
              <w:t>&amp;</w:t>
            </w:r>
            <w:r w:rsidR="004F5667">
              <w:rPr>
                <w:rFonts w:ascii="Arial" w:hAnsi="Arial" w:cs="Arial"/>
                <w:sz w:val="22"/>
                <w:szCs w:val="22"/>
              </w:rPr>
              <w:t>C)</w:t>
            </w:r>
            <w:r w:rsidR="000F0ADD" w:rsidRPr="00FB6ED8">
              <w:rPr>
                <w:rFonts w:ascii="Arial" w:hAnsi="Arial" w:cs="Arial"/>
                <w:sz w:val="22"/>
                <w:szCs w:val="22"/>
              </w:rPr>
              <w:t xml:space="preserve"> to reduce their outpatient cardiology waiting list has added increased demand to the service</w:t>
            </w:r>
            <w:r w:rsidR="00EA798A">
              <w:rPr>
                <w:rFonts w:ascii="Arial" w:hAnsi="Arial" w:cs="Arial"/>
                <w:sz w:val="22"/>
                <w:szCs w:val="22"/>
              </w:rPr>
              <w:t>,</w:t>
            </w:r>
            <w:r w:rsidR="000F0ADD" w:rsidRPr="00FB6ED8">
              <w:rPr>
                <w:rFonts w:ascii="Arial" w:hAnsi="Arial" w:cs="Arial"/>
                <w:sz w:val="22"/>
                <w:szCs w:val="22"/>
              </w:rPr>
              <w:t xml:space="preserve"> which has</w:t>
            </w:r>
            <w:r w:rsidRPr="00FB6ED8">
              <w:rPr>
                <w:rFonts w:ascii="Arial" w:hAnsi="Arial" w:cs="Arial"/>
                <w:sz w:val="22"/>
                <w:szCs w:val="22"/>
              </w:rPr>
              <w:t xml:space="preserve"> </w:t>
            </w:r>
            <w:r w:rsidR="00EA798A">
              <w:rPr>
                <w:rFonts w:ascii="Arial" w:hAnsi="Arial" w:cs="Arial"/>
                <w:sz w:val="22"/>
                <w:szCs w:val="22"/>
              </w:rPr>
              <w:t xml:space="preserve">in turn </w:t>
            </w:r>
            <w:r w:rsidRPr="00FB6ED8">
              <w:rPr>
                <w:rFonts w:ascii="Arial" w:hAnsi="Arial" w:cs="Arial"/>
                <w:sz w:val="22"/>
                <w:szCs w:val="22"/>
              </w:rPr>
              <w:t>impacted on waiting times and the number of patients who have breached their TTG.</w:t>
            </w:r>
          </w:p>
        </w:tc>
      </w:tr>
    </w:tbl>
    <w:p w:rsidR="00281962" w:rsidRPr="005233EF" w:rsidRDefault="00281962" w:rsidP="00EA798A">
      <w:pPr>
        <w:rPr>
          <w:sz w:val="8"/>
          <w:szCs w:val="8"/>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01"/>
        <w:gridCol w:w="1950"/>
        <w:gridCol w:w="2302"/>
        <w:gridCol w:w="1556"/>
        <w:gridCol w:w="1276"/>
        <w:gridCol w:w="1276"/>
        <w:gridCol w:w="1443"/>
        <w:gridCol w:w="1570"/>
      </w:tblGrid>
      <w:tr w:rsidR="00281962" w:rsidRPr="005233EF" w:rsidTr="00104AB5">
        <w:tc>
          <w:tcPr>
            <w:tcW w:w="5000" w:type="pct"/>
            <w:gridSpan w:val="8"/>
          </w:tcPr>
          <w:p w:rsidR="00281962" w:rsidRPr="001A2B65" w:rsidRDefault="00281962" w:rsidP="00EA798A">
            <w:pPr>
              <w:rPr>
                <w:rFonts w:ascii="Arial" w:hAnsi="Arial" w:cs="Arial"/>
                <w:b/>
                <w:bCs/>
                <w:lang w:eastAsia="en-GB"/>
              </w:rPr>
            </w:pPr>
            <w:r w:rsidRPr="001A2B65">
              <w:rPr>
                <w:rFonts w:ascii="Arial" w:hAnsi="Arial" w:cs="Arial"/>
                <w:b/>
                <w:bCs/>
                <w:lang w:eastAsia="en-GB"/>
              </w:rPr>
              <w:t xml:space="preserve">Effective                                                                                                                    Board Performance update – </w:t>
            </w:r>
            <w:r w:rsidR="001A2B65" w:rsidRPr="001A2B65">
              <w:rPr>
                <w:rFonts w:ascii="Arial" w:hAnsi="Arial" w:cs="Arial"/>
                <w:b/>
                <w:bCs/>
                <w:lang w:eastAsia="en-GB"/>
              </w:rPr>
              <w:t>June</w:t>
            </w:r>
            <w:r w:rsidR="008C4142" w:rsidRPr="001A2B65">
              <w:rPr>
                <w:rFonts w:ascii="Arial" w:hAnsi="Arial" w:cs="Arial"/>
                <w:b/>
                <w:bCs/>
                <w:lang w:eastAsia="en-GB"/>
              </w:rPr>
              <w:t xml:space="preserve"> </w:t>
            </w:r>
            <w:r w:rsidRPr="001A2B65">
              <w:rPr>
                <w:rFonts w:ascii="Arial" w:hAnsi="Arial" w:cs="Arial"/>
                <w:b/>
                <w:bCs/>
                <w:lang w:eastAsia="en-GB"/>
              </w:rPr>
              <w:t>201</w:t>
            </w:r>
            <w:r w:rsidR="006F321D" w:rsidRPr="001A2B65">
              <w:rPr>
                <w:rFonts w:ascii="Arial" w:hAnsi="Arial" w:cs="Arial"/>
                <w:b/>
                <w:bCs/>
                <w:lang w:eastAsia="en-GB"/>
              </w:rPr>
              <w:t>8</w:t>
            </w:r>
          </w:p>
        </w:tc>
      </w:tr>
      <w:tr w:rsidR="009E4449" w:rsidRPr="005233EF" w:rsidTr="00AB2B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988" w:type="pct"/>
            <w:tcBorders>
              <w:top w:val="single" w:sz="4" w:space="0" w:color="000000"/>
              <w:left w:val="single" w:sz="4" w:space="0" w:color="000000"/>
              <w:bottom w:val="single" w:sz="4" w:space="0" w:color="auto"/>
              <w:right w:val="single" w:sz="4" w:space="0" w:color="000000"/>
            </w:tcBorders>
            <w:shd w:val="clear" w:color="auto" w:fill="D9D9D9"/>
            <w:vAlign w:val="center"/>
          </w:tcPr>
          <w:p w:rsidR="009E4449" w:rsidRPr="001A2B65" w:rsidRDefault="009E4449" w:rsidP="00EA798A">
            <w:pPr>
              <w:widowControl w:val="0"/>
              <w:autoSpaceDE w:val="0"/>
              <w:autoSpaceDN w:val="0"/>
              <w:adjustRightInd w:val="0"/>
              <w:rPr>
                <w:rFonts w:ascii="Arial" w:hAnsi="Arial" w:cs="Arial"/>
                <w:color w:val="000000"/>
                <w:lang w:eastAsia="en-GB"/>
              </w:rPr>
            </w:pPr>
            <w:r w:rsidRPr="001A2B65">
              <w:rPr>
                <w:rFonts w:ascii="Arial" w:hAnsi="Arial" w:cs="Arial"/>
                <w:color w:val="000000"/>
                <w:lang w:eastAsia="en-GB"/>
              </w:rPr>
              <w:t>KPI</w:t>
            </w:r>
          </w:p>
        </w:tc>
        <w:tc>
          <w:tcPr>
            <w:tcW w:w="688" w:type="pct"/>
            <w:tcBorders>
              <w:top w:val="single" w:sz="4" w:space="0" w:color="000000"/>
              <w:left w:val="single" w:sz="4" w:space="0" w:color="000000"/>
              <w:bottom w:val="single" w:sz="4" w:space="0" w:color="auto"/>
              <w:right w:val="single" w:sz="4" w:space="0" w:color="000000"/>
            </w:tcBorders>
            <w:shd w:val="clear" w:color="auto" w:fill="D9D9D9"/>
            <w:vAlign w:val="center"/>
          </w:tcPr>
          <w:p w:rsidR="009E4449" w:rsidRPr="001A2B65" w:rsidRDefault="009E4449" w:rsidP="00EA798A">
            <w:pPr>
              <w:widowControl w:val="0"/>
              <w:autoSpaceDE w:val="0"/>
              <w:autoSpaceDN w:val="0"/>
              <w:adjustRightInd w:val="0"/>
              <w:rPr>
                <w:rFonts w:ascii="Arial" w:hAnsi="Arial" w:cs="Arial"/>
                <w:color w:val="000000"/>
                <w:lang w:eastAsia="en-GB"/>
              </w:rPr>
            </w:pPr>
            <w:r w:rsidRPr="001A2B65">
              <w:rPr>
                <w:rFonts w:ascii="Arial" w:hAnsi="Arial" w:cs="Arial"/>
                <w:color w:val="000000"/>
                <w:lang w:eastAsia="en-GB"/>
              </w:rPr>
              <w:t>Details</w:t>
            </w:r>
          </w:p>
        </w:tc>
        <w:tc>
          <w:tcPr>
            <w:tcW w:w="812" w:type="pct"/>
            <w:tcBorders>
              <w:top w:val="single" w:sz="4" w:space="0" w:color="000000"/>
              <w:left w:val="single" w:sz="4" w:space="0" w:color="000000"/>
              <w:bottom w:val="single" w:sz="4" w:space="0" w:color="auto"/>
              <w:right w:val="single" w:sz="4" w:space="0" w:color="auto"/>
            </w:tcBorders>
            <w:shd w:val="clear" w:color="auto" w:fill="D9D9D9"/>
            <w:vAlign w:val="center"/>
          </w:tcPr>
          <w:p w:rsidR="009E4449" w:rsidRPr="001A2B65" w:rsidRDefault="009E4449" w:rsidP="00EA798A">
            <w:pPr>
              <w:jc w:val="center"/>
              <w:rPr>
                <w:rFonts w:ascii="Arial" w:hAnsi="Arial" w:cs="Arial"/>
              </w:rPr>
            </w:pPr>
            <w:r w:rsidRPr="001A2B65">
              <w:rPr>
                <w:rFonts w:ascii="Arial" w:hAnsi="Arial" w:cs="Arial"/>
              </w:rPr>
              <w:t>Tolerance</w:t>
            </w:r>
          </w:p>
        </w:tc>
        <w:tc>
          <w:tcPr>
            <w:tcW w:w="549" w:type="pct"/>
            <w:tcBorders>
              <w:top w:val="single" w:sz="4" w:space="0" w:color="auto"/>
              <w:left w:val="single" w:sz="4" w:space="0" w:color="auto"/>
              <w:bottom w:val="single" w:sz="4" w:space="0" w:color="auto"/>
              <w:right w:val="single" w:sz="4" w:space="0" w:color="auto"/>
            </w:tcBorders>
            <w:shd w:val="clear" w:color="auto" w:fill="D9D9D9"/>
          </w:tcPr>
          <w:p w:rsidR="009E4449" w:rsidRPr="001A2B65" w:rsidRDefault="009E4449" w:rsidP="00EA798A">
            <w:pPr>
              <w:widowControl w:val="0"/>
              <w:autoSpaceDE w:val="0"/>
              <w:autoSpaceDN w:val="0"/>
              <w:adjustRightInd w:val="0"/>
              <w:jc w:val="center"/>
              <w:rPr>
                <w:rFonts w:ascii="Arial" w:hAnsi="Arial" w:cs="Arial"/>
                <w:color w:val="000000"/>
                <w:lang w:eastAsia="en-GB"/>
              </w:rPr>
            </w:pPr>
            <w:r w:rsidRPr="001A2B65">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4449" w:rsidRPr="001A2B65" w:rsidRDefault="009E4449" w:rsidP="00EA798A">
            <w:pPr>
              <w:widowControl w:val="0"/>
              <w:autoSpaceDE w:val="0"/>
              <w:autoSpaceDN w:val="0"/>
              <w:adjustRightInd w:val="0"/>
              <w:jc w:val="center"/>
              <w:rPr>
                <w:rFonts w:ascii="Arial" w:hAnsi="Arial" w:cs="Arial"/>
                <w:color w:val="000000"/>
                <w:lang w:eastAsia="en-GB"/>
              </w:rPr>
            </w:pPr>
            <w:r w:rsidRPr="001A2B65">
              <w:rPr>
                <w:rFonts w:ascii="Arial" w:hAnsi="Arial" w:cs="Arial"/>
                <w:color w:val="000000"/>
                <w:lang w:eastAsia="en-GB"/>
              </w:rPr>
              <w:t>Feb2018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4449" w:rsidRPr="001A2B65" w:rsidRDefault="009E4449" w:rsidP="00EA798A">
            <w:pPr>
              <w:widowControl w:val="0"/>
              <w:autoSpaceDE w:val="0"/>
              <w:autoSpaceDN w:val="0"/>
              <w:adjustRightInd w:val="0"/>
              <w:jc w:val="center"/>
              <w:rPr>
                <w:rFonts w:ascii="Arial" w:hAnsi="Arial" w:cs="Arial"/>
                <w:color w:val="000000"/>
                <w:lang w:eastAsia="en-GB"/>
              </w:rPr>
            </w:pPr>
            <w:r w:rsidRPr="001A2B65">
              <w:rPr>
                <w:rFonts w:ascii="Arial" w:hAnsi="Arial" w:cs="Arial"/>
                <w:color w:val="000000"/>
                <w:lang w:eastAsia="en-GB"/>
              </w:rPr>
              <w:t>Mar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9E4449" w:rsidRPr="001A2B65" w:rsidRDefault="009E4449" w:rsidP="00EA798A">
            <w:pPr>
              <w:widowControl w:val="0"/>
              <w:autoSpaceDE w:val="0"/>
              <w:autoSpaceDN w:val="0"/>
              <w:adjustRightInd w:val="0"/>
              <w:jc w:val="center"/>
              <w:rPr>
                <w:rFonts w:ascii="Arial" w:hAnsi="Arial" w:cs="Arial"/>
                <w:color w:val="000000"/>
                <w:lang w:eastAsia="en-GB"/>
              </w:rPr>
            </w:pPr>
            <w:r w:rsidRPr="001A2B65">
              <w:rPr>
                <w:rFonts w:ascii="Arial" w:hAnsi="Arial" w:cs="Arial"/>
                <w:color w:val="000000"/>
                <w:lang w:eastAsia="en-GB"/>
              </w:rPr>
              <w:t>Target</w:t>
            </w:r>
          </w:p>
        </w:tc>
        <w:tc>
          <w:tcPr>
            <w:tcW w:w="554"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4449" w:rsidRPr="001A2B65" w:rsidRDefault="009E4449" w:rsidP="00EA798A">
            <w:pPr>
              <w:widowControl w:val="0"/>
              <w:autoSpaceDE w:val="0"/>
              <w:autoSpaceDN w:val="0"/>
              <w:adjustRightInd w:val="0"/>
              <w:jc w:val="center"/>
              <w:rPr>
                <w:rFonts w:ascii="Arial" w:hAnsi="Arial" w:cs="Arial"/>
                <w:lang w:eastAsia="en-GB"/>
              </w:rPr>
            </w:pPr>
            <w:r w:rsidRPr="001A2B65">
              <w:rPr>
                <w:rFonts w:ascii="Arial" w:hAnsi="Arial" w:cs="Arial"/>
                <w:lang w:eastAsia="en-GB"/>
              </w:rPr>
              <w:t>On Track</w:t>
            </w:r>
          </w:p>
        </w:tc>
      </w:tr>
      <w:tr w:rsidR="009E4449" w:rsidRPr="005233EF" w:rsidTr="00AB2B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988" w:type="pct"/>
            <w:tcBorders>
              <w:top w:val="single" w:sz="4" w:space="0" w:color="auto"/>
              <w:left w:val="single" w:sz="4" w:space="0" w:color="auto"/>
              <w:bottom w:val="single" w:sz="4" w:space="0" w:color="auto"/>
              <w:right w:val="single" w:sz="4" w:space="0" w:color="000000"/>
            </w:tcBorders>
          </w:tcPr>
          <w:p w:rsidR="009E4449" w:rsidRPr="001A2B65" w:rsidRDefault="009E4449" w:rsidP="00EA798A">
            <w:pPr>
              <w:widowControl w:val="0"/>
              <w:autoSpaceDE w:val="0"/>
              <w:autoSpaceDN w:val="0"/>
              <w:adjustRightInd w:val="0"/>
              <w:rPr>
                <w:rFonts w:ascii="Arial" w:hAnsi="Arial" w:cs="Arial"/>
                <w:sz w:val="21"/>
                <w:szCs w:val="21"/>
              </w:rPr>
            </w:pPr>
            <w:r w:rsidRPr="001A2B65">
              <w:rPr>
                <w:rFonts w:ascii="Arial" w:hAnsi="Arial" w:cs="Arial"/>
                <w:sz w:val="21"/>
                <w:szCs w:val="21"/>
              </w:rPr>
              <w:t>Stage of Treatment Guarantee - Inpatients and Day Cases (Heart and Lung only)</w:t>
            </w:r>
          </w:p>
        </w:tc>
        <w:tc>
          <w:tcPr>
            <w:tcW w:w="688" w:type="pct"/>
            <w:tcBorders>
              <w:top w:val="single" w:sz="4" w:space="0" w:color="auto"/>
              <w:left w:val="single" w:sz="4" w:space="0" w:color="000000"/>
              <w:bottom w:val="single" w:sz="4" w:space="0" w:color="auto"/>
              <w:right w:val="single" w:sz="4" w:space="0" w:color="000000"/>
            </w:tcBorders>
          </w:tcPr>
          <w:p w:rsidR="009E4449" w:rsidRPr="001A2B65" w:rsidRDefault="009E4449" w:rsidP="00EA798A">
            <w:pPr>
              <w:rPr>
                <w:rFonts w:ascii="Arial" w:hAnsi="Arial" w:cs="Arial"/>
                <w:sz w:val="21"/>
                <w:szCs w:val="21"/>
              </w:rPr>
            </w:pPr>
            <w:r w:rsidRPr="001A2B65">
              <w:rPr>
                <w:rFonts w:ascii="Arial" w:hAnsi="Arial" w:cs="Arial"/>
                <w:sz w:val="21"/>
                <w:szCs w:val="21"/>
              </w:rPr>
              <w:t xml:space="preserve">Percentage of Heart and Lung inpatients and day cases who receive treatment within the nine week stage of treatment target. </w:t>
            </w:r>
          </w:p>
        </w:tc>
        <w:tc>
          <w:tcPr>
            <w:tcW w:w="812" w:type="pct"/>
            <w:tcBorders>
              <w:top w:val="single" w:sz="4" w:space="0" w:color="auto"/>
              <w:left w:val="single" w:sz="4" w:space="0" w:color="000000"/>
              <w:bottom w:val="single" w:sz="4" w:space="0" w:color="auto"/>
              <w:right w:val="single" w:sz="4" w:space="0" w:color="auto"/>
            </w:tcBorders>
            <w:vAlign w:val="center"/>
          </w:tcPr>
          <w:p w:rsidR="009E4449" w:rsidRPr="001A2B65" w:rsidRDefault="009E4449" w:rsidP="00EA798A">
            <w:pPr>
              <w:widowControl w:val="0"/>
              <w:autoSpaceDE w:val="0"/>
              <w:autoSpaceDN w:val="0"/>
              <w:adjustRightInd w:val="0"/>
              <w:ind w:left="-107" w:right="-108"/>
              <w:jc w:val="center"/>
              <w:rPr>
                <w:rFonts w:ascii="Arial" w:hAnsi="Arial" w:cs="Arial"/>
                <w:sz w:val="21"/>
                <w:szCs w:val="21"/>
              </w:rPr>
            </w:pPr>
            <w:r w:rsidRPr="001A2B65">
              <w:rPr>
                <w:rFonts w:ascii="Arial" w:hAnsi="Arial" w:cs="Arial"/>
                <w:sz w:val="21"/>
                <w:szCs w:val="21"/>
              </w:rPr>
              <w:t xml:space="preserve">Achieved = Green                  </w:t>
            </w:r>
          </w:p>
          <w:p w:rsidR="009E4449" w:rsidRPr="001A2B65" w:rsidRDefault="009E4449" w:rsidP="00EA798A">
            <w:pPr>
              <w:widowControl w:val="0"/>
              <w:autoSpaceDE w:val="0"/>
              <w:autoSpaceDN w:val="0"/>
              <w:adjustRightInd w:val="0"/>
              <w:ind w:left="-107" w:right="-108"/>
              <w:jc w:val="center"/>
              <w:rPr>
                <w:rFonts w:ascii="Arial" w:hAnsi="Arial" w:cs="Arial"/>
                <w:sz w:val="21"/>
                <w:szCs w:val="21"/>
              </w:rPr>
            </w:pPr>
            <w:r w:rsidRPr="001A2B65">
              <w:rPr>
                <w:rFonts w:ascii="Arial" w:hAnsi="Arial" w:cs="Arial"/>
                <w:sz w:val="21"/>
                <w:szCs w:val="21"/>
              </w:rPr>
              <w:t>Not achieved = Red</w:t>
            </w:r>
          </w:p>
        </w:tc>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1A2B65" w:rsidRDefault="009E4449" w:rsidP="00EA798A">
            <w:pPr>
              <w:jc w:val="center"/>
              <w:rPr>
                <w:rFonts w:ascii="Arial" w:hAnsi="Arial" w:cs="Arial"/>
                <w:bCs/>
                <w:sz w:val="22"/>
                <w:szCs w:val="22"/>
              </w:rPr>
            </w:pPr>
            <w:r w:rsidRPr="001A2B65">
              <w:rPr>
                <w:rFonts w:ascii="Arial" w:hAnsi="Arial" w:cs="Arial"/>
                <w:bCs/>
                <w:sz w:val="22"/>
                <w:szCs w:val="22"/>
              </w:rPr>
              <w:t>57.7%</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1A2B65" w:rsidRDefault="009E4449" w:rsidP="00EA798A">
            <w:pPr>
              <w:jc w:val="center"/>
              <w:rPr>
                <w:rFonts w:ascii="Arial" w:hAnsi="Arial" w:cs="Arial"/>
                <w:bCs/>
                <w:sz w:val="22"/>
                <w:szCs w:val="22"/>
              </w:rPr>
            </w:pPr>
            <w:r w:rsidRPr="001A2B65">
              <w:rPr>
                <w:rFonts w:ascii="Arial" w:hAnsi="Arial" w:cs="Arial"/>
                <w:bCs/>
                <w:sz w:val="22"/>
                <w:szCs w:val="22"/>
              </w:rPr>
              <w:t>54.9%</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1A2B65" w:rsidRDefault="009E4449" w:rsidP="00EA798A">
            <w:pPr>
              <w:jc w:val="center"/>
              <w:rPr>
                <w:rFonts w:ascii="Arial" w:hAnsi="Arial" w:cs="Arial"/>
                <w:bCs/>
                <w:sz w:val="22"/>
                <w:szCs w:val="22"/>
              </w:rPr>
            </w:pPr>
            <w:r w:rsidRPr="001A2B65">
              <w:rPr>
                <w:rFonts w:ascii="Arial" w:hAnsi="Arial" w:cs="Arial"/>
                <w:bCs/>
                <w:sz w:val="22"/>
                <w:szCs w:val="22"/>
              </w:rPr>
              <w:t>67.1%</w:t>
            </w:r>
          </w:p>
        </w:tc>
        <w:tc>
          <w:tcPr>
            <w:tcW w:w="509" w:type="pct"/>
            <w:tcBorders>
              <w:top w:val="single" w:sz="4" w:space="0" w:color="000000"/>
              <w:left w:val="single" w:sz="4" w:space="0" w:color="auto"/>
              <w:bottom w:val="single" w:sz="4" w:space="0" w:color="000000"/>
              <w:right w:val="single" w:sz="4" w:space="0" w:color="000000"/>
            </w:tcBorders>
            <w:vAlign w:val="center"/>
          </w:tcPr>
          <w:p w:rsidR="009E4449" w:rsidRPr="001A2B65" w:rsidRDefault="009E4449" w:rsidP="00EA798A">
            <w:pPr>
              <w:ind w:left="-49" w:right="-108" w:hanging="60"/>
              <w:jc w:val="center"/>
              <w:rPr>
                <w:rFonts w:ascii="Arial" w:hAnsi="Arial" w:cs="Arial"/>
                <w:color w:val="000000"/>
                <w:sz w:val="21"/>
                <w:szCs w:val="21"/>
                <w:lang w:eastAsia="en-GB"/>
              </w:rPr>
            </w:pPr>
            <w:r w:rsidRPr="001A2B65">
              <w:rPr>
                <w:rFonts w:ascii="Calibri" w:hAnsi="Calibri" w:cs="Calibri"/>
                <w:sz w:val="21"/>
                <w:szCs w:val="21"/>
              </w:rPr>
              <w:t>≥</w:t>
            </w:r>
            <w:r w:rsidRPr="001A2B65">
              <w:rPr>
                <w:rFonts w:ascii="Arial" w:hAnsi="Arial" w:cs="Arial"/>
                <w:sz w:val="21"/>
                <w:szCs w:val="21"/>
              </w:rPr>
              <w:t>90%</w:t>
            </w:r>
          </w:p>
        </w:tc>
        <w:tc>
          <w:tcPr>
            <w:tcW w:w="554"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9E4449" w:rsidRPr="001A2B65" w:rsidRDefault="00555F07" w:rsidP="00EA798A">
            <w:pPr>
              <w:widowControl w:val="0"/>
              <w:autoSpaceDE w:val="0"/>
              <w:autoSpaceDN w:val="0"/>
              <w:adjustRightInd w:val="0"/>
              <w:jc w:val="center"/>
              <w:rPr>
                <w:rFonts w:ascii="Arial" w:hAnsi="Arial" w:cs="Arial"/>
                <w:color w:val="000000"/>
                <w:lang w:eastAsia="en-GB"/>
              </w:rPr>
            </w:pPr>
            <w:r w:rsidRPr="001A2B65">
              <w:rPr>
                <w:rFonts w:ascii="Arial" w:hAnsi="Arial" w:cs="Arial"/>
                <w:color w:val="000000"/>
                <w:lang w:eastAsia="en-GB"/>
              </w:rPr>
              <w:sym w:font="Wingdings" w:char="F0F1"/>
            </w:r>
          </w:p>
        </w:tc>
      </w:tr>
      <w:tr w:rsidR="00281962" w:rsidRPr="005233EF" w:rsidTr="004F566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1833"/>
        </w:trPr>
        <w:tc>
          <w:tcPr>
            <w:tcW w:w="5000" w:type="pct"/>
            <w:gridSpan w:val="8"/>
            <w:tcBorders>
              <w:top w:val="single" w:sz="4" w:space="0" w:color="000000"/>
              <w:left w:val="single" w:sz="4" w:space="0" w:color="000000"/>
              <w:bottom w:val="single" w:sz="4" w:space="0" w:color="auto"/>
              <w:right w:val="single" w:sz="4" w:space="0" w:color="000000"/>
            </w:tcBorders>
          </w:tcPr>
          <w:p w:rsidR="003163E2" w:rsidRPr="007B33AF" w:rsidRDefault="00281962" w:rsidP="00EA798A">
            <w:pPr>
              <w:autoSpaceDE w:val="0"/>
              <w:autoSpaceDN w:val="0"/>
              <w:jc w:val="both"/>
              <w:rPr>
                <w:rFonts w:ascii="Arial" w:hAnsi="Arial" w:cs="Arial"/>
                <w:b/>
                <w:iCs/>
                <w:color w:val="000000"/>
                <w:sz w:val="21"/>
                <w:szCs w:val="21"/>
              </w:rPr>
            </w:pPr>
            <w:r w:rsidRPr="007B33AF">
              <w:rPr>
                <w:rFonts w:ascii="Arial" w:hAnsi="Arial" w:cs="Arial"/>
                <w:b/>
                <w:iCs/>
                <w:color w:val="000000"/>
                <w:sz w:val="21"/>
                <w:szCs w:val="21"/>
              </w:rPr>
              <w:t>Analysis</w:t>
            </w:r>
          </w:p>
          <w:p w:rsidR="00AC2820" w:rsidRPr="005233EF" w:rsidRDefault="007B33AF" w:rsidP="00EA798A">
            <w:pPr>
              <w:pStyle w:val="ListParagraph"/>
              <w:tabs>
                <w:tab w:val="left" w:pos="360"/>
              </w:tabs>
              <w:spacing w:after="0" w:line="240" w:lineRule="auto"/>
              <w:ind w:left="0" w:right="386"/>
              <w:jc w:val="both"/>
              <w:rPr>
                <w:rFonts w:ascii="Arial" w:hAnsi="Arial" w:cs="Arial"/>
                <w:highlight w:val="yellow"/>
              </w:rPr>
            </w:pPr>
            <w:r w:rsidRPr="007B33AF">
              <w:rPr>
                <w:rFonts w:ascii="Arial" w:hAnsi="Arial" w:cs="Arial"/>
                <w:sz w:val="21"/>
                <w:szCs w:val="21"/>
              </w:rPr>
              <w:t>During March</w:t>
            </w:r>
            <w:r w:rsidR="00EA798A">
              <w:rPr>
                <w:rFonts w:ascii="Arial" w:hAnsi="Arial" w:cs="Arial"/>
                <w:sz w:val="21"/>
                <w:szCs w:val="21"/>
              </w:rPr>
              <w:t>,</w:t>
            </w:r>
            <w:r w:rsidRPr="007B33AF">
              <w:rPr>
                <w:rFonts w:ascii="Arial" w:hAnsi="Arial" w:cs="Arial"/>
                <w:sz w:val="21"/>
                <w:szCs w:val="21"/>
              </w:rPr>
              <w:t xml:space="preserve"> 67.1% of heart and lung patients were treated within nine </w:t>
            </w:r>
            <w:proofErr w:type="gramStart"/>
            <w:r w:rsidRPr="007B33AF">
              <w:rPr>
                <w:rFonts w:ascii="Arial" w:hAnsi="Arial" w:cs="Arial"/>
                <w:sz w:val="21"/>
                <w:szCs w:val="21"/>
              </w:rPr>
              <w:t>weeks,</w:t>
            </w:r>
            <w:proofErr w:type="gramEnd"/>
            <w:r w:rsidRPr="007B33AF">
              <w:rPr>
                <w:rFonts w:ascii="Arial" w:hAnsi="Arial" w:cs="Arial"/>
                <w:sz w:val="21"/>
                <w:szCs w:val="21"/>
              </w:rPr>
              <w:t xml:space="preserve"> however 93.2% were treated within 12 weeks. The main challenges have arisen within Cardiac Surgery and Cardiology Electrophysiology, where 69.6% and 60.3% of patients were treated within nine weeks respectively.</w:t>
            </w:r>
            <w:r w:rsidR="00EA798A">
              <w:rPr>
                <w:rFonts w:ascii="Arial" w:hAnsi="Arial" w:cs="Arial"/>
                <w:sz w:val="21"/>
                <w:szCs w:val="21"/>
              </w:rPr>
              <w:t xml:space="preserve"> </w:t>
            </w:r>
            <w:r w:rsidRPr="007B33AF">
              <w:rPr>
                <w:rFonts w:ascii="Arial" w:hAnsi="Arial" w:cs="Arial"/>
                <w:sz w:val="21"/>
                <w:szCs w:val="21"/>
              </w:rPr>
              <w:t>Challenges within Cardiology and Cardiac Surgery have lead to local nine week targets not being met during 2017/18. July 2017 saw the peak in patients being seen within nine weeks when 67.6% of patients were seen within the local target.</w:t>
            </w:r>
          </w:p>
        </w:tc>
      </w:tr>
    </w:tbl>
    <w:p w:rsidR="00987186" w:rsidRPr="005233EF" w:rsidRDefault="00987186" w:rsidP="00EA798A">
      <w:pPr>
        <w:rPr>
          <w:sz w:val="8"/>
          <w:szCs w:val="8"/>
          <w:highlight w:val="yellow"/>
        </w:rPr>
      </w:pPr>
    </w:p>
    <w:p w:rsidR="00881362" w:rsidRPr="005233EF" w:rsidRDefault="00881362" w:rsidP="00EA798A">
      <w:pPr>
        <w:rPr>
          <w:sz w:val="8"/>
          <w:szCs w:val="8"/>
          <w:highlight w:val="yellow"/>
        </w:rPr>
      </w:pPr>
    </w:p>
    <w:p w:rsidR="003D4575" w:rsidRPr="005233EF" w:rsidRDefault="003D4575" w:rsidP="00EA798A">
      <w:pPr>
        <w:rPr>
          <w:sz w:val="8"/>
          <w:szCs w:val="8"/>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00"/>
        <w:gridCol w:w="2977"/>
        <w:gridCol w:w="1420"/>
        <w:gridCol w:w="1276"/>
        <w:gridCol w:w="1273"/>
        <w:gridCol w:w="1420"/>
        <w:gridCol w:w="1440"/>
        <w:gridCol w:w="1568"/>
      </w:tblGrid>
      <w:tr w:rsidR="0010584D" w:rsidRPr="005233EF" w:rsidTr="0010584D">
        <w:tc>
          <w:tcPr>
            <w:tcW w:w="5000" w:type="pct"/>
            <w:gridSpan w:val="8"/>
          </w:tcPr>
          <w:p w:rsidR="0010584D" w:rsidRPr="005233EF" w:rsidRDefault="0010584D" w:rsidP="00EA798A">
            <w:pPr>
              <w:rPr>
                <w:rFonts w:ascii="Arial" w:hAnsi="Arial" w:cs="Arial"/>
                <w:b/>
                <w:bCs/>
                <w:highlight w:val="yellow"/>
                <w:lang w:eastAsia="en-GB"/>
              </w:rPr>
            </w:pPr>
            <w:r w:rsidRPr="007B33AF">
              <w:rPr>
                <w:rFonts w:ascii="Arial" w:hAnsi="Arial" w:cs="Arial"/>
                <w:b/>
                <w:bCs/>
                <w:lang w:eastAsia="en-GB"/>
              </w:rPr>
              <w:lastRenderedPageBreak/>
              <w:t xml:space="preserve">Effective                                                                                                                    Board Performance update – </w:t>
            </w:r>
            <w:r w:rsidR="007B33AF">
              <w:rPr>
                <w:rFonts w:ascii="Arial" w:hAnsi="Arial" w:cs="Arial"/>
                <w:b/>
                <w:bCs/>
                <w:lang w:eastAsia="en-GB"/>
              </w:rPr>
              <w:t>June</w:t>
            </w:r>
            <w:r w:rsidRPr="007B33AF">
              <w:rPr>
                <w:rFonts w:ascii="Arial" w:hAnsi="Arial" w:cs="Arial"/>
                <w:b/>
                <w:bCs/>
                <w:lang w:eastAsia="en-GB"/>
              </w:rPr>
              <w:t xml:space="preserve"> 2018</w:t>
            </w:r>
          </w:p>
        </w:tc>
      </w:tr>
      <w:tr w:rsidR="00E370DF" w:rsidRPr="005233EF" w:rsidTr="00E370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98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E370DF" w:rsidRPr="007B33AF" w:rsidRDefault="00E370DF" w:rsidP="00EA798A">
            <w:pPr>
              <w:widowControl w:val="0"/>
              <w:autoSpaceDE w:val="0"/>
              <w:autoSpaceDN w:val="0"/>
              <w:adjustRightInd w:val="0"/>
              <w:rPr>
                <w:rFonts w:ascii="Arial" w:hAnsi="Arial" w:cs="Arial"/>
                <w:color w:val="000000"/>
                <w:lang w:eastAsia="en-GB"/>
              </w:rPr>
            </w:pPr>
            <w:r w:rsidRPr="007B33AF">
              <w:rPr>
                <w:rFonts w:ascii="Arial" w:hAnsi="Arial" w:cs="Arial"/>
                <w:color w:val="000000"/>
                <w:lang w:eastAsia="en-GB"/>
              </w:rPr>
              <w:t>KPI</w:t>
            </w:r>
          </w:p>
        </w:tc>
        <w:tc>
          <w:tcPr>
            <w:tcW w:w="105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E370DF" w:rsidRPr="007B33AF" w:rsidRDefault="00E370DF" w:rsidP="00EA798A">
            <w:pPr>
              <w:widowControl w:val="0"/>
              <w:autoSpaceDE w:val="0"/>
              <w:autoSpaceDN w:val="0"/>
              <w:adjustRightInd w:val="0"/>
              <w:rPr>
                <w:rFonts w:ascii="Arial" w:hAnsi="Arial" w:cs="Arial"/>
                <w:color w:val="000000"/>
                <w:lang w:eastAsia="en-GB"/>
              </w:rPr>
            </w:pPr>
            <w:r w:rsidRPr="007B33AF">
              <w:rPr>
                <w:rFonts w:ascii="Arial" w:hAnsi="Arial" w:cs="Arial"/>
                <w:color w:val="000000"/>
                <w:lang w:eastAsia="en-GB"/>
              </w:rPr>
              <w:t>Details</w:t>
            </w:r>
          </w:p>
        </w:tc>
        <w:tc>
          <w:tcPr>
            <w:tcW w:w="501" w:type="pct"/>
            <w:tcBorders>
              <w:top w:val="single" w:sz="4" w:space="0" w:color="000000"/>
              <w:left w:val="single" w:sz="4" w:space="0" w:color="000000"/>
              <w:bottom w:val="single" w:sz="4" w:space="0" w:color="000000"/>
              <w:right w:val="single" w:sz="4" w:space="0" w:color="auto"/>
            </w:tcBorders>
            <w:shd w:val="clear" w:color="auto" w:fill="D9D9D9"/>
            <w:vAlign w:val="center"/>
          </w:tcPr>
          <w:p w:rsidR="00E370DF" w:rsidRPr="007B33AF" w:rsidRDefault="00E370DF" w:rsidP="00EA798A">
            <w:pPr>
              <w:jc w:val="center"/>
              <w:rPr>
                <w:rFonts w:ascii="Arial" w:hAnsi="Arial" w:cs="Arial"/>
              </w:rPr>
            </w:pPr>
            <w:r w:rsidRPr="007B33AF">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E370DF" w:rsidRPr="007B33AF" w:rsidRDefault="00E370DF"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Feb 2018</w:t>
            </w:r>
          </w:p>
        </w:tc>
        <w:tc>
          <w:tcPr>
            <w:tcW w:w="449" w:type="pct"/>
            <w:tcBorders>
              <w:top w:val="single" w:sz="4" w:space="0" w:color="auto"/>
              <w:left w:val="single" w:sz="4" w:space="0" w:color="auto"/>
              <w:bottom w:val="single" w:sz="4" w:space="0" w:color="auto"/>
              <w:right w:val="single" w:sz="4" w:space="0" w:color="auto"/>
            </w:tcBorders>
            <w:shd w:val="clear" w:color="auto" w:fill="D9D9D9"/>
          </w:tcPr>
          <w:p w:rsidR="00E370DF" w:rsidRPr="007B33AF" w:rsidRDefault="00E370DF"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Mar 2018</w:t>
            </w:r>
          </w:p>
        </w:tc>
        <w:tc>
          <w:tcPr>
            <w:tcW w:w="501" w:type="pct"/>
            <w:tcBorders>
              <w:top w:val="single" w:sz="4" w:space="0" w:color="auto"/>
              <w:left w:val="single" w:sz="4" w:space="0" w:color="auto"/>
              <w:bottom w:val="single" w:sz="4" w:space="0" w:color="auto"/>
              <w:right w:val="single" w:sz="4" w:space="0" w:color="auto"/>
            </w:tcBorders>
            <w:shd w:val="clear" w:color="auto" w:fill="D9D9D9"/>
          </w:tcPr>
          <w:p w:rsidR="00E370DF" w:rsidRPr="007B33AF" w:rsidRDefault="007B33AF"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16 May</w:t>
            </w:r>
            <w:r w:rsidR="00E370DF" w:rsidRPr="007B33AF">
              <w:rPr>
                <w:rFonts w:ascii="Arial" w:hAnsi="Arial" w:cs="Arial"/>
                <w:color w:val="000000"/>
                <w:lang w:eastAsia="en-GB"/>
              </w:rPr>
              <w:t xml:space="preserve"> 2018</w:t>
            </w:r>
          </w:p>
        </w:tc>
        <w:tc>
          <w:tcPr>
            <w:tcW w:w="508" w:type="pct"/>
            <w:tcBorders>
              <w:top w:val="single" w:sz="4" w:space="0" w:color="000000"/>
              <w:left w:val="single" w:sz="4" w:space="0" w:color="auto"/>
              <w:bottom w:val="single" w:sz="4" w:space="0" w:color="000000"/>
              <w:right w:val="single" w:sz="4" w:space="0" w:color="000000"/>
            </w:tcBorders>
            <w:shd w:val="clear" w:color="auto" w:fill="D9D9D9"/>
            <w:vAlign w:val="center"/>
          </w:tcPr>
          <w:p w:rsidR="00E370DF" w:rsidRPr="007B33AF" w:rsidRDefault="00E370DF"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Target</w:t>
            </w:r>
          </w:p>
        </w:tc>
        <w:tc>
          <w:tcPr>
            <w:tcW w:w="553"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E370DF" w:rsidRPr="007B33AF" w:rsidRDefault="00E370DF" w:rsidP="00EA798A">
            <w:pPr>
              <w:widowControl w:val="0"/>
              <w:autoSpaceDE w:val="0"/>
              <w:autoSpaceDN w:val="0"/>
              <w:adjustRightInd w:val="0"/>
              <w:jc w:val="center"/>
              <w:rPr>
                <w:rFonts w:ascii="Arial" w:hAnsi="Arial" w:cs="Arial"/>
                <w:lang w:eastAsia="en-GB"/>
              </w:rPr>
            </w:pPr>
            <w:r w:rsidRPr="007B33AF">
              <w:rPr>
                <w:rFonts w:ascii="Arial" w:hAnsi="Arial" w:cs="Arial"/>
                <w:lang w:eastAsia="en-GB"/>
              </w:rPr>
              <w:t>On Track</w:t>
            </w:r>
          </w:p>
        </w:tc>
      </w:tr>
      <w:tr w:rsidR="00E370DF" w:rsidRPr="005233EF" w:rsidTr="00E370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988" w:type="pct"/>
            <w:tcBorders>
              <w:top w:val="single" w:sz="4" w:space="0" w:color="000000"/>
              <w:left w:val="single" w:sz="4" w:space="0" w:color="000000"/>
              <w:bottom w:val="single" w:sz="4" w:space="0" w:color="000000"/>
              <w:right w:val="single" w:sz="4" w:space="0" w:color="000000"/>
            </w:tcBorders>
          </w:tcPr>
          <w:p w:rsidR="00E370DF" w:rsidRPr="007B33AF" w:rsidRDefault="00E370DF" w:rsidP="00EA798A">
            <w:pPr>
              <w:widowControl w:val="0"/>
              <w:autoSpaceDE w:val="0"/>
              <w:autoSpaceDN w:val="0"/>
              <w:adjustRightInd w:val="0"/>
              <w:rPr>
                <w:rFonts w:ascii="Arial" w:hAnsi="Arial" w:cs="Arial"/>
                <w:sz w:val="21"/>
                <w:szCs w:val="21"/>
              </w:rPr>
            </w:pPr>
            <w:r w:rsidRPr="007B33AF">
              <w:rPr>
                <w:rFonts w:ascii="Arial" w:hAnsi="Arial" w:cs="Arial"/>
                <w:sz w:val="21"/>
                <w:szCs w:val="21"/>
              </w:rPr>
              <w:t>Job Planning Surgical Services: Consultants</w:t>
            </w:r>
          </w:p>
        </w:tc>
        <w:tc>
          <w:tcPr>
            <w:tcW w:w="1050" w:type="pct"/>
            <w:vMerge w:val="restart"/>
            <w:tcBorders>
              <w:top w:val="single" w:sz="4" w:space="0" w:color="000000"/>
              <w:left w:val="single" w:sz="4" w:space="0" w:color="000000"/>
              <w:right w:val="single" w:sz="4" w:space="0" w:color="000000"/>
            </w:tcBorders>
          </w:tcPr>
          <w:p w:rsidR="00E370DF" w:rsidRPr="007B33AF" w:rsidRDefault="00E370DF" w:rsidP="00EA798A">
            <w:pPr>
              <w:ind w:left="-49" w:right="-108" w:hanging="60"/>
              <w:rPr>
                <w:rFonts w:ascii="Arial" w:hAnsi="Arial" w:cs="Arial"/>
                <w:sz w:val="21"/>
                <w:szCs w:val="21"/>
              </w:rPr>
            </w:pPr>
            <w:r w:rsidRPr="007B33AF">
              <w:rPr>
                <w:rFonts w:ascii="Arial" w:hAnsi="Arial" w:cs="Arial"/>
                <w:color w:val="000000"/>
                <w:sz w:val="21"/>
                <w:szCs w:val="21"/>
                <w:lang w:eastAsia="en-GB"/>
              </w:rPr>
              <w:t xml:space="preserve">Current signed off job plans on </w:t>
            </w:r>
            <w:proofErr w:type="spellStart"/>
            <w:r w:rsidRPr="007B33AF">
              <w:rPr>
                <w:rFonts w:ascii="Arial" w:hAnsi="Arial" w:cs="Arial"/>
                <w:color w:val="000000"/>
                <w:sz w:val="21"/>
                <w:szCs w:val="21"/>
                <w:lang w:eastAsia="en-GB"/>
              </w:rPr>
              <w:t>eJP</w:t>
            </w:r>
            <w:proofErr w:type="spellEnd"/>
            <w:r w:rsidRPr="007B33AF">
              <w:rPr>
                <w:rFonts w:ascii="Arial" w:hAnsi="Arial" w:cs="Arial"/>
                <w:color w:val="000000"/>
                <w:sz w:val="21"/>
                <w:szCs w:val="21"/>
                <w:lang w:eastAsia="en-GB"/>
              </w:rPr>
              <w:t xml:space="preserve"> system as a percentage of headcount</w:t>
            </w:r>
            <w:r w:rsidRPr="007B33AF">
              <w:rPr>
                <w:rFonts w:ascii="Arial" w:hAnsi="Arial" w:cs="Arial"/>
                <w:sz w:val="21"/>
                <w:szCs w:val="21"/>
              </w:rPr>
              <w:t xml:space="preserve"> </w:t>
            </w:r>
          </w:p>
        </w:tc>
        <w:tc>
          <w:tcPr>
            <w:tcW w:w="501" w:type="pct"/>
            <w:vMerge w:val="restart"/>
            <w:tcBorders>
              <w:top w:val="single" w:sz="4" w:space="0" w:color="000000"/>
              <w:left w:val="single" w:sz="4" w:space="0" w:color="000000"/>
              <w:right w:val="single" w:sz="4" w:space="0" w:color="auto"/>
            </w:tcBorders>
            <w:vAlign w:val="center"/>
          </w:tcPr>
          <w:p w:rsidR="00E370DF" w:rsidRPr="007B33AF" w:rsidRDefault="00E370DF" w:rsidP="00EA798A">
            <w:pPr>
              <w:widowControl w:val="0"/>
              <w:autoSpaceDE w:val="0"/>
              <w:autoSpaceDN w:val="0"/>
              <w:adjustRightInd w:val="0"/>
              <w:rPr>
                <w:rFonts w:ascii="Arial" w:hAnsi="Arial" w:cs="Arial"/>
                <w:sz w:val="21"/>
                <w:szCs w:val="21"/>
              </w:rPr>
            </w:pPr>
            <w:r w:rsidRPr="007B33AF">
              <w:rPr>
                <w:rFonts w:ascii="Arial" w:hAnsi="Arial" w:cs="Arial"/>
                <w:sz w:val="20"/>
                <w:szCs w:val="21"/>
              </w:rPr>
              <w:t>Within 5% of target or above = Green</w:t>
            </w:r>
            <w:r w:rsidRPr="007B33AF">
              <w:rPr>
                <w:rFonts w:ascii="Arial" w:hAnsi="Arial" w:cs="Arial"/>
                <w:sz w:val="20"/>
                <w:szCs w:val="21"/>
              </w:rPr>
              <w:br/>
              <w:t>Within 5-10% = Amber</w:t>
            </w:r>
            <w:r w:rsidRPr="007B33AF">
              <w:rPr>
                <w:rFonts w:ascii="Arial" w:hAnsi="Arial" w:cs="Arial"/>
                <w:sz w:val="20"/>
                <w:szCs w:val="21"/>
              </w:rPr>
              <w:br/>
              <w:t>&gt;10% below target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0%</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33%</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7B33AF" w:rsidP="00EA798A">
            <w:pPr>
              <w:jc w:val="center"/>
              <w:rPr>
                <w:rFonts w:ascii="Arial" w:hAnsi="Arial" w:cs="Arial"/>
                <w:bCs/>
                <w:sz w:val="22"/>
                <w:szCs w:val="22"/>
              </w:rPr>
            </w:pPr>
            <w:r w:rsidRPr="007B33AF">
              <w:rPr>
                <w:rFonts w:ascii="Arial" w:hAnsi="Arial" w:cs="Arial"/>
                <w:bCs/>
                <w:sz w:val="22"/>
                <w:szCs w:val="22"/>
              </w:rPr>
              <w:t>38</w:t>
            </w:r>
            <w:r w:rsidR="00E370DF" w:rsidRPr="007B33AF">
              <w:rPr>
                <w:rFonts w:ascii="Arial" w:hAnsi="Arial" w:cs="Arial"/>
                <w:bCs/>
                <w:sz w:val="22"/>
                <w:szCs w:val="22"/>
              </w:rPr>
              <w:t>%</w:t>
            </w:r>
          </w:p>
        </w:tc>
        <w:tc>
          <w:tcPr>
            <w:tcW w:w="508" w:type="pct"/>
            <w:vMerge w:val="restart"/>
            <w:tcBorders>
              <w:top w:val="single" w:sz="4" w:space="0" w:color="000000"/>
              <w:left w:val="single" w:sz="4" w:space="0" w:color="auto"/>
              <w:right w:val="single" w:sz="4" w:space="0" w:color="000000"/>
            </w:tcBorders>
            <w:vAlign w:val="center"/>
          </w:tcPr>
          <w:p w:rsidR="00E370DF" w:rsidRPr="007B33AF" w:rsidRDefault="00E370DF" w:rsidP="00EA798A">
            <w:pPr>
              <w:ind w:right="-108"/>
              <w:rPr>
                <w:rFonts w:ascii="Arial" w:hAnsi="Arial" w:cs="Arial"/>
                <w:color w:val="000000"/>
                <w:sz w:val="21"/>
                <w:szCs w:val="21"/>
                <w:lang w:eastAsia="en-GB"/>
              </w:rPr>
            </w:pPr>
            <w:r w:rsidRPr="007B33AF">
              <w:rPr>
                <w:rFonts w:ascii="Arial" w:hAnsi="Arial" w:cs="Arial"/>
                <w:color w:val="000000"/>
                <w:sz w:val="21"/>
                <w:szCs w:val="21"/>
                <w:lang w:eastAsia="en-GB"/>
              </w:rPr>
              <w:t>Oct 17: 50%;    Dec 17: 75%</w:t>
            </w:r>
          </w:p>
          <w:p w:rsidR="00E370DF" w:rsidRPr="007B33AF" w:rsidRDefault="00E370DF" w:rsidP="00EA798A">
            <w:pPr>
              <w:ind w:left="-49" w:right="-108" w:hanging="60"/>
              <w:jc w:val="center"/>
              <w:rPr>
                <w:rFonts w:ascii="Arial" w:hAnsi="Arial" w:cs="Arial"/>
                <w:color w:val="000000"/>
                <w:sz w:val="21"/>
                <w:szCs w:val="21"/>
                <w:lang w:eastAsia="en-GB"/>
              </w:rPr>
            </w:pPr>
            <w:r w:rsidRPr="007B33AF">
              <w:rPr>
                <w:rFonts w:ascii="Arial" w:hAnsi="Arial" w:cs="Arial"/>
                <w:color w:val="000000"/>
                <w:sz w:val="21"/>
                <w:szCs w:val="21"/>
                <w:lang w:eastAsia="en-GB"/>
              </w:rPr>
              <w:t xml:space="preserve">Mar 18: 100%  </w:t>
            </w:r>
          </w:p>
        </w:tc>
        <w:tc>
          <w:tcPr>
            <w:tcW w:w="553"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E370DF" w:rsidRPr="007B33AF" w:rsidRDefault="007B33AF"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E370DF" w:rsidRPr="005233EF" w:rsidTr="00E370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988" w:type="pct"/>
            <w:tcBorders>
              <w:top w:val="single" w:sz="4" w:space="0" w:color="000000"/>
              <w:left w:val="single" w:sz="4" w:space="0" w:color="000000"/>
              <w:bottom w:val="single" w:sz="4" w:space="0" w:color="auto"/>
              <w:right w:val="single" w:sz="4" w:space="0" w:color="000000"/>
            </w:tcBorders>
          </w:tcPr>
          <w:p w:rsidR="00E370DF" w:rsidRPr="007B33AF" w:rsidRDefault="00E370DF" w:rsidP="00EA798A">
            <w:pPr>
              <w:widowControl w:val="0"/>
              <w:autoSpaceDE w:val="0"/>
              <w:autoSpaceDN w:val="0"/>
              <w:adjustRightInd w:val="0"/>
              <w:rPr>
                <w:rFonts w:ascii="Arial" w:hAnsi="Arial" w:cs="Arial"/>
                <w:sz w:val="21"/>
                <w:szCs w:val="21"/>
              </w:rPr>
            </w:pPr>
            <w:r w:rsidRPr="007B33AF">
              <w:rPr>
                <w:rFonts w:ascii="Arial" w:hAnsi="Arial" w:cs="Arial"/>
                <w:sz w:val="21"/>
                <w:szCs w:val="21"/>
              </w:rPr>
              <w:t>Job Planning Surgical Services: SAS Doctors</w:t>
            </w:r>
          </w:p>
        </w:tc>
        <w:tc>
          <w:tcPr>
            <w:tcW w:w="1050" w:type="pct"/>
            <w:vMerge/>
            <w:tcBorders>
              <w:left w:val="single" w:sz="4" w:space="0" w:color="000000"/>
              <w:right w:val="single" w:sz="4" w:space="0" w:color="000000"/>
            </w:tcBorders>
          </w:tcPr>
          <w:p w:rsidR="00E370DF" w:rsidRPr="007B33AF" w:rsidRDefault="00E370DF" w:rsidP="00EA798A">
            <w:pPr>
              <w:rPr>
                <w:rFonts w:ascii="Arial" w:hAnsi="Arial" w:cs="Arial"/>
                <w:sz w:val="21"/>
                <w:szCs w:val="21"/>
              </w:rPr>
            </w:pPr>
          </w:p>
        </w:tc>
        <w:tc>
          <w:tcPr>
            <w:tcW w:w="501" w:type="pct"/>
            <w:vMerge/>
            <w:tcBorders>
              <w:left w:val="single" w:sz="4" w:space="0" w:color="000000"/>
              <w:right w:val="single" w:sz="4" w:space="0" w:color="auto"/>
            </w:tcBorders>
            <w:vAlign w:val="center"/>
          </w:tcPr>
          <w:p w:rsidR="00E370DF" w:rsidRPr="007B33AF" w:rsidRDefault="00E370DF" w:rsidP="00EA798A">
            <w:pPr>
              <w:widowControl w:val="0"/>
              <w:autoSpaceDE w:val="0"/>
              <w:autoSpaceDN w:val="0"/>
              <w:adjustRightInd w:val="0"/>
              <w:ind w:left="-107" w:right="-108"/>
              <w:jc w:val="center"/>
              <w:rPr>
                <w:rFonts w:ascii="Arial" w:hAnsi="Arial" w:cs="Arial"/>
                <w:sz w:val="21"/>
                <w:szCs w:val="21"/>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0%</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16%</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7B33AF" w:rsidP="00EA798A">
            <w:pPr>
              <w:jc w:val="center"/>
              <w:rPr>
                <w:rFonts w:ascii="Arial" w:hAnsi="Arial" w:cs="Arial"/>
                <w:bCs/>
                <w:sz w:val="22"/>
                <w:szCs w:val="22"/>
              </w:rPr>
            </w:pPr>
            <w:r w:rsidRPr="007B33AF">
              <w:rPr>
                <w:rFonts w:ascii="Arial" w:hAnsi="Arial" w:cs="Arial"/>
                <w:bCs/>
                <w:sz w:val="22"/>
                <w:szCs w:val="22"/>
              </w:rPr>
              <w:t>58</w:t>
            </w:r>
            <w:r w:rsidR="00E370DF" w:rsidRPr="007B33AF">
              <w:rPr>
                <w:rFonts w:ascii="Arial" w:hAnsi="Arial" w:cs="Arial"/>
                <w:bCs/>
                <w:sz w:val="22"/>
                <w:szCs w:val="22"/>
              </w:rPr>
              <w:t>%</w:t>
            </w:r>
          </w:p>
        </w:tc>
        <w:tc>
          <w:tcPr>
            <w:tcW w:w="508" w:type="pct"/>
            <w:vMerge/>
            <w:tcBorders>
              <w:left w:val="single" w:sz="4" w:space="0" w:color="auto"/>
              <w:right w:val="single" w:sz="4" w:space="0" w:color="000000"/>
            </w:tcBorders>
            <w:vAlign w:val="center"/>
          </w:tcPr>
          <w:p w:rsidR="00E370DF" w:rsidRPr="007B33AF" w:rsidRDefault="00E370DF" w:rsidP="00EA798A">
            <w:pPr>
              <w:ind w:left="-49" w:right="-108" w:hanging="60"/>
              <w:jc w:val="center"/>
              <w:rPr>
                <w:rFonts w:ascii="Arial" w:hAnsi="Arial" w:cs="Arial"/>
                <w:color w:val="000000"/>
                <w:sz w:val="21"/>
                <w:szCs w:val="21"/>
                <w:lang w:eastAsia="en-GB"/>
              </w:rPr>
            </w:pPr>
          </w:p>
        </w:tc>
        <w:tc>
          <w:tcPr>
            <w:tcW w:w="553"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E370DF" w:rsidRPr="007B33AF" w:rsidRDefault="007B33AF"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E370DF" w:rsidRPr="005233EF" w:rsidTr="00E370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988" w:type="pct"/>
            <w:tcBorders>
              <w:top w:val="single" w:sz="4" w:space="0" w:color="auto"/>
              <w:left w:val="single" w:sz="4" w:space="0" w:color="auto"/>
              <w:bottom w:val="single" w:sz="4" w:space="0" w:color="auto"/>
              <w:right w:val="single" w:sz="4" w:space="0" w:color="000000"/>
            </w:tcBorders>
          </w:tcPr>
          <w:p w:rsidR="00E370DF" w:rsidRPr="007B33AF" w:rsidRDefault="00E370DF" w:rsidP="00EA798A">
            <w:pPr>
              <w:widowControl w:val="0"/>
              <w:autoSpaceDE w:val="0"/>
              <w:autoSpaceDN w:val="0"/>
              <w:adjustRightInd w:val="0"/>
              <w:rPr>
                <w:rFonts w:ascii="Arial" w:hAnsi="Arial" w:cs="Arial"/>
                <w:sz w:val="21"/>
                <w:szCs w:val="21"/>
              </w:rPr>
            </w:pPr>
            <w:r w:rsidRPr="007B33AF">
              <w:rPr>
                <w:rFonts w:ascii="Arial" w:hAnsi="Arial" w:cs="Arial"/>
                <w:sz w:val="21"/>
                <w:szCs w:val="21"/>
              </w:rPr>
              <w:t>Job Planning Regional and National Medicine: Consultants</w:t>
            </w:r>
          </w:p>
        </w:tc>
        <w:tc>
          <w:tcPr>
            <w:tcW w:w="1050" w:type="pct"/>
            <w:vMerge/>
            <w:tcBorders>
              <w:left w:val="single" w:sz="4" w:space="0" w:color="000000"/>
              <w:bottom w:val="single" w:sz="4" w:space="0" w:color="auto"/>
              <w:right w:val="single" w:sz="4" w:space="0" w:color="000000"/>
            </w:tcBorders>
          </w:tcPr>
          <w:p w:rsidR="00E370DF" w:rsidRPr="007B33AF" w:rsidRDefault="00E370DF" w:rsidP="00EA798A">
            <w:pPr>
              <w:rPr>
                <w:rFonts w:ascii="Arial" w:hAnsi="Arial" w:cs="Arial"/>
                <w:sz w:val="21"/>
                <w:szCs w:val="21"/>
              </w:rPr>
            </w:pPr>
          </w:p>
        </w:tc>
        <w:tc>
          <w:tcPr>
            <w:tcW w:w="501" w:type="pct"/>
            <w:vMerge/>
            <w:tcBorders>
              <w:left w:val="single" w:sz="4" w:space="0" w:color="000000"/>
              <w:bottom w:val="single" w:sz="4" w:space="0" w:color="auto"/>
              <w:right w:val="single" w:sz="4" w:space="0" w:color="auto"/>
            </w:tcBorders>
            <w:vAlign w:val="center"/>
          </w:tcPr>
          <w:p w:rsidR="00E370DF" w:rsidRPr="007B33AF" w:rsidRDefault="00E370DF" w:rsidP="00EA798A">
            <w:pPr>
              <w:widowControl w:val="0"/>
              <w:autoSpaceDE w:val="0"/>
              <w:autoSpaceDN w:val="0"/>
              <w:adjustRightInd w:val="0"/>
              <w:ind w:left="-107" w:right="-108"/>
              <w:jc w:val="center"/>
              <w:rPr>
                <w:rFonts w:ascii="Arial" w:hAnsi="Arial" w:cs="Arial"/>
                <w:sz w:val="21"/>
                <w:szCs w:val="21"/>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14%</w:t>
            </w:r>
          </w:p>
        </w:tc>
        <w:tc>
          <w:tcPr>
            <w:tcW w:w="449"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36%</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rsidR="00E370DF" w:rsidRPr="007B33AF" w:rsidRDefault="00E370DF" w:rsidP="00EA798A">
            <w:pPr>
              <w:jc w:val="center"/>
              <w:rPr>
                <w:rFonts w:ascii="Arial" w:hAnsi="Arial" w:cs="Arial"/>
                <w:bCs/>
                <w:sz w:val="22"/>
                <w:szCs w:val="22"/>
              </w:rPr>
            </w:pPr>
            <w:r w:rsidRPr="007B33AF">
              <w:rPr>
                <w:rFonts w:ascii="Arial" w:hAnsi="Arial" w:cs="Arial"/>
                <w:bCs/>
                <w:sz w:val="22"/>
                <w:szCs w:val="22"/>
              </w:rPr>
              <w:t>72%</w:t>
            </w:r>
          </w:p>
        </w:tc>
        <w:tc>
          <w:tcPr>
            <w:tcW w:w="508" w:type="pct"/>
            <w:vMerge/>
            <w:tcBorders>
              <w:left w:val="single" w:sz="4" w:space="0" w:color="auto"/>
              <w:bottom w:val="single" w:sz="4" w:space="0" w:color="000000"/>
              <w:right w:val="single" w:sz="4" w:space="0" w:color="000000"/>
            </w:tcBorders>
            <w:vAlign w:val="center"/>
          </w:tcPr>
          <w:p w:rsidR="00E370DF" w:rsidRPr="007B33AF" w:rsidRDefault="00E370DF" w:rsidP="00EA798A">
            <w:pPr>
              <w:ind w:left="-49" w:right="-108" w:hanging="60"/>
              <w:jc w:val="center"/>
              <w:rPr>
                <w:rFonts w:ascii="Arial" w:hAnsi="Arial" w:cs="Arial"/>
                <w:color w:val="000000"/>
                <w:sz w:val="21"/>
                <w:szCs w:val="21"/>
                <w:lang w:eastAsia="en-GB"/>
              </w:rPr>
            </w:pPr>
          </w:p>
        </w:tc>
        <w:tc>
          <w:tcPr>
            <w:tcW w:w="553"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E370DF" w:rsidRPr="007B33AF" w:rsidRDefault="00E370DF"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sym w:font="Wingdings" w:char="F0F1"/>
            </w:r>
          </w:p>
        </w:tc>
      </w:tr>
      <w:tr w:rsidR="0010584D" w:rsidRPr="005233EF" w:rsidTr="0010584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80"/>
        </w:trPr>
        <w:tc>
          <w:tcPr>
            <w:tcW w:w="5000" w:type="pct"/>
            <w:gridSpan w:val="8"/>
            <w:tcBorders>
              <w:top w:val="single" w:sz="4" w:space="0" w:color="000000"/>
              <w:left w:val="single" w:sz="4" w:space="0" w:color="000000"/>
              <w:bottom w:val="single" w:sz="4" w:space="0" w:color="auto"/>
              <w:right w:val="single" w:sz="4" w:space="0" w:color="000000"/>
            </w:tcBorders>
          </w:tcPr>
          <w:p w:rsidR="0010584D" w:rsidRPr="007B33AF" w:rsidRDefault="0010584D" w:rsidP="00EA798A">
            <w:pPr>
              <w:autoSpaceDE w:val="0"/>
              <w:autoSpaceDN w:val="0"/>
              <w:jc w:val="both"/>
              <w:rPr>
                <w:rFonts w:ascii="Arial" w:hAnsi="Arial" w:cs="Arial"/>
                <w:b/>
                <w:iCs/>
                <w:color w:val="000000"/>
                <w:sz w:val="21"/>
                <w:szCs w:val="21"/>
              </w:rPr>
            </w:pPr>
            <w:r w:rsidRPr="007B33AF">
              <w:rPr>
                <w:rFonts w:ascii="Arial" w:hAnsi="Arial" w:cs="Arial"/>
                <w:b/>
                <w:iCs/>
                <w:color w:val="000000"/>
                <w:sz w:val="21"/>
                <w:szCs w:val="21"/>
              </w:rPr>
              <w:t>Analysis</w:t>
            </w:r>
          </w:p>
          <w:p w:rsidR="007B33AF" w:rsidRPr="00B00169" w:rsidRDefault="007B33AF" w:rsidP="00EA798A">
            <w:pPr>
              <w:jc w:val="both"/>
              <w:rPr>
                <w:rFonts w:ascii="Arial" w:hAnsi="Arial" w:cs="Arial"/>
                <w:sz w:val="22"/>
                <w:szCs w:val="22"/>
              </w:rPr>
            </w:pPr>
            <w:r w:rsidRPr="00B00169">
              <w:rPr>
                <w:rFonts w:ascii="Arial" w:hAnsi="Arial" w:cs="Arial"/>
                <w:sz w:val="22"/>
                <w:szCs w:val="22"/>
              </w:rPr>
              <w:t xml:space="preserve">As of 16 May </w:t>
            </w:r>
            <w:r>
              <w:rPr>
                <w:rFonts w:ascii="Arial" w:hAnsi="Arial" w:cs="Arial"/>
                <w:sz w:val="22"/>
                <w:szCs w:val="22"/>
              </w:rPr>
              <w:t>20</w:t>
            </w:r>
            <w:r w:rsidRPr="00B00169">
              <w:rPr>
                <w:rFonts w:ascii="Arial" w:hAnsi="Arial" w:cs="Arial"/>
                <w:sz w:val="22"/>
                <w:szCs w:val="22"/>
              </w:rPr>
              <w:t>18</w:t>
            </w:r>
            <w:r w:rsidR="00EA798A">
              <w:rPr>
                <w:rFonts w:ascii="Arial" w:hAnsi="Arial" w:cs="Arial"/>
                <w:sz w:val="22"/>
                <w:szCs w:val="22"/>
              </w:rPr>
              <w:t>,</w:t>
            </w:r>
            <w:r w:rsidRPr="00B00169">
              <w:rPr>
                <w:rFonts w:ascii="Arial" w:hAnsi="Arial" w:cs="Arial"/>
                <w:sz w:val="22"/>
                <w:szCs w:val="22"/>
              </w:rPr>
              <w:t xml:space="preserve"> job plans </w:t>
            </w:r>
            <w:r w:rsidR="007E7D99">
              <w:rPr>
                <w:rFonts w:ascii="Arial" w:hAnsi="Arial" w:cs="Arial"/>
                <w:sz w:val="22"/>
                <w:szCs w:val="22"/>
              </w:rPr>
              <w:t>sign off progress has continued</w:t>
            </w:r>
            <w:r w:rsidRPr="00B00169">
              <w:rPr>
                <w:rFonts w:ascii="Arial" w:hAnsi="Arial" w:cs="Arial"/>
                <w:sz w:val="22"/>
                <w:szCs w:val="22"/>
              </w:rPr>
              <w:t xml:space="preserve"> with 38% of Surgical Consultants, 58% of Su</w:t>
            </w:r>
            <w:r>
              <w:rPr>
                <w:rFonts w:ascii="Arial" w:hAnsi="Arial" w:cs="Arial"/>
                <w:sz w:val="22"/>
                <w:szCs w:val="22"/>
              </w:rPr>
              <w:t>r</w:t>
            </w:r>
            <w:r w:rsidRPr="00B00169">
              <w:rPr>
                <w:rFonts w:ascii="Arial" w:hAnsi="Arial" w:cs="Arial"/>
                <w:sz w:val="22"/>
                <w:szCs w:val="22"/>
              </w:rPr>
              <w:t xml:space="preserve">gical SAS Doctors and 72% of Regional and National Medicine Consultants having completed the process. Additionally, all Regional and National Medicine </w:t>
            </w:r>
            <w:r w:rsidR="00EA798A">
              <w:rPr>
                <w:rFonts w:ascii="Arial" w:hAnsi="Arial" w:cs="Arial"/>
                <w:sz w:val="22"/>
                <w:szCs w:val="22"/>
              </w:rPr>
              <w:t>C</w:t>
            </w:r>
            <w:r w:rsidRPr="00B00169">
              <w:rPr>
                <w:rFonts w:ascii="Arial" w:hAnsi="Arial" w:cs="Arial"/>
                <w:sz w:val="22"/>
                <w:szCs w:val="22"/>
              </w:rPr>
              <w:t>onsultants have completed discussion stages and are in the processes of progressing through the three sign off stages.  The table below shows the percentage of job plans in each stage of the job planning process</w:t>
            </w:r>
            <w:r>
              <w:rPr>
                <w:rFonts w:ascii="Arial" w:hAnsi="Arial" w:cs="Arial"/>
                <w:sz w:val="22"/>
                <w:szCs w:val="22"/>
              </w:rPr>
              <w:t xml:space="preserve"> as of 16 May 2018.</w:t>
            </w:r>
          </w:p>
          <w:p w:rsidR="003D4575" w:rsidRPr="007B33AF" w:rsidRDefault="003D4575" w:rsidP="00EA798A">
            <w:pPr>
              <w:rPr>
                <w:rFonts w:ascii="Arial" w:hAnsi="Arial" w:cs="Arial"/>
                <w:sz w:val="22"/>
                <w:szCs w:val="22"/>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53"/>
              <w:gridCol w:w="1559"/>
              <w:gridCol w:w="1417"/>
              <w:gridCol w:w="1533"/>
            </w:tblGrid>
            <w:tr w:rsidR="007913B0" w:rsidRPr="007B33AF" w:rsidTr="007913B0">
              <w:tc>
                <w:tcPr>
                  <w:tcW w:w="4253" w:type="dxa"/>
                  <w:shd w:val="clear" w:color="auto" w:fill="C6D9F1"/>
                </w:tcPr>
                <w:p w:rsidR="007913B0" w:rsidRPr="007B33AF" w:rsidRDefault="007913B0" w:rsidP="00EA798A">
                  <w:pPr>
                    <w:rPr>
                      <w:rFonts w:ascii="Arial" w:hAnsi="Arial" w:cs="Arial"/>
                      <w:sz w:val="22"/>
                      <w:szCs w:val="22"/>
                    </w:rPr>
                  </w:pPr>
                  <w:r w:rsidRPr="007B33AF">
                    <w:rPr>
                      <w:rFonts w:ascii="Arial" w:hAnsi="Arial" w:cs="Arial"/>
                      <w:sz w:val="22"/>
                      <w:szCs w:val="22"/>
                    </w:rPr>
                    <w:t>Group</w:t>
                  </w:r>
                </w:p>
              </w:tc>
              <w:tc>
                <w:tcPr>
                  <w:tcW w:w="1559" w:type="dxa"/>
                  <w:shd w:val="clear" w:color="auto" w:fill="C6D9F1"/>
                </w:tcPr>
                <w:p w:rsidR="007913B0" w:rsidRPr="007B33AF" w:rsidRDefault="007913B0" w:rsidP="00EA798A">
                  <w:pPr>
                    <w:rPr>
                      <w:rFonts w:ascii="Arial" w:hAnsi="Arial" w:cs="Arial"/>
                      <w:sz w:val="22"/>
                      <w:szCs w:val="22"/>
                    </w:rPr>
                  </w:pPr>
                  <w:r w:rsidRPr="007B33AF">
                    <w:rPr>
                      <w:rFonts w:ascii="Arial" w:hAnsi="Arial" w:cs="Arial"/>
                      <w:sz w:val="22"/>
                      <w:szCs w:val="22"/>
                    </w:rPr>
                    <w:t>Discussion Stage</w:t>
                  </w:r>
                </w:p>
              </w:tc>
              <w:tc>
                <w:tcPr>
                  <w:tcW w:w="1417" w:type="dxa"/>
                  <w:shd w:val="clear" w:color="auto" w:fill="C6D9F1"/>
                </w:tcPr>
                <w:p w:rsidR="007913B0" w:rsidRPr="007B33AF" w:rsidRDefault="007913B0" w:rsidP="00EA798A">
                  <w:pPr>
                    <w:rPr>
                      <w:rFonts w:ascii="Arial" w:hAnsi="Arial" w:cs="Arial"/>
                      <w:sz w:val="22"/>
                      <w:szCs w:val="22"/>
                    </w:rPr>
                  </w:pPr>
                  <w:r w:rsidRPr="007B33AF">
                    <w:rPr>
                      <w:rFonts w:ascii="Arial" w:hAnsi="Arial" w:cs="Arial"/>
                      <w:sz w:val="22"/>
                      <w:szCs w:val="22"/>
                    </w:rPr>
                    <w:t>Initial Sign Off Stage</w:t>
                  </w:r>
                </w:p>
              </w:tc>
              <w:tc>
                <w:tcPr>
                  <w:tcW w:w="1533" w:type="dxa"/>
                  <w:shd w:val="clear" w:color="auto" w:fill="C6D9F1"/>
                </w:tcPr>
                <w:p w:rsidR="007913B0" w:rsidRPr="007B33AF" w:rsidRDefault="007913B0" w:rsidP="00EA798A">
                  <w:pPr>
                    <w:rPr>
                      <w:rFonts w:ascii="Arial" w:hAnsi="Arial" w:cs="Arial"/>
                      <w:sz w:val="22"/>
                      <w:szCs w:val="22"/>
                    </w:rPr>
                  </w:pPr>
                  <w:r w:rsidRPr="007B33AF">
                    <w:rPr>
                      <w:rFonts w:ascii="Arial" w:hAnsi="Arial" w:cs="Arial"/>
                      <w:sz w:val="22"/>
                      <w:szCs w:val="22"/>
                    </w:rPr>
                    <w:t>Sign Off Completed</w:t>
                  </w:r>
                </w:p>
              </w:tc>
            </w:tr>
            <w:tr w:rsidR="007B33AF" w:rsidRPr="007B33AF" w:rsidTr="007913B0">
              <w:tc>
                <w:tcPr>
                  <w:tcW w:w="4253" w:type="dxa"/>
                </w:tcPr>
                <w:p w:rsidR="007B33AF" w:rsidRPr="007B33AF" w:rsidRDefault="007B33AF" w:rsidP="00EA798A">
                  <w:pPr>
                    <w:rPr>
                      <w:rFonts w:ascii="Arial" w:hAnsi="Arial" w:cs="Arial"/>
                      <w:sz w:val="22"/>
                      <w:szCs w:val="22"/>
                    </w:rPr>
                  </w:pPr>
                  <w:r w:rsidRPr="007B33AF">
                    <w:rPr>
                      <w:rFonts w:ascii="Arial" w:hAnsi="Arial" w:cs="Arial"/>
                      <w:sz w:val="22"/>
                      <w:szCs w:val="22"/>
                    </w:rPr>
                    <w:t>Surgical Services:  Consultants</w:t>
                  </w:r>
                </w:p>
              </w:tc>
              <w:tc>
                <w:tcPr>
                  <w:tcW w:w="1559" w:type="dxa"/>
                </w:tcPr>
                <w:p w:rsidR="007B33AF" w:rsidRPr="007B33AF" w:rsidRDefault="007B33AF" w:rsidP="00EA798A">
                  <w:pPr>
                    <w:rPr>
                      <w:rFonts w:ascii="Arial" w:hAnsi="Arial" w:cs="Arial"/>
                      <w:sz w:val="22"/>
                      <w:szCs w:val="22"/>
                    </w:rPr>
                  </w:pPr>
                  <w:r w:rsidRPr="007B33AF">
                    <w:rPr>
                      <w:rFonts w:ascii="Arial" w:hAnsi="Arial" w:cs="Arial"/>
                      <w:sz w:val="22"/>
                      <w:szCs w:val="22"/>
                    </w:rPr>
                    <w:t>12%</w:t>
                  </w:r>
                </w:p>
              </w:tc>
              <w:tc>
                <w:tcPr>
                  <w:tcW w:w="1417" w:type="dxa"/>
                </w:tcPr>
                <w:p w:rsidR="007B33AF" w:rsidRPr="007B33AF" w:rsidRDefault="007B33AF" w:rsidP="00EA798A">
                  <w:pPr>
                    <w:rPr>
                      <w:rFonts w:ascii="Arial" w:hAnsi="Arial" w:cs="Arial"/>
                      <w:sz w:val="22"/>
                      <w:szCs w:val="22"/>
                    </w:rPr>
                  </w:pPr>
                  <w:r w:rsidRPr="007B33AF">
                    <w:rPr>
                      <w:rFonts w:ascii="Arial" w:hAnsi="Arial" w:cs="Arial"/>
                      <w:sz w:val="22"/>
                      <w:szCs w:val="22"/>
                    </w:rPr>
                    <w:t>50%</w:t>
                  </w:r>
                </w:p>
              </w:tc>
              <w:tc>
                <w:tcPr>
                  <w:tcW w:w="1533" w:type="dxa"/>
                </w:tcPr>
                <w:p w:rsidR="007B33AF" w:rsidRPr="007B33AF" w:rsidRDefault="007B33AF" w:rsidP="00EA798A">
                  <w:pPr>
                    <w:rPr>
                      <w:rFonts w:ascii="Arial" w:hAnsi="Arial" w:cs="Arial"/>
                      <w:sz w:val="22"/>
                      <w:szCs w:val="22"/>
                    </w:rPr>
                  </w:pPr>
                  <w:r w:rsidRPr="007B33AF">
                    <w:rPr>
                      <w:rFonts w:ascii="Arial" w:hAnsi="Arial" w:cs="Arial"/>
                      <w:sz w:val="22"/>
                      <w:szCs w:val="22"/>
                    </w:rPr>
                    <w:t>38%</w:t>
                  </w:r>
                </w:p>
              </w:tc>
            </w:tr>
            <w:tr w:rsidR="007B33AF" w:rsidRPr="007B33AF" w:rsidTr="007913B0">
              <w:tc>
                <w:tcPr>
                  <w:tcW w:w="4253" w:type="dxa"/>
                </w:tcPr>
                <w:p w:rsidR="007B33AF" w:rsidRPr="007B33AF" w:rsidRDefault="007B33AF" w:rsidP="00EA798A">
                  <w:pPr>
                    <w:rPr>
                      <w:rFonts w:ascii="Arial" w:hAnsi="Arial" w:cs="Arial"/>
                      <w:sz w:val="22"/>
                      <w:szCs w:val="22"/>
                    </w:rPr>
                  </w:pPr>
                  <w:r w:rsidRPr="007B33AF">
                    <w:rPr>
                      <w:rFonts w:ascii="Arial" w:hAnsi="Arial" w:cs="Arial"/>
                      <w:sz w:val="22"/>
                      <w:szCs w:val="22"/>
                    </w:rPr>
                    <w:t xml:space="preserve">Surgical Services: SAS Doctors </w:t>
                  </w:r>
                </w:p>
              </w:tc>
              <w:tc>
                <w:tcPr>
                  <w:tcW w:w="1559" w:type="dxa"/>
                </w:tcPr>
                <w:p w:rsidR="007B33AF" w:rsidRPr="007B33AF" w:rsidRDefault="007B33AF" w:rsidP="00EA798A">
                  <w:pPr>
                    <w:rPr>
                      <w:rFonts w:ascii="Arial" w:hAnsi="Arial" w:cs="Arial"/>
                      <w:sz w:val="22"/>
                      <w:szCs w:val="22"/>
                    </w:rPr>
                  </w:pPr>
                  <w:r w:rsidRPr="007B33AF">
                    <w:rPr>
                      <w:rFonts w:ascii="Arial" w:hAnsi="Arial" w:cs="Arial"/>
                      <w:sz w:val="22"/>
                      <w:szCs w:val="22"/>
                    </w:rPr>
                    <w:t>28%</w:t>
                  </w:r>
                </w:p>
              </w:tc>
              <w:tc>
                <w:tcPr>
                  <w:tcW w:w="1417" w:type="dxa"/>
                </w:tcPr>
                <w:p w:rsidR="007B33AF" w:rsidRPr="007B33AF" w:rsidRDefault="007B33AF" w:rsidP="00EA798A">
                  <w:pPr>
                    <w:rPr>
                      <w:rFonts w:ascii="Arial" w:hAnsi="Arial" w:cs="Arial"/>
                      <w:sz w:val="22"/>
                      <w:szCs w:val="22"/>
                    </w:rPr>
                  </w:pPr>
                  <w:r w:rsidRPr="007B33AF">
                    <w:rPr>
                      <w:rFonts w:ascii="Arial" w:hAnsi="Arial" w:cs="Arial"/>
                      <w:sz w:val="22"/>
                      <w:szCs w:val="22"/>
                    </w:rPr>
                    <w:t>14%</w:t>
                  </w:r>
                </w:p>
              </w:tc>
              <w:tc>
                <w:tcPr>
                  <w:tcW w:w="1533" w:type="dxa"/>
                </w:tcPr>
                <w:p w:rsidR="007B33AF" w:rsidRPr="007B33AF" w:rsidRDefault="007B33AF" w:rsidP="00EA798A">
                  <w:pPr>
                    <w:rPr>
                      <w:rFonts w:ascii="Arial" w:hAnsi="Arial" w:cs="Arial"/>
                      <w:sz w:val="22"/>
                      <w:szCs w:val="22"/>
                    </w:rPr>
                  </w:pPr>
                  <w:r w:rsidRPr="007B33AF">
                    <w:rPr>
                      <w:rFonts w:ascii="Arial" w:hAnsi="Arial" w:cs="Arial"/>
                      <w:sz w:val="22"/>
                      <w:szCs w:val="22"/>
                    </w:rPr>
                    <w:t>58%</w:t>
                  </w:r>
                </w:p>
              </w:tc>
            </w:tr>
            <w:tr w:rsidR="007B33AF" w:rsidRPr="007B33AF" w:rsidTr="007913B0">
              <w:tc>
                <w:tcPr>
                  <w:tcW w:w="4253" w:type="dxa"/>
                </w:tcPr>
                <w:p w:rsidR="007B33AF" w:rsidRPr="007B33AF" w:rsidRDefault="007B33AF" w:rsidP="00EA798A">
                  <w:pPr>
                    <w:rPr>
                      <w:rFonts w:ascii="Arial" w:hAnsi="Arial" w:cs="Arial"/>
                      <w:sz w:val="22"/>
                      <w:szCs w:val="22"/>
                    </w:rPr>
                  </w:pPr>
                  <w:r w:rsidRPr="007B33AF">
                    <w:rPr>
                      <w:rFonts w:ascii="Arial" w:hAnsi="Arial" w:cs="Arial"/>
                      <w:sz w:val="22"/>
                      <w:szCs w:val="22"/>
                    </w:rPr>
                    <w:t>Regional and National Medicine: Consultants</w:t>
                  </w:r>
                </w:p>
              </w:tc>
              <w:tc>
                <w:tcPr>
                  <w:tcW w:w="1559" w:type="dxa"/>
                </w:tcPr>
                <w:p w:rsidR="007B33AF" w:rsidRPr="007B33AF" w:rsidRDefault="007B33AF" w:rsidP="00EA798A">
                  <w:pPr>
                    <w:rPr>
                      <w:rFonts w:ascii="Arial" w:hAnsi="Arial" w:cs="Arial"/>
                      <w:sz w:val="22"/>
                      <w:szCs w:val="22"/>
                    </w:rPr>
                  </w:pPr>
                  <w:r w:rsidRPr="007B33AF">
                    <w:rPr>
                      <w:rFonts w:ascii="Arial" w:hAnsi="Arial" w:cs="Arial"/>
                      <w:sz w:val="22"/>
                      <w:szCs w:val="22"/>
                    </w:rPr>
                    <w:t>0%</w:t>
                  </w:r>
                </w:p>
              </w:tc>
              <w:tc>
                <w:tcPr>
                  <w:tcW w:w="1417" w:type="dxa"/>
                </w:tcPr>
                <w:p w:rsidR="007B33AF" w:rsidRPr="007B33AF" w:rsidRDefault="007B33AF" w:rsidP="00EA798A">
                  <w:pPr>
                    <w:rPr>
                      <w:rFonts w:ascii="Arial" w:hAnsi="Arial" w:cs="Arial"/>
                      <w:sz w:val="22"/>
                      <w:szCs w:val="22"/>
                    </w:rPr>
                  </w:pPr>
                  <w:r w:rsidRPr="007B33AF">
                    <w:rPr>
                      <w:rFonts w:ascii="Arial" w:hAnsi="Arial" w:cs="Arial"/>
                      <w:sz w:val="22"/>
                      <w:szCs w:val="22"/>
                    </w:rPr>
                    <w:t>28%</w:t>
                  </w:r>
                </w:p>
              </w:tc>
              <w:tc>
                <w:tcPr>
                  <w:tcW w:w="1533" w:type="dxa"/>
                </w:tcPr>
                <w:p w:rsidR="007B33AF" w:rsidRPr="007B33AF" w:rsidRDefault="007B33AF" w:rsidP="00EA798A">
                  <w:pPr>
                    <w:rPr>
                      <w:rFonts w:ascii="Arial" w:hAnsi="Arial" w:cs="Arial"/>
                      <w:sz w:val="22"/>
                      <w:szCs w:val="22"/>
                    </w:rPr>
                  </w:pPr>
                  <w:r w:rsidRPr="007B33AF">
                    <w:rPr>
                      <w:rFonts w:ascii="Arial" w:hAnsi="Arial" w:cs="Arial"/>
                      <w:sz w:val="22"/>
                      <w:szCs w:val="22"/>
                    </w:rPr>
                    <w:t>72%</w:t>
                  </w:r>
                </w:p>
              </w:tc>
            </w:tr>
          </w:tbl>
          <w:p w:rsidR="007B33AF" w:rsidRPr="005233EF" w:rsidRDefault="007B33AF" w:rsidP="00EA798A">
            <w:pPr>
              <w:tabs>
                <w:tab w:val="left" w:pos="360"/>
              </w:tabs>
              <w:ind w:right="386"/>
              <w:rPr>
                <w:rFonts w:ascii="Arial" w:hAnsi="Arial" w:cs="Arial"/>
                <w:sz w:val="22"/>
                <w:szCs w:val="22"/>
                <w:highlight w:val="yellow"/>
              </w:rPr>
            </w:pPr>
          </w:p>
        </w:tc>
      </w:tr>
    </w:tbl>
    <w:p w:rsidR="0010584D" w:rsidRDefault="0010584D" w:rsidP="00EA798A">
      <w:pPr>
        <w:rPr>
          <w:sz w:val="8"/>
          <w:szCs w:val="8"/>
          <w:highlight w:val="yellow"/>
        </w:rPr>
      </w:pPr>
    </w:p>
    <w:p w:rsidR="00C2712E" w:rsidRPr="005233EF" w:rsidRDefault="00C2712E" w:rsidP="00EA798A">
      <w:pPr>
        <w:rPr>
          <w:sz w:val="8"/>
          <w:szCs w:val="8"/>
          <w:highlight w:val="yellow"/>
        </w:rPr>
      </w:pPr>
    </w:p>
    <w:p w:rsidR="00987186" w:rsidRPr="005233EF" w:rsidRDefault="00987186" w:rsidP="00EA798A">
      <w:pPr>
        <w:rPr>
          <w:sz w:val="8"/>
          <w:szCs w:val="8"/>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33"/>
        <w:gridCol w:w="3087"/>
        <w:gridCol w:w="2560"/>
        <w:gridCol w:w="1276"/>
        <w:gridCol w:w="1276"/>
        <w:gridCol w:w="1276"/>
        <w:gridCol w:w="1276"/>
        <w:gridCol w:w="1590"/>
      </w:tblGrid>
      <w:tr w:rsidR="00987186" w:rsidRPr="005233EF" w:rsidTr="0016508B">
        <w:tc>
          <w:tcPr>
            <w:tcW w:w="5000" w:type="pct"/>
            <w:gridSpan w:val="8"/>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25"/>
              <w:gridCol w:w="2957"/>
              <w:gridCol w:w="2541"/>
              <w:gridCol w:w="1255"/>
              <w:gridCol w:w="1255"/>
              <w:gridCol w:w="1255"/>
              <w:gridCol w:w="1420"/>
              <w:gridCol w:w="1540"/>
            </w:tblGrid>
            <w:tr w:rsidR="00D4444A" w:rsidRPr="00A8020D" w:rsidTr="00D4444A">
              <w:tc>
                <w:tcPr>
                  <w:tcW w:w="5000" w:type="pct"/>
                  <w:gridSpan w:val="8"/>
                </w:tcPr>
                <w:p w:rsidR="00D4444A" w:rsidRPr="00A8020D" w:rsidRDefault="00D4444A" w:rsidP="00EA798A">
                  <w:pPr>
                    <w:rPr>
                      <w:rFonts w:ascii="Arial" w:hAnsi="Arial" w:cs="Arial"/>
                      <w:b/>
                      <w:bCs/>
                      <w:lang w:eastAsia="en-GB"/>
                    </w:rPr>
                  </w:pPr>
                  <w:r>
                    <w:rPr>
                      <w:rFonts w:ascii="Arial" w:hAnsi="Arial" w:cs="Arial"/>
                      <w:b/>
                      <w:bCs/>
                      <w:lang w:eastAsia="en-GB"/>
                    </w:rPr>
                    <w:t xml:space="preserve">Person Centred                                                                                                              </w:t>
                  </w:r>
                  <w:r w:rsidRPr="00A8020D">
                    <w:rPr>
                      <w:rFonts w:ascii="Arial" w:hAnsi="Arial" w:cs="Arial"/>
                      <w:b/>
                      <w:bCs/>
                      <w:lang w:eastAsia="en-GB"/>
                    </w:rPr>
                    <w:t xml:space="preserve">Board Performance update – </w:t>
                  </w:r>
                  <w:r>
                    <w:rPr>
                      <w:rFonts w:ascii="Arial" w:hAnsi="Arial" w:cs="Arial"/>
                      <w:b/>
                      <w:bCs/>
                      <w:lang w:eastAsia="en-GB"/>
                    </w:rPr>
                    <w:t>June</w:t>
                  </w:r>
                  <w:r w:rsidRPr="00A8020D">
                    <w:rPr>
                      <w:rFonts w:ascii="Arial" w:hAnsi="Arial" w:cs="Arial"/>
                      <w:b/>
                      <w:bCs/>
                      <w:lang w:eastAsia="en-GB"/>
                    </w:rPr>
                    <w:t xml:space="preserve"> 2018</w:t>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D4444A" w:rsidRPr="00A8020D" w:rsidRDefault="00D4444A" w:rsidP="00EA798A">
                  <w:pPr>
                    <w:jc w:val="center"/>
                    <w:rPr>
                      <w:rFonts w:ascii="Arial" w:hAnsi="Arial" w:cs="Arial"/>
                    </w:rPr>
                  </w:pPr>
                  <w:r w:rsidRPr="00A8020D">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Mar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lang w:eastAsia="en-GB"/>
                    </w:rPr>
                  </w:pPr>
                  <w:r w:rsidRPr="00A8020D">
                    <w:rPr>
                      <w:rFonts w:ascii="Arial" w:hAnsi="Arial" w:cs="Arial"/>
                      <w:lang w:eastAsia="en-GB"/>
                    </w:rPr>
                    <w:t>On Track</w:t>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4444A" w:rsidRDefault="00D4444A" w:rsidP="00EA798A">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Number of Stage 2 complaints measured as a percentage against volume of patient activity</w:t>
                  </w:r>
                </w:p>
                <w:p w:rsidR="00EA798A" w:rsidRPr="00A8020D" w:rsidRDefault="00EA798A" w:rsidP="00EA798A">
                  <w:pPr>
                    <w:widowControl w:val="0"/>
                    <w:autoSpaceDE w:val="0"/>
                    <w:autoSpaceDN w:val="0"/>
                    <w:adjustRightInd w:val="0"/>
                    <w:rPr>
                      <w:rFonts w:ascii="Arial" w:hAnsi="Arial" w:cs="Arial"/>
                      <w:color w:val="000000"/>
                      <w:sz w:val="21"/>
                      <w:szCs w:val="21"/>
                      <w:lang w:eastAsia="en-GB"/>
                    </w:rPr>
                  </w:pPr>
                </w:p>
              </w:tc>
              <w:tc>
                <w:tcPr>
                  <w:tcW w:w="1060" w:type="pct"/>
                  <w:tcBorders>
                    <w:top w:val="single" w:sz="4" w:space="0" w:color="000000"/>
                    <w:left w:val="single" w:sz="4" w:space="0" w:color="000000"/>
                    <w:bottom w:val="single" w:sz="4" w:space="0" w:color="000000"/>
                    <w:right w:val="single" w:sz="4" w:space="0" w:color="000000"/>
                  </w:tcBorders>
                </w:tcPr>
                <w:p w:rsidR="00D4444A" w:rsidRPr="00A8020D" w:rsidRDefault="00D4444A" w:rsidP="00EA798A">
                  <w:pPr>
                    <w:widowControl w:val="0"/>
                    <w:autoSpaceDE w:val="0"/>
                    <w:autoSpaceDN w:val="0"/>
                    <w:adjustRightInd w:val="0"/>
                    <w:rPr>
                      <w:rFonts w:ascii="Arial" w:hAnsi="Arial" w:cs="Arial"/>
                      <w:color w:val="000000"/>
                      <w:sz w:val="21"/>
                      <w:szCs w:val="21"/>
                      <w:lang w:eastAsia="en-GB"/>
                    </w:rPr>
                  </w:pPr>
                  <w:r w:rsidRPr="00ED68E2">
                    <w:rPr>
                      <w:rFonts w:ascii="Arial" w:hAnsi="Arial" w:cs="Arial"/>
                      <w:color w:val="000000"/>
                      <w:sz w:val="21"/>
                      <w:szCs w:val="21"/>
                      <w:lang w:eastAsia="en-GB"/>
                    </w:rPr>
                    <w:t>Maintain at &lt;0.08% of patient activity</w:t>
                  </w:r>
                </w:p>
              </w:tc>
              <w:tc>
                <w:tcPr>
                  <w:tcW w:w="911" w:type="pct"/>
                  <w:tcBorders>
                    <w:top w:val="single" w:sz="4" w:space="0" w:color="000000"/>
                    <w:left w:val="single" w:sz="4" w:space="0" w:color="000000"/>
                    <w:bottom w:val="single" w:sz="4" w:space="0" w:color="000000"/>
                    <w:right w:val="single" w:sz="4" w:space="0" w:color="auto"/>
                  </w:tcBorders>
                  <w:vAlign w:val="center"/>
                </w:tcPr>
                <w:p w:rsidR="00D4444A" w:rsidRDefault="00D4444A" w:rsidP="00EA798A">
                  <w:pPr>
                    <w:rPr>
                      <w:rFonts w:ascii="Arial" w:hAnsi="Arial" w:cs="Arial"/>
                      <w:color w:val="000000"/>
                      <w:sz w:val="18"/>
                      <w:szCs w:val="18"/>
                    </w:rPr>
                  </w:pPr>
                  <w:r>
                    <w:rPr>
                      <w:rFonts w:ascii="Arial" w:hAnsi="Arial" w:cs="Arial"/>
                      <w:color w:val="000000"/>
                      <w:sz w:val="18"/>
                      <w:szCs w:val="18"/>
                    </w:rPr>
                    <w:t xml:space="preserve">≤4 = Green        </w:t>
                  </w:r>
                  <w:r>
                    <w:rPr>
                      <w:rFonts w:ascii="Arial" w:hAnsi="Arial" w:cs="Arial"/>
                      <w:color w:val="000000"/>
                      <w:sz w:val="18"/>
                      <w:szCs w:val="18"/>
                    </w:rPr>
                    <w:br/>
                    <w:t xml:space="preserve">5 = Amber           </w:t>
                  </w:r>
                  <w:r>
                    <w:rPr>
                      <w:rFonts w:ascii="Arial" w:hAnsi="Arial" w:cs="Arial"/>
                      <w:color w:val="000000"/>
                      <w:sz w:val="18"/>
                      <w:szCs w:val="18"/>
                    </w:rPr>
                    <w:br/>
                    <w:t>≥6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3</w:t>
                  </w:r>
                </w:p>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(0.04%)</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2</w:t>
                  </w:r>
                </w:p>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(0.03%)</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3</w:t>
                  </w:r>
                </w:p>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(0.04%)</w:t>
                  </w:r>
                </w:p>
              </w:tc>
              <w:tc>
                <w:tcPr>
                  <w:tcW w:w="509" w:type="pct"/>
                  <w:tcBorders>
                    <w:top w:val="single" w:sz="4" w:space="0" w:color="000000"/>
                    <w:left w:val="single" w:sz="4" w:space="0" w:color="auto"/>
                    <w:bottom w:val="single" w:sz="4" w:space="0" w:color="000000"/>
                    <w:right w:val="single" w:sz="4" w:space="0" w:color="000000"/>
                  </w:tcBorders>
                  <w:vAlign w:val="center"/>
                </w:tcPr>
                <w:p w:rsidR="00D4444A" w:rsidRPr="00A8020D" w:rsidRDefault="00D4444A" w:rsidP="00EA798A">
                  <w:pPr>
                    <w:widowControl w:val="0"/>
                    <w:autoSpaceDE w:val="0"/>
                    <w:autoSpaceDN w:val="0"/>
                    <w:adjustRightInd w:val="0"/>
                    <w:ind w:left="-109" w:right="-108"/>
                    <w:jc w:val="center"/>
                    <w:rPr>
                      <w:rFonts w:ascii="Arial" w:hAnsi="Arial" w:cs="Arial"/>
                      <w:color w:val="000000"/>
                      <w:sz w:val="21"/>
                      <w:szCs w:val="21"/>
                      <w:lang w:eastAsia="en-GB"/>
                    </w:rPr>
                  </w:pPr>
                  <w:r>
                    <w:rPr>
                      <w:rFonts w:ascii="Arial" w:hAnsi="Arial" w:cs="Arial"/>
                      <w:color w:val="000000"/>
                      <w:sz w:val="21"/>
                      <w:szCs w:val="21"/>
                      <w:lang w:eastAsia="en-GB"/>
                    </w:rPr>
                    <w:t>≤0.08%</w:t>
                  </w:r>
                </w:p>
              </w:tc>
              <w:tc>
                <w:tcPr>
                  <w:tcW w:w="552"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D4444A" w:rsidRPr="00A8020D" w:rsidRDefault="00D4444A"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2"/>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4444A" w:rsidRPr="00ED68E2" w:rsidRDefault="00D4444A" w:rsidP="00EA798A">
                  <w:pPr>
                    <w:widowControl w:val="0"/>
                    <w:autoSpaceDE w:val="0"/>
                    <w:autoSpaceDN w:val="0"/>
                    <w:adjustRightInd w:val="0"/>
                    <w:rPr>
                      <w:rFonts w:ascii="Arial" w:hAnsi="Arial" w:cs="Arial"/>
                      <w:color w:val="000000"/>
                      <w:sz w:val="21"/>
                      <w:szCs w:val="21"/>
                      <w:lang w:eastAsia="en-GB"/>
                    </w:rPr>
                  </w:pPr>
                  <w:r w:rsidRPr="00ED68E2">
                    <w:rPr>
                      <w:rFonts w:ascii="Arial" w:hAnsi="Arial" w:cs="Arial"/>
                      <w:color w:val="000000"/>
                      <w:sz w:val="21"/>
                      <w:szCs w:val="21"/>
                      <w:lang w:eastAsia="en-GB"/>
                    </w:rPr>
                    <w:lastRenderedPageBreak/>
                    <w:t>Stage 2 complaints upheld</w:t>
                  </w:r>
                </w:p>
                <w:p w:rsidR="00D4444A" w:rsidRDefault="00D4444A" w:rsidP="00EA798A">
                  <w:pPr>
                    <w:widowControl w:val="0"/>
                    <w:autoSpaceDE w:val="0"/>
                    <w:autoSpaceDN w:val="0"/>
                    <w:adjustRightInd w:val="0"/>
                    <w:rPr>
                      <w:rFonts w:ascii="Arial" w:hAnsi="Arial" w:cs="Arial"/>
                      <w:color w:val="000000"/>
                      <w:sz w:val="21"/>
                      <w:szCs w:val="21"/>
                      <w:lang w:eastAsia="en-GB"/>
                    </w:rPr>
                  </w:pPr>
                </w:p>
              </w:tc>
              <w:tc>
                <w:tcPr>
                  <w:tcW w:w="1060" w:type="pct"/>
                  <w:tcBorders>
                    <w:top w:val="single" w:sz="4" w:space="0" w:color="000000"/>
                    <w:left w:val="single" w:sz="4" w:space="0" w:color="000000"/>
                    <w:bottom w:val="single" w:sz="4" w:space="0" w:color="000000"/>
                    <w:right w:val="single" w:sz="4" w:space="0" w:color="000000"/>
                  </w:tcBorders>
                </w:tcPr>
                <w:p w:rsidR="00D4444A" w:rsidRPr="00A8020D" w:rsidRDefault="00D4444A" w:rsidP="00EA798A">
                  <w:pPr>
                    <w:widowControl w:val="0"/>
                    <w:autoSpaceDE w:val="0"/>
                    <w:autoSpaceDN w:val="0"/>
                    <w:adjustRightInd w:val="0"/>
                    <w:rPr>
                      <w:rFonts w:ascii="Arial" w:hAnsi="Arial" w:cs="Arial"/>
                      <w:color w:val="000000"/>
                      <w:sz w:val="21"/>
                      <w:szCs w:val="21"/>
                      <w:lang w:eastAsia="en-GB"/>
                    </w:rPr>
                  </w:pPr>
                  <w:r w:rsidRPr="00ED68E2">
                    <w:rPr>
                      <w:rFonts w:ascii="Arial" w:hAnsi="Arial" w:cs="Arial"/>
                      <w:color w:val="000000"/>
                      <w:sz w:val="21"/>
                      <w:szCs w:val="21"/>
                      <w:lang w:eastAsia="en-GB"/>
                    </w:rPr>
                    <w:t>Quarterly number of upheld complaints against a target derived from the mean number of quarterly complaints 2015/16-2016/17</w:t>
                  </w:r>
                </w:p>
              </w:tc>
              <w:tc>
                <w:tcPr>
                  <w:tcW w:w="911" w:type="pct"/>
                  <w:tcBorders>
                    <w:top w:val="single" w:sz="4" w:space="0" w:color="000000"/>
                    <w:left w:val="single" w:sz="4" w:space="0" w:color="000000"/>
                    <w:bottom w:val="single" w:sz="4" w:space="0" w:color="000000"/>
                    <w:right w:val="single" w:sz="4" w:space="0" w:color="auto"/>
                  </w:tcBorders>
                  <w:vAlign w:val="center"/>
                </w:tcPr>
                <w:p w:rsidR="00D4444A" w:rsidRDefault="00D4444A" w:rsidP="00EA798A">
                  <w:pPr>
                    <w:rPr>
                      <w:rFonts w:ascii="Arial" w:hAnsi="Arial" w:cs="Arial"/>
                      <w:color w:val="000000"/>
                      <w:sz w:val="18"/>
                      <w:szCs w:val="18"/>
                    </w:rPr>
                  </w:pPr>
                  <w:r>
                    <w:rPr>
                      <w:rFonts w:ascii="Arial" w:hAnsi="Arial" w:cs="Arial"/>
                      <w:color w:val="000000"/>
                      <w:sz w:val="18"/>
                      <w:szCs w:val="18"/>
                    </w:rPr>
                    <w:t xml:space="preserve">&gt;75% = Green        </w:t>
                  </w:r>
                  <w:r>
                    <w:rPr>
                      <w:rFonts w:ascii="Arial" w:hAnsi="Arial" w:cs="Arial"/>
                      <w:color w:val="000000"/>
                      <w:sz w:val="18"/>
                      <w:szCs w:val="18"/>
                    </w:rPr>
                    <w:br/>
                    <w:t xml:space="preserve">75% - 60%  = Amber           </w:t>
                  </w:r>
                  <w:r>
                    <w:rPr>
                      <w:rFonts w:ascii="Arial" w:hAnsi="Arial" w:cs="Arial"/>
                      <w:color w:val="000000"/>
                      <w:sz w:val="18"/>
                      <w:szCs w:val="18"/>
                    </w:rPr>
                    <w:br/>
                    <w:t>&lt;60% = Red</w:t>
                  </w: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4</w:t>
                  </w:r>
                </w:p>
              </w:tc>
              <w:tc>
                <w:tcPr>
                  <w:tcW w:w="509" w:type="pct"/>
                  <w:tcBorders>
                    <w:top w:val="single" w:sz="4" w:space="0" w:color="000000"/>
                    <w:left w:val="single" w:sz="4" w:space="0" w:color="auto"/>
                    <w:bottom w:val="single" w:sz="4" w:space="0" w:color="000000"/>
                    <w:right w:val="single" w:sz="4" w:space="0" w:color="000000"/>
                  </w:tcBorders>
                  <w:vAlign w:val="center"/>
                </w:tcPr>
                <w:p w:rsidR="00D4444A" w:rsidRPr="00A8020D" w:rsidRDefault="00D4444A" w:rsidP="00EA798A">
                  <w:pPr>
                    <w:widowControl w:val="0"/>
                    <w:autoSpaceDE w:val="0"/>
                    <w:autoSpaceDN w:val="0"/>
                    <w:adjustRightInd w:val="0"/>
                    <w:ind w:left="-109" w:right="-108"/>
                    <w:jc w:val="center"/>
                    <w:rPr>
                      <w:rFonts w:ascii="Arial" w:hAnsi="Arial" w:cs="Arial"/>
                      <w:sz w:val="21"/>
                      <w:szCs w:val="21"/>
                    </w:rPr>
                  </w:pPr>
                  <w:r>
                    <w:rPr>
                      <w:rFonts w:ascii="Arial" w:hAnsi="Arial" w:cs="Arial"/>
                      <w:sz w:val="21"/>
                      <w:szCs w:val="21"/>
                    </w:rPr>
                    <w:t>4</w:t>
                  </w:r>
                </w:p>
              </w:tc>
              <w:tc>
                <w:tcPr>
                  <w:tcW w:w="552"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D4444A" w:rsidRPr="00A8020D" w:rsidRDefault="00D4444A"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4444A" w:rsidRPr="00395DCD" w:rsidRDefault="00D4444A" w:rsidP="00EA798A">
                  <w:pPr>
                    <w:widowControl w:val="0"/>
                    <w:autoSpaceDE w:val="0"/>
                    <w:autoSpaceDN w:val="0"/>
                    <w:adjustRightInd w:val="0"/>
                    <w:rPr>
                      <w:rFonts w:ascii="Arial" w:hAnsi="Arial" w:cs="Arial"/>
                      <w:color w:val="000000"/>
                      <w:sz w:val="21"/>
                      <w:szCs w:val="21"/>
                      <w:lang w:eastAsia="en-GB"/>
                    </w:rPr>
                  </w:pPr>
                  <w:r w:rsidRPr="00395DCD">
                    <w:rPr>
                      <w:rFonts w:ascii="Arial" w:hAnsi="Arial" w:cs="Arial"/>
                      <w:color w:val="000000"/>
                      <w:sz w:val="21"/>
                      <w:szCs w:val="21"/>
                      <w:lang w:eastAsia="en-GB"/>
                    </w:rPr>
                    <w:t>Level 1 Root Case Analyses (RCAs) as a percentage of patient activity</w:t>
                  </w:r>
                </w:p>
                <w:p w:rsidR="00D4444A" w:rsidRPr="00ED68E2" w:rsidRDefault="00D4444A" w:rsidP="00EA798A">
                  <w:pPr>
                    <w:widowControl w:val="0"/>
                    <w:autoSpaceDE w:val="0"/>
                    <w:autoSpaceDN w:val="0"/>
                    <w:adjustRightInd w:val="0"/>
                    <w:rPr>
                      <w:rFonts w:ascii="Arial" w:hAnsi="Arial" w:cs="Arial"/>
                      <w:color w:val="000000"/>
                      <w:sz w:val="21"/>
                      <w:szCs w:val="21"/>
                      <w:lang w:eastAsia="en-GB"/>
                    </w:rPr>
                  </w:pPr>
                </w:p>
              </w:tc>
              <w:tc>
                <w:tcPr>
                  <w:tcW w:w="1060" w:type="pct"/>
                  <w:tcBorders>
                    <w:top w:val="single" w:sz="4" w:space="0" w:color="000000"/>
                    <w:left w:val="single" w:sz="4" w:space="0" w:color="000000"/>
                    <w:bottom w:val="single" w:sz="4" w:space="0" w:color="000000"/>
                    <w:right w:val="single" w:sz="4" w:space="0" w:color="000000"/>
                  </w:tcBorders>
                </w:tcPr>
                <w:p w:rsidR="00D4444A" w:rsidRPr="00ED68E2" w:rsidRDefault="00D4444A" w:rsidP="00EA798A">
                  <w:pPr>
                    <w:widowControl w:val="0"/>
                    <w:autoSpaceDE w:val="0"/>
                    <w:autoSpaceDN w:val="0"/>
                    <w:adjustRightInd w:val="0"/>
                    <w:rPr>
                      <w:rFonts w:ascii="Arial" w:hAnsi="Arial" w:cs="Arial"/>
                      <w:color w:val="000000"/>
                      <w:sz w:val="21"/>
                      <w:szCs w:val="21"/>
                      <w:lang w:eastAsia="en-GB"/>
                    </w:rPr>
                  </w:pPr>
                  <w:r w:rsidRPr="00395DCD">
                    <w:rPr>
                      <w:rFonts w:ascii="Arial" w:hAnsi="Arial" w:cs="Arial"/>
                      <w:color w:val="000000"/>
                      <w:sz w:val="21"/>
                      <w:szCs w:val="21"/>
                      <w:lang w:eastAsia="en-GB"/>
                    </w:rPr>
                    <w:t xml:space="preserve">Maintain </w:t>
                  </w:r>
                  <w:r w:rsidR="001D7EE8" w:rsidRPr="00395DCD">
                    <w:rPr>
                      <w:rFonts w:ascii="Arial" w:hAnsi="Arial" w:cs="Arial"/>
                      <w:color w:val="000000"/>
                      <w:sz w:val="21"/>
                      <w:szCs w:val="21"/>
                      <w:lang w:eastAsia="en-GB"/>
                    </w:rPr>
                    <w:t>at ≤</w:t>
                  </w:r>
                  <w:r w:rsidRPr="00395DCD">
                    <w:rPr>
                      <w:rFonts w:ascii="Arial" w:hAnsi="Arial" w:cs="Arial"/>
                      <w:color w:val="000000"/>
                      <w:sz w:val="21"/>
                      <w:szCs w:val="21"/>
                      <w:lang w:eastAsia="en-GB"/>
                    </w:rPr>
                    <w:t>0.02% of patient activity.</w:t>
                  </w:r>
                </w:p>
              </w:tc>
              <w:tc>
                <w:tcPr>
                  <w:tcW w:w="911" w:type="pct"/>
                  <w:tcBorders>
                    <w:top w:val="single" w:sz="4" w:space="0" w:color="000000"/>
                    <w:left w:val="single" w:sz="4" w:space="0" w:color="000000"/>
                    <w:bottom w:val="single" w:sz="4" w:space="0" w:color="000000"/>
                    <w:right w:val="single" w:sz="4" w:space="0" w:color="auto"/>
                  </w:tcBorders>
                  <w:vAlign w:val="center"/>
                </w:tcPr>
                <w:p w:rsidR="00D4444A" w:rsidRPr="00395DCD" w:rsidRDefault="00D4444A" w:rsidP="00EA798A">
                  <w:pPr>
                    <w:rPr>
                      <w:rFonts w:ascii="Arial" w:hAnsi="Arial" w:cs="Arial"/>
                      <w:color w:val="000000"/>
                      <w:sz w:val="18"/>
                      <w:szCs w:val="18"/>
                    </w:rPr>
                  </w:pPr>
                  <w:r w:rsidRPr="00395DCD">
                    <w:rPr>
                      <w:rFonts w:ascii="Arial" w:hAnsi="Arial" w:cs="Arial"/>
                      <w:color w:val="000000"/>
                      <w:sz w:val="18"/>
                      <w:szCs w:val="18"/>
                    </w:rPr>
                    <w:t xml:space="preserve">≤0.02% = Green         </w:t>
                  </w:r>
                </w:p>
                <w:p w:rsidR="00D4444A" w:rsidRPr="00395DCD" w:rsidRDefault="00D4444A" w:rsidP="00EA798A">
                  <w:pPr>
                    <w:rPr>
                      <w:rFonts w:ascii="Arial" w:hAnsi="Arial" w:cs="Arial"/>
                      <w:color w:val="000000"/>
                      <w:sz w:val="18"/>
                      <w:szCs w:val="18"/>
                    </w:rPr>
                  </w:pPr>
                  <w:r w:rsidRPr="00395DCD">
                    <w:rPr>
                      <w:rFonts w:ascii="Arial" w:hAnsi="Arial" w:cs="Arial"/>
                      <w:color w:val="000000"/>
                      <w:sz w:val="18"/>
                      <w:szCs w:val="18"/>
                    </w:rPr>
                    <w:t xml:space="preserve">0.03% = Amber                </w:t>
                  </w:r>
                </w:p>
                <w:p w:rsidR="00D4444A" w:rsidRDefault="00D4444A" w:rsidP="00EA798A">
                  <w:pPr>
                    <w:rPr>
                      <w:rFonts w:ascii="Arial" w:hAnsi="Arial" w:cs="Arial"/>
                      <w:color w:val="000000"/>
                      <w:sz w:val="18"/>
                      <w:szCs w:val="18"/>
                    </w:rPr>
                  </w:pPr>
                  <w:r w:rsidRPr="00395DCD">
                    <w:rPr>
                      <w:rFonts w:ascii="Arial" w:hAnsi="Arial" w:cs="Arial"/>
                      <w:color w:val="000000"/>
                      <w:sz w:val="18"/>
                      <w:szCs w:val="18"/>
                    </w:rPr>
                    <w:t xml:space="preserve"> ≥0.04% = Red</w:t>
                  </w: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3</w:t>
                  </w:r>
                </w:p>
                <w:p w:rsidR="00D4444A"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(0.01%)</w:t>
                  </w:r>
                </w:p>
              </w:tc>
              <w:tc>
                <w:tcPr>
                  <w:tcW w:w="509" w:type="pct"/>
                  <w:tcBorders>
                    <w:top w:val="single" w:sz="4" w:space="0" w:color="000000"/>
                    <w:left w:val="single" w:sz="4" w:space="0" w:color="auto"/>
                    <w:bottom w:val="single" w:sz="4" w:space="0" w:color="000000"/>
                    <w:right w:val="single" w:sz="4" w:space="0" w:color="000000"/>
                  </w:tcBorders>
                  <w:vAlign w:val="center"/>
                </w:tcPr>
                <w:p w:rsidR="00D4444A" w:rsidRDefault="00D4444A" w:rsidP="00EA798A">
                  <w:pPr>
                    <w:widowControl w:val="0"/>
                    <w:autoSpaceDE w:val="0"/>
                    <w:autoSpaceDN w:val="0"/>
                    <w:adjustRightInd w:val="0"/>
                    <w:ind w:left="-109" w:right="-108"/>
                    <w:jc w:val="center"/>
                    <w:rPr>
                      <w:rFonts w:ascii="Arial" w:hAnsi="Arial" w:cs="Arial"/>
                      <w:sz w:val="21"/>
                      <w:szCs w:val="21"/>
                    </w:rPr>
                  </w:pPr>
                  <w:r>
                    <w:rPr>
                      <w:rFonts w:ascii="Arial" w:hAnsi="Arial" w:cs="Arial"/>
                      <w:sz w:val="21"/>
                      <w:szCs w:val="21"/>
                    </w:rPr>
                    <w:t>≤0.02%</w:t>
                  </w:r>
                </w:p>
              </w:tc>
              <w:tc>
                <w:tcPr>
                  <w:tcW w:w="552"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D4444A" w:rsidRDefault="00D4444A"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bl>
          <w:p w:rsidR="00D4444A" w:rsidRPr="00D4444A" w:rsidRDefault="00D4444A" w:rsidP="00EA798A">
            <w:pPr>
              <w:pStyle w:val="ListParagraph"/>
              <w:spacing w:after="0" w:line="240" w:lineRule="auto"/>
              <w:ind w:left="0" w:right="386"/>
              <w:rPr>
                <w:rFonts w:ascii="Arial" w:hAnsi="Arial" w:cs="Arial"/>
                <w:b/>
              </w:rPr>
            </w:pPr>
            <w:r w:rsidRPr="00D4444A">
              <w:rPr>
                <w:rFonts w:ascii="Arial" w:hAnsi="Arial" w:cs="Arial"/>
                <w:b/>
              </w:rPr>
              <w:t>Analysis</w:t>
            </w:r>
          </w:p>
          <w:p w:rsidR="00D4444A" w:rsidRPr="00751A66" w:rsidRDefault="00D4444A" w:rsidP="00EA798A">
            <w:pPr>
              <w:pStyle w:val="ListParagraph"/>
              <w:spacing w:after="0" w:line="240" w:lineRule="auto"/>
              <w:ind w:left="0" w:right="386"/>
              <w:jc w:val="both"/>
              <w:rPr>
                <w:rFonts w:ascii="Arial" w:hAnsi="Arial" w:cs="Arial"/>
              </w:rPr>
            </w:pPr>
            <w:r w:rsidRPr="00751A66">
              <w:rPr>
                <w:rFonts w:ascii="Arial" w:hAnsi="Arial" w:cs="Arial"/>
              </w:rPr>
              <w:t>There were three Stage 2 complaints in March, two relating to Regional and National Medicine and one to Corporate, all of which were responded to within the 20 day target. The complaint against Corporate was upheld, one complaint against Regional and National Medicine was partially upheld whilst the other was not upheld.</w:t>
            </w:r>
          </w:p>
          <w:p w:rsidR="00D4444A" w:rsidRPr="00751A66" w:rsidRDefault="00D4444A" w:rsidP="00EA798A">
            <w:pPr>
              <w:pStyle w:val="ListParagraph"/>
              <w:spacing w:after="0" w:line="240" w:lineRule="auto"/>
              <w:ind w:left="0" w:right="386"/>
              <w:jc w:val="both"/>
              <w:rPr>
                <w:rFonts w:ascii="Arial" w:hAnsi="Arial" w:cs="Arial"/>
                <w:highlight w:val="yellow"/>
              </w:rPr>
            </w:pPr>
            <w:r w:rsidRPr="00751A66">
              <w:rPr>
                <w:rFonts w:ascii="Arial" w:hAnsi="Arial" w:cs="Arial"/>
              </w:rPr>
              <w:t>Over the full year 2017/18</w:t>
            </w:r>
            <w:r w:rsidR="00EA798A">
              <w:rPr>
                <w:rFonts w:ascii="Arial" w:hAnsi="Arial" w:cs="Arial"/>
              </w:rPr>
              <w:t>,</w:t>
            </w:r>
            <w:r w:rsidRPr="00751A66">
              <w:rPr>
                <w:rFonts w:ascii="Arial" w:hAnsi="Arial" w:cs="Arial"/>
              </w:rPr>
              <w:t xml:space="preserve"> a total of 29 </w:t>
            </w:r>
            <w:r w:rsidR="00EA798A">
              <w:rPr>
                <w:rFonts w:ascii="Arial" w:hAnsi="Arial" w:cs="Arial"/>
              </w:rPr>
              <w:t>S</w:t>
            </w:r>
            <w:r w:rsidRPr="00751A66">
              <w:rPr>
                <w:rFonts w:ascii="Arial" w:hAnsi="Arial" w:cs="Arial"/>
              </w:rPr>
              <w:t xml:space="preserve">tage </w:t>
            </w:r>
            <w:r w:rsidR="00EA798A">
              <w:rPr>
                <w:rFonts w:ascii="Arial" w:hAnsi="Arial" w:cs="Arial"/>
              </w:rPr>
              <w:t>2</w:t>
            </w:r>
            <w:r w:rsidRPr="00751A66">
              <w:rPr>
                <w:rFonts w:ascii="Arial" w:hAnsi="Arial" w:cs="Arial"/>
              </w:rPr>
              <w:t xml:space="preserve"> complaints </w:t>
            </w:r>
            <w:r w:rsidR="00EA798A">
              <w:rPr>
                <w:rFonts w:ascii="Arial" w:hAnsi="Arial" w:cs="Arial"/>
              </w:rPr>
              <w:t>were</w:t>
            </w:r>
            <w:r w:rsidRPr="00751A66">
              <w:rPr>
                <w:rFonts w:ascii="Arial" w:hAnsi="Arial" w:cs="Arial"/>
              </w:rPr>
              <w:t xml:space="preserve"> received</w:t>
            </w:r>
            <w:r w:rsidR="00EA798A">
              <w:rPr>
                <w:rFonts w:ascii="Arial" w:hAnsi="Arial" w:cs="Arial"/>
              </w:rPr>
              <w:t>,</w:t>
            </w:r>
            <w:r w:rsidRPr="00751A66">
              <w:rPr>
                <w:rFonts w:ascii="Arial" w:hAnsi="Arial" w:cs="Arial"/>
              </w:rPr>
              <w:t xml:space="preserve"> with 15 being upheld. </w:t>
            </w:r>
          </w:p>
          <w:p w:rsidR="00D4444A" w:rsidRDefault="00D4444A" w:rsidP="00EA798A">
            <w:pPr>
              <w:pStyle w:val="ListParagraph"/>
              <w:spacing w:after="0" w:line="240" w:lineRule="auto"/>
              <w:ind w:left="0" w:right="386"/>
              <w:jc w:val="both"/>
              <w:rPr>
                <w:rFonts w:ascii="Arial" w:hAnsi="Arial" w:cs="Arial"/>
              </w:rPr>
            </w:pPr>
            <w:r w:rsidRPr="00751A66">
              <w:rPr>
                <w:rFonts w:ascii="Arial" w:hAnsi="Arial" w:cs="Arial"/>
              </w:rPr>
              <w:t>Three RCAs were initiated during Quarter 4</w:t>
            </w:r>
            <w:r w:rsidR="00EA798A">
              <w:rPr>
                <w:rFonts w:ascii="Arial" w:hAnsi="Arial" w:cs="Arial"/>
              </w:rPr>
              <w:t>;</w:t>
            </w:r>
            <w:r w:rsidRPr="00751A66">
              <w:rPr>
                <w:rFonts w:ascii="Arial" w:hAnsi="Arial" w:cs="Arial"/>
              </w:rPr>
              <w:t xml:space="preserve"> this brings the total for 2017/18 to 18, eight of which occurred during the first quarter of the year.</w:t>
            </w:r>
          </w:p>
          <w:p w:rsidR="00EA798A" w:rsidRPr="00751A66" w:rsidRDefault="00EA798A" w:rsidP="00EA798A">
            <w:pPr>
              <w:pStyle w:val="ListParagraph"/>
              <w:spacing w:after="0" w:line="240" w:lineRule="auto"/>
              <w:ind w:left="0" w:right="386"/>
              <w:rPr>
                <w:rFonts w:ascii="Arial" w:hAnsi="Arial" w:cs="Arial"/>
              </w:rPr>
            </w:pPr>
          </w:p>
          <w:p w:rsidR="00987186" w:rsidRPr="007B33AF" w:rsidRDefault="00987186" w:rsidP="00EA798A">
            <w:pPr>
              <w:rPr>
                <w:rFonts w:ascii="Arial" w:hAnsi="Arial" w:cs="Arial"/>
                <w:b/>
                <w:bCs/>
                <w:lang w:eastAsia="en-GB"/>
              </w:rPr>
            </w:pPr>
            <w:r w:rsidRPr="007B33AF">
              <w:rPr>
                <w:rFonts w:ascii="Arial" w:hAnsi="Arial" w:cs="Arial"/>
                <w:b/>
                <w:bCs/>
                <w:lang w:eastAsia="en-GB"/>
              </w:rPr>
              <w:t xml:space="preserve">Person Centred                                                                                                        Board Performance update – </w:t>
            </w:r>
            <w:r w:rsidR="007B33AF" w:rsidRPr="007B33AF">
              <w:rPr>
                <w:rFonts w:ascii="Arial" w:hAnsi="Arial" w:cs="Arial"/>
                <w:b/>
                <w:bCs/>
                <w:lang w:eastAsia="en-GB"/>
              </w:rPr>
              <w:t>June</w:t>
            </w:r>
            <w:r w:rsidR="004F75D2" w:rsidRPr="007B33AF">
              <w:rPr>
                <w:rFonts w:ascii="Arial" w:hAnsi="Arial" w:cs="Arial"/>
                <w:b/>
                <w:bCs/>
                <w:lang w:eastAsia="en-GB"/>
              </w:rPr>
              <w:t xml:space="preserve"> </w:t>
            </w:r>
            <w:r w:rsidRPr="007B33AF">
              <w:rPr>
                <w:rFonts w:ascii="Arial" w:hAnsi="Arial" w:cs="Arial"/>
                <w:b/>
                <w:bCs/>
                <w:lang w:eastAsia="en-GB"/>
              </w:rPr>
              <w:t>201</w:t>
            </w:r>
            <w:r w:rsidR="001B45EC" w:rsidRPr="007B33AF">
              <w:rPr>
                <w:rFonts w:ascii="Arial" w:hAnsi="Arial" w:cs="Arial"/>
                <w:b/>
                <w:bCs/>
                <w:lang w:eastAsia="en-GB"/>
              </w:rPr>
              <w:t>8</w:t>
            </w:r>
          </w:p>
        </w:tc>
      </w:tr>
      <w:tr w:rsidR="009E4449" w:rsidRPr="005233EF"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47"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4449" w:rsidRPr="007B33AF" w:rsidRDefault="009E4449" w:rsidP="00EA798A">
            <w:pPr>
              <w:widowControl w:val="0"/>
              <w:autoSpaceDE w:val="0"/>
              <w:autoSpaceDN w:val="0"/>
              <w:adjustRightInd w:val="0"/>
              <w:rPr>
                <w:rFonts w:ascii="Arial" w:hAnsi="Arial" w:cs="Arial"/>
                <w:color w:val="000000"/>
                <w:lang w:eastAsia="en-GB"/>
              </w:rPr>
            </w:pPr>
            <w:r w:rsidRPr="007B33AF">
              <w:rPr>
                <w:rFonts w:ascii="Arial" w:hAnsi="Arial" w:cs="Arial"/>
                <w:color w:val="000000"/>
                <w:lang w:eastAsia="en-GB"/>
              </w:rPr>
              <w:lastRenderedPageBreak/>
              <w:t>KPI</w:t>
            </w:r>
          </w:p>
        </w:tc>
        <w:tc>
          <w:tcPr>
            <w:tcW w:w="1089"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4449" w:rsidRPr="007B33AF" w:rsidRDefault="009E4449" w:rsidP="00EA798A">
            <w:pPr>
              <w:widowControl w:val="0"/>
              <w:autoSpaceDE w:val="0"/>
              <w:autoSpaceDN w:val="0"/>
              <w:adjustRightInd w:val="0"/>
              <w:rPr>
                <w:rFonts w:ascii="Arial" w:hAnsi="Arial" w:cs="Arial"/>
                <w:color w:val="000000"/>
                <w:lang w:eastAsia="en-GB"/>
              </w:rPr>
            </w:pPr>
            <w:r w:rsidRPr="007B33AF">
              <w:rPr>
                <w:rFonts w:ascii="Arial" w:hAnsi="Arial" w:cs="Arial"/>
                <w:color w:val="000000"/>
                <w:lang w:eastAsia="en-GB"/>
              </w:rPr>
              <w:t>Details</w:t>
            </w:r>
          </w:p>
        </w:tc>
        <w:tc>
          <w:tcPr>
            <w:tcW w:w="903" w:type="pct"/>
            <w:tcBorders>
              <w:top w:val="single" w:sz="4" w:space="0" w:color="000000"/>
              <w:left w:val="single" w:sz="4" w:space="0" w:color="000000"/>
              <w:bottom w:val="single" w:sz="4" w:space="0" w:color="000000"/>
              <w:right w:val="single" w:sz="4" w:space="0" w:color="auto"/>
            </w:tcBorders>
            <w:shd w:val="clear" w:color="auto" w:fill="D9D9D9"/>
            <w:vAlign w:val="center"/>
          </w:tcPr>
          <w:p w:rsidR="009E4449" w:rsidRPr="007B33AF" w:rsidRDefault="009E4449" w:rsidP="00EA798A">
            <w:pPr>
              <w:jc w:val="center"/>
              <w:rPr>
                <w:rFonts w:ascii="Arial" w:hAnsi="Arial" w:cs="Arial"/>
              </w:rPr>
            </w:pPr>
            <w:r w:rsidRPr="007B33AF">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4449" w:rsidRPr="007B33AF" w:rsidRDefault="009E4449"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4449" w:rsidRPr="007B33AF" w:rsidRDefault="009E4449"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9E4449" w:rsidRPr="007B33AF" w:rsidRDefault="009E4449"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Mar 2018</w:t>
            </w:r>
          </w:p>
        </w:tc>
        <w:tc>
          <w:tcPr>
            <w:tcW w:w="450" w:type="pct"/>
            <w:tcBorders>
              <w:top w:val="single" w:sz="4" w:space="0" w:color="000000"/>
              <w:left w:val="single" w:sz="4" w:space="0" w:color="auto"/>
              <w:bottom w:val="single" w:sz="4" w:space="0" w:color="000000"/>
              <w:right w:val="single" w:sz="4" w:space="0" w:color="000000"/>
            </w:tcBorders>
            <w:shd w:val="clear" w:color="auto" w:fill="D9D9D9"/>
            <w:vAlign w:val="center"/>
          </w:tcPr>
          <w:p w:rsidR="009E4449" w:rsidRPr="007B33AF" w:rsidRDefault="009E4449"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Target</w:t>
            </w:r>
          </w:p>
        </w:tc>
        <w:tc>
          <w:tcPr>
            <w:tcW w:w="561"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9E4449" w:rsidRPr="007B33AF" w:rsidRDefault="009E4449" w:rsidP="00EA798A">
            <w:pPr>
              <w:widowControl w:val="0"/>
              <w:autoSpaceDE w:val="0"/>
              <w:autoSpaceDN w:val="0"/>
              <w:adjustRightInd w:val="0"/>
              <w:jc w:val="center"/>
              <w:rPr>
                <w:rFonts w:ascii="Arial" w:hAnsi="Arial" w:cs="Arial"/>
                <w:lang w:eastAsia="en-GB"/>
              </w:rPr>
            </w:pPr>
            <w:r w:rsidRPr="007B33AF">
              <w:rPr>
                <w:rFonts w:ascii="Arial" w:hAnsi="Arial" w:cs="Arial"/>
                <w:lang w:eastAsia="en-GB"/>
              </w:rPr>
              <w:t>On Track</w:t>
            </w:r>
          </w:p>
        </w:tc>
      </w:tr>
      <w:tr w:rsidR="009E4449" w:rsidRPr="005233EF" w:rsidTr="00B737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47" w:type="pct"/>
            <w:tcBorders>
              <w:top w:val="single" w:sz="4" w:space="0" w:color="000000"/>
              <w:left w:val="single" w:sz="4" w:space="0" w:color="000000"/>
              <w:bottom w:val="single" w:sz="4" w:space="0" w:color="000000"/>
              <w:right w:val="single" w:sz="4" w:space="0" w:color="000000"/>
            </w:tcBorders>
          </w:tcPr>
          <w:p w:rsidR="009E4449" w:rsidRPr="007B33AF" w:rsidRDefault="009E4449" w:rsidP="00EA798A">
            <w:pPr>
              <w:widowControl w:val="0"/>
              <w:autoSpaceDE w:val="0"/>
              <w:autoSpaceDN w:val="0"/>
              <w:adjustRightInd w:val="0"/>
              <w:rPr>
                <w:rFonts w:ascii="Arial" w:hAnsi="Arial" w:cs="Arial"/>
                <w:sz w:val="22"/>
                <w:szCs w:val="22"/>
              </w:rPr>
            </w:pPr>
            <w:proofErr w:type="spellStart"/>
            <w:r w:rsidRPr="007B33AF">
              <w:rPr>
                <w:rFonts w:ascii="Arial" w:hAnsi="Arial" w:cs="Arial"/>
                <w:sz w:val="22"/>
                <w:szCs w:val="22"/>
              </w:rPr>
              <w:t>Disciplinaries</w:t>
            </w:r>
            <w:proofErr w:type="spellEnd"/>
          </w:p>
        </w:tc>
        <w:tc>
          <w:tcPr>
            <w:tcW w:w="1089" w:type="pct"/>
            <w:tcBorders>
              <w:top w:val="single" w:sz="4" w:space="0" w:color="000000"/>
              <w:left w:val="single" w:sz="4" w:space="0" w:color="000000"/>
              <w:bottom w:val="single" w:sz="4" w:space="0" w:color="000000"/>
              <w:right w:val="single" w:sz="4" w:space="0" w:color="000000"/>
            </w:tcBorders>
          </w:tcPr>
          <w:p w:rsidR="009E4449" w:rsidRPr="007B33AF" w:rsidRDefault="009E4449" w:rsidP="00EA798A">
            <w:pPr>
              <w:widowControl w:val="0"/>
              <w:autoSpaceDE w:val="0"/>
              <w:autoSpaceDN w:val="0"/>
              <w:adjustRightInd w:val="0"/>
              <w:rPr>
                <w:rFonts w:ascii="Arial" w:hAnsi="Arial" w:cs="Arial"/>
                <w:sz w:val="22"/>
                <w:szCs w:val="22"/>
              </w:rPr>
            </w:pPr>
            <w:r w:rsidRPr="007B33AF">
              <w:rPr>
                <w:rFonts w:ascii="Arial" w:hAnsi="Arial" w:cs="Arial"/>
                <w:sz w:val="22"/>
                <w:szCs w:val="22"/>
              </w:rPr>
              <w:t xml:space="preserve">Number of </w:t>
            </w:r>
            <w:proofErr w:type="spellStart"/>
            <w:r w:rsidRPr="007B33AF">
              <w:rPr>
                <w:rFonts w:ascii="Arial" w:hAnsi="Arial" w:cs="Arial"/>
                <w:sz w:val="22"/>
                <w:szCs w:val="22"/>
              </w:rPr>
              <w:t>disciplinaries</w:t>
            </w:r>
            <w:proofErr w:type="spellEnd"/>
            <w:r w:rsidRPr="007B33AF">
              <w:rPr>
                <w:rFonts w:ascii="Arial" w:hAnsi="Arial" w:cs="Arial"/>
                <w:sz w:val="22"/>
                <w:szCs w:val="22"/>
              </w:rPr>
              <w:t xml:space="preserve"> in quarter as a percentage of headcount</w:t>
            </w:r>
          </w:p>
        </w:tc>
        <w:tc>
          <w:tcPr>
            <w:tcW w:w="903" w:type="pct"/>
            <w:tcBorders>
              <w:top w:val="single" w:sz="4" w:space="0" w:color="000000"/>
              <w:left w:val="single" w:sz="4" w:space="0" w:color="000000"/>
              <w:bottom w:val="single" w:sz="4" w:space="0" w:color="000000"/>
              <w:right w:val="single" w:sz="4" w:space="0" w:color="auto"/>
            </w:tcBorders>
          </w:tcPr>
          <w:p w:rsidR="009E4449" w:rsidRPr="007B33AF" w:rsidRDefault="009E4449" w:rsidP="00EA798A">
            <w:pPr>
              <w:widowControl w:val="0"/>
              <w:autoSpaceDE w:val="0"/>
              <w:autoSpaceDN w:val="0"/>
              <w:adjustRightInd w:val="0"/>
              <w:ind w:left="-108" w:right="-108"/>
              <w:jc w:val="center"/>
              <w:rPr>
                <w:rFonts w:ascii="Arial" w:hAnsi="Arial" w:cs="Arial"/>
                <w:sz w:val="22"/>
                <w:szCs w:val="22"/>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9E4449" w:rsidRPr="007B33AF" w:rsidRDefault="009E4449"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9E4449" w:rsidRPr="007B33AF" w:rsidRDefault="009E4449"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7B33AF" w:rsidRDefault="00B73785" w:rsidP="00EA798A">
            <w:pPr>
              <w:widowControl w:val="0"/>
              <w:autoSpaceDE w:val="0"/>
              <w:autoSpaceDN w:val="0"/>
              <w:adjustRightInd w:val="0"/>
              <w:jc w:val="center"/>
              <w:rPr>
                <w:rFonts w:ascii="Arial" w:hAnsi="Arial" w:cs="Arial"/>
                <w:color w:val="000000"/>
                <w:sz w:val="20"/>
                <w:szCs w:val="20"/>
                <w:lang w:eastAsia="en-GB"/>
              </w:rPr>
            </w:pPr>
            <w:r w:rsidRPr="007B33AF">
              <w:rPr>
                <w:rFonts w:ascii="Arial" w:hAnsi="Arial" w:cs="Arial"/>
                <w:color w:val="000000"/>
                <w:sz w:val="20"/>
                <w:szCs w:val="20"/>
                <w:lang w:eastAsia="en-GB"/>
              </w:rPr>
              <w:t>0.11%</w:t>
            </w:r>
          </w:p>
        </w:tc>
        <w:tc>
          <w:tcPr>
            <w:tcW w:w="450" w:type="pct"/>
            <w:tcBorders>
              <w:top w:val="single" w:sz="4" w:space="0" w:color="000000"/>
              <w:left w:val="single" w:sz="4" w:space="0" w:color="auto"/>
              <w:bottom w:val="single" w:sz="4" w:space="0" w:color="000000"/>
              <w:right w:val="single" w:sz="4" w:space="0" w:color="000000"/>
            </w:tcBorders>
            <w:vAlign w:val="center"/>
          </w:tcPr>
          <w:p w:rsidR="009E4449" w:rsidRPr="007B33AF" w:rsidRDefault="009E4449" w:rsidP="00EA798A">
            <w:pPr>
              <w:widowControl w:val="0"/>
              <w:autoSpaceDE w:val="0"/>
              <w:autoSpaceDN w:val="0"/>
              <w:adjustRightInd w:val="0"/>
              <w:jc w:val="center"/>
              <w:rPr>
                <w:rFonts w:ascii="Arial" w:hAnsi="Arial" w:cs="Arial"/>
                <w:color w:val="000000"/>
                <w:sz w:val="22"/>
                <w:szCs w:val="22"/>
                <w:lang w:eastAsia="en-GB"/>
              </w:rPr>
            </w:pPr>
            <w:r w:rsidRPr="007B33AF">
              <w:rPr>
                <w:rFonts w:ascii="Arial" w:hAnsi="Arial" w:cs="Arial"/>
                <w:color w:val="000000"/>
                <w:sz w:val="22"/>
                <w:szCs w:val="22"/>
                <w:lang w:eastAsia="en-GB"/>
              </w:rPr>
              <w:t>≤0.50</w:t>
            </w:r>
            <w:r w:rsidRPr="007B33AF">
              <w:rPr>
                <w:rFonts w:ascii="Arial" w:hAnsi="Arial" w:cs="Arial"/>
                <w:sz w:val="22"/>
                <w:szCs w:val="22"/>
              </w:rPr>
              <w:t>%</w:t>
            </w:r>
          </w:p>
        </w:tc>
        <w:tc>
          <w:tcPr>
            <w:tcW w:w="561"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9E4449" w:rsidRPr="007B33AF" w:rsidRDefault="00B73785" w:rsidP="00EA798A">
            <w:pPr>
              <w:widowControl w:val="0"/>
              <w:autoSpaceDE w:val="0"/>
              <w:autoSpaceDN w:val="0"/>
              <w:adjustRightInd w:val="0"/>
              <w:jc w:val="center"/>
              <w:rPr>
                <w:rFonts w:ascii="Arial" w:hAnsi="Arial" w:cs="Arial"/>
                <w:lang w:eastAsia="en-GB"/>
              </w:rPr>
            </w:pPr>
            <w:r w:rsidRPr="007B33AF">
              <w:rPr>
                <w:rFonts w:ascii="Arial" w:hAnsi="Arial" w:cs="Arial"/>
                <w:lang w:eastAsia="en-GB"/>
              </w:rPr>
              <w:sym w:font="Wingdings" w:char="F0F2"/>
            </w:r>
          </w:p>
        </w:tc>
      </w:tr>
      <w:tr w:rsidR="009E4449" w:rsidRPr="005233EF" w:rsidTr="00B737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47" w:type="pct"/>
            <w:tcBorders>
              <w:top w:val="single" w:sz="4" w:space="0" w:color="000000"/>
              <w:left w:val="single" w:sz="4" w:space="0" w:color="000000"/>
              <w:bottom w:val="single" w:sz="4" w:space="0" w:color="000000"/>
              <w:right w:val="single" w:sz="4" w:space="0" w:color="000000"/>
            </w:tcBorders>
          </w:tcPr>
          <w:p w:rsidR="009E4449" w:rsidRPr="007B33AF" w:rsidRDefault="009E4449" w:rsidP="00EA798A">
            <w:pPr>
              <w:widowControl w:val="0"/>
              <w:autoSpaceDE w:val="0"/>
              <w:autoSpaceDN w:val="0"/>
              <w:adjustRightInd w:val="0"/>
              <w:rPr>
                <w:rFonts w:ascii="Arial" w:hAnsi="Arial" w:cs="Arial"/>
                <w:sz w:val="22"/>
                <w:szCs w:val="22"/>
              </w:rPr>
            </w:pPr>
            <w:r w:rsidRPr="007B33AF">
              <w:rPr>
                <w:rFonts w:ascii="Arial" w:hAnsi="Arial" w:cs="Arial"/>
                <w:sz w:val="22"/>
                <w:szCs w:val="22"/>
              </w:rPr>
              <w:t>Grievances</w:t>
            </w:r>
          </w:p>
        </w:tc>
        <w:tc>
          <w:tcPr>
            <w:tcW w:w="1089" w:type="pct"/>
            <w:tcBorders>
              <w:top w:val="single" w:sz="4" w:space="0" w:color="000000"/>
              <w:left w:val="single" w:sz="4" w:space="0" w:color="000000"/>
              <w:bottom w:val="single" w:sz="4" w:space="0" w:color="000000"/>
              <w:right w:val="single" w:sz="4" w:space="0" w:color="000000"/>
            </w:tcBorders>
          </w:tcPr>
          <w:p w:rsidR="009E4449" w:rsidRPr="007B33AF" w:rsidRDefault="009E4449" w:rsidP="00EA798A">
            <w:pPr>
              <w:widowControl w:val="0"/>
              <w:autoSpaceDE w:val="0"/>
              <w:autoSpaceDN w:val="0"/>
              <w:adjustRightInd w:val="0"/>
              <w:rPr>
                <w:rFonts w:ascii="Arial" w:hAnsi="Arial" w:cs="Arial"/>
                <w:sz w:val="22"/>
                <w:szCs w:val="22"/>
              </w:rPr>
            </w:pPr>
            <w:r w:rsidRPr="007B33AF">
              <w:rPr>
                <w:rFonts w:ascii="Arial" w:hAnsi="Arial" w:cs="Arial"/>
                <w:sz w:val="22"/>
                <w:szCs w:val="22"/>
              </w:rPr>
              <w:t>Number of grievances in quarter as a percentage of headcount</w:t>
            </w:r>
          </w:p>
        </w:tc>
        <w:tc>
          <w:tcPr>
            <w:tcW w:w="903" w:type="pct"/>
            <w:tcBorders>
              <w:top w:val="single" w:sz="4" w:space="0" w:color="000000"/>
              <w:left w:val="single" w:sz="4" w:space="0" w:color="000000"/>
              <w:bottom w:val="single" w:sz="4" w:space="0" w:color="000000"/>
              <w:right w:val="single" w:sz="4" w:space="0" w:color="auto"/>
            </w:tcBorders>
          </w:tcPr>
          <w:p w:rsidR="009E4449" w:rsidRPr="007B33AF" w:rsidRDefault="009E4449" w:rsidP="00EA798A">
            <w:pPr>
              <w:widowControl w:val="0"/>
              <w:autoSpaceDE w:val="0"/>
              <w:autoSpaceDN w:val="0"/>
              <w:adjustRightInd w:val="0"/>
              <w:ind w:left="-108" w:right="-108"/>
              <w:jc w:val="center"/>
              <w:rPr>
                <w:rFonts w:ascii="Arial" w:hAnsi="Arial" w:cs="Arial"/>
                <w:sz w:val="22"/>
                <w:szCs w:val="22"/>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9E4449" w:rsidRPr="007B33AF" w:rsidRDefault="009E4449"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9E4449" w:rsidRPr="007B33AF" w:rsidRDefault="009E4449"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7B33AF" w:rsidRDefault="00B73785" w:rsidP="00EA798A">
            <w:pPr>
              <w:widowControl w:val="0"/>
              <w:autoSpaceDE w:val="0"/>
              <w:autoSpaceDN w:val="0"/>
              <w:adjustRightInd w:val="0"/>
              <w:jc w:val="center"/>
              <w:rPr>
                <w:rFonts w:ascii="Arial" w:hAnsi="Arial" w:cs="Arial"/>
                <w:color w:val="000000"/>
                <w:sz w:val="20"/>
                <w:szCs w:val="20"/>
                <w:lang w:eastAsia="en-GB"/>
              </w:rPr>
            </w:pPr>
            <w:r w:rsidRPr="007B33AF">
              <w:rPr>
                <w:rFonts w:ascii="Arial" w:hAnsi="Arial" w:cs="Arial"/>
                <w:color w:val="000000"/>
                <w:sz w:val="20"/>
                <w:szCs w:val="20"/>
                <w:lang w:eastAsia="en-GB"/>
              </w:rPr>
              <w:t>0.05%</w:t>
            </w:r>
          </w:p>
        </w:tc>
        <w:tc>
          <w:tcPr>
            <w:tcW w:w="450" w:type="pct"/>
            <w:tcBorders>
              <w:top w:val="single" w:sz="4" w:space="0" w:color="000000"/>
              <w:left w:val="single" w:sz="4" w:space="0" w:color="auto"/>
              <w:bottom w:val="single" w:sz="4" w:space="0" w:color="000000"/>
              <w:right w:val="single" w:sz="4" w:space="0" w:color="000000"/>
            </w:tcBorders>
            <w:vAlign w:val="center"/>
          </w:tcPr>
          <w:p w:rsidR="009E4449" w:rsidRPr="007B33AF" w:rsidRDefault="009E4449" w:rsidP="00EA798A">
            <w:pPr>
              <w:widowControl w:val="0"/>
              <w:autoSpaceDE w:val="0"/>
              <w:autoSpaceDN w:val="0"/>
              <w:adjustRightInd w:val="0"/>
              <w:jc w:val="center"/>
              <w:rPr>
                <w:rFonts w:ascii="Arial" w:hAnsi="Arial" w:cs="Arial"/>
                <w:sz w:val="22"/>
                <w:szCs w:val="22"/>
                <w:u w:val="single"/>
              </w:rPr>
            </w:pPr>
            <w:r w:rsidRPr="007B33AF">
              <w:rPr>
                <w:rFonts w:ascii="Arial" w:hAnsi="Arial" w:cs="Arial"/>
                <w:color w:val="000000"/>
                <w:sz w:val="22"/>
                <w:szCs w:val="22"/>
                <w:lang w:eastAsia="en-GB"/>
              </w:rPr>
              <w:t>≤0.40</w:t>
            </w:r>
            <w:r w:rsidRPr="007B33AF">
              <w:rPr>
                <w:rFonts w:ascii="Arial" w:hAnsi="Arial" w:cs="Arial"/>
                <w:sz w:val="22"/>
                <w:szCs w:val="22"/>
              </w:rPr>
              <w:t>%</w:t>
            </w:r>
          </w:p>
        </w:tc>
        <w:tc>
          <w:tcPr>
            <w:tcW w:w="561"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9E4449" w:rsidRPr="007B33AF" w:rsidRDefault="00B73785" w:rsidP="00EA798A">
            <w:pPr>
              <w:widowControl w:val="0"/>
              <w:autoSpaceDE w:val="0"/>
              <w:autoSpaceDN w:val="0"/>
              <w:adjustRightInd w:val="0"/>
              <w:jc w:val="center"/>
              <w:rPr>
                <w:rFonts w:ascii="Arial" w:hAnsi="Arial" w:cs="Arial"/>
                <w:lang w:eastAsia="en-GB"/>
              </w:rPr>
            </w:pPr>
            <w:r w:rsidRPr="007B33AF">
              <w:rPr>
                <w:rFonts w:ascii="Arial" w:hAnsi="Arial" w:cs="Arial"/>
                <w:lang w:eastAsia="en-GB"/>
              </w:rPr>
              <w:sym w:font="Wingdings" w:char="F0F2"/>
            </w:r>
          </w:p>
        </w:tc>
      </w:tr>
      <w:tr w:rsidR="009E4449" w:rsidRPr="005233EF" w:rsidTr="00D161E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47" w:type="pct"/>
            <w:tcBorders>
              <w:top w:val="single" w:sz="4" w:space="0" w:color="000000"/>
              <w:left w:val="single" w:sz="4" w:space="0" w:color="000000"/>
              <w:bottom w:val="single" w:sz="4" w:space="0" w:color="000000"/>
              <w:right w:val="single" w:sz="4" w:space="0" w:color="000000"/>
            </w:tcBorders>
          </w:tcPr>
          <w:p w:rsidR="009E4449" w:rsidRPr="007B33AF" w:rsidRDefault="009E4449" w:rsidP="00EA798A">
            <w:pPr>
              <w:widowControl w:val="0"/>
              <w:autoSpaceDE w:val="0"/>
              <w:autoSpaceDN w:val="0"/>
              <w:adjustRightInd w:val="0"/>
              <w:rPr>
                <w:rFonts w:ascii="Arial" w:hAnsi="Arial" w:cs="Arial"/>
                <w:sz w:val="22"/>
                <w:szCs w:val="22"/>
              </w:rPr>
            </w:pPr>
            <w:r w:rsidRPr="007B33AF">
              <w:rPr>
                <w:rFonts w:ascii="Arial" w:hAnsi="Arial" w:cs="Arial"/>
                <w:sz w:val="22"/>
                <w:szCs w:val="22"/>
              </w:rPr>
              <w:t>Sickness absence</w:t>
            </w:r>
          </w:p>
        </w:tc>
        <w:tc>
          <w:tcPr>
            <w:tcW w:w="1089" w:type="pct"/>
            <w:tcBorders>
              <w:top w:val="single" w:sz="4" w:space="0" w:color="000000"/>
              <w:left w:val="single" w:sz="4" w:space="0" w:color="000000"/>
              <w:bottom w:val="single" w:sz="4" w:space="0" w:color="000000"/>
              <w:right w:val="single" w:sz="4" w:space="0" w:color="000000"/>
            </w:tcBorders>
          </w:tcPr>
          <w:p w:rsidR="009E4449" w:rsidRPr="007B33AF" w:rsidRDefault="009E4449" w:rsidP="00EA798A">
            <w:pPr>
              <w:widowControl w:val="0"/>
              <w:autoSpaceDE w:val="0"/>
              <w:autoSpaceDN w:val="0"/>
              <w:adjustRightInd w:val="0"/>
              <w:rPr>
                <w:rFonts w:ascii="Arial" w:hAnsi="Arial" w:cs="Arial"/>
                <w:sz w:val="22"/>
                <w:szCs w:val="22"/>
              </w:rPr>
            </w:pPr>
            <w:r w:rsidRPr="007B33AF">
              <w:rPr>
                <w:rFonts w:ascii="Arial" w:hAnsi="Arial" w:cs="Arial"/>
                <w:sz w:val="22"/>
                <w:szCs w:val="22"/>
              </w:rPr>
              <w:t>Percentage hours lost due to staff sickness absence as reported via SWISS</w:t>
            </w:r>
          </w:p>
        </w:tc>
        <w:tc>
          <w:tcPr>
            <w:tcW w:w="903" w:type="pct"/>
            <w:tcBorders>
              <w:top w:val="single" w:sz="4" w:space="0" w:color="000000"/>
              <w:left w:val="single" w:sz="4" w:space="0" w:color="000000"/>
              <w:bottom w:val="single" w:sz="4" w:space="0" w:color="000000"/>
              <w:right w:val="single" w:sz="4" w:space="0" w:color="auto"/>
            </w:tcBorders>
          </w:tcPr>
          <w:p w:rsidR="009E4449" w:rsidRPr="007B33AF" w:rsidRDefault="009E4449" w:rsidP="00EA798A">
            <w:pPr>
              <w:widowControl w:val="0"/>
              <w:autoSpaceDE w:val="0"/>
              <w:autoSpaceDN w:val="0"/>
              <w:adjustRightInd w:val="0"/>
              <w:ind w:left="-107" w:right="-108"/>
              <w:jc w:val="center"/>
              <w:rPr>
                <w:rFonts w:ascii="Arial" w:hAnsi="Arial" w:cs="Arial"/>
                <w:sz w:val="21"/>
                <w:szCs w:val="21"/>
              </w:rPr>
            </w:pPr>
            <w:r w:rsidRPr="007B33AF">
              <w:rPr>
                <w:rFonts w:ascii="Arial" w:hAnsi="Arial" w:cs="Arial"/>
                <w:sz w:val="21"/>
                <w:szCs w:val="21"/>
              </w:rPr>
              <w:t xml:space="preserve">Achieved = Green                  </w:t>
            </w:r>
          </w:p>
          <w:p w:rsidR="009E4449" w:rsidRPr="007B33AF" w:rsidRDefault="009E4449" w:rsidP="00EA798A">
            <w:pPr>
              <w:widowControl w:val="0"/>
              <w:autoSpaceDE w:val="0"/>
              <w:autoSpaceDN w:val="0"/>
              <w:adjustRightInd w:val="0"/>
              <w:ind w:left="-108" w:right="-108"/>
              <w:jc w:val="center"/>
              <w:rPr>
                <w:rFonts w:ascii="Arial" w:hAnsi="Arial" w:cs="Arial"/>
                <w:sz w:val="22"/>
                <w:szCs w:val="22"/>
              </w:rPr>
            </w:pPr>
            <w:r w:rsidRPr="007B33AF">
              <w:rPr>
                <w:rFonts w:ascii="Arial" w:hAnsi="Arial" w:cs="Arial"/>
                <w:sz w:val="21"/>
                <w:szCs w:val="21"/>
              </w:rPr>
              <w:t>Not achieved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7B33AF" w:rsidRDefault="009E4449" w:rsidP="00EA798A">
            <w:pPr>
              <w:widowControl w:val="0"/>
              <w:autoSpaceDE w:val="0"/>
              <w:autoSpaceDN w:val="0"/>
              <w:adjustRightInd w:val="0"/>
              <w:jc w:val="center"/>
              <w:rPr>
                <w:rFonts w:ascii="Arial" w:hAnsi="Arial" w:cs="Arial"/>
                <w:color w:val="000000"/>
                <w:sz w:val="20"/>
                <w:szCs w:val="20"/>
                <w:lang w:eastAsia="en-GB"/>
              </w:rPr>
            </w:pPr>
            <w:r w:rsidRPr="007B33AF">
              <w:rPr>
                <w:rFonts w:ascii="Arial" w:hAnsi="Arial" w:cs="Arial"/>
                <w:color w:val="000000"/>
                <w:sz w:val="20"/>
                <w:szCs w:val="20"/>
                <w:lang w:eastAsia="en-GB"/>
              </w:rPr>
              <w:t>5.48%</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7B33AF" w:rsidRDefault="00B73785" w:rsidP="00EA798A">
            <w:pPr>
              <w:widowControl w:val="0"/>
              <w:autoSpaceDE w:val="0"/>
              <w:autoSpaceDN w:val="0"/>
              <w:adjustRightInd w:val="0"/>
              <w:jc w:val="center"/>
              <w:rPr>
                <w:rFonts w:ascii="Arial" w:hAnsi="Arial" w:cs="Arial"/>
                <w:color w:val="000000"/>
                <w:sz w:val="20"/>
                <w:szCs w:val="20"/>
                <w:lang w:eastAsia="en-GB"/>
              </w:rPr>
            </w:pPr>
            <w:r w:rsidRPr="007B33AF">
              <w:rPr>
                <w:rFonts w:ascii="Arial" w:hAnsi="Arial" w:cs="Arial"/>
                <w:color w:val="000000"/>
                <w:sz w:val="20"/>
                <w:szCs w:val="20"/>
                <w:lang w:eastAsia="en-GB"/>
              </w:rPr>
              <w:t>4.78%</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9E4449" w:rsidRPr="007B33AF" w:rsidRDefault="002E4D06" w:rsidP="00EA798A">
            <w:pPr>
              <w:widowControl w:val="0"/>
              <w:autoSpaceDE w:val="0"/>
              <w:autoSpaceDN w:val="0"/>
              <w:adjustRightInd w:val="0"/>
              <w:jc w:val="center"/>
              <w:rPr>
                <w:rFonts w:ascii="Arial" w:hAnsi="Arial" w:cs="Arial"/>
                <w:color w:val="000000"/>
                <w:sz w:val="20"/>
                <w:szCs w:val="20"/>
                <w:lang w:eastAsia="en-GB"/>
              </w:rPr>
            </w:pPr>
            <w:r>
              <w:rPr>
                <w:rFonts w:ascii="Arial" w:hAnsi="Arial" w:cs="Arial"/>
                <w:color w:val="000000"/>
                <w:sz w:val="20"/>
                <w:szCs w:val="20"/>
                <w:lang w:eastAsia="en-GB"/>
              </w:rPr>
              <w:t>5.49%</w:t>
            </w:r>
          </w:p>
        </w:tc>
        <w:tc>
          <w:tcPr>
            <w:tcW w:w="450" w:type="pct"/>
            <w:tcBorders>
              <w:top w:val="single" w:sz="4" w:space="0" w:color="000000"/>
              <w:left w:val="single" w:sz="4" w:space="0" w:color="auto"/>
              <w:bottom w:val="single" w:sz="4" w:space="0" w:color="000000"/>
              <w:right w:val="single" w:sz="4" w:space="0" w:color="000000"/>
            </w:tcBorders>
            <w:vAlign w:val="center"/>
          </w:tcPr>
          <w:p w:rsidR="009E4449" w:rsidRPr="007B33AF" w:rsidRDefault="009E4449" w:rsidP="00EA798A">
            <w:pPr>
              <w:widowControl w:val="0"/>
              <w:autoSpaceDE w:val="0"/>
              <w:autoSpaceDN w:val="0"/>
              <w:adjustRightInd w:val="0"/>
              <w:jc w:val="center"/>
              <w:rPr>
                <w:rFonts w:ascii="Arial" w:hAnsi="Arial" w:cs="Arial"/>
                <w:sz w:val="22"/>
                <w:szCs w:val="22"/>
              </w:rPr>
            </w:pPr>
            <w:r w:rsidRPr="007B33AF">
              <w:rPr>
                <w:rFonts w:ascii="Calibri" w:hAnsi="Calibri" w:cs="Calibri"/>
                <w:sz w:val="22"/>
                <w:szCs w:val="22"/>
              </w:rPr>
              <w:t>≤</w:t>
            </w:r>
            <w:r w:rsidRPr="007B33AF">
              <w:rPr>
                <w:rFonts w:ascii="Arial" w:hAnsi="Arial" w:cs="Arial"/>
                <w:sz w:val="22"/>
                <w:szCs w:val="22"/>
              </w:rPr>
              <w:t>4%</w:t>
            </w:r>
          </w:p>
        </w:tc>
        <w:tc>
          <w:tcPr>
            <w:tcW w:w="561"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9E4449" w:rsidRPr="007B33AF" w:rsidRDefault="00B76E8B" w:rsidP="00EA798A">
            <w:pPr>
              <w:widowControl w:val="0"/>
              <w:autoSpaceDE w:val="0"/>
              <w:autoSpaceDN w:val="0"/>
              <w:adjustRightInd w:val="0"/>
              <w:jc w:val="center"/>
              <w:rPr>
                <w:rFonts w:ascii="Arial" w:hAnsi="Arial" w:cs="Arial"/>
                <w:color w:val="000000"/>
                <w:lang w:eastAsia="en-GB"/>
              </w:rPr>
            </w:pPr>
            <w:r w:rsidRPr="007B33AF">
              <w:rPr>
                <w:rFonts w:ascii="Arial" w:hAnsi="Arial" w:cs="Arial"/>
                <w:lang w:eastAsia="en-GB"/>
              </w:rPr>
              <w:sym w:font="Wingdings" w:char="F0F2"/>
            </w:r>
          </w:p>
        </w:tc>
      </w:tr>
      <w:tr w:rsidR="005A0B5F" w:rsidRPr="005233EF" w:rsidTr="0070112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47" w:type="pct"/>
            <w:tcBorders>
              <w:top w:val="single" w:sz="4" w:space="0" w:color="000000"/>
              <w:left w:val="single" w:sz="4" w:space="0" w:color="000000"/>
              <w:bottom w:val="single" w:sz="4" w:space="0" w:color="000000"/>
              <w:right w:val="single" w:sz="4" w:space="0" w:color="000000"/>
            </w:tcBorders>
            <w:shd w:val="clear" w:color="auto" w:fill="auto"/>
          </w:tcPr>
          <w:p w:rsidR="005A0B5F" w:rsidRPr="007B33AF" w:rsidRDefault="005A0B5F" w:rsidP="00EA798A">
            <w:pPr>
              <w:widowControl w:val="0"/>
              <w:autoSpaceDE w:val="0"/>
              <w:autoSpaceDN w:val="0"/>
              <w:adjustRightInd w:val="0"/>
              <w:rPr>
                <w:rFonts w:ascii="Arial" w:hAnsi="Arial" w:cs="Arial"/>
                <w:sz w:val="22"/>
                <w:szCs w:val="22"/>
              </w:rPr>
            </w:pPr>
            <w:r w:rsidRPr="007B33AF">
              <w:rPr>
                <w:rFonts w:ascii="Arial" w:hAnsi="Arial" w:cs="Arial"/>
                <w:sz w:val="22"/>
                <w:szCs w:val="22"/>
              </w:rPr>
              <w:t>KSF PDR</w:t>
            </w:r>
          </w:p>
        </w:tc>
        <w:tc>
          <w:tcPr>
            <w:tcW w:w="1089" w:type="pct"/>
            <w:tcBorders>
              <w:top w:val="single" w:sz="4" w:space="0" w:color="000000"/>
              <w:left w:val="single" w:sz="4" w:space="0" w:color="000000"/>
              <w:bottom w:val="single" w:sz="4" w:space="0" w:color="000000"/>
              <w:right w:val="single" w:sz="4" w:space="0" w:color="000000"/>
            </w:tcBorders>
            <w:shd w:val="clear" w:color="auto" w:fill="auto"/>
          </w:tcPr>
          <w:p w:rsidR="005A0B5F" w:rsidRPr="007B33AF" w:rsidRDefault="005A0B5F" w:rsidP="00EA798A">
            <w:pPr>
              <w:widowControl w:val="0"/>
              <w:autoSpaceDE w:val="0"/>
              <w:autoSpaceDN w:val="0"/>
              <w:adjustRightInd w:val="0"/>
              <w:rPr>
                <w:rFonts w:ascii="Arial" w:hAnsi="Arial" w:cs="Arial"/>
                <w:sz w:val="22"/>
                <w:szCs w:val="22"/>
              </w:rPr>
            </w:pPr>
            <w:r w:rsidRPr="007B33AF">
              <w:rPr>
                <w:rFonts w:ascii="Arial" w:hAnsi="Arial" w:cs="Arial"/>
                <w:sz w:val="22"/>
                <w:szCs w:val="22"/>
              </w:rPr>
              <w:t>Actively using e-KSF for annual KSF PDR</w:t>
            </w:r>
          </w:p>
        </w:tc>
        <w:tc>
          <w:tcPr>
            <w:tcW w:w="903" w:type="pct"/>
            <w:tcBorders>
              <w:top w:val="single" w:sz="4" w:space="0" w:color="000000"/>
              <w:left w:val="single" w:sz="4" w:space="0" w:color="000000"/>
              <w:bottom w:val="single" w:sz="4" w:space="0" w:color="000000"/>
              <w:right w:val="single" w:sz="4" w:space="0" w:color="auto"/>
            </w:tcBorders>
            <w:shd w:val="clear" w:color="auto" w:fill="auto"/>
          </w:tcPr>
          <w:p w:rsidR="005A0B5F" w:rsidRPr="007B33AF" w:rsidRDefault="005A0B5F" w:rsidP="00EA798A">
            <w:pPr>
              <w:widowControl w:val="0"/>
              <w:autoSpaceDE w:val="0"/>
              <w:autoSpaceDN w:val="0"/>
              <w:adjustRightInd w:val="0"/>
              <w:ind w:left="-107" w:right="-108"/>
              <w:jc w:val="center"/>
              <w:rPr>
                <w:rFonts w:ascii="Arial" w:hAnsi="Arial" w:cs="Arial"/>
                <w:sz w:val="21"/>
                <w:szCs w:val="21"/>
              </w:rPr>
            </w:pPr>
            <w:r w:rsidRPr="007B33AF">
              <w:rPr>
                <w:rFonts w:ascii="Arial" w:hAnsi="Arial" w:cs="Arial"/>
                <w:sz w:val="21"/>
                <w:szCs w:val="21"/>
              </w:rPr>
              <w:t xml:space="preserve">Achieved = Green                  </w:t>
            </w:r>
          </w:p>
          <w:p w:rsidR="005A0B5F" w:rsidRPr="007B33AF" w:rsidRDefault="005A0B5F" w:rsidP="00EA798A">
            <w:pPr>
              <w:widowControl w:val="0"/>
              <w:autoSpaceDE w:val="0"/>
              <w:autoSpaceDN w:val="0"/>
              <w:adjustRightInd w:val="0"/>
              <w:ind w:left="-108" w:right="-108"/>
              <w:jc w:val="center"/>
              <w:rPr>
                <w:rFonts w:ascii="Arial" w:hAnsi="Arial" w:cs="Arial"/>
                <w:sz w:val="22"/>
                <w:szCs w:val="22"/>
              </w:rPr>
            </w:pPr>
            <w:r w:rsidRPr="007B33AF">
              <w:rPr>
                <w:rFonts w:ascii="Arial" w:hAnsi="Arial" w:cs="Arial"/>
                <w:sz w:val="21"/>
                <w:szCs w:val="21"/>
              </w:rPr>
              <w:t>Not achieved = Red</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5A0B5F" w:rsidRPr="007B33AF" w:rsidRDefault="00B73785" w:rsidP="00EA798A">
            <w:pPr>
              <w:jc w:val="center"/>
              <w:rPr>
                <w:rFonts w:ascii="Arial" w:hAnsi="Arial" w:cs="Arial"/>
                <w:bCs/>
                <w:sz w:val="22"/>
                <w:szCs w:val="22"/>
              </w:rPr>
            </w:pPr>
            <w:r w:rsidRPr="007B33AF">
              <w:rPr>
                <w:rFonts w:ascii="Arial" w:hAnsi="Arial" w:cs="Arial"/>
                <w:bCs/>
                <w:sz w:val="22"/>
                <w:szCs w:val="22"/>
              </w:rPr>
              <w:t>90</w:t>
            </w:r>
            <w:r w:rsidR="005A0B5F" w:rsidRPr="007B33AF">
              <w:rPr>
                <w:rFonts w:ascii="Arial" w:hAnsi="Arial" w:cs="Arial"/>
                <w:bCs/>
                <w:sz w:val="22"/>
                <w:szCs w:val="22"/>
              </w:rPr>
              <w:t>%</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5A0B5F" w:rsidRPr="007B33AF" w:rsidRDefault="00B73785" w:rsidP="00EA798A">
            <w:pPr>
              <w:jc w:val="center"/>
              <w:rPr>
                <w:rFonts w:ascii="Arial" w:hAnsi="Arial" w:cs="Arial"/>
                <w:bCs/>
                <w:sz w:val="22"/>
                <w:szCs w:val="22"/>
              </w:rPr>
            </w:pPr>
            <w:r w:rsidRPr="007B33AF">
              <w:rPr>
                <w:rFonts w:ascii="Arial" w:hAnsi="Arial" w:cs="Arial"/>
                <w:bCs/>
                <w:sz w:val="22"/>
                <w:szCs w:val="22"/>
              </w:rPr>
              <w:t>N/A</w:t>
            </w: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5A0B5F" w:rsidRPr="007B33AF" w:rsidRDefault="00B73785" w:rsidP="00EA798A">
            <w:pPr>
              <w:jc w:val="center"/>
              <w:rPr>
                <w:rFonts w:ascii="Arial" w:hAnsi="Arial" w:cs="Arial"/>
                <w:bCs/>
                <w:sz w:val="22"/>
                <w:szCs w:val="22"/>
              </w:rPr>
            </w:pPr>
            <w:r w:rsidRPr="007B33AF">
              <w:rPr>
                <w:rFonts w:ascii="Arial" w:hAnsi="Arial" w:cs="Arial"/>
                <w:bCs/>
                <w:sz w:val="22"/>
                <w:szCs w:val="22"/>
              </w:rPr>
              <w:t>N/A</w:t>
            </w:r>
          </w:p>
        </w:tc>
        <w:tc>
          <w:tcPr>
            <w:tcW w:w="450" w:type="pct"/>
            <w:tcBorders>
              <w:top w:val="single" w:sz="4" w:space="0" w:color="000000"/>
              <w:left w:val="single" w:sz="4" w:space="0" w:color="auto"/>
              <w:bottom w:val="single" w:sz="4" w:space="0" w:color="000000"/>
              <w:right w:val="single" w:sz="4" w:space="0" w:color="000000"/>
            </w:tcBorders>
            <w:vAlign w:val="center"/>
          </w:tcPr>
          <w:p w:rsidR="005A0B5F" w:rsidRPr="007B33AF" w:rsidRDefault="005A0B5F" w:rsidP="00EA798A">
            <w:pPr>
              <w:widowControl w:val="0"/>
              <w:autoSpaceDE w:val="0"/>
              <w:autoSpaceDN w:val="0"/>
              <w:adjustRightInd w:val="0"/>
              <w:jc w:val="center"/>
              <w:rPr>
                <w:rFonts w:ascii="Arial" w:hAnsi="Arial" w:cs="Arial"/>
                <w:sz w:val="22"/>
                <w:szCs w:val="22"/>
                <w:u w:val="single"/>
              </w:rPr>
            </w:pPr>
            <w:r w:rsidRPr="007B33AF">
              <w:rPr>
                <w:rFonts w:ascii="Arial" w:hAnsi="Arial" w:cs="Arial"/>
                <w:sz w:val="22"/>
                <w:szCs w:val="22"/>
                <w:u w:val="single"/>
              </w:rPr>
              <w:t>&gt;</w:t>
            </w:r>
            <w:r w:rsidRPr="007B33AF">
              <w:rPr>
                <w:rFonts w:ascii="Arial" w:hAnsi="Arial" w:cs="Arial"/>
                <w:sz w:val="22"/>
                <w:szCs w:val="22"/>
              </w:rPr>
              <w:t>80%</w:t>
            </w:r>
          </w:p>
        </w:tc>
        <w:tc>
          <w:tcPr>
            <w:tcW w:w="561" w:type="pct"/>
            <w:tcBorders>
              <w:top w:val="single" w:sz="4" w:space="0" w:color="000000"/>
              <w:left w:val="single" w:sz="4" w:space="0" w:color="000000"/>
              <w:bottom w:val="single" w:sz="4" w:space="0" w:color="000000"/>
              <w:right w:val="single" w:sz="4" w:space="0" w:color="000000"/>
            </w:tcBorders>
            <w:shd w:val="clear" w:color="auto" w:fill="00B050"/>
            <w:vAlign w:val="center"/>
          </w:tcPr>
          <w:p w:rsidR="005A0B5F" w:rsidRPr="007B33AF" w:rsidRDefault="00B73785"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sym w:font="Wingdings" w:char="F0F3"/>
            </w:r>
          </w:p>
        </w:tc>
      </w:tr>
      <w:tr w:rsidR="00987186" w:rsidRPr="005233EF" w:rsidTr="0016508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74"/>
        </w:trPr>
        <w:tc>
          <w:tcPr>
            <w:tcW w:w="5000" w:type="pct"/>
            <w:gridSpan w:val="8"/>
            <w:tcBorders>
              <w:top w:val="single" w:sz="4" w:space="0" w:color="000000"/>
              <w:left w:val="single" w:sz="4" w:space="0" w:color="000000"/>
              <w:bottom w:val="single" w:sz="4" w:space="0" w:color="auto"/>
              <w:right w:val="single" w:sz="4" w:space="0" w:color="000000"/>
            </w:tcBorders>
          </w:tcPr>
          <w:p w:rsidR="00987186" w:rsidRPr="007B33AF" w:rsidRDefault="00987186" w:rsidP="00EA798A">
            <w:pPr>
              <w:autoSpaceDE w:val="0"/>
              <w:autoSpaceDN w:val="0"/>
              <w:jc w:val="both"/>
              <w:rPr>
                <w:rFonts w:ascii="Arial" w:hAnsi="Arial" w:cs="Arial"/>
                <w:b/>
                <w:iCs/>
                <w:color w:val="000000"/>
                <w:sz w:val="21"/>
                <w:szCs w:val="21"/>
              </w:rPr>
            </w:pPr>
            <w:r w:rsidRPr="007B33AF">
              <w:rPr>
                <w:rFonts w:ascii="Arial" w:hAnsi="Arial" w:cs="Arial"/>
                <w:b/>
                <w:iCs/>
                <w:color w:val="000000"/>
                <w:sz w:val="21"/>
                <w:szCs w:val="21"/>
              </w:rPr>
              <w:t>Analysis</w:t>
            </w:r>
          </w:p>
          <w:p w:rsidR="00B73785" w:rsidRDefault="00B73785" w:rsidP="00EA798A">
            <w:pPr>
              <w:pStyle w:val="ListParagraph"/>
              <w:spacing w:after="0" w:line="240" w:lineRule="auto"/>
              <w:ind w:left="0"/>
              <w:jc w:val="both"/>
              <w:rPr>
                <w:rFonts w:ascii="Arial" w:hAnsi="Arial" w:cs="Arial"/>
              </w:rPr>
            </w:pPr>
            <w:r w:rsidRPr="007B33AF">
              <w:rPr>
                <w:rFonts w:ascii="Arial" w:hAnsi="Arial" w:cs="Arial"/>
              </w:rPr>
              <w:t xml:space="preserve">One grievance was raised during the whole of 2017/18; this occurred in quarter four within the </w:t>
            </w:r>
            <w:r w:rsidR="001820F7" w:rsidRPr="007B33AF">
              <w:rPr>
                <w:rFonts w:ascii="Arial" w:hAnsi="Arial" w:cs="Arial"/>
              </w:rPr>
              <w:t>C</w:t>
            </w:r>
            <w:r w:rsidRPr="007B33AF">
              <w:rPr>
                <w:rFonts w:ascii="Arial" w:hAnsi="Arial" w:cs="Arial"/>
              </w:rPr>
              <w:t xml:space="preserve">orporate division. </w:t>
            </w:r>
          </w:p>
          <w:p w:rsidR="004F5667" w:rsidRPr="007B33AF" w:rsidRDefault="004F5667" w:rsidP="00EA798A">
            <w:pPr>
              <w:pStyle w:val="ListParagraph"/>
              <w:spacing w:after="0" w:line="240" w:lineRule="auto"/>
              <w:ind w:left="0"/>
              <w:jc w:val="both"/>
              <w:rPr>
                <w:rFonts w:ascii="Arial" w:hAnsi="Arial" w:cs="Arial"/>
              </w:rPr>
            </w:pPr>
          </w:p>
          <w:p w:rsidR="00B73785" w:rsidRDefault="00B73785" w:rsidP="00EA798A">
            <w:pPr>
              <w:pStyle w:val="ListParagraph"/>
              <w:spacing w:after="0" w:line="240" w:lineRule="auto"/>
              <w:ind w:left="0"/>
              <w:jc w:val="both"/>
            </w:pPr>
            <w:r w:rsidRPr="007B33AF">
              <w:rPr>
                <w:rFonts w:ascii="Arial" w:hAnsi="Arial" w:cs="Arial"/>
              </w:rPr>
              <w:lastRenderedPageBreak/>
              <w:t xml:space="preserve">Two instances of disciplinary proceedings were initiated in quarter four, both within the </w:t>
            </w:r>
            <w:r w:rsidR="001820F7" w:rsidRPr="007B33AF">
              <w:rPr>
                <w:rFonts w:ascii="Arial" w:hAnsi="Arial" w:cs="Arial"/>
              </w:rPr>
              <w:t>S</w:t>
            </w:r>
            <w:r w:rsidRPr="007B33AF">
              <w:rPr>
                <w:rFonts w:ascii="Arial" w:hAnsi="Arial" w:cs="Arial"/>
              </w:rPr>
              <w:t>urgical division</w:t>
            </w:r>
            <w:r w:rsidR="00EA798A">
              <w:rPr>
                <w:rFonts w:ascii="Arial" w:hAnsi="Arial" w:cs="Arial"/>
              </w:rPr>
              <w:t>,</w:t>
            </w:r>
            <w:r w:rsidR="001820F7" w:rsidRPr="007B33AF">
              <w:rPr>
                <w:rFonts w:ascii="Arial" w:hAnsi="Arial" w:cs="Arial"/>
              </w:rPr>
              <w:t xml:space="preserve"> t</w:t>
            </w:r>
            <w:r w:rsidRPr="007B33AF">
              <w:rPr>
                <w:rFonts w:ascii="Arial" w:hAnsi="Arial" w:cs="Arial"/>
              </w:rPr>
              <w:t xml:space="preserve">aking the total number of disciplinary proceedings initiated for 2017/18 to </w:t>
            </w:r>
            <w:r w:rsidR="00EA798A">
              <w:rPr>
                <w:rFonts w:ascii="Arial" w:hAnsi="Arial" w:cs="Arial"/>
              </w:rPr>
              <w:t>10</w:t>
            </w:r>
            <w:r w:rsidRPr="007B33AF">
              <w:rPr>
                <w:rFonts w:ascii="Arial" w:hAnsi="Arial" w:cs="Arial"/>
              </w:rPr>
              <w:t>.</w:t>
            </w:r>
            <w:r w:rsidRPr="007B33AF">
              <w:t xml:space="preserve"> </w:t>
            </w:r>
          </w:p>
          <w:p w:rsidR="004F5667" w:rsidRDefault="004F5667" w:rsidP="00EA798A">
            <w:pPr>
              <w:pStyle w:val="ListParagraph"/>
              <w:spacing w:after="0" w:line="240" w:lineRule="auto"/>
              <w:ind w:left="0"/>
              <w:jc w:val="both"/>
            </w:pPr>
          </w:p>
          <w:p w:rsidR="007B33AF" w:rsidRPr="007B33AF" w:rsidRDefault="007B33AF" w:rsidP="00EA798A">
            <w:pPr>
              <w:pStyle w:val="ListParagraph"/>
              <w:spacing w:after="0" w:line="240" w:lineRule="auto"/>
              <w:ind w:left="0"/>
              <w:jc w:val="both"/>
              <w:rPr>
                <w:rFonts w:ascii="Arial" w:hAnsi="Arial" w:cs="Arial"/>
              </w:rPr>
            </w:pPr>
            <w:r w:rsidRPr="007B33AF">
              <w:rPr>
                <w:rFonts w:ascii="Arial" w:hAnsi="Arial" w:cs="Arial"/>
              </w:rPr>
              <w:t>The sickness absence target of 4% was not met during 2017/18, with April 2017 reporting the lowest sickness absence for the year at 4.03%.</w:t>
            </w:r>
          </w:p>
          <w:p w:rsidR="007B33AF" w:rsidRDefault="007B33AF" w:rsidP="00EA798A">
            <w:pPr>
              <w:pStyle w:val="ListParagraph"/>
              <w:spacing w:after="0" w:line="240" w:lineRule="auto"/>
              <w:ind w:left="0"/>
              <w:jc w:val="both"/>
              <w:rPr>
                <w:rFonts w:ascii="Arial" w:hAnsi="Arial" w:cs="Arial"/>
              </w:rPr>
            </w:pPr>
            <w:r w:rsidRPr="007B33AF">
              <w:rPr>
                <w:rFonts w:ascii="Arial" w:hAnsi="Arial" w:cs="Arial"/>
              </w:rPr>
              <w:t xml:space="preserve">Golden Jubilee Foundation (GJF) sickness absence was reported by ISD as being 5.07% for </w:t>
            </w:r>
            <w:r w:rsidR="002E4D06">
              <w:rPr>
                <w:rFonts w:ascii="Arial" w:hAnsi="Arial" w:cs="Arial"/>
              </w:rPr>
              <w:t xml:space="preserve">the full year </w:t>
            </w:r>
            <w:r w:rsidRPr="007B33AF">
              <w:rPr>
                <w:rFonts w:ascii="Arial" w:hAnsi="Arial" w:cs="Arial"/>
              </w:rPr>
              <w:t>2017/18, this ranks the GJF as 9</w:t>
            </w:r>
            <w:r w:rsidRPr="007B33AF">
              <w:rPr>
                <w:rFonts w:ascii="Arial" w:hAnsi="Arial" w:cs="Arial"/>
                <w:vertAlign w:val="superscript"/>
              </w:rPr>
              <w:t>th</w:t>
            </w:r>
            <w:r w:rsidRPr="007B33AF">
              <w:rPr>
                <w:rFonts w:ascii="Arial" w:hAnsi="Arial" w:cs="Arial"/>
              </w:rPr>
              <w:t xml:space="preserve"> out of 22 Health Boards for the year and below the 5.39% reported by NHS Scotland as a whole.</w:t>
            </w:r>
            <w:r w:rsidR="00626218">
              <w:rPr>
                <w:rFonts w:ascii="Arial" w:hAnsi="Arial" w:cs="Arial"/>
              </w:rPr>
              <w:t xml:space="preserve"> </w:t>
            </w:r>
            <w:r w:rsidRPr="007B33AF">
              <w:rPr>
                <w:rFonts w:ascii="Arial" w:hAnsi="Arial" w:cs="Arial"/>
              </w:rPr>
              <w:t xml:space="preserve">ISD data reports GJF long term sickness absence for 2017/18 at 3.01%, compared with an </w:t>
            </w:r>
            <w:proofErr w:type="spellStart"/>
            <w:r w:rsidRPr="007B33AF">
              <w:rPr>
                <w:rFonts w:ascii="Arial" w:hAnsi="Arial" w:cs="Arial"/>
              </w:rPr>
              <w:t>NHSScotland</w:t>
            </w:r>
            <w:proofErr w:type="spellEnd"/>
            <w:r w:rsidRPr="007B33AF">
              <w:rPr>
                <w:rFonts w:ascii="Arial" w:hAnsi="Arial" w:cs="Arial"/>
              </w:rPr>
              <w:t xml:space="preserve"> figure of 3.42%, with GJF having the 10th lowest long term absence rate in Scotland.</w:t>
            </w:r>
          </w:p>
          <w:p w:rsidR="00D4444A" w:rsidRPr="007B33AF" w:rsidRDefault="007B33AF" w:rsidP="00EA798A">
            <w:pPr>
              <w:pStyle w:val="ListParagraph"/>
              <w:spacing w:after="0" w:line="240" w:lineRule="auto"/>
              <w:ind w:left="0"/>
              <w:rPr>
                <w:rFonts w:ascii="Arial" w:hAnsi="Arial" w:cs="Arial"/>
              </w:rPr>
            </w:pPr>
            <w:r w:rsidRPr="007B33AF">
              <w:rPr>
                <w:rFonts w:ascii="Arial" w:hAnsi="Arial" w:cs="Arial"/>
              </w:rPr>
              <w:t>With regard to short term sickness absence</w:t>
            </w:r>
            <w:r w:rsidR="00626218">
              <w:rPr>
                <w:rFonts w:ascii="Arial" w:hAnsi="Arial" w:cs="Arial"/>
              </w:rPr>
              <w:t>,</w:t>
            </w:r>
            <w:r w:rsidRPr="007B33AF">
              <w:rPr>
                <w:rFonts w:ascii="Arial" w:hAnsi="Arial" w:cs="Arial"/>
              </w:rPr>
              <w:t xml:space="preserve"> ISD reports GJF at 2.06%. When compared against the national figure for 2017/18 of 1.97% this places GJF 16</w:t>
            </w:r>
            <w:r w:rsidRPr="007B33AF">
              <w:rPr>
                <w:rFonts w:ascii="Arial" w:hAnsi="Arial" w:cs="Arial"/>
                <w:vertAlign w:val="superscript"/>
              </w:rPr>
              <w:t>th</w:t>
            </w:r>
            <w:r w:rsidRPr="007B33AF">
              <w:rPr>
                <w:rFonts w:ascii="Arial" w:hAnsi="Arial" w:cs="Arial"/>
              </w:rPr>
              <w:t xml:space="preserve"> out of 22 Health Boards.</w:t>
            </w:r>
          </w:p>
          <w:p w:rsidR="00B73785" w:rsidRPr="005233EF" w:rsidRDefault="00B73785" w:rsidP="00EA798A">
            <w:pPr>
              <w:rPr>
                <w:rFonts w:ascii="Arial" w:hAnsi="Arial" w:cs="Arial"/>
                <w:sz w:val="22"/>
                <w:szCs w:val="22"/>
                <w:highlight w:val="yellow"/>
              </w:rPr>
            </w:pPr>
          </w:p>
          <w:tbl>
            <w:tblPr>
              <w:tblW w:w="6259" w:type="dxa"/>
              <w:tblInd w:w="1396" w:type="dxa"/>
              <w:tblCellMar>
                <w:left w:w="0" w:type="dxa"/>
                <w:right w:w="0" w:type="dxa"/>
              </w:tblCellMar>
              <w:tblLook w:val="04A0"/>
            </w:tblPr>
            <w:tblGrid>
              <w:gridCol w:w="1340"/>
              <w:gridCol w:w="1340"/>
              <w:gridCol w:w="1736"/>
              <w:gridCol w:w="1843"/>
            </w:tblGrid>
            <w:tr w:rsidR="00B73785" w:rsidRPr="005233EF" w:rsidTr="00626218">
              <w:trPr>
                <w:trHeight w:val="300"/>
              </w:trPr>
              <w:tc>
                <w:tcPr>
                  <w:tcW w:w="1340" w:type="dxa"/>
                  <w:noWrap/>
                  <w:tcMar>
                    <w:top w:w="0" w:type="dxa"/>
                    <w:left w:w="108" w:type="dxa"/>
                    <w:bottom w:w="0" w:type="dxa"/>
                    <w:right w:w="108" w:type="dxa"/>
                  </w:tcMar>
                  <w:vAlign w:val="bottom"/>
                  <w:hideMark/>
                </w:tcPr>
                <w:p w:rsidR="00B73785" w:rsidRPr="005233EF" w:rsidRDefault="00B73785" w:rsidP="00EA798A">
                  <w:pPr>
                    <w:rPr>
                      <w:rFonts w:ascii="Arial" w:hAnsi="Arial" w:cs="Arial"/>
                      <w:sz w:val="22"/>
                      <w:szCs w:val="22"/>
                      <w:highlight w:val="yellow"/>
                    </w:rPr>
                  </w:pPr>
                </w:p>
              </w:tc>
              <w:tc>
                <w:tcPr>
                  <w:tcW w:w="1340" w:type="dxa"/>
                  <w:tcBorders>
                    <w:top w:val="single" w:sz="8" w:space="0" w:color="auto"/>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B73785" w:rsidRPr="007B33AF" w:rsidRDefault="00B73785" w:rsidP="00626218">
                  <w:pPr>
                    <w:jc w:val="center"/>
                    <w:rPr>
                      <w:rFonts w:ascii="Arial" w:hAnsi="Arial" w:cs="Arial"/>
                      <w:sz w:val="22"/>
                      <w:szCs w:val="22"/>
                    </w:rPr>
                  </w:pPr>
                  <w:r w:rsidRPr="007B33AF">
                    <w:rPr>
                      <w:rFonts w:ascii="Arial" w:hAnsi="Arial" w:cs="Arial"/>
                      <w:sz w:val="22"/>
                      <w:szCs w:val="22"/>
                    </w:rPr>
                    <w:t>GJF</w:t>
                  </w:r>
                </w:p>
              </w:tc>
              <w:tc>
                <w:tcPr>
                  <w:tcW w:w="1736" w:type="dxa"/>
                  <w:tcBorders>
                    <w:top w:val="single" w:sz="8" w:space="0" w:color="auto"/>
                    <w:left w:val="nil"/>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B73785" w:rsidRPr="007B33AF" w:rsidRDefault="00B73785" w:rsidP="00626218">
                  <w:pPr>
                    <w:jc w:val="center"/>
                    <w:rPr>
                      <w:rFonts w:ascii="Arial" w:hAnsi="Arial" w:cs="Arial"/>
                      <w:sz w:val="22"/>
                      <w:szCs w:val="22"/>
                    </w:rPr>
                  </w:pPr>
                  <w:proofErr w:type="spellStart"/>
                  <w:r w:rsidRPr="007B33AF">
                    <w:rPr>
                      <w:rFonts w:ascii="Arial" w:hAnsi="Arial" w:cs="Arial"/>
                      <w:sz w:val="22"/>
                      <w:szCs w:val="22"/>
                    </w:rPr>
                    <w:t>NHSScotland</w:t>
                  </w:r>
                  <w:proofErr w:type="spellEnd"/>
                </w:p>
              </w:tc>
              <w:tc>
                <w:tcPr>
                  <w:tcW w:w="1843" w:type="dxa"/>
                  <w:tcBorders>
                    <w:top w:val="single" w:sz="8" w:space="0" w:color="auto"/>
                    <w:left w:val="nil"/>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B73785" w:rsidRPr="007B33AF" w:rsidRDefault="00B73785" w:rsidP="00626218">
                  <w:pPr>
                    <w:jc w:val="center"/>
                    <w:rPr>
                      <w:rFonts w:ascii="Arial" w:hAnsi="Arial" w:cs="Arial"/>
                      <w:sz w:val="22"/>
                      <w:szCs w:val="22"/>
                    </w:rPr>
                  </w:pPr>
                  <w:r w:rsidRPr="007B33AF">
                    <w:rPr>
                      <w:rFonts w:ascii="Arial" w:hAnsi="Arial" w:cs="Arial"/>
                      <w:sz w:val="22"/>
                      <w:szCs w:val="22"/>
                    </w:rPr>
                    <w:t>GJF position</w:t>
                  </w:r>
                </w:p>
              </w:tc>
            </w:tr>
            <w:tr w:rsidR="002E4D06" w:rsidRPr="005233EF" w:rsidTr="00626218">
              <w:trPr>
                <w:trHeight w:val="300"/>
              </w:trPr>
              <w:tc>
                <w:tcPr>
                  <w:tcW w:w="1340" w:type="dxa"/>
                  <w:tcBorders>
                    <w:top w:val="single" w:sz="8" w:space="0" w:color="auto"/>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2E4D06" w:rsidRPr="007B33AF" w:rsidRDefault="002E4D06" w:rsidP="00EA798A">
                  <w:pPr>
                    <w:rPr>
                      <w:rFonts w:ascii="Arial" w:hAnsi="Arial" w:cs="Arial"/>
                      <w:sz w:val="22"/>
                      <w:szCs w:val="22"/>
                    </w:rPr>
                  </w:pPr>
                  <w:r w:rsidRPr="007B33AF">
                    <w:rPr>
                      <w:rFonts w:ascii="Arial" w:hAnsi="Arial" w:cs="Arial"/>
                      <w:sz w:val="22"/>
                      <w:szCs w:val="22"/>
                    </w:rPr>
                    <w:t>Overall</w:t>
                  </w:r>
                </w:p>
              </w:tc>
              <w:tc>
                <w:tcPr>
                  <w:tcW w:w="1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5.07%</w:t>
                  </w:r>
                </w:p>
              </w:tc>
              <w:tc>
                <w:tcPr>
                  <w:tcW w:w="173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5.39%</w:t>
                  </w:r>
                </w:p>
              </w:tc>
              <w:tc>
                <w:tcPr>
                  <w:tcW w:w="184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9/22</w:t>
                  </w:r>
                </w:p>
              </w:tc>
            </w:tr>
            <w:tr w:rsidR="002E4D06" w:rsidRPr="005233EF" w:rsidTr="00626218">
              <w:trPr>
                <w:trHeight w:val="300"/>
              </w:trPr>
              <w:tc>
                <w:tcPr>
                  <w:tcW w:w="1340" w:type="dxa"/>
                  <w:tcBorders>
                    <w:top w:val="nil"/>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2E4D06" w:rsidRPr="007B33AF" w:rsidRDefault="002E4D06" w:rsidP="00EA798A">
                  <w:pPr>
                    <w:rPr>
                      <w:rFonts w:ascii="Arial" w:hAnsi="Arial" w:cs="Arial"/>
                      <w:sz w:val="22"/>
                      <w:szCs w:val="22"/>
                    </w:rPr>
                  </w:pPr>
                  <w:r w:rsidRPr="007B33AF">
                    <w:rPr>
                      <w:rFonts w:ascii="Arial" w:hAnsi="Arial" w:cs="Arial"/>
                      <w:sz w:val="22"/>
                      <w:szCs w:val="22"/>
                    </w:rPr>
                    <w:t>Long term</w:t>
                  </w:r>
                </w:p>
              </w:tc>
              <w:tc>
                <w:tcPr>
                  <w:tcW w:w="1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3.01%</w:t>
                  </w:r>
                </w:p>
              </w:tc>
              <w:tc>
                <w:tcPr>
                  <w:tcW w:w="173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3.42%</w:t>
                  </w:r>
                </w:p>
              </w:tc>
              <w:tc>
                <w:tcPr>
                  <w:tcW w:w="184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10/22</w:t>
                  </w:r>
                </w:p>
              </w:tc>
            </w:tr>
            <w:tr w:rsidR="002E4D06" w:rsidRPr="005233EF" w:rsidTr="00626218">
              <w:trPr>
                <w:trHeight w:val="300"/>
              </w:trPr>
              <w:tc>
                <w:tcPr>
                  <w:tcW w:w="1340" w:type="dxa"/>
                  <w:tcBorders>
                    <w:top w:val="nil"/>
                    <w:left w:val="single" w:sz="8" w:space="0" w:color="auto"/>
                    <w:bottom w:val="single" w:sz="8" w:space="0" w:color="auto"/>
                    <w:right w:val="single" w:sz="8" w:space="0" w:color="auto"/>
                  </w:tcBorders>
                  <w:shd w:val="clear" w:color="auto" w:fill="D9D9D9"/>
                  <w:noWrap/>
                  <w:tcMar>
                    <w:top w:w="0" w:type="dxa"/>
                    <w:left w:w="108" w:type="dxa"/>
                    <w:bottom w:w="0" w:type="dxa"/>
                    <w:right w:w="108" w:type="dxa"/>
                  </w:tcMar>
                  <w:vAlign w:val="bottom"/>
                  <w:hideMark/>
                </w:tcPr>
                <w:p w:rsidR="002E4D06" w:rsidRPr="007B33AF" w:rsidRDefault="002E4D06" w:rsidP="00EA798A">
                  <w:pPr>
                    <w:ind w:left="15"/>
                    <w:rPr>
                      <w:rFonts w:ascii="Arial" w:hAnsi="Arial" w:cs="Arial"/>
                      <w:sz w:val="22"/>
                      <w:szCs w:val="22"/>
                    </w:rPr>
                  </w:pPr>
                  <w:r w:rsidRPr="007B33AF">
                    <w:rPr>
                      <w:rFonts w:ascii="Arial" w:hAnsi="Arial" w:cs="Arial"/>
                      <w:sz w:val="22"/>
                      <w:szCs w:val="22"/>
                    </w:rPr>
                    <w:t>Short term</w:t>
                  </w:r>
                </w:p>
              </w:tc>
              <w:tc>
                <w:tcPr>
                  <w:tcW w:w="13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2.06%</w:t>
                  </w:r>
                </w:p>
              </w:tc>
              <w:tc>
                <w:tcPr>
                  <w:tcW w:w="1736"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1.97%</w:t>
                  </w:r>
                </w:p>
              </w:tc>
              <w:tc>
                <w:tcPr>
                  <w:tcW w:w="184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E4D06" w:rsidRPr="009C61F1" w:rsidRDefault="002E4D06" w:rsidP="00626218">
                  <w:pPr>
                    <w:jc w:val="center"/>
                    <w:rPr>
                      <w:rFonts w:ascii="Arial" w:hAnsi="Arial" w:cs="Arial"/>
                      <w:sz w:val="22"/>
                      <w:szCs w:val="22"/>
                    </w:rPr>
                  </w:pPr>
                  <w:r w:rsidRPr="009C61F1">
                    <w:rPr>
                      <w:rFonts w:ascii="Arial" w:hAnsi="Arial" w:cs="Arial"/>
                      <w:sz w:val="22"/>
                      <w:szCs w:val="22"/>
                    </w:rPr>
                    <w:t>16/22</w:t>
                  </w:r>
                </w:p>
              </w:tc>
            </w:tr>
          </w:tbl>
          <w:p w:rsidR="00B73785" w:rsidRPr="005233EF" w:rsidRDefault="00B73785" w:rsidP="00EA798A">
            <w:pPr>
              <w:pStyle w:val="ListParagraph"/>
              <w:spacing w:after="0" w:line="240" w:lineRule="auto"/>
              <w:rPr>
                <w:rFonts w:ascii="Arial" w:hAnsi="Arial" w:cs="Arial"/>
                <w:highlight w:val="yellow"/>
              </w:rPr>
            </w:pPr>
          </w:p>
          <w:p w:rsidR="003163E2" w:rsidRDefault="00B73785" w:rsidP="00EA798A">
            <w:pPr>
              <w:pStyle w:val="ListParagraph"/>
              <w:tabs>
                <w:tab w:val="left" w:pos="360"/>
              </w:tabs>
              <w:spacing w:after="0" w:line="240" w:lineRule="auto"/>
              <w:ind w:left="0" w:right="386"/>
              <w:jc w:val="both"/>
              <w:rPr>
                <w:rFonts w:ascii="Arial" w:hAnsi="Arial" w:cs="Arial"/>
              </w:rPr>
            </w:pPr>
            <w:r w:rsidRPr="00F66A4B">
              <w:rPr>
                <w:rFonts w:ascii="Arial" w:hAnsi="Arial" w:cs="Arial"/>
              </w:rPr>
              <w:t xml:space="preserve">KSF figures were unavailable for February and March due to the closure of the system to allow for data migration to the </w:t>
            </w:r>
            <w:r w:rsidR="00791FB7" w:rsidRPr="00F66A4B">
              <w:rPr>
                <w:rFonts w:ascii="Arial" w:hAnsi="Arial" w:cs="Arial"/>
              </w:rPr>
              <w:t xml:space="preserve">new TURAS </w:t>
            </w:r>
            <w:r w:rsidRPr="00F66A4B">
              <w:rPr>
                <w:rFonts w:ascii="Arial" w:hAnsi="Arial" w:cs="Arial"/>
              </w:rPr>
              <w:t>platform</w:t>
            </w:r>
            <w:r w:rsidR="00791FB7" w:rsidRPr="00F66A4B">
              <w:rPr>
                <w:rFonts w:ascii="Arial" w:hAnsi="Arial" w:cs="Arial"/>
              </w:rPr>
              <w:t xml:space="preserve">. </w:t>
            </w:r>
            <w:r w:rsidRPr="00F66A4B">
              <w:rPr>
                <w:rFonts w:ascii="Arial" w:hAnsi="Arial" w:cs="Arial"/>
              </w:rPr>
              <w:t xml:space="preserve">A report from TURAS should be available at the end of </w:t>
            </w:r>
            <w:r w:rsidR="00FB5888">
              <w:rPr>
                <w:rFonts w:ascii="Arial" w:hAnsi="Arial" w:cs="Arial"/>
              </w:rPr>
              <w:t>June</w:t>
            </w:r>
            <w:r w:rsidRPr="00F66A4B">
              <w:rPr>
                <w:rFonts w:ascii="Arial" w:hAnsi="Arial" w:cs="Arial"/>
              </w:rPr>
              <w:t>.</w:t>
            </w:r>
            <w:r w:rsidRPr="00F66A4B">
              <w:t xml:space="preserve"> </w:t>
            </w:r>
            <w:r w:rsidR="00DC6588" w:rsidRPr="00F66A4B">
              <w:rPr>
                <w:rFonts w:ascii="Arial" w:hAnsi="Arial" w:cs="Arial"/>
              </w:rPr>
              <w:t xml:space="preserve"> </w:t>
            </w:r>
            <w:r w:rsidR="00D4444A">
              <w:rPr>
                <w:rFonts w:ascii="Arial" w:hAnsi="Arial" w:cs="Arial"/>
              </w:rPr>
              <w:t xml:space="preserve"> </w:t>
            </w:r>
          </w:p>
          <w:p w:rsidR="00626218" w:rsidRDefault="00626218" w:rsidP="00EA798A">
            <w:pPr>
              <w:pStyle w:val="ListParagraph"/>
              <w:tabs>
                <w:tab w:val="left" w:pos="360"/>
              </w:tabs>
              <w:spacing w:after="0" w:line="240" w:lineRule="auto"/>
              <w:ind w:left="0" w:right="386"/>
              <w:jc w:val="both"/>
              <w:rPr>
                <w:rFonts w:ascii="Arial" w:hAnsi="Arial" w:cs="Arial"/>
              </w:rPr>
            </w:pPr>
          </w:p>
          <w:tbl>
            <w:tblPr>
              <w:tblW w:w="5000" w:type="pct"/>
              <w:tblLook w:val="0000"/>
            </w:tblPr>
            <w:tblGrid>
              <w:gridCol w:w="1806"/>
              <w:gridCol w:w="3038"/>
              <w:gridCol w:w="2519"/>
              <w:gridCol w:w="1255"/>
              <w:gridCol w:w="1255"/>
              <w:gridCol w:w="1255"/>
              <w:gridCol w:w="1255"/>
              <w:gridCol w:w="1565"/>
            </w:tblGrid>
            <w:tr w:rsidR="00D4444A" w:rsidRPr="007B33AF" w:rsidTr="00D4444A">
              <w:trPr>
                <w:trHeight w:val="240"/>
                <w:tblHeader/>
              </w:trPr>
              <w:tc>
                <w:tcPr>
                  <w:tcW w:w="647"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7B33AF" w:rsidRDefault="00D4444A" w:rsidP="00EA798A">
                  <w:pPr>
                    <w:widowControl w:val="0"/>
                    <w:autoSpaceDE w:val="0"/>
                    <w:autoSpaceDN w:val="0"/>
                    <w:adjustRightInd w:val="0"/>
                    <w:rPr>
                      <w:rFonts w:ascii="Arial" w:hAnsi="Arial" w:cs="Arial"/>
                      <w:color w:val="000000"/>
                      <w:lang w:eastAsia="en-GB"/>
                    </w:rPr>
                  </w:pPr>
                  <w:r w:rsidRPr="007B33AF">
                    <w:rPr>
                      <w:rFonts w:ascii="Arial" w:hAnsi="Arial" w:cs="Arial"/>
                      <w:color w:val="000000"/>
                      <w:lang w:eastAsia="en-GB"/>
                    </w:rPr>
                    <w:t>KPI</w:t>
                  </w:r>
                </w:p>
              </w:tc>
              <w:tc>
                <w:tcPr>
                  <w:tcW w:w="1089"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7B33AF" w:rsidRDefault="00D4444A" w:rsidP="00EA798A">
                  <w:pPr>
                    <w:widowControl w:val="0"/>
                    <w:autoSpaceDE w:val="0"/>
                    <w:autoSpaceDN w:val="0"/>
                    <w:adjustRightInd w:val="0"/>
                    <w:rPr>
                      <w:rFonts w:ascii="Arial" w:hAnsi="Arial" w:cs="Arial"/>
                      <w:color w:val="000000"/>
                      <w:lang w:eastAsia="en-GB"/>
                    </w:rPr>
                  </w:pPr>
                  <w:r w:rsidRPr="007B33AF">
                    <w:rPr>
                      <w:rFonts w:ascii="Arial" w:hAnsi="Arial" w:cs="Arial"/>
                      <w:color w:val="000000"/>
                      <w:lang w:eastAsia="en-GB"/>
                    </w:rPr>
                    <w:t>Details</w:t>
                  </w:r>
                </w:p>
              </w:tc>
              <w:tc>
                <w:tcPr>
                  <w:tcW w:w="903" w:type="pct"/>
                  <w:tcBorders>
                    <w:top w:val="single" w:sz="4" w:space="0" w:color="000000"/>
                    <w:left w:val="single" w:sz="4" w:space="0" w:color="000000"/>
                    <w:bottom w:val="single" w:sz="4" w:space="0" w:color="000000"/>
                    <w:right w:val="single" w:sz="4" w:space="0" w:color="auto"/>
                  </w:tcBorders>
                  <w:shd w:val="clear" w:color="auto" w:fill="D9D9D9"/>
                  <w:vAlign w:val="center"/>
                </w:tcPr>
                <w:p w:rsidR="00D4444A" w:rsidRPr="007B33AF" w:rsidRDefault="00D4444A" w:rsidP="00EA798A">
                  <w:pPr>
                    <w:jc w:val="center"/>
                    <w:rPr>
                      <w:rFonts w:ascii="Arial" w:hAnsi="Arial" w:cs="Arial"/>
                    </w:rPr>
                  </w:pPr>
                  <w:r w:rsidRPr="007B33AF">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7B33AF" w:rsidRDefault="00D4444A"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7B33AF" w:rsidRDefault="00D4444A"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7B33AF" w:rsidRDefault="00D4444A"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Mar 2018</w:t>
                  </w:r>
                </w:p>
              </w:tc>
              <w:tc>
                <w:tcPr>
                  <w:tcW w:w="450" w:type="pct"/>
                  <w:tcBorders>
                    <w:top w:val="single" w:sz="4" w:space="0" w:color="000000"/>
                    <w:left w:val="single" w:sz="4" w:space="0" w:color="auto"/>
                    <w:bottom w:val="single" w:sz="4" w:space="0" w:color="000000"/>
                    <w:right w:val="single" w:sz="4" w:space="0" w:color="000000"/>
                  </w:tcBorders>
                  <w:shd w:val="clear" w:color="auto" w:fill="D9D9D9"/>
                  <w:vAlign w:val="center"/>
                </w:tcPr>
                <w:p w:rsidR="00D4444A" w:rsidRPr="007B33AF" w:rsidRDefault="00D4444A" w:rsidP="00EA798A">
                  <w:pPr>
                    <w:widowControl w:val="0"/>
                    <w:autoSpaceDE w:val="0"/>
                    <w:autoSpaceDN w:val="0"/>
                    <w:adjustRightInd w:val="0"/>
                    <w:jc w:val="center"/>
                    <w:rPr>
                      <w:rFonts w:ascii="Arial" w:hAnsi="Arial" w:cs="Arial"/>
                      <w:color w:val="000000"/>
                      <w:lang w:eastAsia="en-GB"/>
                    </w:rPr>
                  </w:pPr>
                  <w:r w:rsidRPr="007B33AF">
                    <w:rPr>
                      <w:rFonts w:ascii="Arial" w:hAnsi="Arial" w:cs="Arial"/>
                      <w:color w:val="000000"/>
                      <w:lang w:eastAsia="en-GB"/>
                    </w:rPr>
                    <w:t>Target</w:t>
                  </w:r>
                </w:p>
              </w:tc>
              <w:tc>
                <w:tcPr>
                  <w:tcW w:w="561"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7B33AF" w:rsidRDefault="00D4444A" w:rsidP="00EA798A">
                  <w:pPr>
                    <w:widowControl w:val="0"/>
                    <w:autoSpaceDE w:val="0"/>
                    <w:autoSpaceDN w:val="0"/>
                    <w:adjustRightInd w:val="0"/>
                    <w:jc w:val="center"/>
                    <w:rPr>
                      <w:rFonts w:ascii="Arial" w:hAnsi="Arial" w:cs="Arial"/>
                      <w:lang w:eastAsia="en-GB"/>
                    </w:rPr>
                  </w:pPr>
                  <w:r w:rsidRPr="007B33AF">
                    <w:rPr>
                      <w:rFonts w:ascii="Arial" w:hAnsi="Arial" w:cs="Arial"/>
                      <w:lang w:eastAsia="en-GB"/>
                    </w:rPr>
                    <w:t>On Track</w:t>
                  </w:r>
                </w:p>
              </w:tc>
            </w:tr>
            <w:tr w:rsidR="00D4444A" w:rsidRPr="007B33AF" w:rsidTr="00D760AA">
              <w:trPr>
                <w:trHeight w:val="240"/>
              </w:trPr>
              <w:tc>
                <w:tcPr>
                  <w:tcW w:w="647" w:type="pct"/>
                  <w:tcBorders>
                    <w:top w:val="single" w:sz="4" w:space="0" w:color="000000"/>
                    <w:left w:val="single" w:sz="4" w:space="0" w:color="000000"/>
                    <w:bottom w:val="single" w:sz="4" w:space="0" w:color="000000"/>
                    <w:right w:val="single" w:sz="4" w:space="0" w:color="000000"/>
                  </w:tcBorders>
                </w:tcPr>
                <w:p w:rsidR="00D4444A" w:rsidRPr="007B33AF"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Medical Appraisal of relevant doctors in 2017/18 with completed appraisal interview</w:t>
                  </w:r>
                </w:p>
              </w:tc>
              <w:tc>
                <w:tcPr>
                  <w:tcW w:w="1089" w:type="pct"/>
                  <w:tcBorders>
                    <w:top w:val="single" w:sz="4" w:space="0" w:color="000000"/>
                    <w:left w:val="single" w:sz="4" w:space="0" w:color="000000"/>
                    <w:bottom w:val="single" w:sz="4" w:space="0" w:color="000000"/>
                    <w:right w:val="single" w:sz="4" w:space="0" w:color="000000"/>
                  </w:tcBorders>
                </w:tcPr>
                <w:p w:rsidR="00D4444A" w:rsidRPr="00D4444A"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Completed appraisals interviews to date, does not confirm Form 4 sign off  with trajectory:</w:t>
                  </w:r>
                </w:p>
                <w:p w:rsidR="00D4444A" w:rsidRPr="00D4444A"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July 17 - 30%        Nov 17 - 60%</w:t>
                  </w:r>
                </w:p>
                <w:p w:rsidR="00D4444A" w:rsidRPr="007B33AF"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Mar 18 - 100%</w:t>
                  </w:r>
                </w:p>
              </w:tc>
              <w:tc>
                <w:tcPr>
                  <w:tcW w:w="903" w:type="pct"/>
                  <w:tcBorders>
                    <w:top w:val="single" w:sz="4" w:space="0" w:color="000000"/>
                    <w:left w:val="single" w:sz="4" w:space="0" w:color="000000"/>
                    <w:bottom w:val="single" w:sz="4" w:space="0" w:color="000000"/>
                    <w:right w:val="single" w:sz="4" w:space="0" w:color="auto"/>
                  </w:tcBorders>
                  <w:vAlign w:val="center"/>
                </w:tcPr>
                <w:p w:rsidR="00D760AA" w:rsidRPr="00D760AA" w:rsidRDefault="00D760AA" w:rsidP="00EA798A">
                  <w:pPr>
                    <w:rPr>
                      <w:rFonts w:ascii="Arial" w:hAnsi="Arial" w:cs="Arial"/>
                      <w:sz w:val="18"/>
                      <w:szCs w:val="18"/>
                    </w:rPr>
                  </w:pPr>
                  <w:r w:rsidRPr="00D760AA">
                    <w:rPr>
                      <w:rFonts w:ascii="Arial" w:hAnsi="Arial" w:cs="Arial"/>
                      <w:sz w:val="18"/>
                      <w:szCs w:val="18"/>
                    </w:rPr>
                    <w:t xml:space="preserve">Within 5% of target = Green           </w:t>
                  </w:r>
                </w:p>
                <w:p w:rsidR="00D760AA" w:rsidRPr="00D760AA" w:rsidRDefault="00D760AA" w:rsidP="00EA798A">
                  <w:pPr>
                    <w:rPr>
                      <w:rFonts w:ascii="Arial" w:hAnsi="Arial" w:cs="Arial"/>
                      <w:sz w:val="18"/>
                      <w:szCs w:val="18"/>
                    </w:rPr>
                  </w:pPr>
                  <w:r w:rsidRPr="00D760AA">
                    <w:rPr>
                      <w:rFonts w:ascii="Arial" w:hAnsi="Arial" w:cs="Arial"/>
                      <w:sz w:val="18"/>
                      <w:szCs w:val="18"/>
                    </w:rPr>
                    <w:t xml:space="preserve">Within 5%-10% of target = Amber              </w:t>
                  </w:r>
                </w:p>
                <w:p w:rsidR="00D4444A" w:rsidRDefault="00D760AA" w:rsidP="00EA798A">
                  <w:pPr>
                    <w:rPr>
                      <w:rFonts w:ascii="Arial" w:hAnsi="Arial" w:cs="Arial"/>
                      <w:sz w:val="18"/>
                      <w:szCs w:val="18"/>
                    </w:rPr>
                  </w:pPr>
                  <w:r w:rsidRPr="00D760AA">
                    <w:rPr>
                      <w:rFonts w:ascii="Arial" w:hAnsi="Arial" w:cs="Arial"/>
                      <w:sz w:val="18"/>
                      <w:szCs w:val="18"/>
                    </w:rPr>
                    <w:t>&gt;10% = Red</w:t>
                  </w: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7B33AF" w:rsidRDefault="00D4444A"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7B33AF" w:rsidRDefault="00D4444A"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Pr="007B33AF" w:rsidRDefault="00D4444A" w:rsidP="00EA798A">
                  <w:pPr>
                    <w:widowControl w:val="0"/>
                    <w:autoSpaceDE w:val="0"/>
                    <w:autoSpaceDN w:val="0"/>
                    <w:adjustRightInd w:val="0"/>
                    <w:jc w:val="center"/>
                    <w:rPr>
                      <w:rFonts w:ascii="Arial" w:hAnsi="Arial" w:cs="Arial"/>
                      <w:color w:val="000000"/>
                      <w:sz w:val="20"/>
                      <w:szCs w:val="20"/>
                      <w:lang w:eastAsia="en-GB"/>
                    </w:rPr>
                  </w:pPr>
                  <w:r>
                    <w:rPr>
                      <w:rFonts w:ascii="Arial" w:hAnsi="Arial" w:cs="Arial"/>
                      <w:color w:val="000000"/>
                      <w:sz w:val="20"/>
                      <w:szCs w:val="20"/>
                      <w:lang w:eastAsia="en-GB"/>
                    </w:rPr>
                    <w:t>89.1%</w:t>
                  </w:r>
                </w:p>
              </w:tc>
              <w:tc>
                <w:tcPr>
                  <w:tcW w:w="450" w:type="pct"/>
                  <w:tcBorders>
                    <w:top w:val="single" w:sz="4" w:space="0" w:color="000000"/>
                    <w:left w:val="single" w:sz="4" w:space="0" w:color="auto"/>
                    <w:bottom w:val="single" w:sz="4" w:space="0" w:color="000000"/>
                    <w:right w:val="single" w:sz="4" w:space="0" w:color="000000"/>
                  </w:tcBorders>
                  <w:vAlign w:val="center"/>
                </w:tcPr>
                <w:p w:rsidR="00D4444A" w:rsidRPr="007B33AF" w:rsidRDefault="00D4444A" w:rsidP="00EA798A">
                  <w:pPr>
                    <w:widowControl w:val="0"/>
                    <w:autoSpaceDE w:val="0"/>
                    <w:autoSpaceDN w:val="0"/>
                    <w:adjustRightInd w:val="0"/>
                    <w:jc w:val="center"/>
                    <w:rPr>
                      <w:rFonts w:ascii="Arial" w:hAnsi="Arial" w:cs="Arial"/>
                      <w:color w:val="000000"/>
                      <w:sz w:val="22"/>
                      <w:szCs w:val="22"/>
                      <w:lang w:eastAsia="en-GB"/>
                    </w:rPr>
                  </w:pPr>
                  <w:r>
                    <w:rPr>
                      <w:rFonts w:ascii="Arial" w:hAnsi="Arial" w:cs="Arial"/>
                      <w:color w:val="000000"/>
                      <w:sz w:val="22"/>
                      <w:szCs w:val="22"/>
                      <w:lang w:eastAsia="en-GB"/>
                    </w:rPr>
                    <w:t>100%</w:t>
                  </w:r>
                </w:p>
              </w:tc>
              <w:tc>
                <w:tcPr>
                  <w:tcW w:w="561"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D4444A" w:rsidRPr="007B33AF" w:rsidRDefault="00D760AA" w:rsidP="00EA798A">
                  <w:pPr>
                    <w:widowControl w:val="0"/>
                    <w:autoSpaceDE w:val="0"/>
                    <w:autoSpaceDN w:val="0"/>
                    <w:adjustRightInd w:val="0"/>
                    <w:jc w:val="center"/>
                    <w:rPr>
                      <w:rFonts w:ascii="Arial" w:hAnsi="Arial" w:cs="Arial"/>
                      <w:lang w:eastAsia="en-GB"/>
                    </w:rPr>
                  </w:pPr>
                  <w:r>
                    <w:rPr>
                      <w:rFonts w:ascii="Arial" w:hAnsi="Arial" w:cs="Arial"/>
                      <w:lang w:eastAsia="en-GB"/>
                    </w:rPr>
                    <w:sym w:font="Wingdings" w:char="F0F1"/>
                  </w:r>
                </w:p>
              </w:tc>
            </w:tr>
            <w:tr w:rsidR="00D4444A" w:rsidRPr="007B33AF" w:rsidTr="004F5667">
              <w:trPr>
                <w:trHeight w:val="1535"/>
              </w:trPr>
              <w:tc>
                <w:tcPr>
                  <w:tcW w:w="647" w:type="pct"/>
                  <w:tcBorders>
                    <w:top w:val="single" w:sz="4" w:space="0" w:color="000000"/>
                    <w:left w:val="single" w:sz="4" w:space="0" w:color="000000"/>
                    <w:bottom w:val="single" w:sz="4" w:space="0" w:color="000000"/>
                    <w:right w:val="single" w:sz="4" w:space="0" w:color="000000"/>
                  </w:tcBorders>
                </w:tcPr>
                <w:p w:rsidR="00D4444A" w:rsidRPr="007B33AF"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Medical Appraisal of relevant doctors in year 2017/18 with completed Form 4</w:t>
                  </w:r>
                </w:p>
              </w:tc>
              <w:tc>
                <w:tcPr>
                  <w:tcW w:w="1089" w:type="pct"/>
                  <w:tcBorders>
                    <w:top w:val="single" w:sz="4" w:space="0" w:color="000000"/>
                    <w:left w:val="single" w:sz="4" w:space="0" w:color="000000"/>
                    <w:bottom w:val="single" w:sz="4" w:space="0" w:color="000000"/>
                    <w:right w:val="single" w:sz="4" w:space="0" w:color="000000"/>
                  </w:tcBorders>
                </w:tcPr>
                <w:p w:rsidR="00D4444A" w:rsidRPr="00D4444A"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Completed appraisal interviews and Form 4 sign off with trajectory:</w:t>
                  </w:r>
                </w:p>
                <w:p w:rsidR="00D4444A" w:rsidRPr="00D4444A"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July 17 - 30%        Nov 17 - 60%</w:t>
                  </w:r>
                </w:p>
                <w:p w:rsidR="00D4444A" w:rsidRPr="007B33AF" w:rsidRDefault="00D4444A" w:rsidP="00EA798A">
                  <w:pPr>
                    <w:widowControl w:val="0"/>
                    <w:autoSpaceDE w:val="0"/>
                    <w:autoSpaceDN w:val="0"/>
                    <w:adjustRightInd w:val="0"/>
                    <w:rPr>
                      <w:rFonts w:ascii="Arial" w:hAnsi="Arial" w:cs="Arial"/>
                      <w:sz w:val="22"/>
                      <w:szCs w:val="22"/>
                    </w:rPr>
                  </w:pPr>
                  <w:r w:rsidRPr="00D4444A">
                    <w:rPr>
                      <w:rFonts w:ascii="Arial" w:hAnsi="Arial" w:cs="Arial"/>
                      <w:sz w:val="22"/>
                      <w:szCs w:val="22"/>
                    </w:rPr>
                    <w:t>Mar 18 - 100%</w:t>
                  </w:r>
                </w:p>
              </w:tc>
              <w:tc>
                <w:tcPr>
                  <w:tcW w:w="903" w:type="pct"/>
                  <w:tcBorders>
                    <w:top w:val="single" w:sz="4" w:space="0" w:color="000000"/>
                    <w:left w:val="single" w:sz="4" w:space="0" w:color="000000"/>
                    <w:bottom w:val="single" w:sz="4" w:space="0" w:color="000000"/>
                    <w:right w:val="single" w:sz="4" w:space="0" w:color="auto"/>
                  </w:tcBorders>
                  <w:vAlign w:val="center"/>
                </w:tcPr>
                <w:p w:rsidR="00D4444A" w:rsidRDefault="00D760AA" w:rsidP="00EA798A">
                  <w:pPr>
                    <w:rPr>
                      <w:rFonts w:ascii="Arial" w:hAnsi="Arial" w:cs="Arial"/>
                      <w:sz w:val="18"/>
                      <w:szCs w:val="18"/>
                    </w:rPr>
                  </w:pPr>
                  <w:r>
                    <w:rPr>
                      <w:rFonts w:ascii="Arial" w:hAnsi="Arial" w:cs="Arial"/>
                      <w:sz w:val="18"/>
                      <w:szCs w:val="18"/>
                    </w:rPr>
                    <w:t xml:space="preserve">Within 10% of target = Green           </w:t>
                  </w:r>
                  <w:r>
                    <w:rPr>
                      <w:rFonts w:ascii="Arial" w:hAnsi="Arial" w:cs="Arial"/>
                      <w:sz w:val="18"/>
                      <w:szCs w:val="18"/>
                    </w:rPr>
                    <w:br/>
                    <w:t xml:space="preserve">Within 10%-15% of target = Amber              </w:t>
                  </w:r>
                  <w:r>
                    <w:rPr>
                      <w:rFonts w:ascii="Arial" w:hAnsi="Arial" w:cs="Arial"/>
                      <w:sz w:val="18"/>
                      <w:szCs w:val="18"/>
                    </w:rPr>
                    <w:br/>
                    <w:t xml:space="preserve">&gt;15% = Red      </w:t>
                  </w: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7B33AF" w:rsidRDefault="00D4444A"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7B33AF" w:rsidRDefault="00D4444A" w:rsidP="00EA798A">
                  <w:pPr>
                    <w:widowControl w:val="0"/>
                    <w:autoSpaceDE w:val="0"/>
                    <w:autoSpaceDN w:val="0"/>
                    <w:adjustRightInd w:val="0"/>
                    <w:jc w:val="center"/>
                    <w:rPr>
                      <w:rFonts w:ascii="Arial" w:hAnsi="Arial" w:cs="Arial"/>
                      <w:color w:val="000000"/>
                      <w:sz w:val="20"/>
                      <w:szCs w:val="20"/>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Pr="007B33AF" w:rsidRDefault="00D4444A" w:rsidP="00EA798A">
                  <w:pPr>
                    <w:widowControl w:val="0"/>
                    <w:autoSpaceDE w:val="0"/>
                    <w:autoSpaceDN w:val="0"/>
                    <w:adjustRightInd w:val="0"/>
                    <w:jc w:val="center"/>
                    <w:rPr>
                      <w:rFonts w:ascii="Arial" w:hAnsi="Arial" w:cs="Arial"/>
                      <w:color w:val="000000"/>
                      <w:sz w:val="20"/>
                      <w:szCs w:val="20"/>
                      <w:lang w:eastAsia="en-GB"/>
                    </w:rPr>
                  </w:pPr>
                  <w:r>
                    <w:rPr>
                      <w:rFonts w:ascii="Arial" w:hAnsi="Arial" w:cs="Arial"/>
                      <w:color w:val="000000"/>
                      <w:sz w:val="20"/>
                      <w:szCs w:val="20"/>
                      <w:lang w:eastAsia="en-GB"/>
                    </w:rPr>
                    <w:t>80.8%</w:t>
                  </w:r>
                </w:p>
              </w:tc>
              <w:tc>
                <w:tcPr>
                  <w:tcW w:w="450" w:type="pct"/>
                  <w:tcBorders>
                    <w:top w:val="single" w:sz="4" w:space="0" w:color="000000"/>
                    <w:left w:val="single" w:sz="4" w:space="0" w:color="auto"/>
                    <w:bottom w:val="single" w:sz="4" w:space="0" w:color="000000"/>
                    <w:right w:val="single" w:sz="4" w:space="0" w:color="000000"/>
                  </w:tcBorders>
                  <w:vAlign w:val="center"/>
                </w:tcPr>
                <w:p w:rsidR="00D4444A" w:rsidRPr="007B33AF" w:rsidRDefault="00D4444A" w:rsidP="00EA798A">
                  <w:pPr>
                    <w:widowControl w:val="0"/>
                    <w:autoSpaceDE w:val="0"/>
                    <w:autoSpaceDN w:val="0"/>
                    <w:adjustRightInd w:val="0"/>
                    <w:jc w:val="center"/>
                    <w:rPr>
                      <w:rFonts w:ascii="Arial" w:hAnsi="Arial" w:cs="Arial"/>
                      <w:sz w:val="22"/>
                      <w:szCs w:val="22"/>
                      <w:u w:val="single"/>
                    </w:rPr>
                  </w:pPr>
                  <w:r>
                    <w:rPr>
                      <w:rFonts w:ascii="Arial" w:hAnsi="Arial" w:cs="Arial"/>
                      <w:color w:val="000000"/>
                      <w:sz w:val="22"/>
                      <w:szCs w:val="22"/>
                      <w:lang w:eastAsia="en-GB"/>
                    </w:rPr>
                    <w:t>100</w:t>
                  </w:r>
                  <w:r w:rsidRPr="007B33AF">
                    <w:rPr>
                      <w:rFonts w:ascii="Arial" w:hAnsi="Arial" w:cs="Arial"/>
                      <w:sz w:val="22"/>
                      <w:szCs w:val="22"/>
                    </w:rPr>
                    <w:t>%</w:t>
                  </w:r>
                </w:p>
              </w:tc>
              <w:tc>
                <w:tcPr>
                  <w:tcW w:w="561"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D4444A" w:rsidRPr="007B33AF" w:rsidRDefault="00D760AA" w:rsidP="00EA798A">
                  <w:pPr>
                    <w:widowControl w:val="0"/>
                    <w:autoSpaceDE w:val="0"/>
                    <w:autoSpaceDN w:val="0"/>
                    <w:adjustRightInd w:val="0"/>
                    <w:jc w:val="center"/>
                    <w:rPr>
                      <w:rFonts w:ascii="Arial" w:hAnsi="Arial" w:cs="Arial"/>
                      <w:lang w:eastAsia="en-GB"/>
                    </w:rPr>
                  </w:pPr>
                  <w:r>
                    <w:rPr>
                      <w:rFonts w:ascii="Arial" w:hAnsi="Arial" w:cs="Arial"/>
                      <w:lang w:eastAsia="en-GB"/>
                    </w:rPr>
                    <w:sym w:font="Wingdings" w:char="F0F1"/>
                  </w:r>
                </w:p>
              </w:tc>
            </w:tr>
          </w:tbl>
          <w:p w:rsidR="00D4444A" w:rsidRDefault="00D4444A" w:rsidP="00EA798A">
            <w:pPr>
              <w:pStyle w:val="ListParagraph"/>
              <w:tabs>
                <w:tab w:val="left" w:pos="360"/>
              </w:tabs>
              <w:spacing w:after="0" w:line="240" w:lineRule="auto"/>
              <w:ind w:left="0" w:right="386"/>
              <w:rPr>
                <w:rFonts w:ascii="Arial" w:hAnsi="Arial" w:cs="Arial"/>
                <w:b/>
              </w:rPr>
            </w:pPr>
            <w:r w:rsidRPr="00D4444A">
              <w:rPr>
                <w:rFonts w:ascii="Arial" w:hAnsi="Arial" w:cs="Arial"/>
                <w:b/>
              </w:rPr>
              <w:t>Analysis</w:t>
            </w:r>
          </w:p>
          <w:p w:rsidR="00D4444A" w:rsidRPr="005233EF" w:rsidRDefault="00D760AA" w:rsidP="00626218">
            <w:pPr>
              <w:tabs>
                <w:tab w:val="left" w:pos="360"/>
                <w:tab w:val="num" w:pos="3054"/>
              </w:tabs>
              <w:ind w:right="386"/>
              <w:jc w:val="both"/>
              <w:rPr>
                <w:highlight w:val="yellow"/>
              </w:rPr>
            </w:pPr>
            <w:r w:rsidRPr="006F38BD">
              <w:rPr>
                <w:rFonts w:ascii="Arial" w:hAnsi="Arial" w:cs="Arial"/>
                <w:sz w:val="22"/>
                <w:szCs w:val="22"/>
              </w:rPr>
              <w:lastRenderedPageBreak/>
              <w:t xml:space="preserve">Whilst the medical appraisal cycle ends at the end of March </w:t>
            </w:r>
            <w:r w:rsidR="00155FA8">
              <w:rPr>
                <w:rFonts w:ascii="Arial" w:hAnsi="Arial" w:cs="Arial"/>
                <w:sz w:val="22"/>
                <w:szCs w:val="22"/>
              </w:rPr>
              <w:t xml:space="preserve">2018, </w:t>
            </w:r>
            <w:r w:rsidR="00B83301">
              <w:rPr>
                <w:rFonts w:ascii="Arial" w:hAnsi="Arial" w:cs="Arial"/>
                <w:sz w:val="22"/>
                <w:szCs w:val="22"/>
              </w:rPr>
              <w:t>Heath Improvement Scotland (</w:t>
            </w:r>
            <w:r w:rsidRPr="006F38BD">
              <w:rPr>
                <w:rFonts w:ascii="Arial" w:hAnsi="Arial" w:cs="Arial"/>
                <w:sz w:val="22"/>
                <w:szCs w:val="22"/>
              </w:rPr>
              <w:t>HIS</w:t>
            </w:r>
            <w:r w:rsidR="00B83301">
              <w:rPr>
                <w:rFonts w:ascii="Arial" w:hAnsi="Arial" w:cs="Arial"/>
                <w:sz w:val="22"/>
                <w:szCs w:val="22"/>
              </w:rPr>
              <w:t>)</w:t>
            </w:r>
            <w:r w:rsidRPr="006F38BD">
              <w:rPr>
                <w:rFonts w:ascii="Arial" w:hAnsi="Arial" w:cs="Arial"/>
                <w:sz w:val="22"/>
                <w:szCs w:val="22"/>
              </w:rPr>
              <w:t xml:space="preserve"> </w:t>
            </w:r>
            <w:proofErr w:type="gramStart"/>
            <w:r w:rsidRPr="006F38BD">
              <w:rPr>
                <w:rFonts w:ascii="Arial" w:hAnsi="Arial" w:cs="Arial"/>
                <w:sz w:val="22"/>
                <w:szCs w:val="22"/>
              </w:rPr>
              <w:t>allow</w:t>
            </w:r>
            <w:proofErr w:type="gramEnd"/>
            <w:r w:rsidRPr="006F38BD">
              <w:rPr>
                <w:rFonts w:ascii="Arial" w:hAnsi="Arial" w:cs="Arial"/>
                <w:sz w:val="22"/>
                <w:szCs w:val="22"/>
              </w:rPr>
              <w:t xml:space="preserve"> a grace period to complete any outstanding paperwork. All required appraisals and </w:t>
            </w:r>
            <w:r w:rsidR="00626218">
              <w:rPr>
                <w:rFonts w:ascii="Arial" w:hAnsi="Arial" w:cs="Arial"/>
                <w:sz w:val="22"/>
                <w:szCs w:val="22"/>
              </w:rPr>
              <w:t>F</w:t>
            </w:r>
            <w:r w:rsidRPr="006F38BD">
              <w:rPr>
                <w:rFonts w:ascii="Arial" w:hAnsi="Arial" w:cs="Arial"/>
                <w:sz w:val="22"/>
                <w:szCs w:val="22"/>
              </w:rPr>
              <w:t>orm 4s were completed and accepted within the grace period</w:t>
            </w:r>
            <w:r w:rsidR="0063333D">
              <w:rPr>
                <w:rFonts w:ascii="Arial" w:hAnsi="Arial" w:cs="Arial"/>
                <w:sz w:val="22"/>
                <w:szCs w:val="22"/>
              </w:rPr>
              <w:t xml:space="preserve"> which ended on </w:t>
            </w:r>
            <w:r w:rsidR="00626218">
              <w:rPr>
                <w:rFonts w:ascii="Arial" w:hAnsi="Arial" w:cs="Arial"/>
                <w:sz w:val="22"/>
                <w:szCs w:val="22"/>
              </w:rPr>
              <w:t xml:space="preserve">30 </w:t>
            </w:r>
            <w:r w:rsidR="00A50A8A">
              <w:rPr>
                <w:rFonts w:ascii="Arial" w:hAnsi="Arial" w:cs="Arial"/>
                <w:sz w:val="22"/>
                <w:szCs w:val="22"/>
              </w:rPr>
              <w:t xml:space="preserve">April </w:t>
            </w:r>
            <w:r w:rsidR="00626218">
              <w:rPr>
                <w:rFonts w:ascii="Arial" w:hAnsi="Arial" w:cs="Arial"/>
                <w:sz w:val="22"/>
                <w:szCs w:val="22"/>
              </w:rPr>
              <w:t>2018.</w:t>
            </w:r>
            <w:r>
              <w:rPr>
                <w:rFonts w:ascii="Arial" w:hAnsi="Arial" w:cs="Arial"/>
                <w:sz w:val="22"/>
                <w:szCs w:val="22"/>
              </w:rPr>
              <w:t xml:space="preserve"> Obtaining 100% completion of medical appraisals is a highly impressive achievement</w:t>
            </w:r>
            <w:r w:rsidR="00626218">
              <w:rPr>
                <w:rFonts w:ascii="Arial" w:hAnsi="Arial" w:cs="Arial"/>
                <w:sz w:val="22"/>
                <w:szCs w:val="22"/>
              </w:rPr>
              <w:t>.</w:t>
            </w:r>
          </w:p>
        </w:tc>
      </w:tr>
    </w:tbl>
    <w:p w:rsidR="00D4444A" w:rsidRDefault="00D4444A" w:rsidP="00EA798A">
      <w:pPr>
        <w:rPr>
          <w:highlight w:val="yellow"/>
        </w:rPr>
      </w:pPr>
    </w:p>
    <w:p w:rsidR="00D4444A" w:rsidRDefault="00D4444A" w:rsidP="00EA798A">
      <w:pPr>
        <w:rPr>
          <w:highlight w:val="yellow"/>
        </w:rPr>
      </w:pPr>
    </w:p>
    <w:p w:rsidR="00D4444A" w:rsidRDefault="00D4444A" w:rsidP="00EA798A">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174"/>
      </w:tblGrid>
      <w:tr w:rsidR="00D4444A" w:rsidRPr="0043453A" w:rsidTr="0043453A">
        <w:tc>
          <w:tcPr>
            <w:tcW w:w="14174"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25"/>
              <w:gridCol w:w="2957"/>
              <w:gridCol w:w="2541"/>
              <w:gridCol w:w="1255"/>
              <w:gridCol w:w="1255"/>
              <w:gridCol w:w="1255"/>
              <w:gridCol w:w="1420"/>
              <w:gridCol w:w="1540"/>
            </w:tblGrid>
            <w:tr w:rsidR="00D4444A" w:rsidRPr="00A8020D" w:rsidTr="00D4444A">
              <w:tc>
                <w:tcPr>
                  <w:tcW w:w="5000" w:type="pct"/>
                  <w:gridSpan w:val="8"/>
                </w:tcPr>
                <w:p w:rsidR="00D4444A" w:rsidRPr="00A8020D" w:rsidRDefault="00D4444A" w:rsidP="00EA798A">
                  <w:pPr>
                    <w:rPr>
                      <w:rFonts w:ascii="Arial" w:hAnsi="Arial" w:cs="Arial"/>
                      <w:b/>
                      <w:bCs/>
                      <w:lang w:eastAsia="en-GB"/>
                    </w:rPr>
                  </w:pPr>
                  <w:r>
                    <w:rPr>
                      <w:rFonts w:ascii="Arial" w:hAnsi="Arial" w:cs="Arial"/>
                      <w:b/>
                      <w:bCs/>
                      <w:lang w:eastAsia="en-GB"/>
                    </w:rPr>
                    <w:t xml:space="preserve">Safe                                                                                                                               </w:t>
                  </w:r>
                  <w:r w:rsidRPr="00A8020D">
                    <w:rPr>
                      <w:rFonts w:ascii="Arial" w:hAnsi="Arial" w:cs="Arial"/>
                      <w:b/>
                      <w:bCs/>
                      <w:lang w:eastAsia="en-GB"/>
                    </w:rPr>
                    <w:t xml:space="preserve">Board Performance update – </w:t>
                  </w:r>
                  <w:r>
                    <w:rPr>
                      <w:rFonts w:ascii="Arial" w:hAnsi="Arial" w:cs="Arial"/>
                      <w:b/>
                      <w:bCs/>
                      <w:lang w:eastAsia="en-GB"/>
                    </w:rPr>
                    <w:t>June</w:t>
                  </w:r>
                  <w:r w:rsidRPr="00A8020D">
                    <w:rPr>
                      <w:rFonts w:ascii="Arial" w:hAnsi="Arial" w:cs="Arial"/>
                      <w:b/>
                      <w:bCs/>
                      <w:lang w:eastAsia="en-GB"/>
                    </w:rPr>
                    <w:t xml:space="preserve"> 2018</w:t>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blHeader/>
              </w:trPr>
              <w:tc>
                <w:tcPr>
                  <w:tcW w:w="618"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KPI</w:t>
                  </w:r>
                </w:p>
              </w:tc>
              <w:tc>
                <w:tcPr>
                  <w:tcW w:w="1060"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rPr>
                      <w:rFonts w:ascii="Arial" w:hAnsi="Arial" w:cs="Arial"/>
                      <w:color w:val="000000"/>
                      <w:lang w:eastAsia="en-GB"/>
                    </w:rPr>
                  </w:pPr>
                  <w:r w:rsidRPr="00A8020D">
                    <w:rPr>
                      <w:rFonts w:ascii="Arial" w:hAnsi="Arial" w:cs="Arial"/>
                      <w:color w:val="000000"/>
                      <w:lang w:eastAsia="en-GB"/>
                    </w:rPr>
                    <w:t>Details</w:t>
                  </w:r>
                </w:p>
              </w:tc>
              <w:tc>
                <w:tcPr>
                  <w:tcW w:w="911" w:type="pct"/>
                  <w:tcBorders>
                    <w:top w:val="single" w:sz="4" w:space="0" w:color="000000"/>
                    <w:left w:val="single" w:sz="4" w:space="0" w:color="000000"/>
                    <w:bottom w:val="single" w:sz="4" w:space="0" w:color="000000"/>
                    <w:right w:val="single" w:sz="4" w:space="0" w:color="auto"/>
                  </w:tcBorders>
                  <w:shd w:val="clear" w:color="auto" w:fill="D9D9D9"/>
                  <w:vAlign w:val="center"/>
                </w:tcPr>
                <w:p w:rsidR="00D4444A" w:rsidRPr="00A8020D" w:rsidRDefault="00D4444A" w:rsidP="00EA798A">
                  <w:pPr>
                    <w:jc w:val="center"/>
                    <w:rPr>
                      <w:rFonts w:ascii="Arial" w:hAnsi="Arial" w:cs="Arial"/>
                    </w:rPr>
                  </w:pPr>
                  <w:r w:rsidRPr="00A8020D">
                    <w:rPr>
                      <w:rFonts w:ascii="Arial" w:hAnsi="Arial" w:cs="Arial"/>
                    </w:rPr>
                    <w:t>Tolerance</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Jan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Feb 2018</w:t>
                  </w:r>
                </w:p>
              </w:tc>
              <w:tc>
                <w:tcPr>
                  <w:tcW w:w="450" w:type="pct"/>
                  <w:tcBorders>
                    <w:top w:val="single" w:sz="4" w:space="0" w:color="auto"/>
                    <w:left w:val="single" w:sz="4" w:space="0" w:color="auto"/>
                    <w:bottom w:val="single" w:sz="4" w:space="0" w:color="auto"/>
                    <w:right w:val="single" w:sz="4" w:space="0" w:color="auto"/>
                  </w:tcBorders>
                  <w:shd w:val="clear" w:color="auto" w:fill="D9D9D9"/>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Mar 2018</w:t>
                  </w:r>
                </w:p>
              </w:tc>
              <w:tc>
                <w:tcPr>
                  <w:tcW w:w="509" w:type="pct"/>
                  <w:tcBorders>
                    <w:top w:val="single" w:sz="4" w:space="0" w:color="000000"/>
                    <w:left w:val="single" w:sz="4" w:space="0" w:color="auto"/>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lang w:eastAsia="en-GB"/>
                    </w:rPr>
                  </w:pPr>
                  <w:r w:rsidRPr="00A8020D">
                    <w:rPr>
                      <w:rFonts w:ascii="Arial" w:hAnsi="Arial" w:cs="Arial"/>
                      <w:color w:val="000000"/>
                      <w:lang w:eastAsia="en-GB"/>
                    </w:rPr>
                    <w:t>Target</w:t>
                  </w:r>
                </w:p>
              </w:tc>
              <w:tc>
                <w:tcPr>
                  <w:tcW w:w="552" w:type="pct"/>
                  <w:tcBorders>
                    <w:top w:val="single" w:sz="4" w:space="0" w:color="000000"/>
                    <w:left w:val="single" w:sz="4" w:space="0" w:color="000000"/>
                    <w:bottom w:val="single" w:sz="4" w:space="0" w:color="000000"/>
                    <w:right w:val="single" w:sz="4" w:space="0" w:color="000000"/>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lang w:eastAsia="en-GB"/>
                    </w:rPr>
                  </w:pPr>
                  <w:r w:rsidRPr="00A8020D">
                    <w:rPr>
                      <w:rFonts w:ascii="Arial" w:hAnsi="Arial" w:cs="Arial"/>
                      <w:lang w:eastAsia="en-GB"/>
                    </w:rPr>
                    <w:t>On Track</w:t>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4444A" w:rsidRPr="00A8020D" w:rsidRDefault="00D4444A" w:rsidP="00EA798A">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MRSA/MSSA bacterium</w:t>
                  </w:r>
                </w:p>
              </w:tc>
              <w:tc>
                <w:tcPr>
                  <w:tcW w:w="1060" w:type="pct"/>
                  <w:tcBorders>
                    <w:top w:val="single" w:sz="4" w:space="0" w:color="000000"/>
                    <w:left w:val="single" w:sz="4" w:space="0" w:color="000000"/>
                    <w:bottom w:val="single" w:sz="4" w:space="0" w:color="000000"/>
                    <w:right w:val="single" w:sz="4" w:space="0" w:color="000000"/>
                  </w:tcBorders>
                </w:tcPr>
                <w:p w:rsidR="00D4444A" w:rsidRPr="00A8020D" w:rsidRDefault="00D4444A" w:rsidP="00EA798A">
                  <w:pPr>
                    <w:widowControl w:val="0"/>
                    <w:autoSpaceDE w:val="0"/>
                    <w:autoSpaceDN w:val="0"/>
                    <w:adjustRightInd w:val="0"/>
                    <w:rPr>
                      <w:rFonts w:ascii="Arial" w:hAnsi="Arial" w:cs="Arial"/>
                      <w:color w:val="000000"/>
                      <w:sz w:val="21"/>
                      <w:szCs w:val="21"/>
                      <w:lang w:eastAsia="en-GB"/>
                    </w:rPr>
                  </w:pPr>
                  <w:r w:rsidRPr="00F66A4B">
                    <w:rPr>
                      <w:rFonts w:ascii="Arial" w:hAnsi="Arial" w:cs="Arial"/>
                      <w:color w:val="000000"/>
                      <w:sz w:val="21"/>
                      <w:szCs w:val="21"/>
                      <w:lang w:eastAsia="en-GB"/>
                    </w:rPr>
                    <w:t>Maintain a rate of 0.12 cases per 1000 acute occupied bed days</w:t>
                  </w:r>
                </w:p>
              </w:tc>
              <w:tc>
                <w:tcPr>
                  <w:tcW w:w="911" w:type="pct"/>
                  <w:tcBorders>
                    <w:top w:val="single" w:sz="4" w:space="0" w:color="000000"/>
                    <w:left w:val="single" w:sz="4" w:space="0" w:color="000000"/>
                    <w:bottom w:val="single" w:sz="4" w:space="0" w:color="000000"/>
                    <w:right w:val="single" w:sz="4" w:space="0" w:color="auto"/>
                  </w:tcBorders>
                </w:tcPr>
                <w:p w:rsidR="00D4444A" w:rsidRPr="00F66A4B" w:rsidRDefault="00D4444A" w:rsidP="00EA798A">
                  <w:pPr>
                    <w:widowControl w:val="0"/>
                    <w:autoSpaceDE w:val="0"/>
                    <w:autoSpaceDN w:val="0"/>
                    <w:adjustRightInd w:val="0"/>
                    <w:ind w:left="-107" w:right="-108"/>
                    <w:jc w:val="center"/>
                    <w:rPr>
                      <w:rFonts w:ascii="Arial" w:hAnsi="Arial" w:cs="Arial"/>
                      <w:sz w:val="21"/>
                      <w:szCs w:val="21"/>
                    </w:rPr>
                  </w:pPr>
                  <w:r w:rsidRPr="00F66A4B">
                    <w:rPr>
                      <w:rFonts w:ascii="Arial" w:hAnsi="Arial" w:cs="Arial"/>
                      <w:sz w:val="21"/>
                      <w:szCs w:val="21"/>
                    </w:rPr>
                    <w:t xml:space="preserve">1 case = G           </w:t>
                  </w:r>
                </w:p>
                <w:p w:rsidR="00D4444A" w:rsidRPr="00F66A4B" w:rsidRDefault="00D4444A" w:rsidP="00EA798A">
                  <w:pPr>
                    <w:widowControl w:val="0"/>
                    <w:autoSpaceDE w:val="0"/>
                    <w:autoSpaceDN w:val="0"/>
                    <w:adjustRightInd w:val="0"/>
                    <w:ind w:left="-107" w:right="-108"/>
                    <w:jc w:val="center"/>
                    <w:rPr>
                      <w:rFonts w:ascii="Arial" w:hAnsi="Arial" w:cs="Arial"/>
                      <w:sz w:val="21"/>
                      <w:szCs w:val="21"/>
                    </w:rPr>
                  </w:pPr>
                  <w:r w:rsidRPr="00F66A4B">
                    <w:rPr>
                      <w:rFonts w:ascii="Arial" w:hAnsi="Arial" w:cs="Arial"/>
                      <w:sz w:val="21"/>
                      <w:szCs w:val="21"/>
                    </w:rPr>
                    <w:t xml:space="preserve">2 cases = A           </w:t>
                  </w:r>
                </w:p>
                <w:p w:rsidR="00D4444A" w:rsidRPr="00A8020D" w:rsidRDefault="00D4444A" w:rsidP="00EA798A">
                  <w:pPr>
                    <w:widowControl w:val="0"/>
                    <w:autoSpaceDE w:val="0"/>
                    <w:autoSpaceDN w:val="0"/>
                    <w:adjustRightInd w:val="0"/>
                    <w:ind w:left="-107" w:right="-108"/>
                    <w:jc w:val="center"/>
                    <w:rPr>
                      <w:rFonts w:ascii="Arial" w:hAnsi="Arial" w:cs="Arial"/>
                      <w:sz w:val="21"/>
                      <w:szCs w:val="21"/>
                    </w:rPr>
                  </w:pPr>
                  <w:r w:rsidRPr="00F66A4B">
                    <w:rPr>
                      <w:rFonts w:ascii="Arial" w:hAnsi="Arial" w:cs="Arial"/>
                      <w:sz w:val="21"/>
                      <w:szCs w:val="21"/>
                    </w:rPr>
                    <w:t>&gt;2 cases = R</w:t>
                  </w: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4</w:t>
                  </w:r>
                </w:p>
              </w:tc>
              <w:tc>
                <w:tcPr>
                  <w:tcW w:w="509" w:type="pct"/>
                  <w:tcBorders>
                    <w:top w:val="single" w:sz="4" w:space="0" w:color="000000"/>
                    <w:left w:val="single" w:sz="4" w:space="0" w:color="auto"/>
                    <w:bottom w:val="single" w:sz="4" w:space="0" w:color="000000"/>
                    <w:right w:val="single" w:sz="4" w:space="0" w:color="000000"/>
                  </w:tcBorders>
                  <w:vAlign w:val="center"/>
                </w:tcPr>
                <w:p w:rsidR="00D4444A" w:rsidRPr="00A8020D" w:rsidRDefault="00D4444A" w:rsidP="00EA798A">
                  <w:pPr>
                    <w:widowControl w:val="0"/>
                    <w:autoSpaceDE w:val="0"/>
                    <w:autoSpaceDN w:val="0"/>
                    <w:adjustRightInd w:val="0"/>
                    <w:ind w:left="-109" w:right="-108"/>
                    <w:jc w:val="center"/>
                    <w:rPr>
                      <w:rFonts w:ascii="Arial" w:hAnsi="Arial" w:cs="Arial"/>
                      <w:color w:val="000000"/>
                      <w:sz w:val="21"/>
                      <w:szCs w:val="21"/>
                      <w:lang w:eastAsia="en-GB"/>
                    </w:rPr>
                  </w:pPr>
                  <w:r>
                    <w:rPr>
                      <w:rFonts w:ascii="Arial" w:hAnsi="Arial" w:cs="Arial"/>
                      <w:color w:val="000000"/>
                      <w:sz w:val="21"/>
                      <w:szCs w:val="21"/>
                      <w:lang w:eastAsia="en-GB"/>
                    </w:rPr>
                    <w:t>0</w:t>
                  </w:r>
                </w:p>
              </w:tc>
              <w:tc>
                <w:tcPr>
                  <w:tcW w:w="552" w:type="pct"/>
                  <w:tcBorders>
                    <w:top w:val="single" w:sz="4" w:space="0" w:color="000000"/>
                    <w:left w:val="single" w:sz="4" w:space="0" w:color="000000"/>
                    <w:bottom w:val="single" w:sz="4" w:space="0" w:color="000000"/>
                    <w:right w:val="single" w:sz="4" w:space="0" w:color="000000"/>
                  </w:tcBorders>
                  <w:shd w:val="clear" w:color="auto" w:fill="FF0000"/>
                  <w:vAlign w:val="center"/>
                </w:tcPr>
                <w:p w:rsidR="00D4444A" w:rsidRPr="00A8020D" w:rsidRDefault="00D4444A"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r w:rsidR="00D4444A" w:rsidRPr="00A8020D" w:rsidTr="00D444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tblPrEx>
              <w:trPr>
                <w:trHeight w:val="240"/>
              </w:trPr>
              <w:tc>
                <w:tcPr>
                  <w:tcW w:w="618" w:type="pct"/>
                  <w:tcBorders>
                    <w:top w:val="single" w:sz="4" w:space="0" w:color="000000"/>
                    <w:left w:val="single" w:sz="4" w:space="0" w:color="000000"/>
                    <w:bottom w:val="single" w:sz="4" w:space="0" w:color="000000"/>
                    <w:right w:val="single" w:sz="4" w:space="0" w:color="000000"/>
                  </w:tcBorders>
                </w:tcPr>
                <w:p w:rsidR="00D4444A" w:rsidRDefault="00D4444A" w:rsidP="00EA798A">
                  <w:pPr>
                    <w:widowControl w:val="0"/>
                    <w:autoSpaceDE w:val="0"/>
                    <w:autoSpaceDN w:val="0"/>
                    <w:adjustRightInd w:val="0"/>
                    <w:rPr>
                      <w:rFonts w:ascii="Arial" w:hAnsi="Arial" w:cs="Arial"/>
                      <w:color w:val="000000"/>
                      <w:sz w:val="21"/>
                      <w:szCs w:val="21"/>
                      <w:lang w:eastAsia="en-GB"/>
                    </w:rPr>
                  </w:pPr>
                  <w:r>
                    <w:rPr>
                      <w:rFonts w:ascii="Arial" w:hAnsi="Arial" w:cs="Arial"/>
                      <w:color w:val="000000"/>
                      <w:sz w:val="21"/>
                      <w:szCs w:val="21"/>
                      <w:lang w:eastAsia="en-GB"/>
                    </w:rPr>
                    <w:t xml:space="preserve">Clostridium </w:t>
                  </w:r>
                  <w:proofErr w:type="spellStart"/>
                  <w:r>
                    <w:rPr>
                      <w:rFonts w:ascii="Arial" w:hAnsi="Arial" w:cs="Arial"/>
                      <w:color w:val="000000"/>
                      <w:sz w:val="21"/>
                      <w:szCs w:val="21"/>
                      <w:lang w:eastAsia="en-GB"/>
                    </w:rPr>
                    <w:t>difficile</w:t>
                  </w:r>
                  <w:proofErr w:type="spellEnd"/>
                  <w:r>
                    <w:rPr>
                      <w:rFonts w:ascii="Arial" w:hAnsi="Arial" w:cs="Arial"/>
                      <w:color w:val="000000"/>
                      <w:sz w:val="21"/>
                      <w:szCs w:val="21"/>
                      <w:lang w:eastAsia="en-GB"/>
                    </w:rPr>
                    <w:t xml:space="preserve"> infections (CDI) in ages 15+</w:t>
                  </w:r>
                </w:p>
              </w:tc>
              <w:tc>
                <w:tcPr>
                  <w:tcW w:w="1060" w:type="pct"/>
                  <w:tcBorders>
                    <w:top w:val="single" w:sz="4" w:space="0" w:color="000000"/>
                    <w:left w:val="single" w:sz="4" w:space="0" w:color="000000"/>
                    <w:bottom w:val="single" w:sz="4" w:space="0" w:color="000000"/>
                    <w:right w:val="single" w:sz="4" w:space="0" w:color="000000"/>
                  </w:tcBorders>
                </w:tcPr>
                <w:p w:rsidR="00D4444A" w:rsidRPr="00A8020D" w:rsidRDefault="00D4444A" w:rsidP="00EA798A">
                  <w:pPr>
                    <w:widowControl w:val="0"/>
                    <w:autoSpaceDE w:val="0"/>
                    <w:autoSpaceDN w:val="0"/>
                    <w:adjustRightInd w:val="0"/>
                    <w:rPr>
                      <w:rFonts w:ascii="Arial" w:hAnsi="Arial" w:cs="Arial"/>
                      <w:color w:val="000000"/>
                      <w:sz w:val="21"/>
                      <w:szCs w:val="21"/>
                      <w:lang w:eastAsia="en-GB"/>
                    </w:rPr>
                  </w:pPr>
                  <w:r w:rsidRPr="00F66A4B">
                    <w:rPr>
                      <w:rFonts w:ascii="Arial" w:hAnsi="Arial" w:cs="Arial"/>
                      <w:color w:val="000000"/>
                      <w:sz w:val="21"/>
                      <w:szCs w:val="21"/>
                      <w:lang w:eastAsia="en-GB"/>
                    </w:rPr>
                    <w:t>Maintain at 0.10 cases per 1000 total acute occupied bed days or lower</w:t>
                  </w:r>
                </w:p>
              </w:tc>
              <w:tc>
                <w:tcPr>
                  <w:tcW w:w="911" w:type="pct"/>
                  <w:tcBorders>
                    <w:top w:val="single" w:sz="4" w:space="0" w:color="000000"/>
                    <w:left w:val="single" w:sz="4" w:space="0" w:color="000000"/>
                    <w:bottom w:val="single" w:sz="4" w:space="0" w:color="000000"/>
                    <w:right w:val="single" w:sz="4" w:space="0" w:color="auto"/>
                  </w:tcBorders>
                </w:tcPr>
                <w:p w:rsidR="00D4444A" w:rsidRPr="00F66A4B" w:rsidRDefault="00D4444A" w:rsidP="00EA798A">
                  <w:pPr>
                    <w:widowControl w:val="0"/>
                    <w:autoSpaceDE w:val="0"/>
                    <w:autoSpaceDN w:val="0"/>
                    <w:adjustRightInd w:val="0"/>
                    <w:ind w:left="-107" w:right="-108"/>
                    <w:jc w:val="center"/>
                    <w:rPr>
                      <w:rFonts w:ascii="Arial" w:hAnsi="Arial" w:cs="Arial"/>
                      <w:sz w:val="21"/>
                      <w:szCs w:val="21"/>
                    </w:rPr>
                  </w:pPr>
                  <w:r w:rsidRPr="00F66A4B">
                    <w:rPr>
                      <w:rFonts w:ascii="Arial" w:hAnsi="Arial" w:cs="Arial"/>
                      <w:sz w:val="21"/>
                      <w:szCs w:val="21"/>
                    </w:rPr>
                    <w:t xml:space="preserve">1 case = G           </w:t>
                  </w:r>
                </w:p>
                <w:p w:rsidR="00D4444A" w:rsidRPr="00F66A4B" w:rsidRDefault="00D4444A" w:rsidP="00EA798A">
                  <w:pPr>
                    <w:widowControl w:val="0"/>
                    <w:autoSpaceDE w:val="0"/>
                    <w:autoSpaceDN w:val="0"/>
                    <w:adjustRightInd w:val="0"/>
                    <w:ind w:left="-107" w:right="-108"/>
                    <w:jc w:val="center"/>
                    <w:rPr>
                      <w:rFonts w:ascii="Arial" w:hAnsi="Arial" w:cs="Arial"/>
                      <w:sz w:val="21"/>
                      <w:szCs w:val="21"/>
                    </w:rPr>
                  </w:pPr>
                  <w:r w:rsidRPr="00F66A4B">
                    <w:rPr>
                      <w:rFonts w:ascii="Arial" w:hAnsi="Arial" w:cs="Arial"/>
                      <w:sz w:val="21"/>
                      <w:szCs w:val="21"/>
                    </w:rPr>
                    <w:t xml:space="preserve">2 cases = A           </w:t>
                  </w:r>
                </w:p>
                <w:p w:rsidR="00D4444A" w:rsidRPr="00A8020D" w:rsidRDefault="00D4444A" w:rsidP="00EA798A">
                  <w:pPr>
                    <w:widowControl w:val="0"/>
                    <w:autoSpaceDE w:val="0"/>
                    <w:autoSpaceDN w:val="0"/>
                    <w:adjustRightInd w:val="0"/>
                    <w:ind w:left="-107" w:right="-108"/>
                    <w:jc w:val="center"/>
                    <w:rPr>
                      <w:rFonts w:ascii="Arial" w:hAnsi="Arial" w:cs="Arial"/>
                      <w:sz w:val="21"/>
                      <w:szCs w:val="21"/>
                    </w:rPr>
                  </w:pPr>
                  <w:r w:rsidRPr="00F66A4B">
                    <w:rPr>
                      <w:rFonts w:ascii="Arial" w:hAnsi="Arial" w:cs="Arial"/>
                      <w:sz w:val="21"/>
                      <w:szCs w:val="21"/>
                    </w:rPr>
                    <w:t>&gt;2 cases = R</w:t>
                  </w: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D9D9D9"/>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p>
              </w:tc>
              <w:tc>
                <w:tcPr>
                  <w:tcW w:w="450" w:type="pct"/>
                  <w:tcBorders>
                    <w:top w:val="single" w:sz="4" w:space="0" w:color="auto"/>
                    <w:left w:val="single" w:sz="4" w:space="0" w:color="auto"/>
                    <w:bottom w:val="single" w:sz="4" w:space="0" w:color="auto"/>
                    <w:right w:val="single" w:sz="4" w:space="0" w:color="auto"/>
                  </w:tcBorders>
                  <w:shd w:val="clear" w:color="auto" w:fill="auto"/>
                  <w:vAlign w:val="center"/>
                </w:tcPr>
                <w:p w:rsidR="00D4444A" w:rsidRPr="00A8020D" w:rsidRDefault="00D4444A" w:rsidP="00EA798A">
                  <w:pPr>
                    <w:widowControl w:val="0"/>
                    <w:autoSpaceDE w:val="0"/>
                    <w:autoSpaceDN w:val="0"/>
                    <w:adjustRightInd w:val="0"/>
                    <w:jc w:val="center"/>
                    <w:rPr>
                      <w:rFonts w:ascii="Arial" w:hAnsi="Arial" w:cs="Arial"/>
                      <w:color w:val="000000"/>
                      <w:sz w:val="21"/>
                      <w:szCs w:val="21"/>
                      <w:lang w:eastAsia="en-GB"/>
                    </w:rPr>
                  </w:pPr>
                  <w:r>
                    <w:rPr>
                      <w:rFonts w:ascii="Arial" w:hAnsi="Arial" w:cs="Arial"/>
                      <w:color w:val="000000"/>
                      <w:sz w:val="21"/>
                      <w:szCs w:val="21"/>
                      <w:lang w:eastAsia="en-GB"/>
                    </w:rPr>
                    <w:t>2</w:t>
                  </w:r>
                </w:p>
              </w:tc>
              <w:tc>
                <w:tcPr>
                  <w:tcW w:w="509" w:type="pct"/>
                  <w:tcBorders>
                    <w:top w:val="single" w:sz="4" w:space="0" w:color="000000"/>
                    <w:left w:val="single" w:sz="4" w:space="0" w:color="auto"/>
                    <w:bottom w:val="single" w:sz="4" w:space="0" w:color="000000"/>
                    <w:right w:val="single" w:sz="4" w:space="0" w:color="000000"/>
                  </w:tcBorders>
                  <w:vAlign w:val="center"/>
                </w:tcPr>
                <w:p w:rsidR="00D4444A" w:rsidRPr="00A8020D" w:rsidRDefault="00D4444A" w:rsidP="00EA798A">
                  <w:pPr>
                    <w:widowControl w:val="0"/>
                    <w:autoSpaceDE w:val="0"/>
                    <w:autoSpaceDN w:val="0"/>
                    <w:adjustRightInd w:val="0"/>
                    <w:ind w:left="-109" w:right="-108"/>
                    <w:jc w:val="center"/>
                    <w:rPr>
                      <w:rFonts w:ascii="Arial" w:hAnsi="Arial" w:cs="Arial"/>
                      <w:sz w:val="21"/>
                      <w:szCs w:val="21"/>
                    </w:rPr>
                  </w:pPr>
                  <w:r>
                    <w:rPr>
                      <w:rFonts w:ascii="Arial" w:hAnsi="Arial" w:cs="Arial"/>
                      <w:sz w:val="21"/>
                      <w:szCs w:val="21"/>
                    </w:rPr>
                    <w:t>0</w:t>
                  </w:r>
                </w:p>
              </w:tc>
              <w:tc>
                <w:tcPr>
                  <w:tcW w:w="552" w:type="pct"/>
                  <w:tcBorders>
                    <w:top w:val="single" w:sz="4" w:space="0" w:color="000000"/>
                    <w:left w:val="single" w:sz="4" w:space="0" w:color="000000"/>
                    <w:bottom w:val="single" w:sz="4" w:space="0" w:color="000000"/>
                    <w:right w:val="single" w:sz="4" w:space="0" w:color="000000"/>
                  </w:tcBorders>
                  <w:shd w:val="clear" w:color="auto" w:fill="FFC000"/>
                  <w:vAlign w:val="center"/>
                </w:tcPr>
                <w:p w:rsidR="00D4444A" w:rsidRPr="00A8020D" w:rsidRDefault="00D4444A" w:rsidP="00EA798A">
                  <w:pPr>
                    <w:widowControl w:val="0"/>
                    <w:autoSpaceDE w:val="0"/>
                    <w:autoSpaceDN w:val="0"/>
                    <w:adjustRightInd w:val="0"/>
                    <w:jc w:val="center"/>
                    <w:rPr>
                      <w:rFonts w:ascii="Arial" w:hAnsi="Arial" w:cs="Arial"/>
                      <w:color w:val="000000"/>
                      <w:lang w:eastAsia="en-GB"/>
                    </w:rPr>
                  </w:pPr>
                  <w:r>
                    <w:rPr>
                      <w:rFonts w:ascii="Arial" w:hAnsi="Arial" w:cs="Arial"/>
                      <w:color w:val="000000"/>
                      <w:lang w:eastAsia="en-GB"/>
                    </w:rPr>
                    <w:sym w:font="Wingdings" w:char="F0F1"/>
                  </w:r>
                </w:p>
              </w:tc>
            </w:tr>
          </w:tbl>
          <w:p w:rsidR="00D4444A" w:rsidRPr="0043453A" w:rsidRDefault="00626218" w:rsidP="00EA798A">
            <w:pPr>
              <w:pStyle w:val="ListParagraph"/>
              <w:spacing w:after="0" w:line="240" w:lineRule="auto"/>
              <w:ind w:left="0"/>
              <w:jc w:val="both"/>
              <w:rPr>
                <w:rFonts w:ascii="Arial" w:hAnsi="Arial" w:cs="Arial"/>
              </w:rPr>
            </w:pPr>
            <w:r>
              <w:rPr>
                <w:rFonts w:ascii="Arial" w:hAnsi="Arial" w:cs="Arial"/>
              </w:rPr>
              <w:t xml:space="preserve">A total of 11 </w:t>
            </w:r>
            <w:r w:rsidR="00D4444A" w:rsidRPr="0043453A">
              <w:rPr>
                <w:rFonts w:ascii="Arial" w:hAnsi="Arial" w:cs="Arial"/>
              </w:rPr>
              <w:t xml:space="preserve">Staphylococcus </w:t>
            </w:r>
            <w:proofErr w:type="spellStart"/>
            <w:r w:rsidR="00D4444A" w:rsidRPr="0043453A">
              <w:rPr>
                <w:rFonts w:ascii="Arial" w:hAnsi="Arial" w:cs="Arial"/>
              </w:rPr>
              <w:t>Aureus</w:t>
            </w:r>
            <w:proofErr w:type="spellEnd"/>
            <w:r w:rsidR="00D4444A" w:rsidRPr="0043453A">
              <w:rPr>
                <w:rFonts w:ascii="Arial" w:hAnsi="Arial" w:cs="Arial"/>
              </w:rPr>
              <w:t xml:space="preserve"> Bacteraemia (SAB), </w:t>
            </w:r>
            <w:r w:rsidR="00D4444A" w:rsidRPr="0043453A">
              <w:rPr>
                <w:rFonts w:ascii="Arial" w:hAnsi="Arial" w:cs="Arial"/>
                <w:bCs/>
              </w:rPr>
              <w:t>MRSA</w:t>
            </w:r>
            <w:r w:rsidR="00D4444A" w:rsidRPr="0043453A">
              <w:rPr>
                <w:rFonts w:ascii="Arial" w:hAnsi="Arial" w:cs="Arial"/>
              </w:rPr>
              <w:t xml:space="preserve"> and MSSA </w:t>
            </w:r>
            <w:r w:rsidR="001D7EE8" w:rsidRPr="0043453A">
              <w:rPr>
                <w:rFonts w:ascii="Arial" w:hAnsi="Arial" w:cs="Arial"/>
              </w:rPr>
              <w:t>infections</w:t>
            </w:r>
            <w:r w:rsidR="00D4444A" w:rsidRPr="0043453A">
              <w:rPr>
                <w:rFonts w:ascii="Arial" w:hAnsi="Arial" w:cs="Arial"/>
              </w:rPr>
              <w:t xml:space="preserve"> </w:t>
            </w:r>
            <w:r>
              <w:rPr>
                <w:rFonts w:ascii="Arial" w:hAnsi="Arial" w:cs="Arial"/>
              </w:rPr>
              <w:t xml:space="preserve">were </w:t>
            </w:r>
            <w:r w:rsidR="00D4444A" w:rsidRPr="0043453A">
              <w:rPr>
                <w:rFonts w:ascii="Arial" w:hAnsi="Arial" w:cs="Arial"/>
              </w:rPr>
              <w:t>reported during 2017/18, this equates to an annual rate of 0.23 SAB per 1</w:t>
            </w:r>
            <w:r>
              <w:rPr>
                <w:rFonts w:ascii="Arial" w:hAnsi="Arial" w:cs="Arial"/>
              </w:rPr>
              <w:t>,</w:t>
            </w:r>
            <w:r w:rsidR="00D4444A" w:rsidRPr="0043453A">
              <w:rPr>
                <w:rFonts w:ascii="Arial" w:hAnsi="Arial" w:cs="Arial"/>
              </w:rPr>
              <w:t>000 occupied bed days. Whilst above our local SAB target of 0.12 per 1</w:t>
            </w:r>
            <w:r>
              <w:rPr>
                <w:rFonts w:ascii="Arial" w:hAnsi="Arial" w:cs="Arial"/>
              </w:rPr>
              <w:t>,</w:t>
            </w:r>
            <w:r w:rsidR="00D4444A" w:rsidRPr="0043453A">
              <w:rPr>
                <w:rFonts w:ascii="Arial" w:hAnsi="Arial" w:cs="Arial"/>
              </w:rPr>
              <w:t>000 occupied bed days, this is below the nationally defined annual HEAT target of 0.24.</w:t>
            </w:r>
          </w:p>
          <w:p w:rsidR="00D4444A" w:rsidRPr="0043453A" w:rsidRDefault="00D4444A" w:rsidP="00626218">
            <w:pPr>
              <w:pStyle w:val="ListParagraph"/>
              <w:spacing w:after="0" w:line="240" w:lineRule="auto"/>
              <w:ind w:left="0"/>
              <w:jc w:val="both"/>
              <w:rPr>
                <w:rFonts w:ascii="Arial" w:hAnsi="Arial" w:cs="Arial"/>
              </w:rPr>
            </w:pPr>
            <w:r w:rsidRPr="0043453A">
              <w:rPr>
                <w:rFonts w:ascii="Arial" w:hAnsi="Arial" w:cs="Arial"/>
              </w:rPr>
              <w:t xml:space="preserve">Two cases of CDI were reported during 2017/18, both in Quarter </w:t>
            </w:r>
            <w:r w:rsidR="00626218">
              <w:rPr>
                <w:rFonts w:ascii="Arial" w:hAnsi="Arial" w:cs="Arial"/>
              </w:rPr>
              <w:t>Four;</w:t>
            </w:r>
            <w:r w:rsidRPr="0043453A">
              <w:rPr>
                <w:rFonts w:ascii="Arial" w:hAnsi="Arial" w:cs="Arial"/>
              </w:rPr>
              <w:t xml:space="preserve"> this equates to an annual rate of 0.04 CDI per 1</w:t>
            </w:r>
            <w:r w:rsidR="00626218">
              <w:rPr>
                <w:rFonts w:ascii="Arial" w:hAnsi="Arial" w:cs="Arial"/>
              </w:rPr>
              <w:t>,</w:t>
            </w:r>
            <w:r w:rsidRPr="0043453A">
              <w:rPr>
                <w:rFonts w:ascii="Arial" w:hAnsi="Arial" w:cs="Arial"/>
              </w:rPr>
              <w:t>000 occupied bed days. This is well below the national HEAT target of 0.32 cases CDI per 1,000 occupied bed days</w:t>
            </w:r>
          </w:p>
        </w:tc>
      </w:tr>
    </w:tbl>
    <w:p w:rsidR="00D4444A" w:rsidRDefault="00D4444A" w:rsidP="00EA798A">
      <w:pPr>
        <w:rPr>
          <w:highlight w:val="yellow"/>
        </w:rPr>
      </w:pPr>
    </w:p>
    <w:p w:rsidR="000915A3" w:rsidRPr="005233EF" w:rsidRDefault="000915A3" w:rsidP="00EA798A">
      <w:pPr>
        <w:rPr>
          <w:sz w:val="8"/>
          <w:szCs w:val="8"/>
          <w:highlight w:val="yellow"/>
        </w:rPr>
      </w:pPr>
      <w:r w:rsidRPr="005233EF">
        <w:rPr>
          <w:highlight w:val="yellow"/>
        </w:rPr>
        <w:br w:type="page"/>
      </w:r>
    </w:p>
    <w:tbl>
      <w:tblPr>
        <w:tblW w:w="5000" w:type="pct"/>
        <w:tblLook w:val="0000"/>
      </w:tblPr>
      <w:tblGrid>
        <w:gridCol w:w="14174"/>
      </w:tblGrid>
      <w:tr w:rsidR="00422856" w:rsidRPr="005233EF" w:rsidTr="0066043B">
        <w:trPr>
          <w:trHeight w:val="274"/>
        </w:trPr>
        <w:tc>
          <w:tcPr>
            <w:tcW w:w="5000" w:type="pct"/>
            <w:tcBorders>
              <w:top w:val="single" w:sz="4" w:space="0" w:color="auto"/>
            </w:tcBorders>
            <w:shd w:val="clear" w:color="auto" w:fill="CCCCCC"/>
          </w:tcPr>
          <w:p w:rsidR="00422856" w:rsidRPr="00F66A4B" w:rsidRDefault="00422856" w:rsidP="00EA798A">
            <w:pPr>
              <w:rPr>
                <w:rFonts w:ascii="Arial" w:hAnsi="Arial" w:cs="Arial"/>
                <w:b/>
                <w:sz w:val="22"/>
                <w:szCs w:val="22"/>
              </w:rPr>
            </w:pPr>
            <w:r w:rsidRPr="00F66A4B">
              <w:rPr>
                <w:rFonts w:ascii="Arial" w:hAnsi="Arial" w:cs="Arial"/>
                <w:b/>
                <w:sz w:val="22"/>
                <w:szCs w:val="22"/>
              </w:rPr>
              <w:lastRenderedPageBreak/>
              <w:t>Surgical Services Division Performance                                                                               Board Performance Update – June 2018</w:t>
            </w:r>
          </w:p>
        </w:tc>
      </w:tr>
    </w:tbl>
    <w:p w:rsidR="00422856" w:rsidRPr="005233EF" w:rsidRDefault="00422856" w:rsidP="00EA798A">
      <w:pPr>
        <w:rPr>
          <w:sz w:val="12"/>
          <w:szCs w:val="12"/>
          <w:highlight w:val="yellow"/>
        </w:rPr>
      </w:pPr>
    </w:p>
    <w:tbl>
      <w:tblPr>
        <w:tblW w:w="13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96"/>
        <w:gridCol w:w="8902"/>
        <w:gridCol w:w="1843"/>
        <w:gridCol w:w="1488"/>
      </w:tblGrid>
      <w:tr w:rsidR="00422856" w:rsidRPr="005233EF" w:rsidTr="0066043B">
        <w:trPr>
          <w:tblHeader/>
        </w:trPr>
        <w:tc>
          <w:tcPr>
            <w:tcW w:w="1696" w:type="dxa"/>
            <w:shd w:val="clear" w:color="auto" w:fill="auto"/>
          </w:tcPr>
          <w:p w:rsidR="00422856" w:rsidRPr="006B6D49" w:rsidRDefault="00422856" w:rsidP="00EA798A">
            <w:pPr>
              <w:jc w:val="center"/>
              <w:rPr>
                <w:rFonts w:ascii="Arial" w:hAnsi="Arial" w:cs="Arial"/>
                <w:b/>
                <w:sz w:val="22"/>
                <w:szCs w:val="22"/>
              </w:rPr>
            </w:pPr>
            <w:r w:rsidRPr="006B6D49">
              <w:rPr>
                <w:rFonts w:ascii="Arial" w:hAnsi="Arial" w:cs="Arial"/>
                <w:b/>
                <w:sz w:val="22"/>
                <w:szCs w:val="22"/>
              </w:rPr>
              <w:t>ISSUE</w:t>
            </w:r>
          </w:p>
        </w:tc>
        <w:tc>
          <w:tcPr>
            <w:tcW w:w="8902" w:type="dxa"/>
            <w:shd w:val="clear" w:color="auto" w:fill="auto"/>
          </w:tcPr>
          <w:p w:rsidR="00422856" w:rsidRPr="005233EF" w:rsidRDefault="00422856" w:rsidP="00EA798A">
            <w:pPr>
              <w:jc w:val="center"/>
              <w:rPr>
                <w:rFonts w:ascii="Arial" w:hAnsi="Arial" w:cs="Arial"/>
                <w:b/>
                <w:sz w:val="22"/>
                <w:szCs w:val="22"/>
                <w:highlight w:val="yellow"/>
              </w:rPr>
            </w:pPr>
            <w:r w:rsidRPr="006B6D49">
              <w:rPr>
                <w:rFonts w:ascii="Arial" w:hAnsi="Arial" w:cs="Arial"/>
                <w:b/>
                <w:sz w:val="22"/>
                <w:szCs w:val="22"/>
              </w:rPr>
              <w:t>ACTION</w:t>
            </w:r>
          </w:p>
        </w:tc>
        <w:tc>
          <w:tcPr>
            <w:tcW w:w="1843" w:type="dxa"/>
            <w:shd w:val="clear" w:color="auto" w:fill="auto"/>
          </w:tcPr>
          <w:p w:rsidR="00422856" w:rsidRPr="006B6D49" w:rsidRDefault="00422856" w:rsidP="00EA798A">
            <w:pPr>
              <w:jc w:val="center"/>
              <w:rPr>
                <w:rFonts w:ascii="Arial" w:hAnsi="Arial" w:cs="Arial"/>
                <w:b/>
                <w:sz w:val="22"/>
                <w:szCs w:val="22"/>
              </w:rPr>
            </w:pPr>
            <w:r w:rsidRPr="006B6D49">
              <w:rPr>
                <w:rFonts w:ascii="Arial" w:hAnsi="Arial" w:cs="Arial"/>
                <w:b/>
                <w:sz w:val="22"/>
                <w:szCs w:val="22"/>
              </w:rPr>
              <w:t>RESPONSIBLE LEAD</w:t>
            </w:r>
          </w:p>
        </w:tc>
        <w:tc>
          <w:tcPr>
            <w:tcW w:w="1488" w:type="dxa"/>
            <w:shd w:val="clear" w:color="auto" w:fill="auto"/>
          </w:tcPr>
          <w:p w:rsidR="00422856" w:rsidRPr="006B6D49" w:rsidRDefault="00422856" w:rsidP="00EA798A">
            <w:pPr>
              <w:jc w:val="center"/>
              <w:rPr>
                <w:rFonts w:ascii="Arial Narrow" w:hAnsi="Arial Narrow" w:cs="Arial"/>
                <w:b/>
                <w:sz w:val="22"/>
                <w:szCs w:val="22"/>
              </w:rPr>
            </w:pPr>
            <w:r w:rsidRPr="006B6D49">
              <w:rPr>
                <w:rFonts w:ascii="Arial" w:hAnsi="Arial" w:cs="Arial"/>
                <w:b/>
                <w:sz w:val="22"/>
                <w:szCs w:val="22"/>
              </w:rPr>
              <w:t>TIMESCALE</w:t>
            </w:r>
          </w:p>
        </w:tc>
      </w:tr>
      <w:tr w:rsidR="00422856" w:rsidRPr="005233EF" w:rsidTr="0066043B">
        <w:trPr>
          <w:trHeight w:val="627"/>
        </w:trPr>
        <w:tc>
          <w:tcPr>
            <w:tcW w:w="1696" w:type="dxa"/>
          </w:tcPr>
          <w:p w:rsidR="00422856" w:rsidRPr="006B6D49" w:rsidRDefault="00422856" w:rsidP="00EA798A">
            <w:pPr>
              <w:rPr>
                <w:rFonts w:ascii="Arial" w:hAnsi="Arial" w:cs="Arial"/>
                <w:sz w:val="22"/>
                <w:szCs w:val="22"/>
              </w:rPr>
            </w:pPr>
            <w:r w:rsidRPr="006B6D49">
              <w:rPr>
                <w:rFonts w:ascii="Arial" w:hAnsi="Arial" w:cs="Arial"/>
                <w:sz w:val="22"/>
                <w:szCs w:val="22"/>
              </w:rPr>
              <w:t>Critical Care</w:t>
            </w:r>
          </w:p>
        </w:tc>
        <w:tc>
          <w:tcPr>
            <w:tcW w:w="8902" w:type="dxa"/>
            <w:shd w:val="clear" w:color="auto" w:fill="auto"/>
          </w:tcPr>
          <w:p w:rsidR="00422856" w:rsidRPr="006B6D49" w:rsidRDefault="00422856" w:rsidP="00EA798A">
            <w:pPr>
              <w:tabs>
                <w:tab w:val="left" w:pos="360"/>
                <w:tab w:val="num" w:pos="1070"/>
              </w:tabs>
              <w:ind w:right="-77"/>
              <w:rPr>
                <w:rFonts w:ascii="Arial" w:hAnsi="Arial" w:cs="Arial"/>
                <w:sz w:val="22"/>
                <w:szCs w:val="22"/>
              </w:rPr>
            </w:pPr>
            <w:r w:rsidRPr="006B6D49">
              <w:rPr>
                <w:rFonts w:ascii="Arial" w:hAnsi="Arial" w:cs="Arial"/>
                <w:sz w:val="22"/>
                <w:szCs w:val="22"/>
              </w:rPr>
              <w:t>During April 2018</w:t>
            </w:r>
            <w:r w:rsidR="00626218">
              <w:rPr>
                <w:rFonts w:ascii="Arial" w:hAnsi="Arial" w:cs="Arial"/>
                <w:sz w:val="22"/>
                <w:szCs w:val="22"/>
              </w:rPr>
              <w:t>,</w:t>
            </w:r>
            <w:r w:rsidRPr="006B6D49">
              <w:rPr>
                <w:rFonts w:ascii="Arial" w:hAnsi="Arial" w:cs="Arial"/>
                <w:sz w:val="22"/>
                <w:szCs w:val="22"/>
              </w:rPr>
              <w:t xml:space="preserve"> bed occupancy increased to 84%</w:t>
            </w:r>
            <w:r>
              <w:rPr>
                <w:rFonts w:ascii="Arial" w:hAnsi="Arial" w:cs="Arial"/>
                <w:sz w:val="22"/>
                <w:szCs w:val="22"/>
              </w:rPr>
              <w:t xml:space="preserve"> within Critical Care</w:t>
            </w:r>
            <w:r w:rsidRPr="006B6D49">
              <w:rPr>
                <w:rFonts w:ascii="Arial" w:hAnsi="Arial" w:cs="Arial"/>
                <w:sz w:val="22"/>
                <w:szCs w:val="22"/>
              </w:rPr>
              <w:t xml:space="preserve">. </w:t>
            </w:r>
            <w:r>
              <w:rPr>
                <w:rFonts w:ascii="Arial" w:hAnsi="Arial" w:cs="Arial"/>
                <w:sz w:val="22"/>
                <w:szCs w:val="22"/>
              </w:rPr>
              <w:t>We noted a reduction in c</w:t>
            </w:r>
            <w:r w:rsidRPr="006B6D49">
              <w:rPr>
                <w:rFonts w:ascii="Arial" w:hAnsi="Arial" w:cs="Arial"/>
                <w:sz w:val="22"/>
                <w:szCs w:val="22"/>
              </w:rPr>
              <w:t>ardiac cancellations in April were as a result of bed availability within Critical Care</w:t>
            </w:r>
            <w:r w:rsidR="0038547B">
              <w:rPr>
                <w:rFonts w:ascii="Arial" w:hAnsi="Arial" w:cs="Arial"/>
                <w:sz w:val="22"/>
                <w:szCs w:val="22"/>
              </w:rPr>
              <w:t>;</w:t>
            </w:r>
            <w:r w:rsidRPr="006B6D49">
              <w:rPr>
                <w:rFonts w:ascii="Arial" w:hAnsi="Arial" w:cs="Arial"/>
                <w:sz w:val="22"/>
                <w:szCs w:val="22"/>
              </w:rPr>
              <w:t xml:space="preserve"> none of</w:t>
            </w:r>
            <w:r>
              <w:rPr>
                <w:rFonts w:ascii="Arial" w:hAnsi="Arial" w:cs="Arial"/>
                <w:sz w:val="22"/>
                <w:szCs w:val="22"/>
              </w:rPr>
              <w:t xml:space="preserve"> the 13%</w:t>
            </w:r>
            <w:r w:rsidRPr="006B6D49">
              <w:rPr>
                <w:rFonts w:ascii="Arial" w:hAnsi="Arial" w:cs="Arial"/>
                <w:sz w:val="22"/>
                <w:szCs w:val="22"/>
              </w:rPr>
              <w:t xml:space="preserve"> </w:t>
            </w:r>
            <w:r w:rsidR="0038547B">
              <w:rPr>
                <w:rFonts w:ascii="Arial" w:hAnsi="Arial" w:cs="Arial"/>
                <w:sz w:val="22"/>
                <w:szCs w:val="22"/>
              </w:rPr>
              <w:t xml:space="preserve">cancellations </w:t>
            </w:r>
            <w:r w:rsidRPr="006B6D49">
              <w:rPr>
                <w:rFonts w:ascii="Arial" w:hAnsi="Arial" w:cs="Arial"/>
                <w:sz w:val="22"/>
                <w:szCs w:val="22"/>
              </w:rPr>
              <w:t>were related to staff availability. On four occasions during April</w:t>
            </w:r>
            <w:r w:rsidR="00626218">
              <w:rPr>
                <w:rFonts w:ascii="Arial" w:hAnsi="Arial" w:cs="Arial"/>
                <w:sz w:val="22"/>
                <w:szCs w:val="22"/>
              </w:rPr>
              <w:t>,</w:t>
            </w:r>
            <w:r w:rsidRPr="006B6D49">
              <w:rPr>
                <w:rFonts w:ascii="Arial" w:hAnsi="Arial" w:cs="Arial"/>
                <w:sz w:val="22"/>
                <w:szCs w:val="22"/>
              </w:rPr>
              <w:t xml:space="preserve"> all level 3 funded beds we</w:t>
            </w:r>
            <w:r>
              <w:rPr>
                <w:rFonts w:ascii="Arial" w:hAnsi="Arial" w:cs="Arial"/>
                <w:sz w:val="22"/>
                <w:szCs w:val="22"/>
              </w:rPr>
              <w:t>re occupied and over three weekends there was a requirement for unfunded beds to remain open.</w:t>
            </w:r>
          </w:p>
        </w:tc>
        <w:tc>
          <w:tcPr>
            <w:tcW w:w="1843" w:type="dxa"/>
          </w:tcPr>
          <w:p w:rsidR="00422856" w:rsidRPr="006B6D49" w:rsidRDefault="00422856" w:rsidP="00EA798A">
            <w:pPr>
              <w:rPr>
                <w:rFonts w:ascii="Arial" w:hAnsi="Arial" w:cs="Arial"/>
                <w:sz w:val="22"/>
                <w:szCs w:val="22"/>
              </w:rPr>
            </w:pPr>
            <w:r w:rsidRPr="006B6D49">
              <w:rPr>
                <w:rFonts w:ascii="Arial" w:hAnsi="Arial" w:cs="Arial"/>
                <w:sz w:val="22"/>
                <w:szCs w:val="22"/>
              </w:rPr>
              <w:t>Lynn Graham</w:t>
            </w:r>
          </w:p>
          <w:p w:rsidR="00422856" w:rsidRPr="006B6D49" w:rsidRDefault="00422856" w:rsidP="00EA798A">
            <w:pPr>
              <w:rPr>
                <w:rFonts w:ascii="Arial" w:hAnsi="Arial" w:cs="Arial"/>
                <w:sz w:val="22"/>
                <w:szCs w:val="22"/>
              </w:rPr>
            </w:pPr>
          </w:p>
        </w:tc>
        <w:tc>
          <w:tcPr>
            <w:tcW w:w="1488" w:type="dxa"/>
          </w:tcPr>
          <w:p w:rsidR="00422856" w:rsidRPr="006B6D49" w:rsidRDefault="00422856" w:rsidP="00EA798A">
            <w:pPr>
              <w:rPr>
                <w:rFonts w:ascii="Arial" w:hAnsi="Arial" w:cs="Arial"/>
                <w:sz w:val="22"/>
                <w:szCs w:val="22"/>
              </w:rPr>
            </w:pPr>
            <w:r w:rsidRPr="006B6D49">
              <w:rPr>
                <w:rFonts w:ascii="Arial" w:hAnsi="Arial" w:cs="Arial"/>
                <w:sz w:val="22"/>
                <w:szCs w:val="22"/>
              </w:rPr>
              <w:t>Ongoing</w:t>
            </w:r>
          </w:p>
        </w:tc>
      </w:tr>
      <w:tr w:rsidR="00422856" w:rsidRPr="005233EF" w:rsidTr="0066043B">
        <w:trPr>
          <w:trHeight w:val="627"/>
        </w:trPr>
        <w:tc>
          <w:tcPr>
            <w:tcW w:w="1696" w:type="dxa"/>
          </w:tcPr>
          <w:p w:rsidR="00422856" w:rsidRPr="005233EF" w:rsidRDefault="00422856" w:rsidP="00EA798A">
            <w:pPr>
              <w:rPr>
                <w:rFonts w:ascii="Arial" w:hAnsi="Arial" w:cs="Arial"/>
                <w:sz w:val="22"/>
                <w:szCs w:val="22"/>
                <w:highlight w:val="yellow"/>
              </w:rPr>
            </w:pPr>
            <w:r w:rsidRPr="001D35F6">
              <w:rPr>
                <w:rFonts w:ascii="Arial" w:hAnsi="Arial" w:cs="Arial"/>
                <w:sz w:val="22"/>
                <w:szCs w:val="22"/>
              </w:rPr>
              <w:t>Cardiac Surgery</w:t>
            </w:r>
          </w:p>
        </w:tc>
        <w:tc>
          <w:tcPr>
            <w:tcW w:w="8902" w:type="dxa"/>
            <w:shd w:val="clear" w:color="auto" w:fill="auto"/>
          </w:tcPr>
          <w:p w:rsidR="00422856" w:rsidRPr="000F384A" w:rsidRDefault="00422856" w:rsidP="00EA798A">
            <w:pPr>
              <w:tabs>
                <w:tab w:val="left" w:pos="360"/>
                <w:tab w:val="num" w:pos="1070"/>
              </w:tabs>
              <w:ind w:right="-77"/>
              <w:rPr>
                <w:rFonts w:ascii="Arial" w:hAnsi="Arial" w:cs="Arial"/>
                <w:sz w:val="22"/>
                <w:szCs w:val="22"/>
              </w:rPr>
            </w:pPr>
            <w:r w:rsidRPr="001D35F6">
              <w:rPr>
                <w:rFonts w:ascii="Arial" w:hAnsi="Arial" w:cs="Arial"/>
                <w:sz w:val="22"/>
                <w:szCs w:val="22"/>
              </w:rPr>
              <w:t>During April</w:t>
            </w:r>
            <w:r w:rsidR="00626218">
              <w:rPr>
                <w:rFonts w:ascii="Arial" w:hAnsi="Arial" w:cs="Arial"/>
                <w:sz w:val="22"/>
                <w:szCs w:val="22"/>
              </w:rPr>
              <w:t>,</w:t>
            </w:r>
            <w:r w:rsidRPr="001D35F6">
              <w:rPr>
                <w:rFonts w:ascii="Arial" w:hAnsi="Arial" w:cs="Arial"/>
                <w:sz w:val="22"/>
                <w:szCs w:val="22"/>
              </w:rPr>
              <w:t xml:space="preserve"> eight patients were treated over the 12 week Treatment Time Guarantee (TTG)</w:t>
            </w:r>
            <w:r w:rsidR="00626218">
              <w:rPr>
                <w:rFonts w:ascii="Arial" w:hAnsi="Arial" w:cs="Arial"/>
                <w:sz w:val="22"/>
                <w:szCs w:val="22"/>
              </w:rPr>
              <w:t>.</w:t>
            </w:r>
            <w:r w:rsidRPr="001D35F6">
              <w:rPr>
                <w:rFonts w:ascii="Arial" w:hAnsi="Arial" w:cs="Arial"/>
                <w:sz w:val="22"/>
                <w:szCs w:val="22"/>
              </w:rPr>
              <w:t xml:space="preserve"> This figure is a reduction on those reported at the start of the year, however the number of urgent inpatient and elective priority referrals has continued to impact elective surgery patients and the number waiting over nine weeks for surgery.</w:t>
            </w:r>
          </w:p>
          <w:p w:rsidR="00422856" w:rsidRDefault="00422856" w:rsidP="00EA798A">
            <w:pPr>
              <w:tabs>
                <w:tab w:val="left" w:pos="360"/>
                <w:tab w:val="num" w:pos="1070"/>
              </w:tabs>
              <w:ind w:right="-77"/>
              <w:rPr>
                <w:rFonts w:ascii="Arial" w:hAnsi="Arial" w:cs="Arial"/>
                <w:sz w:val="22"/>
                <w:szCs w:val="22"/>
              </w:rPr>
            </w:pPr>
            <w:r w:rsidRPr="001D35F6">
              <w:rPr>
                <w:rFonts w:ascii="Arial" w:hAnsi="Arial" w:cs="Arial"/>
                <w:sz w:val="22"/>
                <w:szCs w:val="22"/>
              </w:rPr>
              <w:t>No further Grampian referrals were accepted in April due to internal waiting list pressures.</w:t>
            </w:r>
          </w:p>
          <w:p w:rsidR="00422856" w:rsidRDefault="00422856" w:rsidP="00EA798A">
            <w:pPr>
              <w:tabs>
                <w:tab w:val="left" w:pos="360"/>
                <w:tab w:val="num" w:pos="1070"/>
              </w:tabs>
              <w:ind w:right="-77"/>
              <w:rPr>
                <w:rFonts w:ascii="Arial" w:hAnsi="Arial" w:cs="Arial"/>
                <w:sz w:val="22"/>
                <w:szCs w:val="22"/>
              </w:rPr>
            </w:pPr>
            <w:r>
              <w:rPr>
                <w:rFonts w:ascii="Arial" w:hAnsi="Arial" w:cs="Arial"/>
                <w:sz w:val="22"/>
                <w:szCs w:val="22"/>
              </w:rPr>
              <w:t>The division continues to work closely with the Patient Flow programme</w:t>
            </w:r>
            <w:r w:rsidR="00626218">
              <w:rPr>
                <w:rFonts w:ascii="Arial" w:hAnsi="Arial" w:cs="Arial"/>
                <w:sz w:val="22"/>
                <w:szCs w:val="22"/>
              </w:rPr>
              <w:t>,</w:t>
            </w:r>
            <w:r>
              <w:rPr>
                <w:rFonts w:ascii="Arial" w:hAnsi="Arial" w:cs="Arial"/>
                <w:sz w:val="22"/>
                <w:szCs w:val="22"/>
              </w:rPr>
              <w:t xml:space="preserve"> with changes being implemented to split administrative and clinical roles and identified improved clinical assessment opportunities which have been recruited to.</w:t>
            </w:r>
          </w:p>
          <w:p w:rsidR="00422856" w:rsidRDefault="00422856" w:rsidP="00EA798A">
            <w:pPr>
              <w:tabs>
                <w:tab w:val="left" w:pos="360"/>
                <w:tab w:val="num" w:pos="1070"/>
              </w:tabs>
              <w:ind w:right="-77"/>
              <w:rPr>
                <w:rFonts w:ascii="Arial" w:hAnsi="Arial" w:cs="Arial"/>
                <w:sz w:val="22"/>
                <w:szCs w:val="22"/>
              </w:rPr>
            </w:pPr>
            <w:r>
              <w:rPr>
                <w:rFonts w:ascii="Arial" w:hAnsi="Arial" w:cs="Arial"/>
                <w:sz w:val="22"/>
                <w:szCs w:val="22"/>
              </w:rPr>
              <w:t>Work with the Patient Flow team has linked theatre cancellations with increasing theatre times and urgent/emergency patients impacting on elective flow. Data collation is underway relating to the changing complexity of procedures with clear measures in terms of procedure type and length of ventilation.</w:t>
            </w:r>
          </w:p>
          <w:p w:rsidR="00422856" w:rsidRPr="001D35F6" w:rsidRDefault="00422856" w:rsidP="00EA798A">
            <w:pPr>
              <w:rPr>
                <w:rFonts w:ascii="Arial" w:hAnsi="Arial" w:cs="Arial"/>
                <w:sz w:val="22"/>
                <w:szCs w:val="22"/>
              </w:rPr>
            </w:pPr>
            <w:r w:rsidRPr="00AE2F7A">
              <w:rPr>
                <w:rFonts w:ascii="Arial" w:hAnsi="Arial" w:cs="Arial"/>
                <w:iCs/>
                <w:sz w:val="22"/>
              </w:rPr>
              <w:t xml:space="preserve">A paper describing the output of the Patient Flow Theatres reengineering work </w:t>
            </w:r>
            <w:r w:rsidR="0038547B">
              <w:rPr>
                <w:rFonts w:ascii="Arial" w:hAnsi="Arial" w:cs="Arial"/>
                <w:iCs/>
                <w:sz w:val="22"/>
              </w:rPr>
              <w:t>was</w:t>
            </w:r>
            <w:r w:rsidRPr="00AE2F7A">
              <w:rPr>
                <w:rFonts w:ascii="Arial" w:hAnsi="Arial" w:cs="Arial"/>
                <w:iCs/>
                <w:sz w:val="22"/>
              </w:rPr>
              <w:t xml:space="preserve"> circulated to the Committee</w:t>
            </w:r>
            <w:r w:rsidR="00D16312">
              <w:rPr>
                <w:rFonts w:ascii="Arial" w:hAnsi="Arial" w:cs="Arial"/>
                <w:iCs/>
                <w:sz w:val="22"/>
              </w:rPr>
              <w:t>,</w:t>
            </w:r>
            <w:r w:rsidRPr="00AE2F7A">
              <w:rPr>
                <w:rFonts w:ascii="Arial" w:hAnsi="Arial" w:cs="Arial"/>
                <w:iCs/>
                <w:sz w:val="22"/>
              </w:rPr>
              <w:t xml:space="preserve"> with a number of recommendations for approval and support.  The principle of the project is to improve the efficiency of the Cardiac theatres and enhance patient and staff experience by creating a dedicated urgent/emergency theatre space within the existing capacity for Cardiac theatres to improve the management of competing demands from the different patient cohorts of elective, elective priority, urgent and emergency.  The discrete event simulation modelling carried out</w:t>
            </w:r>
            <w:r w:rsidR="00D16312">
              <w:rPr>
                <w:rFonts w:ascii="Arial" w:hAnsi="Arial" w:cs="Arial"/>
                <w:iCs/>
                <w:sz w:val="22"/>
              </w:rPr>
              <w:t>,</w:t>
            </w:r>
            <w:r w:rsidRPr="00AE2F7A">
              <w:rPr>
                <w:rFonts w:ascii="Arial" w:hAnsi="Arial" w:cs="Arial"/>
                <w:iCs/>
                <w:sz w:val="22"/>
              </w:rPr>
              <w:t xml:space="preserve"> based on Golden Jubilee data</w:t>
            </w:r>
            <w:r w:rsidR="00D16312">
              <w:rPr>
                <w:rFonts w:ascii="Arial" w:hAnsi="Arial" w:cs="Arial"/>
                <w:iCs/>
                <w:sz w:val="22"/>
              </w:rPr>
              <w:t>,</w:t>
            </w:r>
            <w:r w:rsidRPr="00AE2F7A">
              <w:rPr>
                <w:rFonts w:ascii="Arial" w:hAnsi="Arial" w:cs="Arial"/>
                <w:iCs/>
                <w:sz w:val="22"/>
              </w:rPr>
              <w:t xml:space="preserve"> also indicated that by extending the theatre day</w:t>
            </w:r>
            <w:r w:rsidR="00D16312">
              <w:rPr>
                <w:rFonts w:ascii="Arial" w:hAnsi="Arial" w:cs="Arial"/>
                <w:iCs/>
                <w:sz w:val="22"/>
              </w:rPr>
              <w:t>,</w:t>
            </w:r>
            <w:r w:rsidRPr="00AE2F7A">
              <w:rPr>
                <w:rFonts w:ascii="Arial" w:hAnsi="Arial" w:cs="Arial"/>
                <w:iCs/>
                <w:sz w:val="22"/>
              </w:rPr>
              <w:t xml:space="preserve"> further improvements could be achieved, e.g. reduced cancellations due to lack of operating time.  The Director of Operations (Executive Lead for the work) indicated that the evidence clearly supported the need for change. The Committee agreed to progress engagement with all staff groups</w:t>
            </w:r>
            <w:r w:rsidR="00D16312">
              <w:rPr>
                <w:rFonts w:ascii="Arial" w:hAnsi="Arial" w:cs="Arial"/>
                <w:iCs/>
                <w:sz w:val="22"/>
              </w:rPr>
              <w:t>,</w:t>
            </w:r>
            <w:r w:rsidRPr="00AE2F7A">
              <w:rPr>
                <w:rFonts w:ascii="Arial" w:hAnsi="Arial" w:cs="Arial"/>
                <w:iCs/>
                <w:sz w:val="22"/>
              </w:rPr>
              <w:t xml:space="preserve"> including formal </w:t>
            </w:r>
            <w:r w:rsidR="00D16312">
              <w:rPr>
                <w:rFonts w:ascii="Arial" w:hAnsi="Arial" w:cs="Arial"/>
                <w:iCs/>
                <w:sz w:val="22"/>
              </w:rPr>
              <w:t>S</w:t>
            </w:r>
            <w:r w:rsidRPr="00AE2F7A">
              <w:rPr>
                <w:rFonts w:ascii="Arial" w:hAnsi="Arial" w:cs="Arial"/>
                <w:iCs/>
                <w:sz w:val="22"/>
              </w:rPr>
              <w:t xml:space="preserve">taff </w:t>
            </w:r>
            <w:r w:rsidR="00D16312">
              <w:rPr>
                <w:rFonts w:ascii="Arial" w:hAnsi="Arial" w:cs="Arial"/>
                <w:iCs/>
                <w:sz w:val="22"/>
              </w:rPr>
              <w:t>S</w:t>
            </w:r>
            <w:r w:rsidRPr="00AE2F7A">
              <w:rPr>
                <w:rFonts w:ascii="Arial" w:hAnsi="Arial" w:cs="Arial"/>
                <w:iCs/>
                <w:sz w:val="22"/>
              </w:rPr>
              <w:t>ide discussions regarding the proposals</w:t>
            </w:r>
            <w:r w:rsidR="00D16312">
              <w:rPr>
                <w:rFonts w:ascii="Arial" w:hAnsi="Arial" w:cs="Arial"/>
                <w:iCs/>
                <w:sz w:val="22"/>
              </w:rPr>
              <w:t>,</w:t>
            </w:r>
            <w:r w:rsidRPr="00AE2F7A">
              <w:rPr>
                <w:rFonts w:ascii="Arial" w:hAnsi="Arial" w:cs="Arial"/>
                <w:iCs/>
                <w:sz w:val="22"/>
              </w:rPr>
              <w:t xml:space="preserve"> with a view to agreeing staffing models and identify</w:t>
            </w:r>
            <w:r w:rsidR="00D16312">
              <w:rPr>
                <w:rFonts w:ascii="Arial" w:hAnsi="Arial" w:cs="Arial"/>
                <w:iCs/>
                <w:sz w:val="22"/>
              </w:rPr>
              <w:t>ing</w:t>
            </w:r>
            <w:r w:rsidRPr="00AE2F7A">
              <w:rPr>
                <w:rFonts w:ascii="Arial" w:hAnsi="Arial" w:cs="Arial"/>
                <w:iCs/>
                <w:sz w:val="22"/>
              </w:rPr>
              <w:t>/overcom</w:t>
            </w:r>
            <w:r w:rsidR="00D16312">
              <w:rPr>
                <w:rFonts w:ascii="Arial" w:hAnsi="Arial" w:cs="Arial"/>
                <w:iCs/>
                <w:sz w:val="22"/>
              </w:rPr>
              <w:t>ing</w:t>
            </w:r>
            <w:r w:rsidRPr="00AE2F7A">
              <w:rPr>
                <w:rFonts w:ascii="Arial" w:hAnsi="Arial" w:cs="Arial"/>
                <w:iCs/>
                <w:sz w:val="22"/>
              </w:rPr>
              <w:t xml:space="preserve"> any barriers to the implementation of the preferred model.   The Committee asked for more </w:t>
            </w:r>
            <w:r w:rsidRPr="00AE2F7A">
              <w:rPr>
                <w:rFonts w:ascii="Arial" w:hAnsi="Arial" w:cs="Arial"/>
                <w:iCs/>
                <w:sz w:val="22"/>
              </w:rPr>
              <w:lastRenderedPageBreak/>
              <w:t xml:space="preserve">detailed financial </w:t>
            </w:r>
            <w:proofErr w:type="spellStart"/>
            <w:r w:rsidRPr="00AE2F7A">
              <w:rPr>
                <w:rFonts w:ascii="Arial" w:hAnsi="Arial" w:cs="Arial"/>
                <w:iCs/>
                <w:sz w:val="22"/>
              </w:rPr>
              <w:t>costings</w:t>
            </w:r>
            <w:proofErr w:type="spellEnd"/>
            <w:r w:rsidRPr="00AE2F7A">
              <w:rPr>
                <w:rFonts w:ascii="Arial" w:hAnsi="Arial" w:cs="Arial"/>
                <w:iCs/>
                <w:sz w:val="22"/>
              </w:rPr>
              <w:t xml:space="preserve"> and analysis to be developed and that this reflects the agreed workforce and implementation plan</w:t>
            </w:r>
            <w:r w:rsidR="00D16312">
              <w:rPr>
                <w:rFonts w:ascii="Arial" w:hAnsi="Arial" w:cs="Arial"/>
                <w:iCs/>
                <w:sz w:val="22"/>
              </w:rPr>
              <w:t>s</w:t>
            </w:r>
            <w:r w:rsidRPr="00AE2F7A">
              <w:rPr>
                <w:rFonts w:ascii="Arial" w:hAnsi="Arial" w:cs="Arial"/>
                <w:iCs/>
                <w:sz w:val="22"/>
              </w:rPr>
              <w:t>.   It was agreed that an update on progress be brought to the next meeting of the Committee in July 2018.</w:t>
            </w:r>
          </w:p>
          <w:p w:rsidR="00422856" w:rsidRPr="005233EF" w:rsidRDefault="00422856" w:rsidP="00485460">
            <w:pPr>
              <w:tabs>
                <w:tab w:val="left" w:pos="360"/>
                <w:tab w:val="num" w:pos="1070"/>
              </w:tabs>
              <w:ind w:right="-77"/>
              <w:rPr>
                <w:rFonts w:ascii="Arial" w:hAnsi="Arial" w:cs="Arial"/>
                <w:sz w:val="22"/>
                <w:szCs w:val="22"/>
                <w:highlight w:val="yellow"/>
              </w:rPr>
            </w:pPr>
            <w:r w:rsidRPr="000F384A">
              <w:rPr>
                <w:rFonts w:ascii="Arial" w:hAnsi="Arial" w:cs="Arial"/>
                <w:sz w:val="22"/>
                <w:szCs w:val="22"/>
              </w:rPr>
              <w:t>The pre-operative anaes</w:t>
            </w:r>
            <w:r>
              <w:rPr>
                <w:rFonts w:ascii="Arial" w:hAnsi="Arial" w:cs="Arial"/>
                <w:sz w:val="22"/>
                <w:szCs w:val="22"/>
              </w:rPr>
              <w:t xml:space="preserve">thetic clinic, supported by the </w:t>
            </w:r>
            <w:r w:rsidRPr="000F384A">
              <w:rPr>
                <w:rFonts w:ascii="Arial" w:hAnsi="Arial" w:cs="Arial"/>
                <w:sz w:val="22"/>
                <w:szCs w:val="22"/>
              </w:rPr>
              <w:t xml:space="preserve">Strategic Projects Group, continues to identify patients with co-morbidities </w:t>
            </w:r>
            <w:r w:rsidR="00D16312">
              <w:rPr>
                <w:rFonts w:ascii="Arial" w:hAnsi="Arial" w:cs="Arial"/>
                <w:sz w:val="22"/>
                <w:szCs w:val="22"/>
              </w:rPr>
              <w:t>who</w:t>
            </w:r>
            <w:r w:rsidR="00D16312" w:rsidRPr="000F384A">
              <w:rPr>
                <w:rFonts w:ascii="Arial" w:hAnsi="Arial" w:cs="Arial"/>
                <w:sz w:val="22"/>
                <w:szCs w:val="22"/>
              </w:rPr>
              <w:t xml:space="preserve"> </w:t>
            </w:r>
            <w:r w:rsidRPr="000F384A">
              <w:rPr>
                <w:rFonts w:ascii="Arial" w:hAnsi="Arial" w:cs="Arial"/>
                <w:sz w:val="22"/>
                <w:szCs w:val="22"/>
              </w:rPr>
              <w:t>require intervention prior to surgery. This is allowing potentially suitable ‘Day of Surgery Admission’ (</w:t>
            </w:r>
            <w:proofErr w:type="spellStart"/>
            <w:r w:rsidRPr="000F384A">
              <w:rPr>
                <w:rFonts w:ascii="Arial" w:hAnsi="Arial" w:cs="Arial"/>
                <w:sz w:val="22"/>
                <w:szCs w:val="22"/>
              </w:rPr>
              <w:t>DoSA</w:t>
            </w:r>
            <w:proofErr w:type="spellEnd"/>
            <w:r w:rsidRPr="000F384A">
              <w:rPr>
                <w:rFonts w:ascii="Arial" w:hAnsi="Arial" w:cs="Arial"/>
                <w:sz w:val="22"/>
                <w:szCs w:val="22"/>
              </w:rPr>
              <w:t xml:space="preserve">) patients to be identified and support the aim of achieving a reduction in medical cancellations.  </w:t>
            </w:r>
          </w:p>
        </w:tc>
        <w:tc>
          <w:tcPr>
            <w:tcW w:w="1843" w:type="dxa"/>
          </w:tcPr>
          <w:p w:rsidR="00422856" w:rsidRPr="001D35F6" w:rsidRDefault="00422856" w:rsidP="00EA798A">
            <w:pPr>
              <w:rPr>
                <w:rFonts w:ascii="Arial" w:hAnsi="Arial" w:cs="Arial"/>
                <w:sz w:val="22"/>
                <w:szCs w:val="22"/>
              </w:rPr>
            </w:pPr>
            <w:r w:rsidRPr="001D35F6">
              <w:rPr>
                <w:rFonts w:ascii="Arial" w:hAnsi="Arial" w:cs="Arial"/>
                <w:sz w:val="22"/>
                <w:szCs w:val="22"/>
              </w:rPr>
              <w:lastRenderedPageBreak/>
              <w:t>Lynn Graham</w:t>
            </w:r>
          </w:p>
          <w:p w:rsidR="00422856" w:rsidRPr="001D35F6" w:rsidRDefault="00422856" w:rsidP="00EA798A">
            <w:pPr>
              <w:rPr>
                <w:rFonts w:ascii="Arial" w:hAnsi="Arial" w:cs="Arial"/>
                <w:sz w:val="22"/>
                <w:szCs w:val="22"/>
              </w:rPr>
            </w:pPr>
          </w:p>
        </w:tc>
        <w:tc>
          <w:tcPr>
            <w:tcW w:w="1488" w:type="dxa"/>
          </w:tcPr>
          <w:p w:rsidR="00422856" w:rsidRPr="001D35F6" w:rsidRDefault="00422856" w:rsidP="00EA798A">
            <w:pPr>
              <w:rPr>
                <w:rFonts w:ascii="Arial" w:hAnsi="Arial" w:cs="Arial"/>
                <w:sz w:val="22"/>
                <w:szCs w:val="22"/>
              </w:rPr>
            </w:pPr>
            <w:r w:rsidRPr="001D35F6">
              <w:rPr>
                <w:rFonts w:ascii="Arial" w:hAnsi="Arial" w:cs="Arial"/>
                <w:sz w:val="22"/>
                <w:szCs w:val="22"/>
              </w:rPr>
              <w:t>Ongoing</w:t>
            </w:r>
          </w:p>
        </w:tc>
      </w:tr>
      <w:tr w:rsidR="00422856" w:rsidRPr="005233EF" w:rsidTr="0066043B">
        <w:trPr>
          <w:trHeight w:val="433"/>
        </w:trPr>
        <w:tc>
          <w:tcPr>
            <w:tcW w:w="1696" w:type="dxa"/>
          </w:tcPr>
          <w:p w:rsidR="00422856" w:rsidRPr="005233EF" w:rsidRDefault="00422856" w:rsidP="00EA798A">
            <w:pPr>
              <w:rPr>
                <w:rFonts w:ascii="Arial" w:hAnsi="Arial" w:cs="Arial"/>
                <w:sz w:val="22"/>
                <w:szCs w:val="22"/>
                <w:highlight w:val="yellow"/>
              </w:rPr>
            </w:pPr>
            <w:r w:rsidRPr="002D0DD1">
              <w:rPr>
                <w:rFonts w:ascii="Arial" w:hAnsi="Arial" w:cs="Arial"/>
                <w:sz w:val="22"/>
                <w:szCs w:val="22"/>
              </w:rPr>
              <w:lastRenderedPageBreak/>
              <w:t>Thoracic</w:t>
            </w:r>
          </w:p>
        </w:tc>
        <w:tc>
          <w:tcPr>
            <w:tcW w:w="8902" w:type="dxa"/>
            <w:shd w:val="clear" w:color="auto" w:fill="auto"/>
          </w:tcPr>
          <w:p w:rsidR="00422856" w:rsidRPr="002D0DD1" w:rsidRDefault="00422856" w:rsidP="00EA798A">
            <w:pPr>
              <w:tabs>
                <w:tab w:val="left" w:pos="360"/>
                <w:tab w:val="num" w:pos="1070"/>
              </w:tabs>
              <w:ind w:right="-77"/>
              <w:rPr>
                <w:rFonts w:ascii="Arial" w:hAnsi="Arial" w:cs="Arial"/>
                <w:sz w:val="22"/>
                <w:szCs w:val="22"/>
              </w:rPr>
            </w:pPr>
            <w:r w:rsidRPr="002D0DD1">
              <w:rPr>
                <w:rFonts w:ascii="Arial" w:hAnsi="Arial" w:cs="Arial"/>
                <w:sz w:val="22"/>
                <w:szCs w:val="22"/>
              </w:rPr>
              <w:t xml:space="preserve">The re-establishment of the Thoracic Enhanced Recovery Forum has renewed focus on Enhanced Recovery After Surgery (ERAS) and </w:t>
            </w:r>
            <w:proofErr w:type="spellStart"/>
            <w:r w:rsidRPr="002D0DD1">
              <w:rPr>
                <w:rFonts w:ascii="Arial" w:hAnsi="Arial" w:cs="Arial"/>
                <w:sz w:val="22"/>
                <w:szCs w:val="22"/>
              </w:rPr>
              <w:t>DoSA</w:t>
            </w:r>
            <w:proofErr w:type="spellEnd"/>
            <w:r w:rsidRPr="002D0DD1">
              <w:rPr>
                <w:rFonts w:ascii="Arial" w:hAnsi="Arial" w:cs="Arial"/>
                <w:sz w:val="22"/>
                <w:szCs w:val="22"/>
              </w:rPr>
              <w:t xml:space="preserve"> principles</w:t>
            </w:r>
            <w:r w:rsidR="00D16312">
              <w:rPr>
                <w:rFonts w:ascii="Arial" w:hAnsi="Arial" w:cs="Arial"/>
                <w:sz w:val="22"/>
                <w:szCs w:val="22"/>
              </w:rPr>
              <w:t>,</w:t>
            </w:r>
            <w:r w:rsidRPr="002D0DD1">
              <w:rPr>
                <w:rFonts w:ascii="Arial" w:hAnsi="Arial" w:cs="Arial"/>
                <w:sz w:val="22"/>
                <w:szCs w:val="22"/>
              </w:rPr>
              <w:t xml:space="preserve"> with the aim of embedding </w:t>
            </w:r>
            <w:proofErr w:type="spellStart"/>
            <w:r w:rsidRPr="002D0DD1">
              <w:rPr>
                <w:rFonts w:ascii="Arial" w:hAnsi="Arial" w:cs="Arial"/>
                <w:sz w:val="22"/>
                <w:szCs w:val="22"/>
              </w:rPr>
              <w:t>DoSA</w:t>
            </w:r>
            <w:proofErr w:type="spellEnd"/>
            <w:r w:rsidRPr="002D0DD1">
              <w:rPr>
                <w:rFonts w:ascii="Arial" w:hAnsi="Arial" w:cs="Arial"/>
                <w:sz w:val="22"/>
                <w:szCs w:val="22"/>
              </w:rPr>
              <w:t xml:space="preserve"> as standard practice.</w:t>
            </w:r>
          </w:p>
          <w:p w:rsidR="00422856" w:rsidRDefault="00422856" w:rsidP="00EA798A">
            <w:pPr>
              <w:tabs>
                <w:tab w:val="left" w:pos="360"/>
                <w:tab w:val="num" w:pos="1070"/>
              </w:tabs>
              <w:ind w:right="-77"/>
              <w:rPr>
                <w:rFonts w:ascii="Arial" w:hAnsi="Arial" w:cs="Arial"/>
                <w:sz w:val="22"/>
                <w:szCs w:val="22"/>
              </w:rPr>
            </w:pPr>
            <w:r w:rsidRPr="00DB12CE">
              <w:rPr>
                <w:rFonts w:ascii="Arial" w:hAnsi="Arial" w:cs="Arial"/>
                <w:sz w:val="22"/>
                <w:szCs w:val="22"/>
              </w:rPr>
              <w:t>An increase in referrals to the service has seen some operational challenges, with many of the referrals being on the 31 day cancer pathway. As a consequence</w:t>
            </w:r>
            <w:r w:rsidR="00D16312">
              <w:rPr>
                <w:rFonts w:ascii="Arial" w:hAnsi="Arial" w:cs="Arial"/>
                <w:sz w:val="22"/>
                <w:szCs w:val="22"/>
              </w:rPr>
              <w:t>,</w:t>
            </w:r>
            <w:r w:rsidRPr="00DB12CE">
              <w:rPr>
                <w:rFonts w:ascii="Arial" w:hAnsi="Arial" w:cs="Arial"/>
                <w:sz w:val="22"/>
                <w:szCs w:val="22"/>
              </w:rPr>
              <w:t xml:space="preserve"> in April four non cancer patients were treated over nine weeks as priority was given to treating those on either an urgent or 31 day pathway</w:t>
            </w:r>
            <w:r>
              <w:rPr>
                <w:rFonts w:ascii="Arial" w:hAnsi="Arial" w:cs="Arial"/>
                <w:sz w:val="22"/>
                <w:szCs w:val="22"/>
              </w:rPr>
              <w:t>; all patients were treated within</w:t>
            </w:r>
            <w:r w:rsidR="00D16312">
              <w:rPr>
                <w:rFonts w:ascii="Arial" w:hAnsi="Arial" w:cs="Arial"/>
                <w:sz w:val="22"/>
                <w:szCs w:val="22"/>
              </w:rPr>
              <w:t xml:space="preserve"> the</w:t>
            </w:r>
            <w:r>
              <w:rPr>
                <w:rFonts w:ascii="Arial" w:hAnsi="Arial" w:cs="Arial"/>
                <w:sz w:val="22"/>
                <w:szCs w:val="22"/>
              </w:rPr>
              <w:t xml:space="preserve"> TTG.</w:t>
            </w:r>
          </w:p>
          <w:p w:rsidR="00422856" w:rsidRPr="005233EF" w:rsidRDefault="00422856" w:rsidP="00EA798A">
            <w:pPr>
              <w:tabs>
                <w:tab w:val="left" w:pos="360"/>
                <w:tab w:val="num" w:pos="1070"/>
              </w:tabs>
              <w:ind w:right="-77"/>
              <w:rPr>
                <w:rFonts w:ascii="Arial" w:hAnsi="Arial" w:cs="Arial"/>
                <w:sz w:val="22"/>
                <w:szCs w:val="22"/>
                <w:highlight w:val="yellow"/>
              </w:rPr>
            </w:pPr>
            <w:r>
              <w:rPr>
                <w:rFonts w:ascii="Arial" w:hAnsi="Arial" w:cs="Arial"/>
                <w:sz w:val="22"/>
                <w:szCs w:val="22"/>
              </w:rPr>
              <w:t>One of the long standing Thoracic consultants commenced phased retirement in April</w:t>
            </w:r>
            <w:r w:rsidR="0038547B">
              <w:rPr>
                <w:rFonts w:ascii="Arial" w:hAnsi="Arial" w:cs="Arial"/>
                <w:sz w:val="22"/>
                <w:szCs w:val="22"/>
              </w:rPr>
              <w:t>;</w:t>
            </w:r>
            <w:r>
              <w:rPr>
                <w:rFonts w:ascii="Arial" w:hAnsi="Arial" w:cs="Arial"/>
                <w:sz w:val="22"/>
                <w:szCs w:val="22"/>
              </w:rPr>
              <w:t xml:space="preserve"> this is causing some challenges as </w:t>
            </w:r>
            <w:r w:rsidR="0038547B">
              <w:rPr>
                <w:rFonts w:ascii="Arial" w:hAnsi="Arial" w:cs="Arial"/>
                <w:sz w:val="22"/>
                <w:szCs w:val="22"/>
              </w:rPr>
              <w:t xml:space="preserve">his </w:t>
            </w:r>
            <w:r>
              <w:rPr>
                <w:rFonts w:ascii="Arial" w:hAnsi="Arial" w:cs="Arial"/>
                <w:sz w:val="22"/>
                <w:szCs w:val="22"/>
              </w:rPr>
              <w:t>clinical commitment reduces. Interviews for a permanent replacement are scheduled for June 2018.</w:t>
            </w:r>
          </w:p>
        </w:tc>
        <w:tc>
          <w:tcPr>
            <w:tcW w:w="1843" w:type="dxa"/>
          </w:tcPr>
          <w:p w:rsidR="00422856" w:rsidRPr="002D0DD1" w:rsidRDefault="00422856" w:rsidP="00EA798A">
            <w:pPr>
              <w:rPr>
                <w:rFonts w:ascii="Arial" w:hAnsi="Arial" w:cs="Arial"/>
                <w:sz w:val="22"/>
                <w:szCs w:val="22"/>
              </w:rPr>
            </w:pPr>
            <w:r w:rsidRPr="002D0DD1">
              <w:rPr>
                <w:rFonts w:ascii="Arial" w:hAnsi="Arial" w:cs="Arial"/>
                <w:sz w:val="22"/>
                <w:szCs w:val="22"/>
              </w:rPr>
              <w:t>Lynn Graham</w:t>
            </w:r>
          </w:p>
          <w:p w:rsidR="00422856" w:rsidRPr="002D0DD1" w:rsidRDefault="00422856" w:rsidP="00EA798A">
            <w:pPr>
              <w:rPr>
                <w:rFonts w:ascii="Arial" w:hAnsi="Arial" w:cs="Arial"/>
                <w:sz w:val="22"/>
                <w:szCs w:val="22"/>
              </w:rPr>
            </w:pPr>
          </w:p>
        </w:tc>
        <w:tc>
          <w:tcPr>
            <w:tcW w:w="1488" w:type="dxa"/>
          </w:tcPr>
          <w:p w:rsidR="00422856" w:rsidRPr="002D0DD1" w:rsidRDefault="00422856" w:rsidP="00EA798A">
            <w:pPr>
              <w:rPr>
                <w:rFonts w:ascii="Arial" w:hAnsi="Arial" w:cs="Arial"/>
                <w:sz w:val="22"/>
                <w:szCs w:val="22"/>
              </w:rPr>
            </w:pPr>
            <w:r w:rsidRPr="002D0DD1">
              <w:rPr>
                <w:rFonts w:ascii="Arial" w:hAnsi="Arial" w:cs="Arial"/>
                <w:sz w:val="22"/>
                <w:szCs w:val="22"/>
              </w:rPr>
              <w:t>Ongoing</w:t>
            </w:r>
          </w:p>
        </w:tc>
      </w:tr>
      <w:tr w:rsidR="00422856" w:rsidRPr="005233EF" w:rsidTr="0066043B">
        <w:trPr>
          <w:trHeight w:val="627"/>
        </w:trPr>
        <w:tc>
          <w:tcPr>
            <w:tcW w:w="1696" w:type="dxa"/>
          </w:tcPr>
          <w:p w:rsidR="00422856" w:rsidRPr="005233EF" w:rsidRDefault="00422856" w:rsidP="00EA798A">
            <w:pPr>
              <w:rPr>
                <w:rFonts w:ascii="Arial" w:hAnsi="Arial" w:cs="Arial"/>
                <w:sz w:val="22"/>
                <w:szCs w:val="22"/>
                <w:highlight w:val="yellow"/>
              </w:rPr>
            </w:pPr>
            <w:r w:rsidRPr="00AF51B7">
              <w:rPr>
                <w:rFonts w:ascii="Arial" w:hAnsi="Arial" w:cs="Arial"/>
                <w:sz w:val="22"/>
                <w:szCs w:val="22"/>
              </w:rPr>
              <w:t>Orthopaedics</w:t>
            </w:r>
          </w:p>
        </w:tc>
        <w:tc>
          <w:tcPr>
            <w:tcW w:w="8902" w:type="dxa"/>
            <w:shd w:val="clear" w:color="auto" w:fill="auto"/>
          </w:tcPr>
          <w:p w:rsidR="00422856" w:rsidRPr="001C4FDA" w:rsidRDefault="00422856" w:rsidP="00EA798A">
            <w:pPr>
              <w:pStyle w:val="Footer"/>
              <w:shd w:val="clear" w:color="auto" w:fill="FFFFFF"/>
              <w:tabs>
                <w:tab w:val="clear" w:pos="4153"/>
                <w:tab w:val="center" w:pos="1440"/>
              </w:tabs>
              <w:rPr>
                <w:rFonts w:ascii="Arial" w:eastAsia="Arial Unicode MS" w:hAnsi="Arial" w:cs="Arial"/>
                <w:sz w:val="22"/>
                <w:szCs w:val="22"/>
              </w:rPr>
            </w:pPr>
            <w:r w:rsidRPr="001C4FDA">
              <w:rPr>
                <w:rFonts w:ascii="Arial" w:eastAsia="Arial Unicode MS" w:hAnsi="Arial" w:cs="Arial"/>
                <w:sz w:val="22"/>
                <w:szCs w:val="22"/>
              </w:rPr>
              <w:t xml:space="preserve">A total of 23 total hip replacement patients </w:t>
            </w:r>
            <w:r>
              <w:rPr>
                <w:rFonts w:ascii="Arial" w:eastAsia="Arial Unicode MS" w:hAnsi="Arial" w:cs="Arial"/>
                <w:sz w:val="22"/>
                <w:szCs w:val="22"/>
              </w:rPr>
              <w:t xml:space="preserve">were </w:t>
            </w:r>
            <w:r w:rsidRPr="001C4FDA">
              <w:rPr>
                <w:rFonts w:ascii="Arial" w:eastAsia="Arial Unicode MS" w:hAnsi="Arial" w:cs="Arial"/>
                <w:sz w:val="22"/>
                <w:szCs w:val="22"/>
              </w:rPr>
              <w:t xml:space="preserve">discharged on post-operative day </w:t>
            </w:r>
            <w:r w:rsidR="00D16312">
              <w:rPr>
                <w:rFonts w:ascii="Arial" w:eastAsia="Arial Unicode MS" w:hAnsi="Arial" w:cs="Arial"/>
                <w:sz w:val="22"/>
                <w:szCs w:val="22"/>
              </w:rPr>
              <w:t>one</w:t>
            </w:r>
            <w:r w:rsidRPr="001C4FDA">
              <w:rPr>
                <w:rFonts w:ascii="Arial" w:eastAsia="Arial Unicode MS" w:hAnsi="Arial" w:cs="Arial"/>
                <w:sz w:val="22"/>
                <w:szCs w:val="22"/>
              </w:rPr>
              <w:t xml:space="preserve"> during April</w:t>
            </w:r>
            <w:r w:rsidR="00D16312">
              <w:rPr>
                <w:rFonts w:ascii="Arial" w:eastAsia="Arial Unicode MS" w:hAnsi="Arial" w:cs="Arial"/>
                <w:sz w:val="22"/>
                <w:szCs w:val="22"/>
              </w:rPr>
              <w:t>,</w:t>
            </w:r>
            <w:r w:rsidRPr="001C4FDA">
              <w:rPr>
                <w:rFonts w:ascii="Arial" w:eastAsia="Arial Unicode MS" w:hAnsi="Arial" w:cs="Arial"/>
                <w:sz w:val="22"/>
                <w:szCs w:val="22"/>
              </w:rPr>
              <w:t xml:space="preserve"> which equates to 16% of hip activity and exceeds the established trajectory.</w:t>
            </w:r>
          </w:p>
          <w:p w:rsidR="00D16312" w:rsidRDefault="00D16312" w:rsidP="00EA798A">
            <w:pPr>
              <w:pStyle w:val="Footer"/>
              <w:shd w:val="clear" w:color="auto" w:fill="FFFFFF"/>
              <w:tabs>
                <w:tab w:val="clear" w:pos="4153"/>
                <w:tab w:val="center" w:pos="1440"/>
              </w:tabs>
              <w:rPr>
                <w:rFonts w:ascii="Arial" w:eastAsia="Arial Unicode MS" w:hAnsi="Arial" w:cs="Arial"/>
                <w:sz w:val="22"/>
                <w:szCs w:val="22"/>
                <w:highlight w:val="yellow"/>
              </w:rPr>
            </w:pPr>
          </w:p>
          <w:p w:rsidR="00422856" w:rsidRDefault="00422856" w:rsidP="00EA798A">
            <w:pPr>
              <w:pStyle w:val="Footer"/>
              <w:shd w:val="clear" w:color="auto" w:fill="FFFFFF"/>
              <w:tabs>
                <w:tab w:val="clear" w:pos="4153"/>
                <w:tab w:val="center" w:pos="1440"/>
              </w:tabs>
              <w:rPr>
                <w:rFonts w:ascii="Arial" w:eastAsia="Arial Unicode MS" w:hAnsi="Arial" w:cs="Arial"/>
                <w:sz w:val="22"/>
                <w:szCs w:val="22"/>
              </w:rPr>
            </w:pPr>
            <w:r w:rsidRPr="001C4FDA">
              <w:rPr>
                <w:rFonts w:ascii="Arial" w:eastAsia="Arial Unicode MS" w:hAnsi="Arial" w:cs="Arial"/>
                <w:sz w:val="22"/>
                <w:szCs w:val="22"/>
              </w:rPr>
              <w:t>During April</w:t>
            </w:r>
            <w:r w:rsidR="00D16312">
              <w:rPr>
                <w:rFonts w:ascii="Arial" w:eastAsia="Arial Unicode MS" w:hAnsi="Arial" w:cs="Arial"/>
                <w:sz w:val="22"/>
                <w:szCs w:val="22"/>
              </w:rPr>
              <w:t>,</w:t>
            </w:r>
            <w:r w:rsidRPr="001C4FDA">
              <w:rPr>
                <w:rFonts w:ascii="Arial" w:eastAsia="Arial Unicode MS" w:hAnsi="Arial" w:cs="Arial"/>
                <w:sz w:val="22"/>
                <w:szCs w:val="22"/>
              </w:rPr>
              <w:t xml:space="preserve"> the </w:t>
            </w:r>
            <w:proofErr w:type="spellStart"/>
            <w:r w:rsidRPr="001C4FDA">
              <w:rPr>
                <w:rFonts w:ascii="Arial" w:eastAsia="Arial Unicode MS" w:hAnsi="Arial" w:cs="Arial"/>
                <w:sz w:val="22"/>
                <w:szCs w:val="22"/>
              </w:rPr>
              <w:t>DoSA</w:t>
            </w:r>
            <w:proofErr w:type="spellEnd"/>
            <w:r w:rsidRPr="001C4FDA">
              <w:rPr>
                <w:rFonts w:ascii="Arial" w:eastAsia="Arial Unicode MS" w:hAnsi="Arial" w:cs="Arial"/>
                <w:sz w:val="22"/>
                <w:szCs w:val="22"/>
              </w:rPr>
              <w:t xml:space="preserve"> rate was 66%. </w:t>
            </w:r>
            <w:r>
              <w:rPr>
                <w:rFonts w:ascii="Arial" w:eastAsia="Arial Unicode MS" w:hAnsi="Arial" w:cs="Arial"/>
                <w:sz w:val="22"/>
                <w:szCs w:val="22"/>
              </w:rPr>
              <w:t xml:space="preserve">The process for collecting data in </w:t>
            </w:r>
            <w:proofErr w:type="spellStart"/>
            <w:r>
              <w:rPr>
                <w:rFonts w:ascii="Arial" w:eastAsia="Arial Unicode MS" w:hAnsi="Arial" w:cs="Arial"/>
                <w:sz w:val="22"/>
                <w:szCs w:val="22"/>
              </w:rPr>
              <w:t>Trakcare</w:t>
            </w:r>
            <w:proofErr w:type="spellEnd"/>
            <w:r>
              <w:rPr>
                <w:rFonts w:ascii="Arial" w:eastAsia="Arial Unicode MS" w:hAnsi="Arial" w:cs="Arial"/>
                <w:sz w:val="22"/>
                <w:szCs w:val="22"/>
              </w:rPr>
              <w:t xml:space="preserve"> to identify patients who were categorised as suitable for </w:t>
            </w:r>
            <w:proofErr w:type="spellStart"/>
            <w:r>
              <w:rPr>
                <w:rFonts w:ascii="Arial" w:eastAsia="Arial Unicode MS" w:hAnsi="Arial" w:cs="Arial"/>
                <w:sz w:val="22"/>
                <w:szCs w:val="22"/>
              </w:rPr>
              <w:t>DoSA</w:t>
            </w:r>
            <w:proofErr w:type="spellEnd"/>
            <w:r>
              <w:rPr>
                <w:rFonts w:ascii="Arial" w:eastAsia="Arial Unicode MS" w:hAnsi="Arial" w:cs="Arial"/>
                <w:sz w:val="22"/>
                <w:szCs w:val="22"/>
              </w:rPr>
              <w:t xml:space="preserve"> at pre-operative assessment but were not then admitted on the day of surgery has now gone live. Due to the 4-6 week wait between patients being seen in pre-operative assessment and having surgery</w:t>
            </w:r>
            <w:r w:rsidR="00D16312">
              <w:rPr>
                <w:rFonts w:ascii="Arial" w:eastAsia="Arial Unicode MS" w:hAnsi="Arial" w:cs="Arial"/>
                <w:sz w:val="22"/>
                <w:szCs w:val="22"/>
              </w:rPr>
              <w:t>,</w:t>
            </w:r>
            <w:r>
              <w:rPr>
                <w:rFonts w:ascii="Arial" w:eastAsia="Arial Unicode MS" w:hAnsi="Arial" w:cs="Arial"/>
                <w:sz w:val="22"/>
                <w:szCs w:val="22"/>
              </w:rPr>
              <w:t xml:space="preserve"> the first full report will not be available until the end of May.</w:t>
            </w:r>
          </w:p>
          <w:p w:rsidR="00D16312" w:rsidRPr="001C4FDA" w:rsidRDefault="00D16312" w:rsidP="00EA798A">
            <w:pPr>
              <w:pStyle w:val="Footer"/>
              <w:shd w:val="clear" w:color="auto" w:fill="FFFFFF"/>
              <w:tabs>
                <w:tab w:val="clear" w:pos="4153"/>
                <w:tab w:val="center" w:pos="1440"/>
              </w:tabs>
              <w:rPr>
                <w:rFonts w:ascii="Arial" w:eastAsia="Arial Unicode MS" w:hAnsi="Arial" w:cs="Arial"/>
                <w:sz w:val="22"/>
                <w:szCs w:val="22"/>
              </w:rPr>
            </w:pPr>
          </w:p>
          <w:p w:rsidR="00422856" w:rsidRDefault="00422856" w:rsidP="00EA798A">
            <w:pPr>
              <w:pStyle w:val="Footer"/>
              <w:shd w:val="clear" w:color="auto" w:fill="FFFFFF"/>
              <w:tabs>
                <w:tab w:val="clear" w:pos="4153"/>
                <w:tab w:val="center" w:pos="1440"/>
              </w:tabs>
              <w:rPr>
                <w:rFonts w:ascii="Arial" w:eastAsia="Arial Unicode MS" w:hAnsi="Arial" w:cs="Arial"/>
                <w:sz w:val="22"/>
                <w:szCs w:val="22"/>
              </w:rPr>
            </w:pPr>
            <w:r w:rsidRPr="0064096A">
              <w:rPr>
                <w:rFonts w:ascii="Arial" w:eastAsia="Arial Unicode MS" w:hAnsi="Arial" w:cs="Arial"/>
                <w:sz w:val="22"/>
                <w:szCs w:val="22"/>
              </w:rPr>
              <w:t xml:space="preserve">The Enhanced Monitoring Unit (EMU) </w:t>
            </w:r>
            <w:r w:rsidR="00D16312">
              <w:rPr>
                <w:rFonts w:ascii="Arial" w:eastAsia="Arial Unicode MS" w:hAnsi="Arial" w:cs="Arial"/>
                <w:sz w:val="22"/>
                <w:szCs w:val="22"/>
              </w:rPr>
              <w:t>has</w:t>
            </w:r>
            <w:r w:rsidRPr="0064096A">
              <w:rPr>
                <w:rFonts w:ascii="Arial" w:eastAsia="Arial Unicode MS" w:hAnsi="Arial" w:cs="Arial"/>
                <w:sz w:val="22"/>
                <w:szCs w:val="22"/>
              </w:rPr>
              <w:t xml:space="preserve"> open</w:t>
            </w:r>
            <w:r w:rsidR="00D16312">
              <w:rPr>
                <w:rFonts w:ascii="Arial" w:eastAsia="Arial Unicode MS" w:hAnsi="Arial" w:cs="Arial"/>
                <w:sz w:val="22"/>
                <w:szCs w:val="22"/>
              </w:rPr>
              <w:t>ed</w:t>
            </w:r>
            <w:r w:rsidRPr="0064096A">
              <w:rPr>
                <w:rFonts w:ascii="Arial" w:eastAsia="Arial Unicode MS" w:hAnsi="Arial" w:cs="Arial"/>
                <w:sz w:val="22"/>
                <w:szCs w:val="22"/>
              </w:rPr>
              <w:t xml:space="preserve"> both beds when staffing allows. The service is working well with the utilisation of orthopaedic bed days in HDU beginning to fall with the trend being monitored. </w:t>
            </w:r>
          </w:p>
          <w:p w:rsidR="00D16312" w:rsidRPr="0064096A" w:rsidRDefault="00D16312" w:rsidP="00EA798A">
            <w:pPr>
              <w:pStyle w:val="Footer"/>
              <w:shd w:val="clear" w:color="auto" w:fill="FFFFFF"/>
              <w:tabs>
                <w:tab w:val="clear" w:pos="4153"/>
                <w:tab w:val="center" w:pos="1440"/>
              </w:tabs>
              <w:rPr>
                <w:rFonts w:ascii="Arial" w:eastAsia="Arial Unicode MS" w:hAnsi="Arial" w:cs="Arial"/>
                <w:sz w:val="22"/>
                <w:szCs w:val="22"/>
              </w:rPr>
            </w:pPr>
          </w:p>
          <w:p w:rsidR="00422856" w:rsidRPr="0064096A" w:rsidRDefault="00422856" w:rsidP="00D16312">
            <w:pPr>
              <w:pStyle w:val="Footer"/>
              <w:shd w:val="clear" w:color="auto" w:fill="FFFFFF"/>
              <w:tabs>
                <w:tab w:val="clear" w:pos="4153"/>
                <w:tab w:val="center" w:pos="1440"/>
              </w:tabs>
              <w:rPr>
                <w:rFonts w:ascii="Arial" w:eastAsia="Arial Unicode MS" w:hAnsi="Arial" w:cs="Arial"/>
                <w:sz w:val="22"/>
                <w:szCs w:val="22"/>
                <w:highlight w:val="yellow"/>
              </w:rPr>
            </w:pPr>
            <w:r w:rsidRPr="0064096A">
              <w:rPr>
                <w:rFonts w:ascii="Arial" w:eastAsia="Arial Unicode MS" w:hAnsi="Arial" w:cs="Arial"/>
                <w:sz w:val="22"/>
                <w:szCs w:val="22"/>
              </w:rPr>
              <w:t xml:space="preserve">Improvement work in </w:t>
            </w:r>
            <w:r w:rsidR="00D16312">
              <w:rPr>
                <w:rFonts w:ascii="Arial" w:eastAsia="Arial Unicode MS" w:hAnsi="Arial" w:cs="Arial"/>
                <w:sz w:val="22"/>
                <w:szCs w:val="22"/>
              </w:rPr>
              <w:t>O</w:t>
            </w:r>
            <w:r w:rsidRPr="0064096A">
              <w:rPr>
                <w:rFonts w:ascii="Arial" w:eastAsia="Arial Unicode MS" w:hAnsi="Arial" w:cs="Arial"/>
                <w:sz w:val="22"/>
                <w:szCs w:val="22"/>
              </w:rPr>
              <w:t>utpatients has reduced orthopaedic practitioner administrative tasks</w:t>
            </w:r>
            <w:r w:rsidR="00D16312">
              <w:rPr>
                <w:rFonts w:ascii="Arial" w:eastAsia="Arial Unicode MS" w:hAnsi="Arial" w:cs="Arial"/>
                <w:sz w:val="22"/>
                <w:szCs w:val="22"/>
              </w:rPr>
              <w:t>,</w:t>
            </w:r>
            <w:r w:rsidRPr="0064096A">
              <w:rPr>
                <w:rFonts w:ascii="Arial" w:eastAsia="Arial Unicode MS" w:hAnsi="Arial" w:cs="Arial"/>
                <w:sz w:val="22"/>
                <w:szCs w:val="22"/>
              </w:rPr>
              <w:t xml:space="preserve"> allowing additional patient</w:t>
            </w:r>
            <w:r>
              <w:rPr>
                <w:rFonts w:ascii="Arial" w:eastAsia="Arial Unicode MS" w:hAnsi="Arial" w:cs="Arial"/>
                <w:sz w:val="22"/>
                <w:szCs w:val="22"/>
              </w:rPr>
              <w:t>s</w:t>
            </w:r>
            <w:r w:rsidRPr="0064096A">
              <w:rPr>
                <w:rFonts w:ascii="Arial" w:eastAsia="Arial Unicode MS" w:hAnsi="Arial" w:cs="Arial"/>
                <w:sz w:val="22"/>
                <w:szCs w:val="22"/>
              </w:rPr>
              <w:t xml:space="preserve"> to be seen in clinic by each practitioner.</w:t>
            </w:r>
          </w:p>
        </w:tc>
        <w:tc>
          <w:tcPr>
            <w:tcW w:w="1843" w:type="dxa"/>
          </w:tcPr>
          <w:p w:rsidR="00422856" w:rsidRPr="0064096A" w:rsidRDefault="00422856" w:rsidP="00EA798A">
            <w:pPr>
              <w:rPr>
                <w:rFonts w:ascii="Arial" w:hAnsi="Arial" w:cs="Arial"/>
                <w:sz w:val="22"/>
                <w:szCs w:val="22"/>
              </w:rPr>
            </w:pPr>
            <w:r w:rsidRPr="0064096A">
              <w:rPr>
                <w:rFonts w:ascii="Arial" w:hAnsi="Arial" w:cs="Arial"/>
                <w:sz w:val="22"/>
                <w:szCs w:val="22"/>
              </w:rPr>
              <w:t xml:space="preserve">Christine Divers </w:t>
            </w: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tc>
        <w:tc>
          <w:tcPr>
            <w:tcW w:w="1488" w:type="dxa"/>
          </w:tcPr>
          <w:p w:rsidR="00422856" w:rsidRPr="0064096A" w:rsidRDefault="00422856" w:rsidP="00EA798A">
            <w:pPr>
              <w:rPr>
                <w:rFonts w:ascii="Arial" w:hAnsi="Arial" w:cs="Arial"/>
                <w:sz w:val="22"/>
                <w:szCs w:val="22"/>
              </w:rPr>
            </w:pPr>
            <w:r w:rsidRPr="0064096A">
              <w:rPr>
                <w:rFonts w:ascii="Arial" w:hAnsi="Arial" w:cs="Arial"/>
                <w:sz w:val="22"/>
                <w:szCs w:val="22"/>
              </w:rPr>
              <w:t>Ongoing</w:t>
            </w: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p w:rsidR="00422856" w:rsidRPr="0064096A" w:rsidRDefault="00422856" w:rsidP="00EA798A">
            <w:pPr>
              <w:rPr>
                <w:rFonts w:ascii="Arial" w:hAnsi="Arial" w:cs="Arial"/>
                <w:sz w:val="22"/>
                <w:szCs w:val="22"/>
              </w:rPr>
            </w:pPr>
          </w:p>
        </w:tc>
      </w:tr>
      <w:tr w:rsidR="00422856" w:rsidRPr="005233EF" w:rsidTr="0066043B">
        <w:trPr>
          <w:trHeight w:val="627"/>
        </w:trPr>
        <w:tc>
          <w:tcPr>
            <w:tcW w:w="1696" w:type="dxa"/>
          </w:tcPr>
          <w:p w:rsidR="00422856" w:rsidRPr="005233EF" w:rsidRDefault="00422856" w:rsidP="00EA798A">
            <w:pPr>
              <w:rPr>
                <w:rFonts w:ascii="Arial" w:hAnsi="Arial" w:cs="Arial"/>
                <w:sz w:val="22"/>
                <w:szCs w:val="22"/>
                <w:highlight w:val="yellow"/>
              </w:rPr>
            </w:pPr>
            <w:r w:rsidRPr="00C5059D">
              <w:rPr>
                <w:rFonts w:ascii="Arial" w:hAnsi="Arial" w:cs="Arial"/>
                <w:sz w:val="22"/>
                <w:szCs w:val="22"/>
              </w:rPr>
              <w:lastRenderedPageBreak/>
              <w:t>Ophthalmology</w:t>
            </w:r>
          </w:p>
        </w:tc>
        <w:tc>
          <w:tcPr>
            <w:tcW w:w="8902" w:type="dxa"/>
            <w:shd w:val="clear" w:color="auto" w:fill="auto"/>
          </w:tcPr>
          <w:p w:rsidR="00422856" w:rsidRDefault="00422856" w:rsidP="00EA798A">
            <w:pPr>
              <w:pStyle w:val="Footer"/>
              <w:shd w:val="clear" w:color="auto" w:fill="FFFFFF"/>
              <w:tabs>
                <w:tab w:val="clear" w:pos="4153"/>
                <w:tab w:val="center" w:pos="1440"/>
              </w:tabs>
              <w:rPr>
                <w:rFonts w:ascii="Arial" w:eastAsia="Arial Unicode MS" w:hAnsi="Arial" w:cs="Arial"/>
                <w:sz w:val="22"/>
                <w:szCs w:val="22"/>
              </w:rPr>
            </w:pPr>
            <w:r w:rsidRPr="00C5059D">
              <w:rPr>
                <w:rFonts w:ascii="Arial" w:eastAsia="Arial Unicode MS" w:hAnsi="Arial" w:cs="Arial"/>
                <w:sz w:val="22"/>
                <w:szCs w:val="22"/>
              </w:rPr>
              <w:t>Capacity within</w:t>
            </w:r>
            <w:r>
              <w:rPr>
                <w:rFonts w:ascii="Arial" w:eastAsia="Arial Unicode MS" w:hAnsi="Arial" w:cs="Arial"/>
                <w:sz w:val="22"/>
                <w:szCs w:val="22"/>
              </w:rPr>
              <w:t xml:space="preserve"> the</w:t>
            </w:r>
            <w:r w:rsidRPr="00C5059D">
              <w:rPr>
                <w:rFonts w:ascii="Arial" w:eastAsia="Arial Unicode MS" w:hAnsi="Arial" w:cs="Arial"/>
                <w:sz w:val="22"/>
                <w:szCs w:val="22"/>
              </w:rPr>
              <w:t xml:space="preserve"> mobile unit increased to seven patients per session from 8 May. The contract has been extended for a further 12 months, with a reduction in rental costs to reflect the recent purchase of a new microscope.</w:t>
            </w:r>
          </w:p>
          <w:p w:rsidR="00D16312" w:rsidRDefault="00D16312" w:rsidP="00EA798A">
            <w:pPr>
              <w:pStyle w:val="Footer"/>
              <w:shd w:val="clear" w:color="auto" w:fill="FFFFFF"/>
              <w:tabs>
                <w:tab w:val="clear" w:pos="4153"/>
                <w:tab w:val="center" w:pos="1440"/>
              </w:tabs>
              <w:rPr>
                <w:rFonts w:ascii="Arial" w:eastAsia="Arial Unicode MS" w:hAnsi="Arial" w:cs="Arial"/>
                <w:sz w:val="22"/>
                <w:szCs w:val="22"/>
              </w:rPr>
            </w:pPr>
          </w:p>
          <w:p w:rsidR="00422856" w:rsidRDefault="00422856" w:rsidP="00D16312">
            <w:pPr>
              <w:pStyle w:val="Footer"/>
              <w:shd w:val="clear" w:color="auto" w:fill="FFFFFF"/>
              <w:tabs>
                <w:tab w:val="clear" w:pos="4153"/>
                <w:tab w:val="center" w:pos="1440"/>
              </w:tabs>
              <w:rPr>
                <w:rFonts w:ascii="Arial" w:eastAsia="Arial Unicode MS" w:hAnsi="Arial" w:cs="Arial"/>
                <w:sz w:val="22"/>
                <w:szCs w:val="22"/>
              </w:rPr>
            </w:pPr>
            <w:r>
              <w:rPr>
                <w:rFonts w:ascii="Arial" w:eastAsia="Arial Unicode MS" w:hAnsi="Arial" w:cs="Arial"/>
                <w:sz w:val="22"/>
                <w:szCs w:val="22"/>
              </w:rPr>
              <w:t xml:space="preserve">The Ophthalmology outpatient </w:t>
            </w:r>
            <w:r w:rsidR="00D16312">
              <w:rPr>
                <w:rFonts w:ascii="Arial" w:eastAsia="Arial Unicode MS" w:hAnsi="Arial" w:cs="Arial"/>
                <w:sz w:val="22"/>
                <w:szCs w:val="22"/>
              </w:rPr>
              <w:t>‘Did Not Attend’ (</w:t>
            </w:r>
            <w:r>
              <w:rPr>
                <w:rFonts w:ascii="Arial" w:eastAsia="Arial Unicode MS" w:hAnsi="Arial" w:cs="Arial"/>
                <w:sz w:val="22"/>
                <w:szCs w:val="22"/>
              </w:rPr>
              <w:t>DNA</w:t>
            </w:r>
            <w:r w:rsidR="00D16312">
              <w:rPr>
                <w:rFonts w:ascii="Arial" w:eastAsia="Arial Unicode MS" w:hAnsi="Arial" w:cs="Arial"/>
                <w:sz w:val="22"/>
                <w:szCs w:val="22"/>
              </w:rPr>
              <w:t>)</w:t>
            </w:r>
            <w:r>
              <w:rPr>
                <w:rFonts w:ascii="Arial" w:eastAsia="Arial Unicode MS" w:hAnsi="Arial" w:cs="Arial"/>
                <w:sz w:val="22"/>
                <w:szCs w:val="22"/>
              </w:rPr>
              <w:t xml:space="preserve"> rate during April was at an all time low of 1.3%. Data collected during the audit of </w:t>
            </w:r>
            <w:r w:rsidR="00D16312">
              <w:rPr>
                <w:rFonts w:ascii="Arial" w:eastAsia="Arial Unicode MS" w:hAnsi="Arial" w:cs="Arial"/>
                <w:sz w:val="22"/>
                <w:szCs w:val="22"/>
              </w:rPr>
              <w:t xml:space="preserve">reminder call </w:t>
            </w:r>
            <w:r>
              <w:rPr>
                <w:rFonts w:ascii="Arial" w:eastAsia="Arial Unicode MS" w:hAnsi="Arial" w:cs="Arial"/>
                <w:sz w:val="22"/>
                <w:szCs w:val="22"/>
              </w:rPr>
              <w:t>non-responders identified that only 36% of patients respond</w:t>
            </w:r>
            <w:r w:rsidR="00A50A8A">
              <w:rPr>
                <w:rFonts w:ascii="Arial" w:eastAsia="Arial Unicode MS" w:hAnsi="Arial" w:cs="Arial"/>
                <w:sz w:val="22"/>
                <w:szCs w:val="22"/>
              </w:rPr>
              <w:t>ed</w:t>
            </w:r>
            <w:proofErr w:type="gramStart"/>
            <w:r w:rsidR="00A50A8A">
              <w:rPr>
                <w:rFonts w:ascii="Arial" w:eastAsia="Arial Unicode MS" w:hAnsi="Arial" w:cs="Arial"/>
                <w:sz w:val="22"/>
                <w:szCs w:val="22"/>
              </w:rPr>
              <w:t>.</w:t>
            </w:r>
            <w:r>
              <w:rPr>
                <w:rFonts w:ascii="Arial" w:eastAsia="Arial Unicode MS" w:hAnsi="Arial" w:cs="Arial"/>
                <w:sz w:val="22"/>
                <w:szCs w:val="22"/>
              </w:rPr>
              <w:t>.</w:t>
            </w:r>
            <w:proofErr w:type="gramEnd"/>
            <w:r>
              <w:rPr>
                <w:rFonts w:ascii="Arial" w:eastAsia="Arial Unicode MS" w:hAnsi="Arial" w:cs="Arial"/>
                <w:sz w:val="22"/>
                <w:szCs w:val="22"/>
              </w:rPr>
              <w:t xml:space="preserve"> Patients indicated that they were hanging up on hearing an automated </w:t>
            </w:r>
            <w:proofErr w:type="gramStart"/>
            <w:r>
              <w:rPr>
                <w:rFonts w:ascii="Arial" w:eastAsia="Arial Unicode MS" w:hAnsi="Arial" w:cs="Arial"/>
                <w:sz w:val="22"/>
                <w:szCs w:val="22"/>
              </w:rPr>
              <w:t>call,</w:t>
            </w:r>
            <w:proofErr w:type="gramEnd"/>
            <w:r>
              <w:rPr>
                <w:rFonts w:ascii="Arial" w:eastAsia="Arial Unicode MS" w:hAnsi="Arial" w:cs="Arial"/>
                <w:sz w:val="22"/>
                <w:szCs w:val="22"/>
              </w:rPr>
              <w:t xml:space="preserve"> screening calls for unrecognised numbers</w:t>
            </w:r>
            <w:r w:rsidR="00D16312">
              <w:rPr>
                <w:rFonts w:ascii="Arial" w:eastAsia="Arial Unicode MS" w:hAnsi="Arial" w:cs="Arial"/>
                <w:sz w:val="22"/>
                <w:szCs w:val="22"/>
              </w:rPr>
              <w:t>,</w:t>
            </w:r>
            <w:r>
              <w:rPr>
                <w:rFonts w:ascii="Arial" w:eastAsia="Arial Unicode MS" w:hAnsi="Arial" w:cs="Arial"/>
                <w:sz w:val="22"/>
                <w:szCs w:val="22"/>
              </w:rPr>
              <w:t xml:space="preserve"> and reported that they were unable to press buttons to respond. Work is ongoing between the division and eHealth to explore solutions to reduce </w:t>
            </w:r>
            <w:r w:rsidR="00D16312">
              <w:rPr>
                <w:rFonts w:ascii="Arial" w:eastAsia="Arial Unicode MS" w:hAnsi="Arial" w:cs="Arial"/>
                <w:sz w:val="22"/>
                <w:szCs w:val="22"/>
              </w:rPr>
              <w:t xml:space="preserve">reminder call </w:t>
            </w:r>
            <w:r>
              <w:rPr>
                <w:rFonts w:ascii="Arial" w:eastAsia="Arial Unicode MS" w:hAnsi="Arial" w:cs="Arial"/>
                <w:sz w:val="22"/>
                <w:szCs w:val="22"/>
              </w:rPr>
              <w:t>non-response rates.</w:t>
            </w:r>
          </w:p>
          <w:p w:rsidR="00D16312" w:rsidRPr="00C5059D" w:rsidRDefault="00D16312" w:rsidP="00D16312">
            <w:pPr>
              <w:pStyle w:val="Footer"/>
              <w:shd w:val="clear" w:color="auto" w:fill="FFFFFF"/>
              <w:tabs>
                <w:tab w:val="clear" w:pos="4153"/>
                <w:tab w:val="center" w:pos="1440"/>
              </w:tabs>
              <w:rPr>
                <w:rFonts w:ascii="Arial" w:eastAsia="Arial Unicode MS" w:hAnsi="Arial" w:cs="Arial"/>
                <w:sz w:val="22"/>
                <w:szCs w:val="22"/>
              </w:rPr>
            </w:pPr>
          </w:p>
        </w:tc>
        <w:tc>
          <w:tcPr>
            <w:tcW w:w="1843" w:type="dxa"/>
          </w:tcPr>
          <w:p w:rsidR="00422856" w:rsidRPr="00C5059D" w:rsidRDefault="00422856" w:rsidP="00EA798A">
            <w:pPr>
              <w:rPr>
                <w:rFonts w:ascii="Arial" w:hAnsi="Arial" w:cs="Arial"/>
                <w:sz w:val="22"/>
                <w:szCs w:val="22"/>
              </w:rPr>
            </w:pPr>
            <w:r w:rsidRPr="00C5059D">
              <w:rPr>
                <w:rFonts w:ascii="Arial" w:hAnsi="Arial" w:cs="Arial"/>
                <w:sz w:val="22"/>
                <w:szCs w:val="22"/>
              </w:rPr>
              <w:t>Lynn Graham</w:t>
            </w: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tc>
        <w:tc>
          <w:tcPr>
            <w:tcW w:w="1488" w:type="dxa"/>
          </w:tcPr>
          <w:p w:rsidR="00422856" w:rsidRPr="00C5059D" w:rsidRDefault="00422856" w:rsidP="00EA798A">
            <w:pPr>
              <w:rPr>
                <w:rFonts w:ascii="Arial" w:hAnsi="Arial" w:cs="Arial"/>
                <w:sz w:val="22"/>
                <w:szCs w:val="22"/>
              </w:rPr>
            </w:pPr>
            <w:r w:rsidRPr="00C5059D">
              <w:rPr>
                <w:rFonts w:ascii="Arial" w:hAnsi="Arial" w:cs="Arial"/>
                <w:sz w:val="22"/>
                <w:szCs w:val="22"/>
              </w:rPr>
              <w:t>Ongoing</w:t>
            </w: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p w:rsidR="00422856" w:rsidRPr="00C5059D" w:rsidRDefault="00422856" w:rsidP="00EA798A">
            <w:pPr>
              <w:rPr>
                <w:rFonts w:ascii="Arial" w:hAnsi="Arial" w:cs="Arial"/>
                <w:sz w:val="22"/>
                <w:szCs w:val="22"/>
              </w:rPr>
            </w:pPr>
          </w:p>
        </w:tc>
      </w:tr>
      <w:tr w:rsidR="00422856" w:rsidRPr="005233EF" w:rsidTr="0066043B">
        <w:trPr>
          <w:trHeight w:val="291"/>
        </w:trPr>
        <w:tc>
          <w:tcPr>
            <w:tcW w:w="1696" w:type="dxa"/>
          </w:tcPr>
          <w:p w:rsidR="00422856" w:rsidRPr="005233EF" w:rsidRDefault="00422856" w:rsidP="00EA798A">
            <w:pPr>
              <w:rPr>
                <w:rFonts w:ascii="Arial" w:hAnsi="Arial" w:cs="Arial"/>
                <w:sz w:val="22"/>
                <w:szCs w:val="22"/>
                <w:highlight w:val="yellow"/>
              </w:rPr>
            </w:pPr>
            <w:r w:rsidRPr="006811B9">
              <w:rPr>
                <w:rFonts w:ascii="Arial" w:hAnsi="Arial" w:cs="Arial"/>
                <w:bCs/>
                <w:color w:val="000000"/>
                <w:sz w:val="22"/>
                <w:szCs w:val="22"/>
                <w:lang w:eastAsia="en-GB"/>
              </w:rPr>
              <w:t>Theatre Utilisation</w:t>
            </w:r>
          </w:p>
        </w:tc>
        <w:tc>
          <w:tcPr>
            <w:tcW w:w="8902" w:type="dxa"/>
            <w:shd w:val="clear" w:color="auto" w:fill="auto"/>
          </w:tcPr>
          <w:p w:rsidR="00422856" w:rsidRDefault="00422856" w:rsidP="00EA798A">
            <w:pPr>
              <w:rPr>
                <w:rFonts w:ascii="Arial" w:hAnsi="Arial" w:cs="Arial"/>
                <w:sz w:val="22"/>
                <w:szCs w:val="22"/>
              </w:rPr>
            </w:pPr>
            <w:r w:rsidRPr="006811B9">
              <w:rPr>
                <w:rFonts w:ascii="Arial" w:hAnsi="Arial" w:cs="Arial"/>
                <w:sz w:val="22"/>
                <w:szCs w:val="22"/>
              </w:rPr>
              <w:t>The cancellation report continues to be shared weekly and is scrutinised closely</w:t>
            </w:r>
            <w:r w:rsidR="00D16312">
              <w:rPr>
                <w:rFonts w:ascii="Arial" w:hAnsi="Arial" w:cs="Arial"/>
                <w:sz w:val="22"/>
                <w:szCs w:val="22"/>
              </w:rPr>
              <w:t>,</w:t>
            </w:r>
            <w:r w:rsidRPr="006811B9">
              <w:rPr>
                <w:rFonts w:ascii="Arial" w:hAnsi="Arial" w:cs="Arial"/>
                <w:sz w:val="22"/>
                <w:szCs w:val="22"/>
              </w:rPr>
              <w:t xml:space="preserve"> looking at areas of improvement. During March the cancellations in Thoracic and Cardiac Surgery increased by 5% and 6% respectively</w:t>
            </w:r>
            <w:r w:rsidR="00D16312">
              <w:rPr>
                <w:rFonts w:ascii="Arial" w:hAnsi="Arial" w:cs="Arial"/>
                <w:sz w:val="22"/>
                <w:szCs w:val="22"/>
              </w:rPr>
              <w:t>,</w:t>
            </w:r>
            <w:r w:rsidRPr="006811B9">
              <w:rPr>
                <w:rFonts w:ascii="Arial" w:hAnsi="Arial" w:cs="Arial"/>
                <w:sz w:val="22"/>
                <w:szCs w:val="22"/>
              </w:rPr>
              <w:t xml:space="preserve"> however in April</w:t>
            </w:r>
            <w:r w:rsidR="00D16312">
              <w:rPr>
                <w:rFonts w:ascii="Arial" w:hAnsi="Arial" w:cs="Arial"/>
                <w:sz w:val="22"/>
                <w:szCs w:val="22"/>
              </w:rPr>
              <w:t>,</w:t>
            </w:r>
            <w:r w:rsidRPr="006811B9">
              <w:rPr>
                <w:rFonts w:ascii="Arial" w:hAnsi="Arial" w:cs="Arial"/>
                <w:sz w:val="22"/>
                <w:szCs w:val="22"/>
              </w:rPr>
              <w:t xml:space="preserve"> a decline in cancellations was noted due to improved bed availability.</w:t>
            </w:r>
          </w:p>
          <w:p w:rsidR="00422856" w:rsidRPr="006811B9" w:rsidRDefault="00422856" w:rsidP="00EA798A">
            <w:pPr>
              <w:rPr>
                <w:rFonts w:ascii="Arial" w:hAnsi="Arial" w:cs="Arial"/>
                <w:sz w:val="22"/>
                <w:szCs w:val="22"/>
              </w:rPr>
            </w:pPr>
            <w:r>
              <w:rPr>
                <w:rFonts w:ascii="Arial" w:hAnsi="Arial" w:cs="Arial"/>
                <w:sz w:val="22"/>
                <w:szCs w:val="22"/>
              </w:rPr>
              <w:t>The 3% target was missed in Ophthalmology and Orthopaedics</w:t>
            </w:r>
            <w:r w:rsidR="00D16312">
              <w:rPr>
                <w:rFonts w:ascii="Arial" w:hAnsi="Arial" w:cs="Arial"/>
                <w:sz w:val="22"/>
                <w:szCs w:val="22"/>
              </w:rPr>
              <w:t>,</w:t>
            </w:r>
            <w:r>
              <w:rPr>
                <w:rFonts w:ascii="Arial" w:hAnsi="Arial" w:cs="Arial"/>
                <w:sz w:val="22"/>
                <w:szCs w:val="22"/>
              </w:rPr>
              <w:t xml:space="preserve"> where increases of around 1% were noted.</w:t>
            </w:r>
            <w:r w:rsidRPr="005233EF">
              <w:rPr>
                <w:rFonts w:ascii="Arial" w:hAnsi="Arial" w:cs="Arial"/>
                <w:sz w:val="22"/>
                <w:szCs w:val="22"/>
                <w:highlight w:val="yellow"/>
              </w:rPr>
              <w:t xml:space="preserve"> </w:t>
            </w:r>
          </w:p>
        </w:tc>
        <w:tc>
          <w:tcPr>
            <w:tcW w:w="1843" w:type="dxa"/>
          </w:tcPr>
          <w:p w:rsidR="00422856" w:rsidRPr="006811B9" w:rsidRDefault="00422856" w:rsidP="00EA798A">
            <w:pPr>
              <w:rPr>
                <w:rFonts w:ascii="Arial" w:hAnsi="Arial" w:cs="Arial"/>
                <w:sz w:val="22"/>
                <w:szCs w:val="22"/>
              </w:rPr>
            </w:pPr>
            <w:r w:rsidRPr="006811B9">
              <w:rPr>
                <w:rFonts w:ascii="Arial" w:hAnsi="Arial" w:cs="Arial"/>
                <w:sz w:val="22"/>
                <w:szCs w:val="22"/>
              </w:rPr>
              <w:t>June Rogers</w:t>
            </w:r>
          </w:p>
        </w:tc>
        <w:tc>
          <w:tcPr>
            <w:tcW w:w="1488" w:type="dxa"/>
          </w:tcPr>
          <w:p w:rsidR="00422856" w:rsidRPr="006811B9" w:rsidRDefault="00422856" w:rsidP="00EA798A">
            <w:pPr>
              <w:rPr>
                <w:rFonts w:ascii="Arial" w:hAnsi="Arial" w:cs="Arial"/>
                <w:sz w:val="22"/>
                <w:szCs w:val="22"/>
              </w:rPr>
            </w:pPr>
            <w:r w:rsidRPr="006811B9">
              <w:rPr>
                <w:rFonts w:ascii="Arial" w:hAnsi="Arial" w:cs="Arial"/>
                <w:sz w:val="22"/>
                <w:szCs w:val="22"/>
              </w:rPr>
              <w:t>Ongoing</w:t>
            </w:r>
          </w:p>
          <w:p w:rsidR="00422856" w:rsidRPr="006811B9" w:rsidRDefault="00422856" w:rsidP="00EA798A">
            <w:pPr>
              <w:rPr>
                <w:rFonts w:ascii="Arial" w:hAnsi="Arial" w:cs="Arial"/>
                <w:sz w:val="22"/>
                <w:szCs w:val="22"/>
              </w:rPr>
            </w:pPr>
          </w:p>
          <w:p w:rsidR="00422856" w:rsidRPr="006811B9" w:rsidRDefault="00422856" w:rsidP="00EA798A">
            <w:pPr>
              <w:rPr>
                <w:rFonts w:ascii="Arial" w:hAnsi="Arial" w:cs="Arial"/>
                <w:sz w:val="22"/>
                <w:szCs w:val="22"/>
              </w:rPr>
            </w:pPr>
          </w:p>
          <w:p w:rsidR="00422856" w:rsidRPr="006811B9" w:rsidRDefault="00422856" w:rsidP="00EA798A">
            <w:pPr>
              <w:rPr>
                <w:rFonts w:ascii="Arial" w:hAnsi="Arial" w:cs="Arial"/>
                <w:sz w:val="22"/>
                <w:szCs w:val="22"/>
              </w:rPr>
            </w:pPr>
          </w:p>
          <w:p w:rsidR="00422856" w:rsidRPr="006811B9" w:rsidRDefault="00422856" w:rsidP="00EA798A">
            <w:pPr>
              <w:rPr>
                <w:rFonts w:ascii="Arial" w:hAnsi="Arial" w:cs="Arial"/>
                <w:sz w:val="22"/>
                <w:szCs w:val="22"/>
              </w:rPr>
            </w:pPr>
          </w:p>
          <w:p w:rsidR="00422856" w:rsidRPr="006811B9" w:rsidRDefault="00422856" w:rsidP="00EA798A">
            <w:pPr>
              <w:rPr>
                <w:rFonts w:ascii="Arial" w:hAnsi="Arial" w:cs="Arial"/>
                <w:sz w:val="22"/>
                <w:szCs w:val="22"/>
              </w:rPr>
            </w:pPr>
          </w:p>
        </w:tc>
      </w:tr>
    </w:tbl>
    <w:p w:rsidR="00F0117C" w:rsidRPr="005233EF" w:rsidRDefault="00DE4AF9" w:rsidP="00EA798A">
      <w:pPr>
        <w:rPr>
          <w:sz w:val="8"/>
          <w:szCs w:val="8"/>
          <w:highlight w:val="yellow"/>
        </w:rPr>
      </w:pPr>
      <w:r w:rsidRPr="005233EF">
        <w:rPr>
          <w:sz w:val="22"/>
          <w:szCs w:val="22"/>
          <w:highlight w:val="yellow"/>
        </w:rPr>
        <w:br w:type="page"/>
      </w:r>
    </w:p>
    <w:p w:rsidR="00985856" w:rsidRPr="005233EF" w:rsidRDefault="00985856" w:rsidP="00EA798A">
      <w:pPr>
        <w:rPr>
          <w:sz w:val="8"/>
          <w:szCs w:val="8"/>
          <w:highlight w:val="yellow"/>
        </w:rPr>
      </w:pPr>
    </w:p>
    <w:tbl>
      <w:tblPr>
        <w:tblW w:w="0" w:type="auto"/>
        <w:shd w:val="clear" w:color="auto" w:fill="CCCCCC"/>
        <w:tblLook w:val="01E0"/>
      </w:tblPr>
      <w:tblGrid>
        <w:gridCol w:w="14174"/>
      </w:tblGrid>
      <w:tr w:rsidR="00985856" w:rsidRPr="00732DC9" w:rsidTr="00202D2D">
        <w:tc>
          <w:tcPr>
            <w:tcW w:w="14174" w:type="dxa"/>
            <w:shd w:val="clear" w:color="auto" w:fill="D9D9D9"/>
          </w:tcPr>
          <w:p w:rsidR="00985856" w:rsidRPr="00732DC9" w:rsidRDefault="00985856" w:rsidP="00EA798A">
            <w:pPr>
              <w:rPr>
                <w:rFonts w:ascii="Arial" w:hAnsi="Arial" w:cs="Arial"/>
                <w:b/>
                <w:sz w:val="22"/>
                <w:szCs w:val="22"/>
              </w:rPr>
            </w:pPr>
            <w:r w:rsidRPr="00732DC9">
              <w:rPr>
                <w:rFonts w:ascii="Arial" w:hAnsi="Arial" w:cs="Arial"/>
                <w:b/>
                <w:sz w:val="22"/>
                <w:szCs w:val="22"/>
              </w:rPr>
              <w:t xml:space="preserve">Regional and National Medicine Division Performance                                                       Board Performance Update – </w:t>
            </w:r>
            <w:r w:rsidR="00C90C5D">
              <w:rPr>
                <w:rFonts w:ascii="Arial" w:hAnsi="Arial" w:cs="Arial"/>
                <w:b/>
                <w:sz w:val="22"/>
                <w:szCs w:val="22"/>
              </w:rPr>
              <w:t>June</w:t>
            </w:r>
            <w:r w:rsidRPr="00732DC9">
              <w:rPr>
                <w:rFonts w:ascii="Arial" w:hAnsi="Arial" w:cs="Arial"/>
                <w:b/>
                <w:sz w:val="22"/>
                <w:szCs w:val="22"/>
              </w:rPr>
              <w:t xml:space="preserve"> </w:t>
            </w:r>
            <w:r w:rsidRPr="00732DC9">
              <w:rPr>
                <w:rFonts w:ascii="Arial" w:hAnsi="Arial" w:cs="Arial"/>
                <w:b/>
                <w:bCs/>
                <w:sz w:val="22"/>
                <w:szCs w:val="22"/>
                <w:lang w:eastAsia="en-GB"/>
              </w:rPr>
              <w:t>2018</w:t>
            </w:r>
          </w:p>
        </w:tc>
      </w:tr>
    </w:tbl>
    <w:p w:rsidR="00985856" w:rsidRPr="00732DC9" w:rsidRDefault="00985856" w:rsidP="00EA798A">
      <w:pPr>
        <w:rPr>
          <w:sz w:val="12"/>
          <w:szCs w:val="12"/>
        </w:rPr>
      </w:pPr>
      <w:r w:rsidRPr="00732DC9">
        <w:rPr>
          <w:sz w:val="22"/>
          <w:szCs w:val="22"/>
        </w:rPr>
        <w:t xml:space="preserve"> </w:t>
      </w:r>
    </w:p>
    <w:tbl>
      <w:tblPr>
        <w:tblW w:w="13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1"/>
        <w:gridCol w:w="8647"/>
        <w:gridCol w:w="1843"/>
        <w:gridCol w:w="1488"/>
      </w:tblGrid>
      <w:tr w:rsidR="00985856" w:rsidRPr="00732DC9" w:rsidTr="00202D2D">
        <w:trPr>
          <w:tblHeader/>
        </w:trPr>
        <w:tc>
          <w:tcPr>
            <w:tcW w:w="1951" w:type="dxa"/>
            <w:shd w:val="clear" w:color="auto" w:fill="auto"/>
          </w:tcPr>
          <w:p w:rsidR="00985856" w:rsidRPr="00732DC9" w:rsidRDefault="00985856" w:rsidP="00EA798A">
            <w:pPr>
              <w:tabs>
                <w:tab w:val="left" w:pos="765"/>
                <w:tab w:val="center" w:pos="2286"/>
              </w:tabs>
              <w:jc w:val="center"/>
              <w:rPr>
                <w:rFonts w:ascii="Arial" w:hAnsi="Arial" w:cs="Arial"/>
                <w:b/>
                <w:sz w:val="22"/>
                <w:szCs w:val="22"/>
              </w:rPr>
            </w:pPr>
            <w:r w:rsidRPr="00732DC9">
              <w:rPr>
                <w:rFonts w:ascii="Arial" w:hAnsi="Arial" w:cs="Arial"/>
                <w:b/>
                <w:sz w:val="22"/>
                <w:szCs w:val="22"/>
              </w:rPr>
              <w:t>ISSUE</w:t>
            </w:r>
          </w:p>
        </w:tc>
        <w:tc>
          <w:tcPr>
            <w:tcW w:w="8647" w:type="dxa"/>
            <w:shd w:val="clear" w:color="auto" w:fill="auto"/>
          </w:tcPr>
          <w:p w:rsidR="00985856" w:rsidRPr="00732DC9" w:rsidRDefault="00985856" w:rsidP="00EA798A">
            <w:pPr>
              <w:jc w:val="center"/>
              <w:rPr>
                <w:rFonts w:ascii="Arial" w:hAnsi="Arial" w:cs="Arial"/>
                <w:b/>
                <w:sz w:val="22"/>
                <w:szCs w:val="22"/>
              </w:rPr>
            </w:pPr>
            <w:r w:rsidRPr="00732DC9">
              <w:rPr>
                <w:rFonts w:ascii="Arial" w:hAnsi="Arial" w:cs="Arial"/>
                <w:b/>
                <w:sz w:val="22"/>
                <w:szCs w:val="22"/>
              </w:rPr>
              <w:t>ACTION</w:t>
            </w:r>
          </w:p>
        </w:tc>
        <w:tc>
          <w:tcPr>
            <w:tcW w:w="1843" w:type="dxa"/>
            <w:shd w:val="clear" w:color="auto" w:fill="auto"/>
          </w:tcPr>
          <w:p w:rsidR="00985856" w:rsidRPr="00732DC9" w:rsidRDefault="00985856" w:rsidP="00EA798A">
            <w:pPr>
              <w:jc w:val="center"/>
              <w:rPr>
                <w:rFonts w:ascii="Arial" w:hAnsi="Arial" w:cs="Arial"/>
                <w:b/>
                <w:sz w:val="22"/>
                <w:szCs w:val="22"/>
              </w:rPr>
            </w:pPr>
            <w:r w:rsidRPr="00732DC9">
              <w:rPr>
                <w:rFonts w:ascii="Arial" w:hAnsi="Arial" w:cs="Arial"/>
                <w:b/>
                <w:sz w:val="22"/>
                <w:szCs w:val="22"/>
              </w:rPr>
              <w:t>RESPONSIBLE LEAD</w:t>
            </w:r>
          </w:p>
        </w:tc>
        <w:tc>
          <w:tcPr>
            <w:tcW w:w="1488" w:type="dxa"/>
            <w:shd w:val="clear" w:color="auto" w:fill="auto"/>
          </w:tcPr>
          <w:p w:rsidR="00985856" w:rsidRPr="00732DC9" w:rsidRDefault="00985856" w:rsidP="00EA798A">
            <w:pPr>
              <w:ind w:left="175" w:hanging="175"/>
              <w:jc w:val="center"/>
              <w:rPr>
                <w:rFonts w:ascii="Arial" w:hAnsi="Arial" w:cs="Arial"/>
                <w:b/>
                <w:sz w:val="22"/>
                <w:szCs w:val="22"/>
              </w:rPr>
            </w:pPr>
            <w:r w:rsidRPr="00732DC9">
              <w:rPr>
                <w:rFonts w:ascii="Arial" w:hAnsi="Arial" w:cs="Arial"/>
                <w:b/>
                <w:sz w:val="22"/>
                <w:szCs w:val="22"/>
              </w:rPr>
              <w:t>TIMESCALE</w:t>
            </w:r>
          </w:p>
        </w:tc>
      </w:tr>
      <w:tr w:rsidR="00985856" w:rsidRPr="00732DC9" w:rsidTr="00202D2D">
        <w:trPr>
          <w:trHeight w:val="1092"/>
        </w:trPr>
        <w:tc>
          <w:tcPr>
            <w:tcW w:w="1951" w:type="dxa"/>
            <w:shd w:val="clear" w:color="auto" w:fill="auto"/>
          </w:tcPr>
          <w:p w:rsidR="00985856" w:rsidRPr="00732DC9" w:rsidRDefault="00985856" w:rsidP="00EA798A">
            <w:pPr>
              <w:rPr>
                <w:rFonts w:ascii="Arial" w:hAnsi="Arial" w:cs="Arial"/>
                <w:sz w:val="22"/>
                <w:szCs w:val="22"/>
              </w:rPr>
            </w:pPr>
            <w:r w:rsidRPr="00732DC9">
              <w:rPr>
                <w:rFonts w:ascii="Arial" w:hAnsi="Arial" w:cs="Arial"/>
                <w:sz w:val="22"/>
                <w:szCs w:val="22"/>
              </w:rPr>
              <w:t>Scottish National Advanced Heart Failure Service (SNAHFS) Transplant Update</w:t>
            </w:r>
          </w:p>
        </w:tc>
        <w:tc>
          <w:tcPr>
            <w:tcW w:w="8647" w:type="dxa"/>
            <w:shd w:val="clear" w:color="auto" w:fill="auto"/>
          </w:tcPr>
          <w:p w:rsidR="00985856" w:rsidRPr="00732DC9" w:rsidRDefault="00985856" w:rsidP="00EA798A">
            <w:pPr>
              <w:tabs>
                <w:tab w:val="left" w:pos="360"/>
                <w:tab w:val="num" w:pos="1070"/>
              </w:tabs>
              <w:ind w:right="-77"/>
              <w:rPr>
                <w:rFonts w:ascii="Arial" w:hAnsi="Arial" w:cs="Arial"/>
                <w:sz w:val="22"/>
                <w:szCs w:val="22"/>
              </w:rPr>
            </w:pPr>
            <w:r w:rsidRPr="00732DC9">
              <w:rPr>
                <w:rFonts w:ascii="Arial" w:hAnsi="Arial" w:cs="Arial"/>
                <w:sz w:val="22"/>
                <w:szCs w:val="22"/>
              </w:rPr>
              <w:t>As of 15 May 2018</w:t>
            </w:r>
            <w:r w:rsidR="00D16312">
              <w:rPr>
                <w:rFonts w:ascii="Arial" w:hAnsi="Arial" w:cs="Arial"/>
                <w:sz w:val="22"/>
                <w:szCs w:val="22"/>
              </w:rPr>
              <w:t>,</w:t>
            </w:r>
            <w:r w:rsidRPr="00732DC9">
              <w:rPr>
                <w:rFonts w:ascii="Arial" w:hAnsi="Arial" w:cs="Arial"/>
                <w:sz w:val="22"/>
                <w:szCs w:val="22"/>
              </w:rPr>
              <w:t xml:space="preserve"> there were 21 active patients on the transplant waiting list, of which two were urgent. There has been one transplant in 2018/19 to date.</w:t>
            </w:r>
          </w:p>
        </w:tc>
        <w:tc>
          <w:tcPr>
            <w:tcW w:w="1843" w:type="dxa"/>
            <w:shd w:val="clear" w:color="auto" w:fill="auto"/>
          </w:tcPr>
          <w:p w:rsidR="00985856" w:rsidRPr="00732DC9" w:rsidRDefault="00985856" w:rsidP="00EA798A">
            <w:pPr>
              <w:rPr>
                <w:rFonts w:ascii="Arial" w:hAnsi="Arial" w:cs="Arial"/>
                <w:sz w:val="22"/>
                <w:szCs w:val="22"/>
                <w:lang w:val="fr-FR"/>
              </w:rPr>
            </w:pPr>
            <w:r w:rsidRPr="00732DC9">
              <w:rPr>
                <w:rFonts w:ascii="Arial" w:hAnsi="Arial" w:cs="Arial"/>
                <w:sz w:val="22"/>
                <w:szCs w:val="22"/>
                <w:lang w:val="fr-FR"/>
              </w:rPr>
              <w:t>Lynne Ayton</w:t>
            </w:r>
          </w:p>
          <w:p w:rsidR="00985856" w:rsidRPr="00732DC9" w:rsidRDefault="00985856" w:rsidP="00EA798A">
            <w:pPr>
              <w:rPr>
                <w:rFonts w:ascii="Arial" w:hAnsi="Arial" w:cs="Arial"/>
                <w:sz w:val="22"/>
                <w:szCs w:val="22"/>
                <w:lang w:val="fr-FR"/>
              </w:rPr>
            </w:pPr>
          </w:p>
          <w:p w:rsidR="00985856" w:rsidRPr="00732DC9" w:rsidRDefault="00985856" w:rsidP="00EA798A">
            <w:pPr>
              <w:rPr>
                <w:rFonts w:ascii="Arial" w:hAnsi="Arial" w:cs="Arial"/>
                <w:sz w:val="22"/>
                <w:szCs w:val="22"/>
                <w:lang w:val="fr-FR"/>
              </w:rPr>
            </w:pPr>
          </w:p>
        </w:tc>
        <w:tc>
          <w:tcPr>
            <w:tcW w:w="1488" w:type="dxa"/>
            <w:shd w:val="clear" w:color="auto" w:fill="auto"/>
          </w:tcPr>
          <w:p w:rsidR="00985856" w:rsidRPr="00732DC9" w:rsidRDefault="00985856" w:rsidP="00EA798A">
            <w:pPr>
              <w:rPr>
                <w:rFonts w:ascii="Arial" w:hAnsi="Arial" w:cs="Arial"/>
                <w:sz w:val="22"/>
                <w:szCs w:val="22"/>
              </w:rPr>
            </w:pPr>
            <w:r w:rsidRPr="00732DC9">
              <w:rPr>
                <w:rFonts w:ascii="Arial" w:hAnsi="Arial" w:cs="Arial"/>
                <w:sz w:val="22"/>
                <w:szCs w:val="22"/>
              </w:rPr>
              <w:t>Ongoing</w:t>
            </w:r>
          </w:p>
          <w:p w:rsidR="00985856" w:rsidRPr="00732DC9" w:rsidRDefault="00985856" w:rsidP="00EA798A">
            <w:pPr>
              <w:rPr>
                <w:rFonts w:ascii="Arial" w:hAnsi="Arial" w:cs="Arial"/>
                <w:sz w:val="22"/>
                <w:szCs w:val="22"/>
              </w:rPr>
            </w:pPr>
          </w:p>
          <w:p w:rsidR="00985856" w:rsidRPr="00732DC9" w:rsidRDefault="00985856" w:rsidP="00EA798A">
            <w:pPr>
              <w:rPr>
                <w:rFonts w:ascii="Arial" w:hAnsi="Arial" w:cs="Arial"/>
                <w:sz w:val="22"/>
                <w:szCs w:val="22"/>
              </w:rPr>
            </w:pPr>
          </w:p>
        </w:tc>
      </w:tr>
      <w:tr w:rsidR="00985856" w:rsidRPr="005233EF" w:rsidTr="00202D2D">
        <w:trPr>
          <w:trHeight w:val="1226"/>
        </w:trPr>
        <w:tc>
          <w:tcPr>
            <w:tcW w:w="1951" w:type="dxa"/>
          </w:tcPr>
          <w:p w:rsidR="00985856" w:rsidRPr="00732DC9" w:rsidRDefault="00985856" w:rsidP="00EA798A">
            <w:pPr>
              <w:rPr>
                <w:rFonts w:ascii="Arial" w:eastAsia="Arial Unicode MS" w:hAnsi="Arial" w:cs="Arial"/>
                <w:sz w:val="22"/>
                <w:szCs w:val="22"/>
              </w:rPr>
            </w:pPr>
            <w:r w:rsidRPr="00732DC9">
              <w:rPr>
                <w:rFonts w:ascii="Arial" w:eastAsia="Arial Unicode MS" w:hAnsi="Arial" w:cs="Arial"/>
                <w:sz w:val="22"/>
                <w:szCs w:val="22"/>
              </w:rPr>
              <w:t>Organ Care System (OCS)</w:t>
            </w:r>
          </w:p>
          <w:p w:rsidR="00985856" w:rsidRPr="00732DC9" w:rsidRDefault="00985856" w:rsidP="00EA798A">
            <w:pPr>
              <w:rPr>
                <w:rFonts w:ascii="Arial" w:hAnsi="Arial" w:cs="Arial"/>
                <w:sz w:val="22"/>
                <w:szCs w:val="22"/>
              </w:rPr>
            </w:pPr>
          </w:p>
        </w:tc>
        <w:tc>
          <w:tcPr>
            <w:tcW w:w="8647" w:type="dxa"/>
          </w:tcPr>
          <w:p w:rsidR="00985856" w:rsidRPr="00732DC9" w:rsidRDefault="00985856" w:rsidP="00D16312">
            <w:pPr>
              <w:tabs>
                <w:tab w:val="left" w:pos="360"/>
                <w:tab w:val="num" w:pos="1070"/>
              </w:tabs>
              <w:ind w:right="-77"/>
              <w:rPr>
                <w:rFonts w:ascii="Arial" w:hAnsi="Arial" w:cs="Arial"/>
                <w:sz w:val="22"/>
                <w:szCs w:val="22"/>
              </w:rPr>
            </w:pPr>
            <w:r w:rsidRPr="00732DC9">
              <w:rPr>
                <w:rFonts w:ascii="Arial" w:hAnsi="Arial" w:cs="Arial"/>
                <w:sz w:val="22"/>
                <w:szCs w:val="22"/>
              </w:rPr>
              <w:t>To date the OCS machine has been used</w:t>
            </w:r>
            <w:r w:rsidR="0019484E">
              <w:rPr>
                <w:rFonts w:ascii="Arial" w:hAnsi="Arial" w:cs="Arial"/>
                <w:sz w:val="22"/>
                <w:szCs w:val="22"/>
              </w:rPr>
              <w:t xml:space="preserve"> three</w:t>
            </w:r>
            <w:r>
              <w:rPr>
                <w:rFonts w:ascii="Arial" w:hAnsi="Arial" w:cs="Arial"/>
                <w:sz w:val="22"/>
                <w:szCs w:val="22"/>
              </w:rPr>
              <w:t xml:space="preserve"> times </w:t>
            </w:r>
            <w:r w:rsidRPr="00732DC9">
              <w:rPr>
                <w:rFonts w:ascii="Arial" w:hAnsi="Arial" w:cs="Arial"/>
                <w:sz w:val="22"/>
                <w:szCs w:val="22"/>
              </w:rPr>
              <w:t>to retrieve ‘Donation after Brain Death’ (DBD) hearts</w:t>
            </w:r>
            <w:r w:rsidR="00E7495E">
              <w:rPr>
                <w:rFonts w:ascii="Arial" w:hAnsi="Arial" w:cs="Arial"/>
                <w:sz w:val="22"/>
                <w:szCs w:val="22"/>
              </w:rPr>
              <w:t>, two</w:t>
            </w:r>
            <w:r>
              <w:rPr>
                <w:rFonts w:ascii="Arial" w:hAnsi="Arial" w:cs="Arial"/>
                <w:sz w:val="22"/>
                <w:szCs w:val="22"/>
              </w:rPr>
              <w:t xml:space="preserve"> of which were successfully transplanted. </w:t>
            </w:r>
            <w:r w:rsidRPr="00732DC9">
              <w:rPr>
                <w:rFonts w:ascii="Arial" w:hAnsi="Arial" w:cs="Arial"/>
                <w:sz w:val="22"/>
                <w:szCs w:val="22"/>
              </w:rPr>
              <w:t xml:space="preserve">Full debriefs </w:t>
            </w:r>
            <w:r>
              <w:rPr>
                <w:rFonts w:ascii="Arial" w:hAnsi="Arial" w:cs="Arial"/>
                <w:sz w:val="22"/>
                <w:szCs w:val="22"/>
              </w:rPr>
              <w:t>were carried out</w:t>
            </w:r>
            <w:r w:rsidRPr="00732DC9">
              <w:rPr>
                <w:rFonts w:ascii="Arial" w:hAnsi="Arial" w:cs="Arial"/>
                <w:sz w:val="22"/>
                <w:szCs w:val="22"/>
              </w:rPr>
              <w:t xml:space="preserve"> to maximise opportunities for learning and to review and improve the logistics.</w:t>
            </w:r>
            <w:r w:rsidR="00D16312">
              <w:rPr>
                <w:rFonts w:ascii="Arial" w:hAnsi="Arial" w:cs="Arial"/>
                <w:sz w:val="22"/>
                <w:szCs w:val="22"/>
              </w:rPr>
              <w:t xml:space="preserve"> </w:t>
            </w:r>
            <w:r w:rsidRPr="00732DC9">
              <w:rPr>
                <w:rFonts w:ascii="Arial" w:hAnsi="Arial" w:cs="Arial"/>
                <w:sz w:val="22"/>
                <w:szCs w:val="22"/>
              </w:rPr>
              <w:t>Currently the OCS machine is only being used for DBD retrievals. A business case is being developed to progress OCS for ‘Donation after Circulatory Death’ (DCD) to the National Retrieval Group. No date has been set for this</w:t>
            </w:r>
            <w:r w:rsidR="00D16312">
              <w:rPr>
                <w:rFonts w:ascii="Arial" w:hAnsi="Arial" w:cs="Arial"/>
                <w:sz w:val="22"/>
                <w:szCs w:val="22"/>
              </w:rPr>
              <w:t>,</w:t>
            </w:r>
            <w:r w:rsidRPr="00732DC9">
              <w:rPr>
                <w:rFonts w:ascii="Arial" w:hAnsi="Arial" w:cs="Arial"/>
                <w:sz w:val="22"/>
                <w:szCs w:val="22"/>
              </w:rPr>
              <w:t xml:space="preserve"> however prior to </w:t>
            </w:r>
            <w:proofErr w:type="gramStart"/>
            <w:r w:rsidRPr="00732DC9">
              <w:rPr>
                <w:rFonts w:ascii="Arial" w:hAnsi="Arial" w:cs="Arial"/>
                <w:sz w:val="22"/>
                <w:szCs w:val="22"/>
              </w:rPr>
              <w:t>this</w:t>
            </w:r>
            <w:r w:rsidR="00D16312">
              <w:rPr>
                <w:rFonts w:ascii="Arial" w:hAnsi="Arial" w:cs="Arial"/>
                <w:sz w:val="22"/>
                <w:szCs w:val="22"/>
              </w:rPr>
              <w:t>,</w:t>
            </w:r>
            <w:proofErr w:type="gramEnd"/>
            <w:r w:rsidRPr="00732DC9">
              <w:rPr>
                <w:rFonts w:ascii="Arial" w:hAnsi="Arial" w:cs="Arial"/>
                <w:sz w:val="22"/>
                <w:szCs w:val="22"/>
              </w:rPr>
              <w:t xml:space="preserve"> there would be a requirement to progress this through the GJF Governance framework.</w:t>
            </w:r>
          </w:p>
        </w:tc>
        <w:tc>
          <w:tcPr>
            <w:tcW w:w="1843" w:type="dxa"/>
          </w:tcPr>
          <w:p w:rsidR="00985856" w:rsidRPr="00732DC9" w:rsidRDefault="00985856" w:rsidP="00EA798A">
            <w:pPr>
              <w:rPr>
                <w:rFonts w:ascii="Arial" w:hAnsi="Arial" w:cs="Arial"/>
                <w:sz w:val="22"/>
                <w:szCs w:val="22"/>
                <w:lang w:val="fr-FR"/>
              </w:rPr>
            </w:pPr>
            <w:r w:rsidRPr="00732DC9">
              <w:rPr>
                <w:rFonts w:ascii="Arial" w:hAnsi="Arial" w:cs="Arial"/>
                <w:sz w:val="22"/>
                <w:szCs w:val="22"/>
                <w:lang w:val="fr-FR"/>
              </w:rPr>
              <w:t>Lynne Ayton</w:t>
            </w:r>
          </w:p>
        </w:tc>
        <w:tc>
          <w:tcPr>
            <w:tcW w:w="1488" w:type="dxa"/>
          </w:tcPr>
          <w:p w:rsidR="00985856" w:rsidRPr="00732DC9" w:rsidRDefault="00985856" w:rsidP="00EA798A">
            <w:pPr>
              <w:rPr>
                <w:rFonts w:ascii="Arial" w:hAnsi="Arial" w:cs="Arial"/>
                <w:sz w:val="22"/>
                <w:szCs w:val="22"/>
              </w:rPr>
            </w:pPr>
            <w:r w:rsidRPr="00732DC9">
              <w:rPr>
                <w:rFonts w:ascii="Arial" w:hAnsi="Arial" w:cs="Arial"/>
                <w:sz w:val="22"/>
                <w:szCs w:val="22"/>
              </w:rPr>
              <w:t>Ongoing</w:t>
            </w:r>
          </w:p>
        </w:tc>
      </w:tr>
      <w:tr w:rsidR="00985856" w:rsidRPr="005233EF" w:rsidTr="00202D2D">
        <w:trPr>
          <w:trHeight w:val="433"/>
        </w:trPr>
        <w:tc>
          <w:tcPr>
            <w:tcW w:w="1951" w:type="dxa"/>
          </w:tcPr>
          <w:p w:rsidR="00985856" w:rsidRPr="000360D7" w:rsidRDefault="00985856" w:rsidP="00EA798A">
            <w:pPr>
              <w:rPr>
                <w:rFonts w:ascii="Arial" w:eastAsia="Arial Unicode MS" w:hAnsi="Arial" w:cs="Arial"/>
                <w:sz w:val="22"/>
                <w:szCs w:val="22"/>
              </w:rPr>
            </w:pPr>
            <w:r w:rsidRPr="000360D7">
              <w:rPr>
                <w:rFonts w:ascii="Arial" w:eastAsia="Arial Unicode MS" w:hAnsi="Arial" w:cs="Arial"/>
                <w:sz w:val="22"/>
                <w:szCs w:val="22"/>
              </w:rPr>
              <w:t>Scottish Adult Congenital Cardiac Service (SACCS)</w:t>
            </w:r>
          </w:p>
        </w:tc>
        <w:tc>
          <w:tcPr>
            <w:tcW w:w="8647" w:type="dxa"/>
          </w:tcPr>
          <w:p w:rsidR="00985856" w:rsidRPr="000360D7" w:rsidRDefault="00985856" w:rsidP="00EA798A">
            <w:pPr>
              <w:tabs>
                <w:tab w:val="left" w:pos="360"/>
                <w:tab w:val="num" w:pos="1070"/>
              </w:tabs>
              <w:ind w:right="-77"/>
              <w:rPr>
                <w:rFonts w:ascii="Arial" w:eastAsia="Arial Unicode MS" w:hAnsi="Arial" w:cs="Arial"/>
                <w:sz w:val="22"/>
                <w:szCs w:val="22"/>
              </w:rPr>
            </w:pPr>
            <w:r w:rsidRPr="000360D7">
              <w:rPr>
                <w:rFonts w:ascii="Arial" w:eastAsia="Arial Unicode MS" w:hAnsi="Arial" w:cs="Arial"/>
                <w:sz w:val="22"/>
                <w:szCs w:val="22"/>
              </w:rPr>
              <w:t>As previously cited</w:t>
            </w:r>
            <w:r w:rsidR="00A407D8">
              <w:rPr>
                <w:rFonts w:ascii="Arial" w:eastAsia="Arial Unicode MS" w:hAnsi="Arial" w:cs="Arial"/>
                <w:sz w:val="22"/>
                <w:szCs w:val="22"/>
              </w:rPr>
              <w:t>,</w:t>
            </w:r>
            <w:r w:rsidRPr="000360D7">
              <w:rPr>
                <w:rFonts w:ascii="Arial" w:eastAsia="Arial Unicode MS" w:hAnsi="Arial" w:cs="Arial"/>
                <w:sz w:val="22"/>
                <w:szCs w:val="22"/>
              </w:rPr>
              <w:t xml:space="preserve"> the SACCS service continues to face challenges as a result of the high return outpatient waiting list. Actions being taken to reduce the waiting list include:</w:t>
            </w:r>
          </w:p>
          <w:p w:rsidR="00985856" w:rsidRPr="000360D7" w:rsidRDefault="00985856" w:rsidP="00EA798A">
            <w:pPr>
              <w:numPr>
                <w:ilvl w:val="0"/>
                <w:numId w:val="45"/>
              </w:numPr>
              <w:tabs>
                <w:tab w:val="left" w:pos="360"/>
              </w:tabs>
              <w:ind w:right="-77"/>
              <w:rPr>
                <w:rFonts w:ascii="Arial" w:eastAsia="Arial Unicode MS" w:hAnsi="Arial" w:cs="Arial"/>
                <w:sz w:val="22"/>
                <w:szCs w:val="22"/>
              </w:rPr>
            </w:pPr>
            <w:r w:rsidRPr="000360D7">
              <w:rPr>
                <w:rFonts w:ascii="Arial" w:eastAsia="Arial Unicode MS" w:hAnsi="Arial" w:cs="Arial"/>
                <w:sz w:val="22"/>
                <w:szCs w:val="22"/>
              </w:rPr>
              <w:t>Additional Waiting List Initiative Saturday clinics</w:t>
            </w:r>
          </w:p>
          <w:p w:rsidR="00985856" w:rsidRPr="000360D7" w:rsidRDefault="00985856" w:rsidP="00EA798A">
            <w:pPr>
              <w:numPr>
                <w:ilvl w:val="0"/>
                <w:numId w:val="45"/>
              </w:numPr>
              <w:tabs>
                <w:tab w:val="left" w:pos="360"/>
              </w:tabs>
              <w:ind w:right="-77"/>
              <w:rPr>
                <w:rFonts w:ascii="Arial" w:eastAsia="Arial Unicode MS" w:hAnsi="Arial" w:cs="Arial"/>
                <w:sz w:val="22"/>
                <w:szCs w:val="22"/>
              </w:rPr>
            </w:pPr>
            <w:r w:rsidRPr="000360D7">
              <w:rPr>
                <w:rFonts w:ascii="Arial" w:eastAsia="Arial Unicode MS" w:hAnsi="Arial" w:cs="Arial"/>
                <w:sz w:val="22"/>
                <w:szCs w:val="22"/>
              </w:rPr>
              <w:t>Increase in nurse led clinics</w:t>
            </w:r>
          </w:p>
          <w:p w:rsidR="00985856" w:rsidRPr="000360D7" w:rsidRDefault="00985856" w:rsidP="00EA798A">
            <w:pPr>
              <w:numPr>
                <w:ilvl w:val="0"/>
                <w:numId w:val="45"/>
              </w:numPr>
              <w:tabs>
                <w:tab w:val="left" w:pos="360"/>
              </w:tabs>
              <w:ind w:right="-77"/>
              <w:rPr>
                <w:rFonts w:ascii="Arial" w:eastAsia="Arial Unicode MS" w:hAnsi="Arial" w:cs="Arial"/>
                <w:sz w:val="22"/>
                <w:szCs w:val="22"/>
              </w:rPr>
            </w:pPr>
            <w:r w:rsidRPr="000360D7">
              <w:rPr>
                <w:rFonts w:ascii="Arial" w:eastAsia="Arial Unicode MS" w:hAnsi="Arial" w:cs="Arial"/>
                <w:sz w:val="22"/>
                <w:szCs w:val="22"/>
              </w:rPr>
              <w:t>Increased clinic size with patients being seen by Senior Registrar</w:t>
            </w:r>
          </w:p>
          <w:p w:rsidR="00985856" w:rsidRPr="000360D7" w:rsidRDefault="00985856" w:rsidP="00EA798A">
            <w:pPr>
              <w:numPr>
                <w:ilvl w:val="0"/>
                <w:numId w:val="45"/>
              </w:numPr>
              <w:tabs>
                <w:tab w:val="left" w:pos="360"/>
              </w:tabs>
              <w:ind w:right="-77"/>
              <w:rPr>
                <w:rFonts w:ascii="Arial" w:eastAsia="Arial Unicode MS" w:hAnsi="Arial" w:cs="Arial"/>
                <w:sz w:val="22"/>
                <w:szCs w:val="22"/>
              </w:rPr>
            </w:pPr>
            <w:r w:rsidRPr="000360D7">
              <w:rPr>
                <w:rFonts w:ascii="Arial" w:eastAsia="Arial Unicode MS" w:hAnsi="Arial" w:cs="Arial"/>
                <w:sz w:val="22"/>
                <w:szCs w:val="22"/>
              </w:rPr>
              <w:t>Review of consultant job plans to increase clinic capacity within existing paid sessions</w:t>
            </w:r>
          </w:p>
          <w:p w:rsidR="00985856" w:rsidRDefault="00985856" w:rsidP="00EA798A">
            <w:pPr>
              <w:numPr>
                <w:ilvl w:val="0"/>
                <w:numId w:val="45"/>
              </w:numPr>
              <w:tabs>
                <w:tab w:val="left" w:pos="360"/>
              </w:tabs>
              <w:ind w:right="-77"/>
              <w:rPr>
                <w:rFonts w:ascii="Arial" w:eastAsia="Arial Unicode MS" w:hAnsi="Arial" w:cs="Arial"/>
                <w:sz w:val="22"/>
                <w:szCs w:val="22"/>
              </w:rPr>
            </w:pPr>
            <w:r w:rsidRPr="000360D7">
              <w:rPr>
                <w:rFonts w:ascii="Arial" w:eastAsia="Arial Unicode MS" w:hAnsi="Arial" w:cs="Arial"/>
                <w:sz w:val="22"/>
                <w:szCs w:val="22"/>
              </w:rPr>
              <w:t>Ongoing review and management of waiting list</w:t>
            </w:r>
          </w:p>
          <w:p w:rsidR="00985856" w:rsidRPr="000360D7" w:rsidRDefault="00985856" w:rsidP="00EA798A">
            <w:pPr>
              <w:tabs>
                <w:tab w:val="left" w:pos="360"/>
              </w:tabs>
              <w:ind w:left="720" w:right="-77"/>
              <w:rPr>
                <w:rFonts w:ascii="Arial" w:eastAsia="Arial Unicode MS" w:hAnsi="Arial" w:cs="Arial"/>
                <w:sz w:val="22"/>
                <w:szCs w:val="22"/>
              </w:rPr>
            </w:pPr>
          </w:p>
          <w:p w:rsidR="00985856" w:rsidRPr="000360D7" w:rsidRDefault="00985856" w:rsidP="00A407D8">
            <w:pPr>
              <w:tabs>
                <w:tab w:val="left" w:pos="360"/>
                <w:tab w:val="num" w:pos="1070"/>
              </w:tabs>
              <w:ind w:right="-77"/>
              <w:rPr>
                <w:rFonts w:ascii="Arial" w:eastAsia="Arial Unicode MS" w:hAnsi="Arial" w:cs="Arial"/>
                <w:sz w:val="22"/>
                <w:szCs w:val="22"/>
              </w:rPr>
            </w:pPr>
            <w:r w:rsidRPr="000360D7">
              <w:rPr>
                <w:rFonts w:ascii="Arial" w:eastAsia="Arial Unicode MS" w:hAnsi="Arial" w:cs="Arial"/>
                <w:sz w:val="22"/>
                <w:szCs w:val="22"/>
              </w:rPr>
              <w:t xml:space="preserve">The </w:t>
            </w:r>
            <w:r w:rsidR="00A407D8">
              <w:rPr>
                <w:rFonts w:ascii="Arial" w:eastAsia="Arial Unicode MS" w:hAnsi="Arial" w:cs="Arial"/>
                <w:sz w:val="22"/>
                <w:szCs w:val="22"/>
              </w:rPr>
              <w:t>Regional and National Medicine</w:t>
            </w:r>
            <w:r w:rsidR="00A407D8" w:rsidRPr="000360D7">
              <w:rPr>
                <w:rFonts w:ascii="Arial" w:eastAsia="Arial Unicode MS" w:hAnsi="Arial" w:cs="Arial"/>
                <w:sz w:val="22"/>
                <w:szCs w:val="22"/>
              </w:rPr>
              <w:t xml:space="preserve"> </w:t>
            </w:r>
            <w:r w:rsidRPr="000360D7">
              <w:rPr>
                <w:rFonts w:ascii="Arial" w:eastAsia="Arial Unicode MS" w:hAnsi="Arial" w:cs="Arial"/>
                <w:sz w:val="22"/>
                <w:szCs w:val="22"/>
              </w:rPr>
              <w:t>leads are working closely to monitor and improve the current waiting list pressures.</w:t>
            </w:r>
          </w:p>
        </w:tc>
        <w:tc>
          <w:tcPr>
            <w:tcW w:w="1843" w:type="dxa"/>
          </w:tcPr>
          <w:p w:rsidR="00985856" w:rsidRPr="000360D7" w:rsidRDefault="00985856" w:rsidP="00EA798A">
            <w:pPr>
              <w:rPr>
                <w:rFonts w:ascii="Arial" w:hAnsi="Arial" w:cs="Arial"/>
                <w:sz w:val="22"/>
                <w:szCs w:val="22"/>
                <w:lang w:val="fr-FR"/>
              </w:rPr>
            </w:pPr>
            <w:r w:rsidRPr="000360D7">
              <w:rPr>
                <w:rFonts w:ascii="Arial" w:hAnsi="Arial" w:cs="Arial"/>
                <w:sz w:val="22"/>
                <w:szCs w:val="22"/>
                <w:lang w:val="fr-FR"/>
              </w:rPr>
              <w:t>Lynne Ayton</w:t>
            </w:r>
          </w:p>
        </w:tc>
        <w:tc>
          <w:tcPr>
            <w:tcW w:w="1488" w:type="dxa"/>
          </w:tcPr>
          <w:p w:rsidR="00985856" w:rsidRPr="000360D7" w:rsidRDefault="00985856" w:rsidP="00EA798A">
            <w:pPr>
              <w:rPr>
                <w:rFonts w:ascii="Arial" w:hAnsi="Arial" w:cs="Arial"/>
                <w:sz w:val="22"/>
                <w:szCs w:val="22"/>
              </w:rPr>
            </w:pPr>
            <w:r w:rsidRPr="000360D7">
              <w:rPr>
                <w:rFonts w:ascii="Arial" w:hAnsi="Arial" w:cs="Arial"/>
                <w:sz w:val="22"/>
                <w:szCs w:val="22"/>
              </w:rPr>
              <w:t>Ongoing</w:t>
            </w:r>
          </w:p>
        </w:tc>
      </w:tr>
      <w:tr w:rsidR="00985856" w:rsidRPr="005233EF" w:rsidTr="00202D2D">
        <w:trPr>
          <w:trHeight w:val="433"/>
        </w:trPr>
        <w:tc>
          <w:tcPr>
            <w:tcW w:w="1951" w:type="dxa"/>
          </w:tcPr>
          <w:p w:rsidR="00985856" w:rsidRPr="005233EF" w:rsidRDefault="00985856" w:rsidP="00EA798A">
            <w:pPr>
              <w:rPr>
                <w:rFonts w:ascii="Arial" w:eastAsia="Arial Unicode MS" w:hAnsi="Arial" w:cs="Arial"/>
                <w:sz w:val="22"/>
                <w:szCs w:val="22"/>
                <w:highlight w:val="yellow"/>
              </w:rPr>
            </w:pPr>
            <w:r w:rsidRPr="000360D7">
              <w:rPr>
                <w:rFonts w:ascii="Arial" w:eastAsia="Arial Unicode MS" w:hAnsi="Arial" w:cs="Arial"/>
                <w:sz w:val="22"/>
                <w:szCs w:val="22"/>
              </w:rPr>
              <w:t>Interventional Cardiology Recovery Plan</w:t>
            </w:r>
          </w:p>
        </w:tc>
        <w:tc>
          <w:tcPr>
            <w:tcW w:w="8647" w:type="dxa"/>
          </w:tcPr>
          <w:p w:rsidR="00A407D8" w:rsidRPr="000360D7" w:rsidRDefault="00985856" w:rsidP="00EA798A">
            <w:pPr>
              <w:jc w:val="both"/>
              <w:rPr>
                <w:rFonts w:ascii="Arial" w:hAnsi="Arial" w:cs="Arial"/>
                <w:sz w:val="22"/>
                <w:szCs w:val="22"/>
              </w:rPr>
            </w:pPr>
            <w:r w:rsidRPr="000360D7">
              <w:rPr>
                <w:rFonts w:ascii="Arial" w:hAnsi="Arial" w:cs="Arial"/>
                <w:sz w:val="22"/>
                <w:szCs w:val="22"/>
              </w:rPr>
              <w:t xml:space="preserve">It is noted that there are significant pressures in Cardiology, partly driven by the increase in </w:t>
            </w:r>
            <w:r w:rsidRPr="005E57E8">
              <w:rPr>
                <w:rFonts w:ascii="Arial" w:hAnsi="Arial" w:cs="Arial"/>
                <w:sz w:val="22"/>
                <w:szCs w:val="22"/>
              </w:rPr>
              <w:t xml:space="preserve">Electrophysiology </w:t>
            </w:r>
            <w:r>
              <w:rPr>
                <w:rFonts w:ascii="Arial" w:hAnsi="Arial" w:cs="Arial"/>
                <w:sz w:val="22"/>
                <w:szCs w:val="22"/>
              </w:rPr>
              <w:t>(</w:t>
            </w:r>
            <w:r w:rsidRPr="000360D7">
              <w:rPr>
                <w:rFonts w:ascii="Arial" w:hAnsi="Arial" w:cs="Arial"/>
                <w:sz w:val="22"/>
                <w:szCs w:val="22"/>
              </w:rPr>
              <w:t>EP</w:t>
            </w:r>
            <w:r>
              <w:rPr>
                <w:rFonts w:ascii="Arial" w:hAnsi="Arial" w:cs="Arial"/>
                <w:sz w:val="22"/>
                <w:szCs w:val="22"/>
              </w:rPr>
              <w:t>)</w:t>
            </w:r>
            <w:r w:rsidRPr="000360D7">
              <w:rPr>
                <w:rFonts w:ascii="Arial" w:hAnsi="Arial" w:cs="Arial"/>
                <w:sz w:val="22"/>
                <w:szCs w:val="22"/>
              </w:rPr>
              <w:t xml:space="preserve"> referrals, an</w:t>
            </w:r>
            <w:r>
              <w:rPr>
                <w:rFonts w:ascii="Arial" w:hAnsi="Arial" w:cs="Arial"/>
                <w:sz w:val="22"/>
                <w:szCs w:val="22"/>
              </w:rPr>
              <w:t>d</w:t>
            </w:r>
            <w:r w:rsidRPr="000360D7">
              <w:rPr>
                <w:rFonts w:ascii="Arial" w:hAnsi="Arial" w:cs="Arial"/>
                <w:sz w:val="22"/>
                <w:szCs w:val="22"/>
              </w:rPr>
              <w:t xml:space="preserve"> partly due to the overall capacity gap in coronary intervention compared to demand.</w:t>
            </w:r>
            <w:r w:rsidR="00A407D8">
              <w:rPr>
                <w:rFonts w:ascii="Arial" w:hAnsi="Arial" w:cs="Arial"/>
                <w:sz w:val="22"/>
                <w:szCs w:val="22"/>
              </w:rPr>
              <w:t xml:space="preserve"> </w:t>
            </w:r>
          </w:p>
          <w:p w:rsidR="00985856" w:rsidRDefault="00985856" w:rsidP="00EA798A">
            <w:pPr>
              <w:jc w:val="both"/>
              <w:rPr>
                <w:rFonts w:ascii="Arial" w:hAnsi="Arial" w:cs="Arial"/>
                <w:sz w:val="22"/>
                <w:szCs w:val="22"/>
              </w:rPr>
            </w:pPr>
            <w:r w:rsidRPr="000360D7">
              <w:rPr>
                <w:rFonts w:ascii="Arial" w:hAnsi="Arial" w:cs="Arial"/>
                <w:sz w:val="22"/>
                <w:szCs w:val="22"/>
              </w:rPr>
              <w:t>Additional sessions are continuing to run on Saturdays</w:t>
            </w:r>
            <w:r>
              <w:rPr>
                <w:rFonts w:ascii="Arial" w:hAnsi="Arial" w:cs="Arial"/>
                <w:sz w:val="22"/>
                <w:szCs w:val="22"/>
              </w:rPr>
              <w:t xml:space="preserve">, where possible, </w:t>
            </w:r>
            <w:r w:rsidRPr="000360D7">
              <w:rPr>
                <w:rFonts w:ascii="Arial" w:hAnsi="Arial" w:cs="Arial"/>
                <w:sz w:val="22"/>
                <w:szCs w:val="22"/>
              </w:rPr>
              <w:t>to manage the capacity gap and maint</w:t>
            </w:r>
            <w:r>
              <w:rPr>
                <w:rFonts w:ascii="Arial" w:hAnsi="Arial" w:cs="Arial"/>
                <w:sz w:val="22"/>
                <w:szCs w:val="22"/>
              </w:rPr>
              <w:t>ain waiting times with 12 weeks.</w:t>
            </w:r>
          </w:p>
          <w:p w:rsidR="00A407D8" w:rsidRDefault="00A407D8" w:rsidP="00EA798A">
            <w:pPr>
              <w:jc w:val="both"/>
              <w:rPr>
                <w:rFonts w:ascii="Arial" w:hAnsi="Arial" w:cs="Arial"/>
                <w:sz w:val="22"/>
                <w:szCs w:val="22"/>
                <w:highlight w:val="yellow"/>
              </w:rPr>
            </w:pPr>
          </w:p>
          <w:p w:rsidR="00985856" w:rsidRPr="005E57E8" w:rsidRDefault="00985856" w:rsidP="00A407D8">
            <w:pPr>
              <w:rPr>
                <w:rFonts w:ascii="Arial" w:hAnsi="Arial" w:cs="Arial"/>
                <w:sz w:val="22"/>
                <w:szCs w:val="22"/>
              </w:rPr>
            </w:pPr>
            <w:r w:rsidRPr="005E57E8">
              <w:rPr>
                <w:rFonts w:ascii="Arial" w:hAnsi="Arial" w:cs="Arial"/>
                <w:sz w:val="22"/>
                <w:szCs w:val="22"/>
              </w:rPr>
              <w:t>As of 8 May there were 179 available patients on the EP waiting list</w:t>
            </w:r>
            <w:r w:rsidR="00A407D8">
              <w:rPr>
                <w:rFonts w:ascii="Arial" w:hAnsi="Arial" w:cs="Arial"/>
                <w:sz w:val="22"/>
                <w:szCs w:val="22"/>
              </w:rPr>
              <w:t>. I</w:t>
            </w:r>
            <w:r w:rsidRPr="005E57E8">
              <w:rPr>
                <w:rFonts w:ascii="Arial" w:hAnsi="Arial" w:cs="Arial"/>
                <w:sz w:val="22"/>
                <w:szCs w:val="22"/>
              </w:rPr>
              <w:t xml:space="preserve">n order to </w:t>
            </w:r>
            <w:r w:rsidRPr="005E57E8">
              <w:rPr>
                <w:rFonts w:ascii="Arial" w:hAnsi="Arial" w:cs="Arial"/>
                <w:sz w:val="22"/>
                <w:szCs w:val="22"/>
              </w:rPr>
              <w:lastRenderedPageBreak/>
              <w:t>accommodate all patients within the 12 week guarantee time</w:t>
            </w:r>
            <w:r w:rsidR="00A407D8">
              <w:rPr>
                <w:rFonts w:ascii="Arial" w:hAnsi="Arial" w:cs="Arial"/>
                <w:sz w:val="22"/>
                <w:szCs w:val="22"/>
              </w:rPr>
              <w:t>,</w:t>
            </w:r>
            <w:r w:rsidRPr="005E57E8">
              <w:rPr>
                <w:rFonts w:ascii="Arial" w:hAnsi="Arial" w:cs="Arial"/>
                <w:sz w:val="22"/>
                <w:szCs w:val="22"/>
              </w:rPr>
              <w:t xml:space="preserve"> the waiting list </w:t>
            </w:r>
            <w:r>
              <w:rPr>
                <w:rFonts w:ascii="Arial" w:hAnsi="Arial" w:cs="Arial"/>
                <w:sz w:val="22"/>
                <w:szCs w:val="22"/>
              </w:rPr>
              <w:t>should not</w:t>
            </w:r>
            <w:r w:rsidRPr="005E57E8">
              <w:rPr>
                <w:rFonts w:ascii="Arial" w:hAnsi="Arial" w:cs="Arial"/>
                <w:sz w:val="22"/>
                <w:szCs w:val="22"/>
              </w:rPr>
              <w:t xml:space="preserve"> exceed 120 patients.  </w:t>
            </w:r>
            <w:r>
              <w:rPr>
                <w:rFonts w:ascii="Arial" w:hAnsi="Arial" w:cs="Arial"/>
                <w:sz w:val="22"/>
                <w:szCs w:val="22"/>
              </w:rPr>
              <w:t>Consultant maternity leave has also added to the activity challenges</w:t>
            </w:r>
            <w:r w:rsidRPr="005E57E8">
              <w:rPr>
                <w:rFonts w:ascii="Arial" w:hAnsi="Arial" w:cs="Arial"/>
                <w:sz w:val="22"/>
                <w:szCs w:val="22"/>
              </w:rPr>
              <w:t xml:space="preserve">. The current waiting time is in excess of 18 </w:t>
            </w:r>
            <w:proofErr w:type="gramStart"/>
            <w:r w:rsidRPr="005E57E8">
              <w:rPr>
                <w:rFonts w:ascii="Arial" w:hAnsi="Arial" w:cs="Arial"/>
                <w:sz w:val="22"/>
                <w:szCs w:val="22"/>
              </w:rPr>
              <w:t>weeks</w:t>
            </w:r>
            <w:r w:rsidR="00A407D8">
              <w:rPr>
                <w:rFonts w:ascii="Arial" w:hAnsi="Arial" w:cs="Arial"/>
                <w:sz w:val="22"/>
                <w:szCs w:val="22"/>
              </w:rPr>
              <w:t>,</w:t>
            </w:r>
            <w:proofErr w:type="gramEnd"/>
            <w:r w:rsidRPr="005E57E8">
              <w:rPr>
                <w:rFonts w:ascii="Arial" w:hAnsi="Arial" w:cs="Arial"/>
                <w:sz w:val="22"/>
                <w:szCs w:val="22"/>
              </w:rPr>
              <w:t xml:space="preserve"> and longer for those requiring general anaesthesia. </w:t>
            </w:r>
          </w:p>
          <w:p w:rsidR="00985856" w:rsidRPr="005233EF" w:rsidRDefault="00985856" w:rsidP="00A407D8">
            <w:pPr>
              <w:rPr>
                <w:rFonts w:ascii="Arial" w:hAnsi="Arial" w:cs="Arial"/>
                <w:sz w:val="22"/>
                <w:szCs w:val="22"/>
                <w:highlight w:val="yellow"/>
              </w:rPr>
            </w:pPr>
          </w:p>
          <w:p w:rsidR="00985856" w:rsidRPr="00FD7AEA" w:rsidRDefault="00985856" w:rsidP="00A407D8">
            <w:pPr>
              <w:rPr>
                <w:rFonts w:ascii="Arial" w:hAnsi="Arial" w:cs="Arial"/>
                <w:sz w:val="22"/>
                <w:szCs w:val="22"/>
              </w:rPr>
            </w:pPr>
            <w:r w:rsidRPr="00FD7AEA">
              <w:rPr>
                <w:rFonts w:ascii="Arial" w:hAnsi="Arial" w:cs="Arial"/>
                <w:sz w:val="22"/>
                <w:szCs w:val="22"/>
              </w:rPr>
              <w:t xml:space="preserve">The EP waiting list </w:t>
            </w:r>
            <w:r>
              <w:rPr>
                <w:rFonts w:ascii="Arial" w:hAnsi="Arial" w:cs="Arial"/>
                <w:sz w:val="22"/>
                <w:szCs w:val="22"/>
              </w:rPr>
              <w:t>is being impacted by NHS</w:t>
            </w:r>
            <w:r w:rsidRPr="00FD7AEA">
              <w:rPr>
                <w:rFonts w:ascii="Arial" w:hAnsi="Arial" w:cs="Arial"/>
                <w:sz w:val="22"/>
                <w:szCs w:val="22"/>
              </w:rPr>
              <w:t xml:space="preserve"> GG</w:t>
            </w:r>
            <w:r w:rsidR="00A407D8">
              <w:rPr>
                <w:rFonts w:ascii="Arial" w:hAnsi="Arial" w:cs="Arial"/>
                <w:sz w:val="22"/>
                <w:szCs w:val="22"/>
              </w:rPr>
              <w:t>&amp;</w:t>
            </w:r>
            <w:r w:rsidRPr="00FD7AEA">
              <w:rPr>
                <w:rFonts w:ascii="Arial" w:hAnsi="Arial" w:cs="Arial"/>
                <w:sz w:val="22"/>
                <w:szCs w:val="22"/>
              </w:rPr>
              <w:t xml:space="preserve">C running additional </w:t>
            </w:r>
            <w:r w:rsidR="00A407D8">
              <w:rPr>
                <w:rFonts w:ascii="Arial" w:hAnsi="Arial" w:cs="Arial"/>
                <w:sz w:val="22"/>
                <w:szCs w:val="22"/>
              </w:rPr>
              <w:t xml:space="preserve">Waiting </w:t>
            </w:r>
            <w:proofErr w:type="spellStart"/>
            <w:r w:rsidR="00A407D8">
              <w:rPr>
                <w:rFonts w:ascii="Arial" w:hAnsi="Arial" w:cs="Arial"/>
                <w:sz w:val="22"/>
                <w:szCs w:val="22"/>
              </w:rPr>
              <w:t>Lisit</w:t>
            </w:r>
            <w:proofErr w:type="spellEnd"/>
            <w:r w:rsidR="00A407D8">
              <w:rPr>
                <w:rFonts w:ascii="Arial" w:hAnsi="Arial" w:cs="Arial"/>
                <w:sz w:val="22"/>
                <w:szCs w:val="22"/>
              </w:rPr>
              <w:t xml:space="preserve"> </w:t>
            </w:r>
            <w:proofErr w:type="spellStart"/>
            <w:r w:rsidR="00A407D8">
              <w:rPr>
                <w:rFonts w:ascii="Arial" w:hAnsi="Arial" w:cs="Arial"/>
                <w:sz w:val="22"/>
                <w:szCs w:val="22"/>
              </w:rPr>
              <w:t>Initiative</w:t>
            </w:r>
            <w:r w:rsidRPr="00FD7AEA">
              <w:rPr>
                <w:rFonts w:ascii="Arial" w:hAnsi="Arial" w:cs="Arial"/>
                <w:sz w:val="22"/>
                <w:szCs w:val="22"/>
              </w:rPr>
              <w:t>Cardiology</w:t>
            </w:r>
            <w:proofErr w:type="spellEnd"/>
            <w:r w:rsidRPr="00FD7AEA">
              <w:rPr>
                <w:rFonts w:ascii="Arial" w:hAnsi="Arial" w:cs="Arial"/>
                <w:sz w:val="22"/>
                <w:szCs w:val="22"/>
              </w:rPr>
              <w:t xml:space="preserve"> clinics</w:t>
            </w:r>
            <w:r w:rsidR="00A407D8">
              <w:rPr>
                <w:rFonts w:ascii="Arial" w:hAnsi="Arial" w:cs="Arial"/>
                <w:sz w:val="22"/>
                <w:szCs w:val="22"/>
              </w:rPr>
              <w:t>,</w:t>
            </w:r>
            <w:r w:rsidRPr="00FD7AEA">
              <w:rPr>
                <w:rFonts w:ascii="Arial" w:hAnsi="Arial" w:cs="Arial"/>
                <w:sz w:val="22"/>
                <w:szCs w:val="22"/>
              </w:rPr>
              <w:t xml:space="preserve"> </w:t>
            </w:r>
            <w:r>
              <w:rPr>
                <w:rFonts w:ascii="Arial" w:hAnsi="Arial" w:cs="Arial"/>
                <w:sz w:val="22"/>
                <w:szCs w:val="22"/>
              </w:rPr>
              <w:t>which has resulted</w:t>
            </w:r>
            <w:r w:rsidRPr="00FD7AEA">
              <w:rPr>
                <w:rFonts w:ascii="Arial" w:hAnsi="Arial" w:cs="Arial"/>
                <w:sz w:val="22"/>
                <w:szCs w:val="22"/>
              </w:rPr>
              <w:t xml:space="preserve"> in an increase in referrals to the EP service</w:t>
            </w:r>
            <w:r>
              <w:rPr>
                <w:rFonts w:ascii="Arial" w:hAnsi="Arial" w:cs="Arial"/>
                <w:sz w:val="22"/>
                <w:szCs w:val="22"/>
              </w:rPr>
              <w:t>. R</w:t>
            </w:r>
            <w:r w:rsidRPr="00FD7AEA">
              <w:rPr>
                <w:rFonts w:ascii="Arial" w:hAnsi="Arial" w:cs="Arial"/>
                <w:sz w:val="22"/>
                <w:szCs w:val="22"/>
              </w:rPr>
              <w:t xml:space="preserve">ecent discussions with </w:t>
            </w:r>
            <w:r w:rsidR="00A407D8">
              <w:rPr>
                <w:rFonts w:ascii="Arial" w:hAnsi="Arial" w:cs="Arial"/>
                <w:sz w:val="22"/>
                <w:szCs w:val="22"/>
              </w:rPr>
              <w:t xml:space="preserve">NHS </w:t>
            </w:r>
            <w:r w:rsidRPr="00FD7AEA">
              <w:rPr>
                <w:rFonts w:ascii="Arial" w:hAnsi="Arial" w:cs="Arial"/>
                <w:sz w:val="22"/>
                <w:szCs w:val="22"/>
              </w:rPr>
              <w:t>GG</w:t>
            </w:r>
            <w:r w:rsidR="00A407D8">
              <w:rPr>
                <w:rFonts w:ascii="Arial" w:hAnsi="Arial" w:cs="Arial"/>
                <w:sz w:val="22"/>
                <w:szCs w:val="22"/>
              </w:rPr>
              <w:t>&amp;</w:t>
            </w:r>
            <w:r w:rsidRPr="00FD7AEA">
              <w:rPr>
                <w:rFonts w:ascii="Arial" w:hAnsi="Arial" w:cs="Arial"/>
                <w:sz w:val="22"/>
                <w:szCs w:val="22"/>
              </w:rPr>
              <w:t xml:space="preserve">C have indicated that further funding has been provided to deliver additional outpatient cardiology clinic </w:t>
            </w:r>
            <w:proofErr w:type="spellStart"/>
            <w:r w:rsidR="00A407D8" w:rsidRPr="00FD7AEA">
              <w:rPr>
                <w:rFonts w:ascii="Arial" w:hAnsi="Arial" w:cs="Arial"/>
                <w:sz w:val="22"/>
                <w:szCs w:val="22"/>
              </w:rPr>
              <w:t>capacity</w:t>
            </w:r>
            <w:proofErr w:type="gramStart"/>
            <w:r w:rsidR="00A407D8">
              <w:rPr>
                <w:rFonts w:ascii="Arial" w:hAnsi="Arial" w:cs="Arial"/>
                <w:sz w:val="22"/>
                <w:szCs w:val="22"/>
              </w:rPr>
              <w:t>,</w:t>
            </w:r>
            <w:r w:rsidRPr="00FD7AEA">
              <w:rPr>
                <w:rFonts w:ascii="Arial" w:hAnsi="Arial" w:cs="Arial"/>
                <w:sz w:val="22"/>
                <w:szCs w:val="22"/>
              </w:rPr>
              <w:t>which</w:t>
            </w:r>
            <w:proofErr w:type="spellEnd"/>
            <w:proofErr w:type="gramEnd"/>
            <w:r w:rsidRPr="00FD7AEA">
              <w:rPr>
                <w:rFonts w:ascii="Arial" w:hAnsi="Arial" w:cs="Arial"/>
                <w:sz w:val="22"/>
                <w:szCs w:val="22"/>
              </w:rPr>
              <w:t xml:space="preserve"> will likely further impact the EP service. The increase in patients who exceeded their treatment time guarantee in February was due to an increase in referrals to the service following additional </w:t>
            </w:r>
            <w:r w:rsidR="00A407D8">
              <w:rPr>
                <w:rFonts w:ascii="Arial" w:hAnsi="Arial" w:cs="Arial"/>
                <w:sz w:val="22"/>
                <w:szCs w:val="22"/>
              </w:rPr>
              <w:t xml:space="preserve">NHS </w:t>
            </w:r>
            <w:r w:rsidR="00A407D8" w:rsidRPr="00FD7AEA">
              <w:rPr>
                <w:rFonts w:ascii="Arial" w:hAnsi="Arial" w:cs="Arial"/>
                <w:sz w:val="22"/>
                <w:szCs w:val="22"/>
              </w:rPr>
              <w:t>GG</w:t>
            </w:r>
            <w:r w:rsidR="00A407D8">
              <w:rPr>
                <w:rFonts w:ascii="Arial" w:hAnsi="Arial" w:cs="Arial"/>
                <w:sz w:val="22"/>
                <w:szCs w:val="22"/>
              </w:rPr>
              <w:t>&amp;</w:t>
            </w:r>
            <w:r w:rsidR="00A407D8" w:rsidRPr="00FD7AEA">
              <w:rPr>
                <w:rFonts w:ascii="Arial" w:hAnsi="Arial" w:cs="Arial"/>
                <w:sz w:val="22"/>
                <w:szCs w:val="22"/>
              </w:rPr>
              <w:t xml:space="preserve">C </w:t>
            </w:r>
            <w:r w:rsidRPr="00FD7AEA">
              <w:rPr>
                <w:rFonts w:ascii="Arial" w:hAnsi="Arial" w:cs="Arial"/>
                <w:sz w:val="22"/>
                <w:szCs w:val="22"/>
              </w:rPr>
              <w:t xml:space="preserve">clinics in November. Referrals to the service have constantly exceeded capacity since July 2017. </w:t>
            </w:r>
          </w:p>
          <w:p w:rsidR="00985856" w:rsidRDefault="00985856" w:rsidP="00A407D8">
            <w:pPr>
              <w:rPr>
                <w:rFonts w:ascii="Arial" w:hAnsi="Arial" w:cs="Arial"/>
                <w:sz w:val="22"/>
                <w:szCs w:val="22"/>
              </w:rPr>
            </w:pPr>
            <w:r w:rsidRPr="00FD7AEA">
              <w:rPr>
                <w:rFonts w:ascii="Arial" w:hAnsi="Arial" w:cs="Arial"/>
                <w:sz w:val="22"/>
                <w:szCs w:val="22"/>
              </w:rPr>
              <w:t xml:space="preserve">The </w:t>
            </w:r>
            <w:r>
              <w:rPr>
                <w:rFonts w:ascii="Arial" w:hAnsi="Arial" w:cs="Arial"/>
                <w:sz w:val="22"/>
                <w:szCs w:val="22"/>
              </w:rPr>
              <w:t>following actions have been taken to improve the EP position:</w:t>
            </w:r>
          </w:p>
          <w:p w:rsidR="00985856" w:rsidRDefault="00A407D8" w:rsidP="00A407D8">
            <w:pPr>
              <w:numPr>
                <w:ilvl w:val="0"/>
                <w:numId w:val="48"/>
              </w:numPr>
              <w:rPr>
                <w:rFonts w:ascii="Arial" w:hAnsi="Arial" w:cs="Arial"/>
                <w:sz w:val="22"/>
                <w:szCs w:val="22"/>
              </w:rPr>
            </w:pPr>
            <w:r>
              <w:rPr>
                <w:rFonts w:ascii="Arial" w:hAnsi="Arial" w:cs="Arial"/>
                <w:sz w:val="22"/>
                <w:szCs w:val="22"/>
              </w:rPr>
              <w:t>E</w:t>
            </w:r>
            <w:r w:rsidR="00985856">
              <w:rPr>
                <w:rFonts w:ascii="Arial" w:hAnsi="Arial" w:cs="Arial"/>
                <w:sz w:val="22"/>
                <w:szCs w:val="22"/>
              </w:rPr>
              <w:t>nsure all core capacity is staffed were possible</w:t>
            </w:r>
            <w:r>
              <w:rPr>
                <w:rFonts w:ascii="Arial" w:hAnsi="Arial" w:cs="Arial"/>
                <w:sz w:val="22"/>
                <w:szCs w:val="22"/>
              </w:rPr>
              <w:t>, despite consultant absence.</w:t>
            </w:r>
          </w:p>
          <w:p w:rsidR="00985856" w:rsidRDefault="00985856" w:rsidP="00A407D8">
            <w:pPr>
              <w:numPr>
                <w:ilvl w:val="0"/>
                <w:numId w:val="48"/>
              </w:numPr>
              <w:rPr>
                <w:rFonts w:ascii="Arial" w:hAnsi="Arial" w:cs="Arial"/>
                <w:sz w:val="22"/>
                <w:szCs w:val="22"/>
              </w:rPr>
            </w:pPr>
            <w:r>
              <w:rPr>
                <w:rFonts w:ascii="Arial" w:hAnsi="Arial" w:cs="Arial"/>
                <w:sz w:val="22"/>
                <w:szCs w:val="22"/>
              </w:rPr>
              <w:t xml:space="preserve">Ongoing discussions with </w:t>
            </w:r>
            <w:r w:rsidR="00A407D8">
              <w:rPr>
                <w:rFonts w:ascii="Arial" w:hAnsi="Arial" w:cs="Arial"/>
                <w:sz w:val="22"/>
                <w:szCs w:val="22"/>
              </w:rPr>
              <w:t xml:space="preserve">NHS </w:t>
            </w:r>
            <w:r w:rsidR="00A407D8" w:rsidRPr="00FD7AEA">
              <w:rPr>
                <w:rFonts w:ascii="Arial" w:hAnsi="Arial" w:cs="Arial"/>
                <w:sz w:val="22"/>
                <w:szCs w:val="22"/>
              </w:rPr>
              <w:t>GG</w:t>
            </w:r>
            <w:r w:rsidR="00A407D8">
              <w:rPr>
                <w:rFonts w:ascii="Arial" w:hAnsi="Arial" w:cs="Arial"/>
                <w:sz w:val="22"/>
                <w:szCs w:val="22"/>
              </w:rPr>
              <w:t>&amp;</w:t>
            </w:r>
            <w:r w:rsidR="00A407D8" w:rsidRPr="00FD7AEA">
              <w:rPr>
                <w:rFonts w:ascii="Arial" w:hAnsi="Arial" w:cs="Arial"/>
                <w:sz w:val="22"/>
                <w:szCs w:val="22"/>
              </w:rPr>
              <w:t xml:space="preserve">C </w:t>
            </w:r>
            <w:r>
              <w:rPr>
                <w:rFonts w:ascii="Arial" w:hAnsi="Arial" w:cs="Arial"/>
                <w:sz w:val="22"/>
                <w:szCs w:val="22"/>
              </w:rPr>
              <w:t xml:space="preserve">and </w:t>
            </w:r>
            <w:r w:rsidR="003037A1">
              <w:rPr>
                <w:rFonts w:ascii="Arial" w:hAnsi="Arial" w:cs="Arial"/>
                <w:sz w:val="22"/>
                <w:szCs w:val="22"/>
              </w:rPr>
              <w:t xml:space="preserve">Forth Valley </w:t>
            </w:r>
            <w:r>
              <w:rPr>
                <w:rFonts w:ascii="Arial" w:hAnsi="Arial" w:cs="Arial"/>
                <w:sz w:val="22"/>
                <w:szCs w:val="22"/>
              </w:rPr>
              <w:t xml:space="preserve">to manage demand. Despite a conversation with </w:t>
            </w:r>
            <w:r w:rsidR="00A407D8">
              <w:rPr>
                <w:rFonts w:ascii="Arial" w:hAnsi="Arial" w:cs="Arial"/>
                <w:sz w:val="22"/>
                <w:szCs w:val="22"/>
              </w:rPr>
              <w:t xml:space="preserve">NHS </w:t>
            </w:r>
            <w:r w:rsidR="00A407D8" w:rsidRPr="00FD7AEA">
              <w:rPr>
                <w:rFonts w:ascii="Arial" w:hAnsi="Arial" w:cs="Arial"/>
                <w:sz w:val="22"/>
                <w:szCs w:val="22"/>
              </w:rPr>
              <w:t>GG</w:t>
            </w:r>
            <w:r w:rsidR="00A407D8">
              <w:rPr>
                <w:rFonts w:ascii="Arial" w:hAnsi="Arial" w:cs="Arial"/>
                <w:sz w:val="22"/>
                <w:szCs w:val="22"/>
              </w:rPr>
              <w:t>&amp;</w:t>
            </w:r>
            <w:r w:rsidR="00A407D8" w:rsidRPr="00FD7AEA">
              <w:rPr>
                <w:rFonts w:ascii="Arial" w:hAnsi="Arial" w:cs="Arial"/>
                <w:sz w:val="22"/>
                <w:szCs w:val="22"/>
              </w:rPr>
              <w:t xml:space="preserve">C </w:t>
            </w:r>
            <w:r>
              <w:rPr>
                <w:rFonts w:ascii="Arial" w:hAnsi="Arial" w:cs="Arial"/>
                <w:sz w:val="22"/>
                <w:szCs w:val="22"/>
              </w:rPr>
              <w:t>management</w:t>
            </w:r>
            <w:r w:rsidR="003037A1">
              <w:rPr>
                <w:rFonts w:ascii="Arial" w:hAnsi="Arial" w:cs="Arial"/>
                <w:sz w:val="22"/>
                <w:szCs w:val="22"/>
              </w:rPr>
              <w:t>,</w:t>
            </w:r>
            <w:r>
              <w:rPr>
                <w:rFonts w:ascii="Arial" w:hAnsi="Arial" w:cs="Arial"/>
                <w:sz w:val="22"/>
                <w:szCs w:val="22"/>
              </w:rPr>
              <w:t xml:space="preserve"> they </w:t>
            </w:r>
            <w:r w:rsidR="003037A1">
              <w:rPr>
                <w:rFonts w:ascii="Arial" w:hAnsi="Arial" w:cs="Arial"/>
                <w:sz w:val="22"/>
                <w:szCs w:val="22"/>
              </w:rPr>
              <w:t xml:space="preserve">have indicated they </w:t>
            </w:r>
            <w:r>
              <w:rPr>
                <w:rFonts w:ascii="Arial" w:hAnsi="Arial" w:cs="Arial"/>
                <w:sz w:val="22"/>
                <w:szCs w:val="22"/>
              </w:rPr>
              <w:t xml:space="preserve">will continue additional Arrhythmia clinics for the foreseeable future, to deal with their own long waits for </w:t>
            </w:r>
            <w:r w:rsidR="00A407D8">
              <w:rPr>
                <w:rFonts w:ascii="Arial" w:hAnsi="Arial" w:cs="Arial"/>
                <w:sz w:val="22"/>
                <w:szCs w:val="22"/>
              </w:rPr>
              <w:t xml:space="preserve">outpatient </w:t>
            </w:r>
            <w:r>
              <w:rPr>
                <w:rFonts w:ascii="Arial" w:hAnsi="Arial" w:cs="Arial"/>
                <w:sz w:val="22"/>
                <w:szCs w:val="22"/>
              </w:rPr>
              <w:t>appointment.</w:t>
            </w:r>
          </w:p>
          <w:p w:rsidR="00985856" w:rsidRDefault="00985856" w:rsidP="00A407D8">
            <w:pPr>
              <w:numPr>
                <w:ilvl w:val="0"/>
                <w:numId w:val="48"/>
              </w:numPr>
              <w:rPr>
                <w:rFonts w:ascii="Arial" w:hAnsi="Arial" w:cs="Arial"/>
                <w:sz w:val="22"/>
                <w:szCs w:val="22"/>
              </w:rPr>
            </w:pPr>
            <w:r>
              <w:rPr>
                <w:rFonts w:ascii="Arial" w:hAnsi="Arial" w:cs="Arial"/>
                <w:sz w:val="22"/>
                <w:szCs w:val="22"/>
              </w:rPr>
              <w:t>Referral criteria for the Arrhythmia clinic agreed with</w:t>
            </w:r>
            <w:r w:rsidR="00A407D8">
              <w:rPr>
                <w:rFonts w:ascii="Arial" w:hAnsi="Arial" w:cs="Arial"/>
                <w:sz w:val="22"/>
                <w:szCs w:val="22"/>
              </w:rPr>
              <w:t xml:space="preserve"> </w:t>
            </w:r>
            <w:proofErr w:type="gramStart"/>
            <w:r w:rsidR="00A407D8">
              <w:rPr>
                <w:rFonts w:ascii="Arial" w:hAnsi="Arial" w:cs="Arial"/>
                <w:sz w:val="22"/>
                <w:szCs w:val="22"/>
              </w:rPr>
              <w:t>West  of</w:t>
            </w:r>
            <w:proofErr w:type="gramEnd"/>
            <w:r w:rsidR="00A407D8">
              <w:rPr>
                <w:rFonts w:ascii="Arial" w:hAnsi="Arial" w:cs="Arial"/>
                <w:sz w:val="22"/>
                <w:szCs w:val="22"/>
              </w:rPr>
              <w:t xml:space="preserve"> Scotland.</w:t>
            </w:r>
          </w:p>
          <w:p w:rsidR="00985856" w:rsidRDefault="00985856" w:rsidP="00EA798A">
            <w:pPr>
              <w:numPr>
                <w:ilvl w:val="0"/>
                <w:numId w:val="48"/>
              </w:numPr>
              <w:jc w:val="both"/>
              <w:rPr>
                <w:rFonts w:ascii="Arial" w:hAnsi="Arial" w:cs="Arial"/>
                <w:sz w:val="22"/>
                <w:szCs w:val="22"/>
              </w:rPr>
            </w:pPr>
            <w:r>
              <w:rPr>
                <w:rFonts w:ascii="Arial" w:hAnsi="Arial" w:cs="Arial"/>
                <w:sz w:val="22"/>
                <w:szCs w:val="22"/>
              </w:rPr>
              <w:t>Engagement of clinicians to agree how we prioritise the current capacity against current demand</w:t>
            </w:r>
            <w:r w:rsidR="00A407D8">
              <w:rPr>
                <w:rFonts w:ascii="Arial" w:hAnsi="Arial" w:cs="Arial"/>
                <w:sz w:val="22"/>
                <w:szCs w:val="22"/>
              </w:rPr>
              <w:t>.</w:t>
            </w:r>
          </w:p>
          <w:p w:rsidR="00985856" w:rsidRDefault="00985856" w:rsidP="00EA798A">
            <w:pPr>
              <w:numPr>
                <w:ilvl w:val="0"/>
                <w:numId w:val="48"/>
              </w:numPr>
              <w:jc w:val="both"/>
              <w:rPr>
                <w:rFonts w:ascii="Arial" w:hAnsi="Arial" w:cs="Arial"/>
                <w:sz w:val="22"/>
                <w:szCs w:val="22"/>
              </w:rPr>
            </w:pPr>
            <w:r>
              <w:rPr>
                <w:rFonts w:ascii="Arial" w:hAnsi="Arial" w:cs="Arial"/>
                <w:sz w:val="22"/>
                <w:szCs w:val="22"/>
              </w:rPr>
              <w:t>Review of referral trends to identify any outliers</w:t>
            </w:r>
            <w:r w:rsidR="00A407D8">
              <w:rPr>
                <w:rFonts w:ascii="Arial" w:hAnsi="Arial" w:cs="Arial"/>
                <w:sz w:val="22"/>
                <w:szCs w:val="22"/>
              </w:rPr>
              <w:t>.</w:t>
            </w:r>
          </w:p>
          <w:p w:rsidR="00985856" w:rsidRDefault="00985856" w:rsidP="00EA798A">
            <w:pPr>
              <w:numPr>
                <w:ilvl w:val="0"/>
                <w:numId w:val="48"/>
              </w:numPr>
              <w:jc w:val="both"/>
              <w:rPr>
                <w:rFonts w:ascii="Arial" w:hAnsi="Arial" w:cs="Arial"/>
                <w:sz w:val="22"/>
                <w:szCs w:val="22"/>
              </w:rPr>
            </w:pPr>
            <w:r>
              <w:rPr>
                <w:rFonts w:ascii="Arial" w:hAnsi="Arial" w:cs="Arial"/>
                <w:sz w:val="22"/>
                <w:szCs w:val="22"/>
              </w:rPr>
              <w:t xml:space="preserve">Ongoing discussions with </w:t>
            </w:r>
            <w:r w:rsidR="00A407D8">
              <w:rPr>
                <w:rFonts w:ascii="Arial" w:hAnsi="Arial" w:cs="Arial"/>
                <w:sz w:val="22"/>
                <w:szCs w:val="22"/>
              </w:rPr>
              <w:t xml:space="preserve">National Services Division </w:t>
            </w:r>
            <w:r>
              <w:rPr>
                <w:rFonts w:ascii="Arial" w:hAnsi="Arial" w:cs="Arial"/>
                <w:sz w:val="22"/>
                <w:szCs w:val="22"/>
              </w:rPr>
              <w:t>to agree the pathway and funding for congenital EP patients</w:t>
            </w:r>
            <w:r w:rsidR="00A407D8">
              <w:rPr>
                <w:rFonts w:ascii="Arial" w:hAnsi="Arial" w:cs="Arial"/>
                <w:sz w:val="22"/>
                <w:szCs w:val="22"/>
              </w:rPr>
              <w:t>.</w:t>
            </w:r>
          </w:p>
          <w:p w:rsidR="00985856" w:rsidRPr="00FD7AEA" w:rsidRDefault="00985856" w:rsidP="00EA798A">
            <w:pPr>
              <w:numPr>
                <w:ilvl w:val="0"/>
                <w:numId w:val="48"/>
              </w:numPr>
              <w:jc w:val="both"/>
              <w:rPr>
                <w:rFonts w:ascii="Arial" w:hAnsi="Arial" w:cs="Arial"/>
                <w:sz w:val="22"/>
                <w:szCs w:val="22"/>
              </w:rPr>
            </w:pPr>
            <w:r>
              <w:rPr>
                <w:rFonts w:ascii="Arial" w:hAnsi="Arial" w:cs="Arial"/>
                <w:sz w:val="22"/>
                <w:szCs w:val="22"/>
              </w:rPr>
              <w:t>Increase in activity through extended days and additional lists where possible</w:t>
            </w:r>
            <w:r w:rsidR="00A407D8">
              <w:rPr>
                <w:rFonts w:ascii="Arial" w:hAnsi="Arial" w:cs="Arial"/>
                <w:sz w:val="22"/>
                <w:szCs w:val="22"/>
              </w:rPr>
              <w:t>.</w:t>
            </w:r>
          </w:p>
          <w:p w:rsidR="00985856" w:rsidRPr="005233EF" w:rsidRDefault="00985856" w:rsidP="00EA798A">
            <w:pPr>
              <w:jc w:val="both"/>
              <w:rPr>
                <w:rFonts w:ascii="Arial" w:hAnsi="Arial" w:cs="Arial"/>
                <w:sz w:val="22"/>
                <w:szCs w:val="22"/>
                <w:highlight w:val="yellow"/>
              </w:rPr>
            </w:pPr>
          </w:p>
        </w:tc>
        <w:tc>
          <w:tcPr>
            <w:tcW w:w="1843" w:type="dxa"/>
          </w:tcPr>
          <w:p w:rsidR="00985856" w:rsidRPr="000360D7" w:rsidRDefault="00985856" w:rsidP="00EA798A">
            <w:pPr>
              <w:rPr>
                <w:rFonts w:ascii="Arial" w:hAnsi="Arial" w:cs="Arial"/>
                <w:sz w:val="22"/>
                <w:szCs w:val="22"/>
                <w:lang w:val="fr-FR"/>
              </w:rPr>
            </w:pPr>
            <w:r w:rsidRPr="000360D7">
              <w:rPr>
                <w:rFonts w:ascii="Arial" w:hAnsi="Arial" w:cs="Arial"/>
                <w:sz w:val="22"/>
                <w:szCs w:val="22"/>
                <w:lang w:val="fr-FR"/>
              </w:rPr>
              <w:lastRenderedPageBreak/>
              <w:t>Lynne Ayton</w:t>
            </w:r>
          </w:p>
        </w:tc>
        <w:tc>
          <w:tcPr>
            <w:tcW w:w="1488" w:type="dxa"/>
          </w:tcPr>
          <w:p w:rsidR="00985856" w:rsidRPr="000360D7" w:rsidRDefault="00985856" w:rsidP="00EA798A">
            <w:pPr>
              <w:rPr>
                <w:rFonts w:ascii="Arial" w:hAnsi="Arial" w:cs="Arial"/>
                <w:sz w:val="22"/>
                <w:szCs w:val="22"/>
              </w:rPr>
            </w:pPr>
            <w:r w:rsidRPr="000360D7">
              <w:rPr>
                <w:rFonts w:ascii="Arial" w:hAnsi="Arial" w:cs="Arial"/>
                <w:sz w:val="22"/>
                <w:szCs w:val="22"/>
              </w:rPr>
              <w:t>Ongoing</w:t>
            </w:r>
          </w:p>
        </w:tc>
      </w:tr>
      <w:tr w:rsidR="00985856" w:rsidRPr="005233EF" w:rsidTr="00202D2D">
        <w:trPr>
          <w:trHeight w:val="433"/>
        </w:trPr>
        <w:tc>
          <w:tcPr>
            <w:tcW w:w="1951" w:type="dxa"/>
          </w:tcPr>
          <w:p w:rsidR="00985856" w:rsidRPr="00332AEA" w:rsidRDefault="00985856" w:rsidP="00EA798A">
            <w:pPr>
              <w:rPr>
                <w:rFonts w:ascii="Arial" w:eastAsia="Arial Unicode MS" w:hAnsi="Arial" w:cs="Arial"/>
                <w:sz w:val="22"/>
                <w:szCs w:val="22"/>
              </w:rPr>
            </w:pPr>
            <w:proofErr w:type="spellStart"/>
            <w:r w:rsidRPr="00332AEA">
              <w:rPr>
                <w:rFonts w:ascii="Arial" w:hAnsi="Arial" w:cs="Arial"/>
                <w:sz w:val="22"/>
                <w:szCs w:val="22"/>
              </w:rPr>
              <w:lastRenderedPageBreak/>
              <w:t>Transcatheter</w:t>
            </w:r>
            <w:proofErr w:type="spellEnd"/>
            <w:r w:rsidRPr="00332AEA">
              <w:rPr>
                <w:rFonts w:ascii="Arial" w:hAnsi="Arial" w:cs="Arial"/>
                <w:sz w:val="22"/>
                <w:szCs w:val="22"/>
              </w:rPr>
              <w:t xml:space="preserve"> aortic valve implantation</w:t>
            </w:r>
            <w:r w:rsidRPr="00332AEA">
              <w:rPr>
                <w:rStyle w:val="y0nh2b"/>
                <w:rFonts w:ascii="Arial" w:hAnsi="Arial" w:cs="Arial"/>
                <w:color w:val="222222"/>
              </w:rPr>
              <w:t xml:space="preserve"> (</w:t>
            </w:r>
            <w:r w:rsidRPr="00332AEA">
              <w:rPr>
                <w:rFonts w:ascii="Arial" w:eastAsia="Arial Unicode MS" w:hAnsi="Arial" w:cs="Arial"/>
                <w:sz w:val="22"/>
                <w:szCs w:val="22"/>
              </w:rPr>
              <w:t>TAVI)</w:t>
            </w:r>
          </w:p>
        </w:tc>
        <w:tc>
          <w:tcPr>
            <w:tcW w:w="8647" w:type="dxa"/>
          </w:tcPr>
          <w:p w:rsidR="00985856" w:rsidRPr="00332AEA" w:rsidRDefault="00985856" w:rsidP="00A407D8">
            <w:pPr>
              <w:jc w:val="both"/>
              <w:rPr>
                <w:rFonts w:ascii="Arial" w:hAnsi="Arial" w:cs="Arial"/>
                <w:sz w:val="22"/>
                <w:szCs w:val="22"/>
              </w:rPr>
            </w:pPr>
            <w:r w:rsidRPr="00332AEA">
              <w:rPr>
                <w:rFonts w:ascii="Arial" w:hAnsi="Arial" w:cs="Arial"/>
                <w:sz w:val="22"/>
                <w:szCs w:val="22"/>
              </w:rPr>
              <w:t>TAVI has been running successfully since 10 April 2018</w:t>
            </w:r>
            <w:r w:rsidR="00A407D8">
              <w:rPr>
                <w:rFonts w:ascii="Arial" w:hAnsi="Arial" w:cs="Arial"/>
                <w:sz w:val="22"/>
                <w:szCs w:val="22"/>
              </w:rPr>
              <w:t>. F</w:t>
            </w:r>
            <w:r w:rsidRPr="00332AEA">
              <w:rPr>
                <w:rFonts w:ascii="Arial" w:hAnsi="Arial" w:cs="Arial"/>
                <w:sz w:val="22"/>
                <w:szCs w:val="22"/>
              </w:rPr>
              <w:t>ive lists having been carried out by 9 May,</w:t>
            </w:r>
            <w:r>
              <w:rPr>
                <w:rFonts w:ascii="Arial" w:hAnsi="Arial" w:cs="Arial"/>
                <w:sz w:val="22"/>
                <w:szCs w:val="22"/>
              </w:rPr>
              <w:t xml:space="preserve"> and</w:t>
            </w:r>
            <w:r w:rsidRPr="00332AEA">
              <w:rPr>
                <w:rFonts w:ascii="Arial" w:hAnsi="Arial" w:cs="Arial"/>
                <w:sz w:val="22"/>
                <w:szCs w:val="22"/>
              </w:rPr>
              <w:t xml:space="preserve"> with 12 patients being successfully treated with excellent outcomes. Dr Eteiba expressed his gratitude on behalf of clinicians to the Chief Executive and the Board for their efforts in securing the TAVI service at the Golden Jubilee. </w:t>
            </w:r>
          </w:p>
        </w:tc>
        <w:tc>
          <w:tcPr>
            <w:tcW w:w="1843" w:type="dxa"/>
          </w:tcPr>
          <w:p w:rsidR="00985856" w:rsidRPr="00332AEA" w:rsidRDefault="00985856" w:rsidP="00EA798A">
            <w:pPr>
              <w:rPr>
                <w:rFonts w:ascii="Arial" w:hAnsi="Arial" w:cs="Arial"/>
                <w:sz w:val="22"/>
                <w:szCs w:val="22"/>
                <w:lang w:val="fr-FR"/>
              </w:rPr>
            </w:pPr>
            <w:r w:rsidRPr="00332AEA">
              <w:rPr>
                <w:rFonts w:ascii="Arial" w:hAnsi="Arial" w:cs="Arial"/>
                <w:sz w:val="22"/>
                <w:szCs w:val="22"/>
                <w:lang w:val="fr-FR"/>
              </w:rPr>
              <w:t>Lynne Ayton</w:t>
            </w:r>
          </w:p>
        </w:tc>
        <w:tc>
          <w:tcPr>
            <w:tcW w:w="1488" w:type="dxa"/>
          </w:tcPr>
          <w:p w:rsidR="00985856" w:rsidRPr="00332AEA" w:rsidRDefault="00985856" w:rsidP="00EA798A">
            <w:pPr>
              <w:rPr>
                <w:rFonts w:ascii="Arial" w:hAnsi="Arial" w:cs="Arial"/>
                <w:sz w:val="22"/>
                <w:szCs w:val="22"/>
              </w:rPr>
            </w:pPr>
            <w:r w:rsidRPr="00332AEA">
              <w:rPr>
                <w:rFonts w:ascii="Arial" w:hAnsi="Arial" w:cs="Arial"/>
                <w:sz w:val="22"/>
                <w:szCs w:val="22"/>
              </w:rPr>
              <w:t>Ongoing</w:t>
            </w:r>
          </w:p>
        </w:tc>
      </w:tr>
      <w:tr w:rsidR="00985856" w:rsidRPr="005233EF" w:rsidTr="00202D2D">
        <w:trPr>
          <w:trHeight w:val="433"/>
        </w:trPr>
        <w:tc>
          <w:tcPr>
            <w:tcW w:w="1951" w:type="dxa"/>
          </w:tcPr>
          <w:p w:rsidR="00985856" w:rsidRPr="005233EF" w:rsidRDefault="00985856" w:rsidP="00EA798A">
            <w:pPr>
              <w:rPr>
                <w:rFonts w:ascii="Arial" w:hAnsi="Arial" w:cs="Arial"/>
                <w:sz w:val="22"/>
                <w:szCs w:val="22"/>
                <w:highlight w:val="yellow"/>
              </w:rPr>
            </w:pPr>
            <w:r w:rsidRPr="0093036F">
              <w:rPr>
                <w:rFonts w:ascii="Arial" w:hAnsi="Arial" w:cs="Arial"/>
                <w:sz w:val="22"/>
                <w:szCs w:val="22"/>
              </w:rPr>
              <w:t xml:space="preserve">Scottish Pulmonary </w:t>
            </w:r>
            <w:r w:rsidRPr="0093036F">
              <w:rPr>
                <w:rFonts w:ascii="Arial" w:hAnsi="Arial" w:cs="Arial"/>
                <w:sz w:val="22"/>
                <w:szCs w:val="22"/>
              </w:rPr>
              <w:lastRenderedPageBreak/>
              <w:t>Vascular Unit (SPVU)</w:t>
            </w:r>
          </w:p>
        </w:tc>
        <w:tc>
          <w:tcPr>
            <w:tcW w:w="8647" w:type="dxa"/>
          </w:tcPr>
          <w:p w:rsidR="00985856" w:rsidRPr="0093036F" w:rsidRDefault="00985856" w:rsidP="00EA798A">
            <w:pPr>
              <w:jc w:val="both"/>
              <w:rPr>
                <w:rFonts w:ascii="Arial" w:hAnsi="Arial" w:cs="Arial"/>
                <w:sz w:val="22"/>
                <w:szCs w:val="22"/>
              </w:rPr>
            </w:pPr>
            <w:r w:rsidRPr="0093036F">
              <w:rPr>
                <w:rFonts w:ascii="Arial" w:hAnsi="Arial" w:cs="Arial"/>
                <w:sz w:val="22"/>
                <w:szCs w:val="22"/>
              </w:rPr>
              <w:lastRenderedPageBreak/>
              <w:t xml:space="preserve">The National Specialist Services Committee has supported the business case outlining the service pressures facing SPVU, however all funding for </w:t>
            </w:r>
            <w:proofErr w:type="gramStart"/>
            <w:r w:rsidRPr="0093036F">
              <w:rPr>
                <w:rFonts w:ascii="Arial" w:hAnsi="Arial" w:cs="Arial"/>
                <w:sz w:val="22"/>
                <w:szCs w:val="22"/>
              </w:rPr>
              <w:t xml:space="preserve">medical posts </w:t>
            </w:r>
            <w:r w:rsidR="003037A1">
              <w:rPr>
                <w:rFonts w:ascii="Arial" w:hAnsi="Arial" w:cs="Arial"/>
                <w:sz w:val="22"/>
                <w:szCs w:val="22"/>
              </w:rPr>
              <w:lastRenderedPageBreak/>
              <w:t>has</w:t>
            </w:r>
            <w:proofErr w:type="gramEnd"/>
            <w:r w:rsidR="003037A1" w:rsidRPr="0093036F">
              <w:rPr>
                <w:rFonts w:ascii="Arial" w:hAnsi="Arial" w:cs="Arial"/>
                <w:sz w:val="22"/>
                <w:szCs w:val="22"/>
              </w:rPr>
              <w:t xml:space="preserve"> </w:t>
            </w:r>
            <w:r w:rsidRPr="0093036F">
              <w:rPr>
                <w:rFonts w:ascii="Arial" w:hAnsi="Arial" w:cs="Arial"/>
                <w:sz w:val="22"/>
                <w:szCs w:val="22"/>
              </w:rPr>
              <w:t>been agreed on a non-recurring basis.</w:t>
            </w:r>
          </w:p>
          <w:p w:rsidR="00985856" w:rsidRPr="0093036F" w:rsidRDefault="00985856" w:rsidP="00EA798A">
            <w:pPr>
              <w:jc w:val="both"/>
              <w:rPr>
                <w:rFonts w:ascii="Arial" w:hAnsi="Arial" w:cs="Arial"/>
                <w:sz w:val="22"/>
                <w:szCs w:val="22"/>
              </w:rPr>
            </w:pPr>
            <w:r w:rsidRPr="0093036F">
              <w:rPr>
                <w:rFonts w:ascii="Arial" w:hAnsi="Arial" w:cs="Arial"/>
                <w:sz w:val="22"/>
                <w:szCs w:val="22"/>
              </w:rPr>
              <w:t>Outreach clinics in Aberdeen have been increased from four to six per annum. The establishment of an outreach clinic for the East of Scotland has been deferred due to challenges identifying clinic space with NHS Lothian.</w:t>
            </w:r>
          </w:p>
          <w:p w:rsidR="00985856" w:rsidRPr="005233EF" w:rsidRDefault="00985856" w:rsidP="00EA798A">
            <w:pPr>
              <w:jc w:val="both"/>
              <w:rPr>
                <w:rFonts w:ascii="Arial" w:hAnsi="Arial" w:cs="Arial"/>
                <w:sz w:val="22"/>
                <w:szCs w:val="22"/>
                <w:highlight w:val="yellow"/>
              </w:rPr>
            </w:pPr>
            <w:r w:rsidRPr="0093036F">
              <w:rPr>
                <w:rFonts w:ascii="Arial" w:hAnsi="Arial" w:cs="Arial"/>
                <w:sz w:val="22"/>
                <w:szCs w:val="22"/>
              </w:rPr>
              <w:t>The increase in outreach clinics, in conjunction with the appointment of a consultant has enabled an increase in clinic capacity and improved access for patients at the same time as ceasing the regular waiting list initiative clinics.</w:t>
            </w:r>
          </w:p>
        </w:tc>
        <w:tc>
          <w:tcPr>
            <w:tcW w:w="1843" w:type="dxa"/>
          </w:tcPr>
          <w:p w:rsidR="00985856" w:rsidRPr="00332AEA" w:rsidRDefault="00985856" w:rsidP="00EA798A">
            <w:pPr>
              <w:rPr>
                <w:rFonts w:ascii="Arial" w:hAnsi="Arial" w:cs="Arial"/>
                <w:sz w:val="22"/>
                <w:szCs w:val="22"/>
                <w:lang w:val="fr-FR"/>
              </w:rPr>
            </w:pPr>
            <w:r w:rsidRPr="00332AEA">
              <w:rPr>
                <w:rFonts w:ascii="Arial" w:hAnsi="Arial" w:cs="Arial"/>
                <w:sz w:val="22"/>
                <w:szCs w:val="22"/>
                <w:lang w:val="fr-FR"/>
              </w:rPr>
              <w:lastRenderedPageBreak/>
              <w:t>Lynne Ayton</w:t>
            </w:r>
          </w:p>
        </w:tc>
        <w:tc>
          <w:tcPr>
            <w:tcW w:w="1488" w:type="dxa"/>
          </w:tcPr>
          <w:p w:rsidR="00985856" w:rsidRPr="00332AEA" w:rsidRDefault="00985856" w:rsidP="00EA798A">
            <w:pPr>
              <w:rPr>
                <w:rFonts w:ascii="Arial" w:hAnsi="Arial" w:cs="Arial"/>
                <w:sz w:val="22"/>
                <w:szCs w:val="22"/>
              </w:rPr>
            </w:pPr>
            <w:r w:rsidRPr="00332AEA">
              <w:rPr>
                <w:rFonts w:ascii="Arial" w:hAnsi="Arial" w:cs="Arial"/>
                <w:sz w:val="22"/>
                <w:szCs w:val="22"/>
              </w:rPr>
              <w:t>Ongoing</w:t>
            </w:r>
          </w:p>
        </w:tc>
      </w:tr>
      <w:tr w:rsidR="00985856" w:rsidRPr="005233EF" w:rsidTr="00202D2D">
        <w:trPr>
          <w:trHeight w:val="433"/>
        </w:trPr>
        <w:tc>
          <w:tcPr>
            <w:tcW w:w="1951" w:type="dxa"/>
          </w:tcPr>
          <w:p w:rsidR="00985856" w:rsidRPr="005233EF" w:rsidRDefault="00985856" w:rsidP="00EA798A">
            <w:pPr>
              <w:rPr>
                <w:rFonts w:ascii="Arial" w:hAnsi="Arial" w:cs="Arial"/>
                <w:sz w:val="22"/>
                <w:szCs w:val="22"/>
                <w:highlight w:val="yellow"/>
              </w:rPr>
            </w:pPr>
            <w:r w:rsidRPr="00332AEA">
              <w:rPr>
                <w:rFonts w:ascii="Arial" w:hAnsi="Arial" w:cs="Arial"/>
                <w:sz w:val="22"/>
                <w:szCs w:val="22"/>
              </w:rPr>
              <w:lastRenderedPageBreak/>
              <w:t>National Cardiac Benchmarking Collaborative (NCBC)</w:t>
            </w:r>
          </w:p>
        </w:tc>
        <w:tc>
          <w:tcPr>
            <w:tcW w:w="8647" w:type="dxa"/>
          </w:tcPr>
          <w:p w:rsidR="00985856" w:rsidRPr="00332AEA" w:rsidRDefault="00985856" w:rsidP="00EA798A">
            <w:pPr>
              <w:rPr>
                <w:rFonts w:ascii="Arial" w:eastAsia="Calibri" w:hAnsi="Arial" w:cs="Arial"/>
                <w:iCs/>
                <w:sz w:val="22"/>
                <w:szCs w:val="22"/>
              </w:rPr>
            </w:pPr>
            <w:r w:rsidRPr="00332AEA">
              <w:rPr>
                <w:rFonts w:ascii="Arial" w:hAnsi="Arial" w:cs="Arial"/>
                <w:bCs/>
                <w:sz w:val="22"/>
                <w:szCs w:val="22"/>
              </w:rPr>
              <w:t>Each year, GJNH submits cardiac surgery and cardiology data to the National Cardiac Benchmarking Collaborative (NCBC).  NCBC is a UK wide collaborative of NHS Specialist Cardiac Centres which aims to improve the quality, efficiency and effectiveness of cardiac services through benchmarking, sharing of best practice and working in collaboration to reduce unnecessary variation.</w:t>
            </w:r>
            <w:r>
              <w:rPr>
                <w:rFonts w:ascii="Arial" w:hAnsi="Arial" w:cs="Arial"/>
                <w:bCs/>
                <w:sz w:val="22"/>
                <w:szCs w:val="22"/>
              </w:rPr>
              <w:t xml:space="preserve"> Glasgow (including GJNH) was listed in the upper quartile for efficiency and utilisation of the </w:t>
            </w:r>
            <w:proofErr w:type="spellStart"/>
            <w:r>
              <w:rPr>
                <w:rFonts w:ascii="Arial" w:hAnsi="Arial" w:cs="Arial"/>
                <w:bCs/>
                <w:sz w:val="22"/>
                <w:szCs w:val="22"/>
              </w:rPr>
              <w:t>Cath</w:t>
            </w:r>
            <w:proofErr w:type="spellEnd"/>
            <w:r>
              <w:rPr>
                <w:rFonts w:ascii="Arial" w:hAnsi="Arial" w:cs="Arial"/>
                <w:bCs/>
                <w:sz w:val="22"/>
                <w:szCs w:val="22"/>
              </w:rPr>
              <w:t xml:space="preserve"> Labs</w:t>
            </w:r>
            <w:r w:rsidR="00A407D8">
              <w:rPr>
                <w:rFonts w:ascii="Arial" w:hAnsi="Arial" w:cs="Arial"/>
                <w:bCs/>
                <w:sz w:val="22"/>
                <w:szCs w:val="22"/>
              </w:rPr>
              <w:t>,</w:t>
            </w:r>
            <w:r>
              <w:rPr>
                <w:rFonts w:ascii="Arial" w:hAnsi="Arial" w:cs="Arial"/>
                <w:bCs/>
                <w:sz w:val="22"/>
                <w:szCs w:val="22"/>
              </w:rPr>
              <w:t xml:space="preserve"> however was not in the upper quartile for high day case rates. This is an area where information and protocols will be gathered from the top rated centres to identify improvements.</w:t>
            </w:r>
          </w:p>
          <w:p w:rsidR="00985856" w:rsidRPr="005233EF" w:rsidRDefault="00985856" w:rsidP="00EA798A">
            <w:pPr>
              <w:jc w:val="both"/>
              <w:rPr>
                <w:rFonts w:ascii="Arial" w:hAnsi="Arial" w:cs="Arial"/>
                <w:sz w:val="22"/>
                <w:szCs w:val="22"/>
                <w:highlight w:val="yellow"/>
              </w:rPr>
            </w:pPr>
          </w:p>
        </w:tc>
        <w:tc>
          <w:tcPr>
            <w:tcW w:w="1843" w:type="dxa"/>
          </w:tcPr>
          <w:p w:rsidR="00985856" w:rsidRPr="00332AEA" w:rsidRDefault="00985856" w:rsidP="00EA798A">
            <w:pPr>
              <w:rPr>
                <w:rFonts w:ascii="Arial" w:hAnsi="Arial" w:cs="Arial"/>
                <w:sz w:val="22"/>
                <w:szCs w:val="22"/>
                <w:lang w:val="fr-FR"/>
              </w:rPr>
            </w:pPr>
            <w:r w:rsidRPr="00332AEA">
              <w:rPr>
                <w:rFonts w:ascii="Arial" w:hAnsi="Arial" w:cs="Arial"/>
                <w:sz w:val="22"/>
                <w:szCs w:val="22"/>
                <w:lang w:val="fr-FR"/>
              </w:rPr>
              <w:t>Lynne Ayton</w:t>
            </w:r>
          </w:p>
        </w:tc>
        <w:tc>
          <w:tcPr>
            <w:tcW w:w="1488" w:type="dxa"/>
          </w:tcPr>
          <w:p w:rsidR="00985856" w:rsidRPr="00332AEA" w:rsidRDefault="00985856" w:rsidP="00EA798A">
            <w:pPr>
              <w:rPr>
                <w:rFonts w:ascii="Arial" w:hAnsi="Arial" w:cs="Arial"/>
                <w:sz w:val="22"/>
                <w:szCs w:val="22"/>
              </w:rPr>
            </w:pPr>
            <w:r w:rsidRPr="00332AEA">
              <w:rPr>
                <w:rFonts w:ascii="Arial" w:hAnsi="Arial" w:cs="Arial"/>
                <w:sz w:val="22"/>
                <w:szCs w:val="22"/>
              </w:rPr>
              <w:t>Ongoing</w:t>
            </w:r>
          </w:p>
        </w:tc>
      </w:tr>
    </w:tbl>
    <w:p w:rsidR="00985856" w:rsidRDefault="00985856" w:rsidP="00EA798A"/>
    <w:p w:rsidR="00E56440" w:rsidRPr="00C057D8" w:rsidRDefault="00E56440" w:rsidP="00EA798A">
      <w:pPr>
        <w:rPr>
          <w:rFonts w:eastAsia="Arial Unicode MS"/>
          <w:b/>
          <w:sz w:val="22"/>
          <w:szCs w:val="22"/>
        </w:rPr>
      </w:pPr>
      <w:r w:rsidRPr="005233EF">
        <w:rPr>
          <w:rFonts w:ascii="Arial" w:eastAsia="Arial Unicode MS" w:hAnsi="Arial" w:cs="Arial"/>
          <w:b/>
          <w:bCs/>
          <w:sz w:val="22"/>
          <w:szCs w:val="22"/>
          <w:highlight w:val="yellow"/>
        </w:rPr>
        <w:br w:type="page"/>
      </w:r>
      <w:r w:rsidRPr="00C057D8">
        <w:rPr>
          <w:rFonts w:ascii="Arial" w:eastAsia="Arial Unicode MS" w:hAnsi="Arial" w:cs="Arial"/>
          <w:b/>
          <w:bCs/>
          <w:sz w:val="22"/>
          <w:szCs w:val="22"/>
        </w:rPr>
        <w:lastRenderedPageBreak/>
        <w:t>Cardiac Surgery Inpatient Waiting List</w:t>
      </w:r>
      <w:r w:rsidRPr="00C057D8">
        <w:rPr>
          <w:rFonts w:eastAsia="Arial Unicode MS"/>
          <w:b/>
          <w:sz w:val="22"/>
          <w:szCs w:val="22"/>
        </w:rPr>
        <w:t xml:space="preserve"> </w:t>
      </w:r>
    </w:p>
    <w:p w:rsidR="00604F40" w:rsidRPr="00C057D8" w:rsidRDefault="005F443E" w:rsidP="00EA798A">
      <w:pPr>
        <w:ind w:right="-122"/>
        <w:jc w:val="both"/>
        <w:rPr>
          <w:rFonts w:ascii="Arial" w:eastAsia="Arial Unicode MS" w:hAnsi="Arial" w:cs="Arial"/>
          <w:bCs/>
          <w:sz w:val="22"/>
          <w:szCs w:val="22"/>
        </w:rPr>
      </w:pPr>
      <w:r w:rsidRPr="00C057D8">
        <w:rPr>
          <w:rFonts w:ascii="Arial" w:eastAsia="Arial Unicode MS" w:hAnsi="Arial" w:cs="Arial"/>
          <w:bCs/>
          <w:sz w:val="22"/>
          <w:szCs w:val="22"/>
        </w:rPr>
        <w:t xml:space="preserve">This is a snapshot of the cardiac surgery inpatient waiting list as at </w:t>
      </w:r>
      <w:r w:rsidR="0056260C" w:rsidRPr="00C057D8">
        <w:rPr>
          <w:rFonts w:ascii="Arial" w:eastAsia="Arial Unicode MS" w:hAnsi="Arial" w:cs="Arial"/>
          <w:bCs/>
          <w:sz w:val="22"/>
          <w:szCs w:val="22"/>
        </w:rPr>
        <w:t>24</w:t>
      </w:r>
      <w:r w:rsidR="00811786" w:rsidRPr="00C057D8">
        <w:rPr>
          <w:rFonts w:ascii="Arial" w:eastAsia="Arial Unicode MS" w:hAnsi="Arial" w:cs="Arial"/>
          <w:bCs/>
          <w:sz w:val="22"/>
          <w:szCs w:val="22"/>
        </w:rPr>
        <w:t xml:space="preserve"> May</w:t>
      </w:r>
      <w:r w:rsidR="009B0F38" w:rsidRPr="00C057D8">
        <w:rPr>
          <w:rFonts w:ascii="Arial" w:eastAsia="Arial Unicode MS" w:hAnsi="Arial" w:cs="Arial"/>
          <w:bCs/>
          <w:sz w:val="22"/>
          <w:szCs w:val="22"/>
        </w:rPr>
        <w:t xml:space="preserve"> 2018 </w:t>
      </w:r>
      <w:r w:rsidRPr="00C057D8">
        <w:rPr>
          <w:rFonts w:ascii="Arial" w:eastAsia="Arial Unicode MS" w:hAnsi="Arial" w:cs="Arial"/>
          <w:bCs/>
          <w:sz w:val="22"/>
          <w:szCs w:val="22"/>
        </w:rPr>
        <w:t xml:space="preserve">with a total of </w:t>
      </w:r>
      <w:r w:rsidR="00811786" w:rsidRPr="00C057D8">
        <w:rPr>
          <w:rFonts w:ascii="Arial" w:eastAsia="Arial Unicode MS" w:hAnsi="Arial" w:cs="Arial"/>
          <w:bCs/>
          <w:sz w:val="22"/>
          <w:szCs w:val="22"/>
        </w:rPr>
        <w:t>2</w:t>
      </w:r>
      <w:r w:rsidR="0056260C" w:rsidRPr="00C057D8">
        <w:rPr>
          <w:rFonts w:ascii="Arial" w:eastAsia="Arial Unicode MS" w:hAnsi="Arial" w:cs="Arial"/>
          <w:bCs/>
          <w:sz w:val="22"/>
          <w:szCs w:val="22"/>
        </w:rPr>
        <w:t>8</w:t>
      </w:r>
      <w:r w:rsidR="00811786" w:rsidRPr="00C057D8">
        <w:rPr>
          <w:rFonts w:ascii="Arial" w:eastAsia="Arial Unicode MS" w:hAnsi="Arial" w:cs="Arial"/>
          <w:bCs/>
          <w:sz w:val="22"/>
          <w:szCs w:val="22"/>
        </w:rPr>
        <w:t>6</w:t>
      </w:r>
      <w:r w:rsidRPr="00C057D8">
        <w:rPr>
          <w:rFonts w:ascii="Arial" w:eastAsia="Arial Unicode MS" w:hAnsi="Arial" w:cs="Arial"/>
          <w:bCs/>
          <w:sz w:val="22"/>
          <w:szCs w:val="22"/>
        </w:rPr>
        <w:t xml:space="preserve"> patients waiting for surgery</w:t>
      </w:r>
      <w:r w:rsidR="00C56A35" w:rsidRPr="00C057D8">
        <w:rPr>
          <w:rFonts w:ascii="Arial" w:eastAsia="Arial Unicode MS" w:hAnsi="Arial" w:cs="Arial"/>
          <w:bCs/>
          <w:sz w:val="22"/>
          <w:szCs w:val="22"/>
        </w:rPr>
        <w:t xml:space="preserve"> (</w:t>
      </w:r>
      <w:r w:rsidR="0056260C" w:rsidRPr="00C057D8">
        <w:rPr>
          <w:rFonts w:ascii="Arial" w:eastAsia="Arial Unicode MS" w:hAnsi="Arial" w:cs="Arial"/>
          <w:bCs/>
          <w:sz w:val="22"/>
          <w:szCs w:val="22"/>
        </w:rPr>
        <w:t>up</w:t>
      </w:r>
      <w:r w:rsidR="00615EA0" w:rsidRPr="00C057D8">
        <w:rPr>
          <w:rFonts w:ascii="Arial" w:eastAsia="Arial Unicode MS" w:hAnsi="Arial" w:cs="Arial"/>
          <w:bCs/>
          <w:sz w:val="22"/>
          <w:szCs w:val="22"/>
        </w:rPr>
        <w:t xml:space="preserve"> from 230 on the last report</w:t>
      </w:r>
      <w:r w:rsidR="00C56A35" w:rsidRPr="00C057D8">
        <w:rPr>
          <w:rFonts w:ascii="Arial" w:eastAsia="Arial Unicode MS" w:hAnsi="Arial" w:cs="Arial"/>
          <w:bCs/>
          <w:sz w:val="22"/>
          <w:szCs w:val="22"/>
        </w:rPr>
        <w:t>)</w:t>
      </w:r>
      <w:r w:rsidR="003B1E96">
        <w:rPr>
          <w:rFonts w:ascii="Arial" w:eastAsia="Arial Unicode MS" w:hAnsi="Arial" w:cs="Arial"/>
          <w:bCs/>
          <w:sz w:val="22"/>
          <w:szCs w:val="22"/>
        </w:rPr>
        <w:t xml:space="preserve">. </w:t>
      </w:r>
      <w:r w:rsidR="00272179" w:rsidRPr="00C057D8">
        <w:rPr>
          <w:rFonts w:ascii="Arial" w:eastAsia="Arial Unicode MS" w:hAnsi="Arial" w:cs="Arial"/>
          <w:bCs/>
          <w:sz w:val="22"/>
          <w:szCs w:val="22"/>
        </w:rPr>
        <w:t>A</w:t>
      </w:r>
      <w:r w:rsidRPr="00C057D8">
        <w:rPr>
          <w:rFonts w:ascii="Arial" w:eastAsia="Arial Unicode MS" w:hAnsi="Arial" w:cs="Arial"/>
          <w:bCs/>
          <w:sz w:val="22"/>
          <w:szCs w:val="22"/>
        </w:rPr>
        <w:t xml:space="preserve">pproximately </w:t>
      </w:r>
      <w:r w:rsidR="0056260C" w:rsidRPr="00C057D8">
        <w:rPr>
          <w:rFonts w:ascii="Arial" w:eastAsia="Arial Unicode MS" w:hAnsi="Arial" w:cs="Arial"/>
          <w:bCs/>
          <w:sz w:val="22"/>
          <w:szCs w:val="22"/>
        </w:rPr>
        <w:t>69</w:t>
      </w:r>
      <w:r w:rsidRPr="00C057D8">
        <w:rPr>
          <w:rFonts w:ascii="Arial" w:eastAsia="Arial Unicode MS" w:hAnsi="Arial" w:cs="Arial"/>
          <w:bCs/>
          <w:sz w:val="22"/>
          <w:szCs w:val="22"/>
        </w:rPr>
        <w:t xml:space="preserve">% </w:t>
      </w:r>
      <w:r w:rsidR="00AE1423" w:rsidRPr="00C057D8">
        <w:rPr>
          <w:rFonts w:ascii="Arial" w:eastAsia="Arial Unicode MS" w:hAnsi="Arial" w:cs="Arial"/>
          <w:bCs/>
          <w:sz w:val="22"/>
          <w:szCs w:val="22"/>
        </w:rPr>
        <w:t xml:space="preserve">of the total waiting </w:t>
      </w:r>
      <w:proofErr w:type="gramStart"/>
      <w:r w:rsidR="00C56A35" w:rsidRPr="00C057D8">
        <w:rPr>
          <w:rFonts w:ascii="Arial" w:eastAsia="Arial Unicode MS" w:hAnsi="Arial" w:cs="Arial"/>
          <w:bCs/>
          <w:sz w:val="22"/>
          <w:szCs w:val="22"/>
        </w:rPr>
        <w:t>list are</w:t>
      </w:r>
      <w:proofErr w:type="gramEnd"/>
      <w:r w:rsidR="00C56A35" w:rsidRPr="00C057D8">
        <w:rPr>
          <w:rFonts w:ascii="Arial" w:eastAsia="Arial Unicode MS" w:hAnsi="Arial" w:cs="Arial"/>
          <w:bCs/>
          <w:sz w:val="22"/>
          <w:szCs w:val="22"/>
        </w:rPr>
        <w:t xml:space="preserve"> </w:t>
      </w:r>
      <w:r w:rsidR="00AE1423" w:rsidRPr="00C057D8">
        <w:rPr>
          <w:rFonts w:ascii="Arial" w:eastAsia="Arial Unicode MS" w:hAnsi="Arial" w:cs="Arial"/>
          <w:bCs/>
          <w:sz w:val="22"/>
          <w:szCs w:val="22"/>
        </w:rPr>
        <w:t xml:space="preserve">patients </w:t>
      </w:r>
      <w:r w:rsidR="00C56A35" w:rsidRPr="00C057D8">
        <w:rPr>
          <w:rFonts w:ascii="Arial" w:eastAsia="Arial Unicode MS" w:hAnsi="Arial" w:cs="Arial"/>
          <w:bCs/>
          <w:sz w:val="22"/>
          <w:szCs w:val="22"/>
        </w:rPr>
        <w:t xml:space="preserve">that </w:t>
      </w:r>
      <w:r w:rsidR="00AE1423" w:rsidRPr="00C057D8">
        <w:rPr>
          <w:rFonts w:ascii="Arial" w:eastAsia="Arial Unicode MS" w:hAnsi="Arial" w:cs="Arial"/>
          <w:bCs/>
          <w:sz w:val="22"/>
          <w:szCs w:val="22"/>
        </w:rPr>
        <w:t xml:space="preserve">are </w:t>
      </w:r>
      <w:r w:rsidR="00C56A35" w:rsidRPr="00C057D8">
        <w:rPr>
          <w:rFonts w:ascii="Arial" w:eastAsia="Arial Unicode MS" w:hAnsi="Arial" w:cs="Arial"/>
          <w:bCs/>
          <w:sz w:val="22"/>
          <w:szCs w:val="22"/>
        </w:rPr>
        <w:t xml:space="preserve">on the </w:t>
      </w:r>
      <w:r w:rsidR="00AE1423" w:rsidRPr="00C057D8">
        <w:rPr>
          <w:rFonts w:ascii="Arial" w:eastAsia="Arial Unicode MS" w:hAnsi="Arial" w:cs="Arial"/>
          <w:bCs/>
          <w:sz w:val="22"/>
          <w:szCs w:val="22"/>
        </w:rPr>
        <w:t>available</w:t>
      </w:r>
      <w:r w:rsidR="00C56A35" w:rsidRPr="00C057D8">
        <w:rPr>
          <w:rFonts w:ascii="Arial" w:eastAsia="Arial Unicode MS" w:hAnsi="Arial" w:cs="Arial"/>
          <w:bCs/>
          <w:sz w:val="22"/>
          <w:szCs w:val="22"/>
        </w:rPr>
        <w:t xml:space="preserve"> waiting list</w:t>
      </w:r>
      <w:r w:rsidR="00AE1423" w:rsidRPr="00C057D8">
        <w:rPr>
          <w:rFonts w:ascii="Arial" w:eastAsia="Arial Unicode MS" w:hAnsi="Arial" w:cs="Arial"/>
          <w:bCs/>
          <w:sz w:val="22"/>
          <w:szCs w:val="22"/>
        </w:rPr>
        <w:t xml:space="preserve"> </w:t>
      </w:r>
      <w:r w:rsidRPr="00C057D8">
        <w:rPr>
          <w:rFonts w:ascii="Arial" w:eastAsia="Arial Unicode MS" w:hAnsi="Arial" w:cs="Arial"/>
          <w:bCs/>
          <w:sz w:val="22"/>
          <w:szCs w:val="22"/>
        </w:rPr>
        <w:t>(</w:t>
      </w:r>
      <w:r w:rsidR="00696F70" w:rsidRPr="00C057D8">
        <w:rPr>
          <w:rFonts w:ascii="Arial" w:eastAsia="Arial Unicode MS" w:hAnsi="Arial" w:cs="Arial"/>
          <w:bCs/>
          <w:sz w:val="22"/>
          <w:szCs w:val="22"/>
        </w:rPr>
        <w:t>1</w:t>
      </w:r>
      <w:r w:rsidR="0056260C" w:rsidRPr="00C057D8">
        <w:rPr>
          <w:rFonts w:ascii="Arial" w:eastAsia="Arial Unicode MS" w:hAnsi="Arial" w:cs="Arial"/>
          <w:bCs/>
          <w:sz w:val="22"/>
          <w:szCs w:val="22"/>
        </w:rPr>
        <w:t>96</w:t>
      </w:r>
      <w:r w:rsidR="00A22B52">
        <w:rPr>
          <w:rFonts w:ascii="Arial" w:eastAsia="Arial Unicode MS" w:hAnsi="Arial" w:cs="Arial"/>
          <w:bCs/>
          <w:sz w:val="22"/>
          <w:szCs w:val="22"/>
        </w:rPr>
        <w:t xml:space="preserve"> patients)</w:t>
      </w:r>
      <w:r w:rsidR="006A2D20">
        <w:rPr>
          <w:rFonts w:ascii="Arial" w:eastAsia="Arial Unicode MS" w:hAnsi="Arial" w:cs="Arial"/>
          <w:bCs/>
          <w:sz w:val="22"/>
          <w:szCs w:val="22"/>
        </w:rPr>
        <w:t>. T</w:t>
      </w:r>
      <w:r w:rsidR="003B1E96">
        <w:rPr>
          <w:rFonts w:ascii="Arial" w:eastAsia="Arial Unicode MS" w:hAnsi="Arial" w:cs="Arial"/>
          <w:bCs/>
          <w:sz w:val="22"/>
          <w:szCs w:val="22"/>
        </w:rPr>
        <w:t>his has</w:t>
      </w:r>
      <w:r w:rsidR="00AE1423" w:rsidRPr="00C057D8">
        <w:rPr>
          <w:rFonts w:ascii="Arial" w:eastAsia="Arial Unicode MS" w:hAnsi="Arial" w:cs="Arial"/>
          <w:bCs/>
          <w:sz w:val="22"/>
          <w:szCs w:val="22"/>
        </w:rPr>
        <w:t xml:space="preserve"> increase</w:t>
      </w:r>
      <w:r w:rsidR="003B1E96">
        <w:rPr>
          <w:rFonts w:ascii="Arial" w:eastAsia="Arial Unicode MS" w:hAnsi="Arial" w:cs="Arial"/>
          <w:bCs/>
          <w:sz w:val="22"/>
          <w:szCs w:val="22"/>
        </w:rPr>
        <w:t>d from 152 i</w:t>
      </w:r>
      <w:r w:rsidR="00272179" w:rsidRPr="00C057D8">
        <w:rPr>
          <w:rFonts w:ascii="Arial" w:eastAsia="Arial Unicode MS" w:hAnsi="Arial" w:cs="Arial"/>
          <w:bCs/>
          <w:sz w:val="22"/>
          <w:szCs w:val="22"/>
        </w:rPr>
        <w:t>n the previous reporting period.</w:t>
      </w:r>
      <w:r w:rsidRPr="00C057D8">
        <w:rPr>
          <w:rFonts w:ascii="Arial" w:eastAsia="Arial Unicode MS" w:hAnsi="Arial" w:cs="Arial"/>
          <w:bCs/>
          <w:sz w:val="22"/>
          <w:szCs w:val="22"/>
        </w:rPr>
        <w:t xml:space="preserve"> </w:t>
      </w:r>
      <w:r w:rsidR="0056260C" w:rsidRPr="00C057D8">
        <w:rPr>
          <w:rFonts w:ascii="Arial" w:eastAsia="Arial Unicode MS" w:hAnsi="Arial" w:cs="Arial"/>
          <w:bCs/>
          <w:sz w:val="22"/>
          <w:szCs w:val="22"/>
        </w:rPr>
        <w:t>31</w:t>
      </w:r>
      <w:r w:rsidR="000D6590" w:rsidRPr="00C057D8">
        <w:rPr>
          <w:rFonts w:ascii="Arial" w:eastAsia="Arial Unicode MS" w:hAnsi="Arial" w:cs="Arial"/>
          <w:bCs/>
          <w:sz w:val="22"/>
          <w:szCs w:val="22"/>
        </w:rPr>
        <w:t>% (</w:t>
      </w:r>
      <w:r w:rsidR="0056260C" w:rsidRPr="00C057D8">
        <w:rPr>
          <w:rFonts w:ascii="Arial" w:eastAsia="Arial Unicode MS" w:hAnsi="Arial" w:cs="Arial"/>
          <w:bCs/>
          <w:sz w:val="22"/>
          <w:szCs w:val="22"/>
        </w:rPr>
        <w:t>90</w:t>
      </w:r>
      <w:r w:rsidR="00AE1423" w:rsidRPr="00C057D8">
        <w:rPr>
          <w:rFonts w:ascii="Arial" w:eastAsia="Arial Unicode MS" w:hAnsi="Arial" w:cs="Arial"/>
          <w:bCs/>
          <w:sz w:val="22"/>
          <w:szCs w:val="22"/>
        </w:rPr>
        <w:t xml:space="preserve"> patients</w:t>
      </w:r>
      <w:r w:rsidRPr="00C057D8">
        <w:rPr>
          <w:rFonts w:ascii="Arial" w:eastAsia="Arial Unicode MS" w:hAnsi="Arial" w:cs="Arial"/>
          <w:bCs/>
          <w:sz w:val="22"/>
          <w:szCs w:val="22"/>
        </w:rPr>
        <w:t xml:space="preserve">) </w:t>
      </w:r>
      <w:r w:rsidR="003B1E96">
        <w:rPr>
          <w:rFonts w:ascii="Arial" w:eastAsia="Arial Unicode MS" w:hAnsi="Arial" w:cs="Arial"/>
          <w:bCs/>
          <w:sz w:val="22"/>
          <w:szCs w:val="22"/>
        </w:rPr>
        <w:t>were unavailable – although a</w:t>
      </w:r>
      <w:r w:rsidR="009621F6">
        <w:rPr>
          <w:rFonts w:ascii="Arial" w:eastAsia="Arial Unicode MS" w:hAnsi="Arial" w:cs="Arial"/>
          <w:bCs/>
          <w:sz w:val="22"/>
          <w:szCs w:val="22"/>
        </w:rPr>
        <w:t xml:space="preserve"> reduction in percentage terms o</w:t>
      </w:r>
      <w:r w:rsidR="003B1E96">
        <w:rPr>
          <w:rFonts w:ascii="Arial" w:eastAsia="Arial Unicode MS" w:hAnsi="Arial" w:cs="Arial"/>
          <w:bCs/>
          <w:sz w:val="22"/>
          <w:szCs w:val="22"/>
        </w:rPr>
        <w:t>n</w:t>
      </w:r>
      <w:r w:rsidR="009621F6">
        <w:rPr>
          <w:rFonts w:ascii="Arial" w:eastAsia="Arial Unicode MS" w:hAnsi="Arial" w:cs="Arial"/>
          <w:bCs/>
          <w:sz w:val="22"/>
          <w:szCs w:val="22"/>
        </w:rPr>
        <w:t>ly 78 people were unavailable on the last report.</w:t>
      </w:r>
    </w:p>
    <w:p w:rsidR="00EF769C" w:rsidRPr="00C057D8" w:rsidRDefault="00EF769C" w:rsidP="00EA798A">
      <w:pPr>
        <w:tabs>
          <w:tab w:val="left" w:pos="9540"/>
        </w:tabs>
        <w:ind w:right="-122"/>
        <w:jc w:val="both"/>
        <w:rPr>
          <w:rFonts w:ascii="Arial" w:eastAsia="Arial Unicode MS" w:hAnsi="Arial" w:cs="Arial"/>
          <w:bCs/>
          <w:sz w:val="22"/>
          <w:szCs w:val="22"/>
        </w:rPr>
      </w:pPr>
    </w:p>
    <w:p w:rsidR="00EF769C" w:rsidRPr="00C057D8" w:rsidRDefault="00050882" w:rsidP="00EA798A">
      <w:pPr>
        <w:tabs>
          <w:tab w:val="left" w:pos="9540"/>
        </w:tabs>
        <w:ind w:right="254"/>
        <w:jc w:val="both"/>
        <w:rPr>
          <w:rFonts w:ascii="Arial" w:eastAsia="Arial Unicode MS" w:hAnsi="Arial" w:cs="Arial"/>
          <w:b/>
          <w:bCs/>
          <w:sz w:val="22"/>
          <w:szCs w:val="20"/>
        </w:rPr>
      </w:pPr>
      <w:r w:rsidRPr="00C057D8">
        <w:rPr>
          <w:rFonts w:ascii="Arial" w:eastAsia="Arial Unicode MS" w:hAnsi="Arial" w:cs="Arial"/>
          <w:sz w:val="22"/>
          <w:szCs w:val="20"/>
        </w:rPr>
        <w:t xml:space="preserve">Figure 2: </w:t>
      </w:r>
      <w:r w:rsidR="00EF769C" w:rsidRPr="00C057D8">
        <w:rPr>
          <w:rFonts w:ascii="Arial" w:eastAsia="Arial Unicode MS" w:hAnsi="Arial" w:cs="Arial"/>
          <w:sz w:val="22"/>
          <w:szCs w:val="20"/>
        </w:rPr>
        <w:t>At</w:t>
      </w:r>
      <w:r w:rsidR="00615EA0" w:rsidRPr="00C057D8">
        <w:rPr>
          <w:rFonts w:ascii="Arial" w:eastAsia="Arial Unicode MS" w:hAnsi="Arial" w:cs="Arial"/>
          <w:sz w:val="22"/>
          <w:szCs w:val="20"/>
        </w:rPr>
        <w:t xml:space="preserve"> </w:t>
      </w:r>
      <w:r w:rsidR="0056260C" w:rsidRPr="00C057D8">
        <w:rPr>
          <w:rFonts w:ascii="Arial" w:eastAsia="Arial Unicode MS" w:hAnsi="Arial" w:cs="Arial"/>
          <w:sz w:val="22"/>
          <w:szCs w:val="20"/>
        </w:rPr>
        <w:t>24</w:t>
      </w:r>
      <w:r w:rsidR="00615EA0" w:rsidRPr="00C057D8">
        <w:rPr>
          <w:rFonts w:ascii="Arial" w:eastAsia="Arial Unicode MS" w:hAnsi="Arial" w:cs="Arial"/>
          <w:sz w:val="22"/>
          <w:szCs w:val="20"/>
        </w:rPr>
        <w:t xml:space="preserve"> </w:t>
      </w:r>
      <w:r w:rsidR="00EF769C" w:rsidRPr="00C057D8">
        <w:rPr>
          <w:rFonts w:ascii="Arial" w:eastAsia="Arial Unicode MS" w:hAnsi="Arial" w:cs="Arial"/>
          <w:sz w:val="22"/>
          <w:szCs w:val="20"/>
        </w:rPr>
        <w:t xml:space="preserve">May 2018 the number </w:t>
      </w:r>
      <w:r w:rsidR="00615EA0" w:rsidRPr="00C057D8">
        <w:rPr>
          <w:rFonts w:ascii="Arial" w:eastAsia="Arial Unicode MS" w:hAnsi="Arial" w:cs="Arial"/>
          <w:sz w:val="22"/>
          <w:szCs w:val="20"/>
        </w:rPr>
        <w:t xml:space="preserve">of unavailable patients </w:t>
      </w:r>
      <w:r w:rsidR="00EF769C" w:rsidRPr="00C057D8">
        <w:rPr>
          <w:rFonts w:ascii="Arial" w:eastAsia="Arial Unicode MS" w:hAnsi="Arial" w:cs="Arial"/>
          <w:sz w:val="22"/>
          <w:szCs w:val="20"/>
        </w:rPr>
        <w:t xml:space="preserve">was </w:t>
      </w:r>
      <w:r w:rsidR="0056260C" w:rsidRPr="00C057D8">
        <w:rPr>
          <w:rFonts w:ascii="Arial" w:eastAsia="Arial Unicode MS" w:hAnsi="Arial" w:cs="Arial"/>
          <w:sz w:val="22"/>
          <w:szCs w:val="20"/>
        </w:rPr>
        <w:t>90</w:t>
      </w:r>
      <w:r w:rsidR="00EF769C" w:rsidRPr="00C057D8">
        <w:rPr>
          <w:rFonts w:ascii="Arial" w:eastAsia="Arial Unicode MS" w:hAnsi="Arial" w:cs="Arial"/>
          <w:sz w:val="22"/>
          <w:szCs w:val="20"/>
        </w:rPr>
        <w:t xml:space="preserve"> (</w:t>
      </w:r>
      <w:r w:rsidR="0056260C" w:rsidRPr="00C057D8">
        <w:rPr>
          <w:rFonts w:ascii="Arial" w:eastAsia="Arial Unicode MS" w:hAnsi="Arial" w:cs="Arial"/>
          <w:sz w:val="22"/>
          <w:szCs w:val="20"/>
        </w:rPr>
        <w:t>69</w:t>
      </w:r>
      <w:r w:rsidR="00EF769C" w:rsidRPr="00C057D8">
        <w:rPr>
          <w:rFonts w:ascii="Arial" w:eastAsia="Arial Unicode MS" w:hAnsi="Arial" w:cs="Arial"/>
          <w:sz w:val="22"/>
          <w:szCs w:val="20"/>
        </w:rPr>
        <w:t xml:space="preserve"> medical and </w:t>
      </w:r>
      <w:r w:rsidR="0056260C" w:rsidRPr="00C057D8">
        <w:rPr>
          <w:rFonts w:ascii="Arial" w:eastAsia="Arial Unicode MS" w:hAnsi="Arial" w:cs="Arial"/>
          <w:sz w:val="22"/>
          <w:szCs w:val="20"/>
        </w:rPr>
        <w:t>21</w:t>
      </w:r>
      <w:r w:rsidR="00EF769C" w:rsidRPr="00C057D8">
        <w:rPr>
          <w:rFonts w:ascii="Arial" w:eastAsia="Arial Unicode MS" w:hAnsi="Arial" w:cs="Arial"/>
          <w:sz w:val="22"/>
          <w:szCs w:val="20"/>
        </w:rPr>
        <w:t xml:space="preserve"> patient</w:t>
      </w:r>
      <w:r w:rsidR="006A2D20">
        <w:rPr>
          <w:rFonts w:ascii="Arial" w:eastAsia="Arial Unicode MS" w:hAnsi="Arial" w:cs="Arial"/>
          <w:sz w:val="22"/>
          <w:szCs w:val="20"/>
        </w:rPr>
        <w:t>-</w:t>
      </w:r>
      <w:r w:rsidR="00EF769C" w:rsidRPr="00C057D8">
        <w:rPr>
          <w:rFonts w:ascii="Arial" w:eastAsia="Arial Unicode MS" w:hAnsi="Arial" w:cs="Arial"/>
          <w:sz w:val="22"/>
          <w:szCs w:val="20"/>
        </w:rPr>
        <w:t>advised). For the last 26 week period</w:t>
      </w:r>
      <w:r w:rsidR="006A2D20">
        <w:rPr>
          <w:rFonts w:ascii="Arial" w:eastAsia="Arial Unicode MS" w:hAnsi="Arial" w:cs="Arial"/>
          <w:sz w:val="22"/>
          <w:szCs w:val="20"/>
        </w:rPr>
        <w:t>,</w:t>
      </w:r>
      <w:r w:rsidR="00EF769C" w:rsidRPr="00C057D8">
        <w:rPr>
          <w:rFonts w:ascii="Arial" w:eastAsia="Arial Unicode MS" w:hAnsi="Arial" w:cs="Arial"/>
          <w:sz w:val="22"/>
          <w:szCs w:val="20"/>
        </w:rPr>
        <w:t xml:space="preserve"> the average number of unavailable patients per week </w:t>
      </w:r>
      <w:r w:rsidR="00615EA0" w:rsidRPr="00C057D8">
        <w:rPr>
          <w:rFonts w:ascii="Arial" w:eastAsia="Arial Unicode MS" w:hAnsi="Arial" w:cs="Arial"/>
          <w:sz w:val="22"/>
          <w:szCs w:val="20"/>
        </w:rPr>
        <w:t xml:space="preserve">has been </w:t>
      </w:r>
      <w:r w:rsidR="00EF769C" w:rsidRPr="00C057D8">
        <w:rPr>
          <w:rFonts w:ascii="Arial" w:eastAsia="Arial Unicode MS" w:hAnsi="Arial" w:cs="Arial"/>
          <w:sz w:val="22"/>
          <w:szCs w:val="20"/>
        </w:rPr>
        <w:t>64.</w:t>
      </w:r>
      <w:r w:rsidR="00EF769C" w:rsidRPr="00C057D8">
        <w:rPr>
          <w:rFonts w:ascii="Arial" w:eastAsia="Arial Unicode MS" w:hAnsi="Arial" w:cs="Arial"/>
          <w:bCs/>
          <w:sz w:val="22"/>
          <w:szCs w:val="20"/>
        </w:rPr>
        <w:t xml:space="preserve"> Medical unavailability peaks </w:t>
      </w:r>
      <w:r w:rsidR="00615EA0" w:rsidRPr="00C057D8">
        <w:rPr>
          <w:rFonts w:ascii="Arial" w:eastAsia="Arial Unicode MS" w:hAnsi="Arial" w:cs="Arial"/>
          <w:bCs/>
          <w:sz w:val="22"/>
          <w:szCs w:val="20"/>
        </w:rPr>
        <w:t>are</w:t>
      </w:r>
      <w:r w:rsidR="00EF769C" w:rsidRPr="00C057D8">
        <w:rPr>
          <w:rFonts w:ascii="Arial" w:eastAsia="Arial Unicode MS" w:hAnsi="Arial" w:cs="Arial"/>
          <w:bCs/>
          <w:sz w:val="22"/>
          <w:szCs w:val="20"/>
        </w:rPr>
        <w:t xml:space="preserve"> </w:t>
      </w:r>
      <w:r w:rsidR="00615EA0" w:rsidRPr="00C057D8">
        <w:rPr>
          <w:rFonts w:ascii="Arial" w:eastAsia="Arial Unicode MS" w:hAnsi="Arial" w:cs="Arial"/>
          <w:bCs/>
          <w:sz w:val="22"/>
          <w:szCs w:val="20"/>
        </w:rPr>
        <w:t>cyclical;</w:t>
      </w:r>
      <w:r w:rsidR="00EF769C" w:rsidRPr="00C057D8">
        <w:rPr>
          <w:rFonts w:ascii="Arial" w:eastAsia="Arial Unicode MS" w:hAnsi="Arial" w:cs="Arial"/>
          <w:bCs/>
          <w:sz w:val="22"/>
          <w:szCs w:val="20"/>
        </w:rPr>
        <w:t xml:space="preserve"> this may be attributed to patients who are on long term unavailability being relisted as unavailable following review of their medical status.</w:t>
      </w:r>
    </w:p>
    <w:p w:rsidR="00811786" w:rsidRPr="00C057D8" w:rsidRDefault="00811786" w:rsidP="00EA798A">
      <w:pPr>
        <w:tabs>
          <w:tab w:val="left" w:pos="9540"/>
        </w:tabs>
        <w:ind w:right="-122"/>
        <w:jc w:val="both"/>
        <w:rPr>
          <w:rFonts w:ascii="Arial" w:eastAsia="Arial Unicode MS" w:hAnsi="Arial" w:cs="Arial"/>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71"/>
        <w:gridCol w:w="6804"/>
      </w:tblGrid>
      <w:tr w:rsidR="00C80F88" w:rsidRPr="00C057D8" w:rsidTr="00055427">
        <w:tc>
          <w:tcPr>
            <w:tcW w:w="6771" w:type="dxa"/>
          </w:tcPr>
          <w:p w:rsidR="00C80F88" w:rsidRPr="00C057D8" w:rsidRDefault="00C80F88" w:rsidP="00EA798A">
            <w:pPr>
              <w:tabs>
                <w:tab w:val="left" w:pos="2696"/>
              </w:tabs>
              <w:ind w:left="-142" w:right="-122"/>
              <w:jc w:val="both"/>
              <w:rPr>
                <w:rFonts w:ascii="Arial" w:eastAsia="Arial Unicode MS" w:hAnsi="Arial" w:cs="Arial"/>
                <w:noProof/>
                <w:sz w:val="20"/>
                <w:szCs w:val="20"/>
                <w:lang w:eastAsia="en-GB"/>
              </w:rPr>
            </w:pPr>
            <w:r w:rsidRPr="00C057D8">
              <w:rPr>
                <w:rFonts w:ascii="Arial" w:eastAsia="Arial Unicode MS" w:hAnsi="Arial" w:cs="Arial"/>
                <w:noProof/>
                <w:sz w:val="20"/>
                <w:szCs w:val="20"/>
                <w:lang w:eastAsia="en-GB"/>
              </w:rPr>
              <w:t>Figure 1</w:t>
            </w:r>
          </w:p>
        </w:tc>
        <w:tc>
          <w:tcPr>
            <w:tcW w:w="6804" w:type="dxa"/>
          </w:tcPr>
          <w:p w:rsidR="00C80F88" w:rsidRPr="00C057D8" w:rsidRDefault="00C80F88" w:rsidP="00EA798A">
            <w:pPr>
              <w:tabs>
                <w:tab w:val="left" w:pos="9540"/>
              </w:tabs>
              <w:ind w:left="-108" w:right="-122"/>
              <w:jc w:val="both"/>
              <w:rPr>
                <w:rFonts w:ascii="Arial" w:eastAsia="Arial Unicode MS" w:hAnsi="Arial" w:cs="Arial"/>
                <w:noProof/>
                <w:sz w:val="20"/>
                <w:szCs w:val="20"/>
                <w:lang w:eastAsia="en-GB"/>
              </w:rPr>
            </w:pPr>
            <w:r w:rsidRPr="00C057D8">
              <w:rPr>
                <w:rFonts w:ascii="Arial" w:eastAsia="Arial Unicode MS" w:hAnsi="Arial" w:cs="Arial"/>
                <w:noProof/>
                <w:sz w:val="20"/>
                <w:szCs w:val="20"/>
                <w:lang w:eastAsia="en-GB"/>
              </w:rPr>
              <w:t>Figure 2</w:t>
            </w:r>
          </w:p>
        </w:tc>
      </w:tr>
      <w:tr w:rsidR="00811786" w:rsidRPr="00C057D8" w:rsidTr="00055427">
        <w:tc>
          <w:tcPr>
            <w:tcW w:w="6771" w:type="dxa"/>
          </w:tcPr>
          <w:p w:rsidR="00811786" w:rsidRPr="00C057D8" w:rsidRDefault="008038E0" w:rsidP="00EA798A">
            <w:pPr>
              <w:tabs>
                <w:tab w:val="left" w:pos="2696"/>
              </w:tabs>
              <w:ind w:left="-142" w:right="-122"/>
              <w:jc w:val="both"/>
              <w:rPr>
                <w:rFonts w:ascii="Arial" w:eastAsia="Arial Unicode MS" w:hAnsi="Arial" w:cs="Arial"/>
                <w:bCs/>
                <w:sz w:val="22"/>
                <w:szCs w:val="22"/>
              </w:rPr>
            </w:pPr>
            <w:r>
              <w:rPr>
                <w:rFonts w:ascii="Arial" w:eastAsia="Arial Unicode MS" w:hAnsi="Arial" w:cs="Arial"/>
                <w:noProof/>
                <w:sz w:val="20"/>
                <w:szCs w:val="20"/>
                <w:lang w:eastAsia="en-GB"/>
              </w:rPr>
              <w:drawing>
                <wp:inline distT="0" distB="0" distL="0" distR="0">
                  <wp:extent cx="4314825" cy="3533775"/>
                  <wp:effectExtent l="19050" t="0" r="952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4314825" cy="3533775"/>
                          </a:xfrm>
                          <a:prstGeom prst="rect">
                            <a:avLst/>
                          </a:prstGeom>
                          <a:noFill/>
                          <a:ln w="9525">
                            <a:noFill/>
                            <a:miter lim="800000"/>
                            <a:headEnd/>
                            <a:tailEnd/>
                          </a:ln>
                        </pic:spPr>
                      </pic:pic>
                    </a:graphicData>
                  </a:graphic>
                </wp:inline>
              </w:drawing>
            </w:r>
          </w:p>
        </w:tc>
        <w:tc>
          <w:tcPr>
            <w:tcW w:w="6804" w:type="dxa"/>
          </w:tcPr>
          <w:p w:rsidR="00811786" w:rsidRPr="00C057D8" w:rsidRDefault="008038E0" w:rsidP="00EA798A">
            <w:pPr>
              <w:tabs>
                <w:tab w:val="left" w:pos="9540"/>
              </w:tabs>
              <w:ind w:left="-108" w:right="-122"/>
              <w:jc w:val="both"/>
              <w:rPr>
                <w:rFonts w:ascii="Arial" w:eastAsia="Arial Unicode MS" w:hAnsi="Arial" w:cs="Arial"/>
                <w:bCs/>
                <w:sz w:val="22"/>
                <w:szCs w:val="22"/>
              </w:rPr>
            </w:pPr>
            <w:r>
              <w:rPr>
                <w:rFonts w:ascii="Arial" w:eastAsia="Arial Unicode MS" w:hAnsi="Arial" w:cs="Arial"/>
                <w:b/>
                <w:noProof/>
                <w:sz w:val="20"/>
                <w:szCs w:val="20"/>
                <w:lang w:eastAsia="en-GB"/>
              </w:rPr>
              <w:drawing>
                <wp:inline distT="0" distB="0" distL="0" distR="0">
                  <wp:extent cx="4314825" cy="3533775"/>
                  <wp:effectExtent l="19050" t="0" r="9525"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4314825" cy="3533775"/>
                          </a:xfrm>
                          <a:prstGeom prst="rect">
                            <a:avLst/>
                          </a:prstGeom>
                          <a:noFill/>
                          <a:ln w="9525">
                            <a:noFill/>
                            <a:miter lim="800000"/>
                            <a:headEnd/>
                            <a:tailEnd/>
                          </a:ln>
                        </pic:spPr>
                      </pic:pic>
                    </a:graphicData>
                  </a:graphic>
                </wp:inline>
              </w:drawing>
            </w:r>
          </w:p>
        </w:tc>
      </w:tr>
    </w:tbl>
    <w:p w:rsidR="003B1E96" w:rsidRDefault="003B1E96" w:rsidP="00EA798A">
      <w:pPr>
        <w:tabs>
          <w:tab w:val="left" w:pos="9540"/>
        </w:tabs>
        <w:ind w:right="-122"/>
        <w:jc w:val="both"/>
        <w:rPr>
          <w:rFonts w:ascii="Arial" w:eastAsia="Arial Unicode MS" w:hAnsi="Arial" w:cs="Arial"/>
          <w:bCs/>
          <w:sz w:val="22"/>
          <w:szCs w:val="22"/>
        </w:rPr>
      </w:pPr>
    </w:p>
    <w:p w:rsidR="006A2D20" w:rsidRDefault="006A2D20" w:rsidP="00EA798A">
      <w:pPr>
        <w:tabs>
          <w:tab w:val="left" w:pos="9540"/>
        </w:tabs>
        <w:ind w:right="-122"/>
        <w:jc w:val="both"/>
        <w:rPr>
          <w:rFonts w:ascii="Arial" w:eastAsia="Arial Unicode MS" w:hAnsi="Arial" w:cs="Arial"/>
          <w:bCs/>
          <w:sz w:val="22"/>
          <w:szCs w:val="22"/>
        </w:rPr>
      </w:pPr>
    </w:p>
    <w:p w:rsidR="000D2AD0" w:rsidRPr="00C057D8" w:rsidRDefault="00811786" w:rsidP="00EA798A">
      <w:pPr>
        <w:tabs>
          <w:tab w:val="left" w:pos="9540"/>
        </w:tabs>
        <w:ind w:right="-122"/>
        <w:jc w:val="both"/>
        <w:rPr>
          <w:rFonts w:ascii="Arial" w:eastAsia="Arial Unicode MS" w:hAnsi="Arial" w:cs="Arial"/>
          <w:b/>
          <w:sz w:val="22"/>
          <w:szCs w:val="22"/>
        </w:rPr>
      </w:pPr>
      <w:r w:rsidRPr="00C057D8">
        <w:rPr>
          <w:rFonts w:ascii="Arial" w:eastAsia="Arial Unicode MS" w:hAnsi="Arial" w:cs="Arial"/>
          <w:bCs/>
          <w:vanish/>
          <w:sz w:val="22"/>
          <w:szCs w:val="22"/>
        </w:rPr>
        <w:lastRenderedPageBreak/>
        <w:cr/>
        <w:t>26h a total of 2 imentation.kforce plan tiated with the preffered model will be confirmede any barriers to the implimentation</w:t>
      </w:r>
      <w:r w:rsidR="00E56440" w:rsidRPr="00C057D8">
        <w:rPr>
          <w:rFonts w:ascii="Arial" w:eastAsia="Arial Unicode MS" w:hAnsi="Arial" w:cs="Arial"/>
          <w:b/>
          <w:bCs/>
          <w:sz w:val="22"/>
          <w:szCs w:val="22"/>
        </w:rPr>
        <w:t>Thoracic Surgery Inpatient Waiting List</w:t>
      </w:r>
      <w:r w:rsidR="00E56440" w:rsidRPr="00C057D8">
        <w:rPr>
          <w:rFonts w:ascii="Arial" w:eastAsia="Arial Unicode MS" w:hAnsi="Arial" w:cs="Arial"/>
          <w:b/>
          <w:sz w:val="22"/>
          <w:szCs w:val="22"/>
        </w:rPr>
        <w:t xml:space="preserve"> </w:t>
      </w:r>
    </w:p>
    <w:p w:rsidR="00235F92" w:rsidRPr="00C057D8" w:rsidRDefault="00235F92" w:rsidP="00EA798A">
      <w:pPr>
        <w:tabs>
          <w:tab w:val="left" w:pos="9540"/>
        </w:tabs>
        <w:ind w:right="-122"/>
        <w:jc w:val="both"/>
        <w:rPr>
          <w:rFonts w:ascii="Arial" w:eastAsia="Arial Unicode MS" w:hAnsi="Arial" w:cs="Arial"/>
          <w:b/>
          <w:sz w:val="22"/>
          <w:szCs w:val="22"/>
        </w:rPr>
      </w:pPr>
    </w:p>
    <w:p w:rsidR="005F443E" w:rsidRPr="00C057D8" w:rsidRDefault="005F443E" w:rsidP="00EA798A">
      <w:pPr>
        <w:pStyle w:val="ListParagraph"/>
        <w:tabs>
          <w:tab w:val="left" w:pos="9540"/>
        </w:tabs>
        <w:spacing w:after="0" w:line="240" w:lineRule="auto"/>
        <w:ind w:left="0" w:right="-122"/>
        <w:jc w:val="both"/>
        <w:rPr>
          <w:rFonts w:ascii="Arial" w:eastAsia="Arial Unicode MS" w:hAnsi="Arial" w:cs="Arial"/>
          <w:bCs/>
        </w:rPr>
      </w:pPr>
      <w:r w:rsidRPr="00C057D8">
        <w:rPr>
          <w:rFonts w:ascii="Arial" w:eastAsia="Arial Unicode MS" w:hAnsi="Arial" w:cs="Arial"/>
          <w:bCs/>
        </w:rPr>
        <w:t xml:space="preserve">As of </w:t>
      </w:r>
      <w:r w:rsidR="002C348E" w:rsidRPr="00C057D8">
        <w:rPr>
          <w:rFonts w:ascii="Arial" w:eastAsia="Arial Unicode MS" w:hAnsi="Arial" w:cs="Arial"/>
          <w:bCs/>
        </w:rPr>
        <w:t>24</w:t>
      </w:r>
      <w:r w:rsidR="00A13A86" w:rsidRPr="00C057D8">
        <w:rPr>
          <w:rFonts w:ascii="Arial" w:eastAsia="Arial Unicode MS" w:hAnsi="Arial" w:cs="Arial"/>
          <w:bCs/>
        </w:rPr>
        <w:t xml:space="preserve"> May </w:t>
      </w:r>
      <w:r w:rsidR="009B0F38" w:rsidRPr="00C057D8">
        <w:rPr>
          <w:rFonts w:ascii="Arial" w:eastAsia="Arial Unicode MS" w:hAnsi="Arial" w:cs="Arial"/>
          <w:bCs/>
        </w:rPr>
        <w:t>2018</w:t>
      </w:r>
      <w:r w:rsidR="006A2D20">
        <w:rPr>
          <w:rFonts w:ascii="Arial" w:eastAsia="Arial Unicode MS" w:hAnsi="Arial" w:cs="Arial"/>
          <w:bCs/>
        </w:rPr>
        <w:t>,</w:t>
      </w:r>
      <w:r w:rsidRPr="00C057D8">
        <w:rPr>
          <w:rFonts w:ascii="Arial" w:eastAsia="Arial Unicode MS" w:hAnsi="Arial" w:cs="Arial"/>
          <w:bCs/>
        </w:rPr>
        <w:t xml:space="preserve"> there were </w:t>
      </w:r>
      <w:r w:rsidR="00A13A86" w:rsidRPr="00C057D8">
        <w:rPr>
          <w:rFonts w:ascii="Arial" w:eastAsia="Arial Unicode MS" w:hAnsi="Arial" w:cs="Arial"/>
          <w:bCs/>
        </w:rPr>
        <w:t>7</w:t>
      </w:r>
      <w:r w:rsidR="002C348E" w:rsidRPr="00C057D8">
        <w:rPr>
          <w:rFonts w:ascii="Arial" w:eastAsia="Arial Unicode MS" w:hAnsi="Arial" w:cs="Arial"/>
          <w:bCs/>
        </w:rPr>
        <w:t>5</w:t>
      </w:r>
      <w:r w:rsidRPr="00C057D8">
        <w:rPr>
          <w:rFonts w:ascii="Arial" w:eastAsia="Arial Unicode MS" w:hAnsi="Arial" w:cs="Arial"/>
          <w:bCs/>
        </w:rPr>
        <w:t xml:space="preserve"> patients </w:t>
      </w:r>
      <w:r w:rsidR="00B838B1" w:rsidRPr="00C057D8">
        <w:rPr>
          <w:rFonts w:ascii="Arial" w:eastAsia="Arial Unicode MS" w:hAnsi="Arial" w:cs="Arial"/>
          <w:bCs/>
        </w:rPr>
        <w:t xml:space="preserve">(Figures 4) </w:t>
      </w:r>
      <w:r w:rsidRPr="00C057D8">
        <w:rPr>
          <w:rFonts w:ascii="Arial" w:eastAsia="Arial Unicode MS" w:hAnsi="Arial" w:cs="Arial"/>
          <w:bCs/>
        </w:rPr>
        <w:t>on the Thoracic Surgery Inpatient waiting list</w:t>
      </w:r>
      <w:r w:rsidR="006A2D20">
        <w:rPr>
          <w:rFonts w:ascii="Arial" w:eastAsia="Arial Unicode MS" w:hAnsi="Arial" w:cs="Arial"/>
          <w:bCs/>
        </w:rPr>
        <w:t>,</w:t>
      </w:r>
      <w:r w:rsidR="00C56A35" w:rsidRPr="00C057D8">
        <w:rPr>
          <w:rFonts w:ascii="Arial" w:eastAsia="Arial Unicode MS" w:hAnsi="Arial" w:cs="Arial"/>
          <w:bCs/>
        </w:rPr>
        <w:t xml:space="preserve"> </w:t>
      </w:r>
      <w:r w:rsidR="00502125" w:rsidRPr="00C057D8">
        <w:rPr>
          <w:rFonts w:ascii="Arial" w:eastAsia="Arial Unicode MS" w:hAnsi="Arial" w:cs="Arial"/>
          <w:bCs/>
        </w:rPr>
        <w:t xml:space="preserve">down </w:t>
      </w:r>
      <w:r w:rsidR="00C54207" w:rsidRPr="00C057D8">
        <w:rPr>
          <w:rFonts w:ascii="Arial" w:eastAsia="Arial Unicode MS" w:hAnsi="Arial" w:cs="Arial"/>
          <w:bCs/>
        </w:rPr>
        <w:t xml:space="preserve">from </w:t>
      </w:r>
      <w:r w:rsidR="00502125" w:rsidRPr="00C057D8">
        <w:rPr>
          <w:rFonts w:ascii="Arial" w:eastAsia="Arial Unicode MS" w:hAnsi="Arial" w:cs="Arial"/>
          <w:bCs/>
        </w:rPr>
        <w:t xml:space="preserve">78 </w:t>
      </w:r>
      <w:r w:rsidR="00C54207" w:rsidRPr="00C057D8">
        <w:rPr>
          <w:rFonts w:ascii="Arial" w:eastAsia="Arial Unicode MS" w:hAnsi="Arial" w:cs="Arial"/>
          <w:bCs/>
        </w:rPr>
        <w:t>in the last reporting period</w:t>
      </w:r>
      <w:r w:rsidR="00A13A86" w:rsidRPr="00C057D8">
        <w:rPr>
          <w:rFonts w:ascii="Arial" w:eastAsia="Arial Unicode MS" w:hAnsi="Arial" w:cs="Arial"/>
          <w:bCs/>
        </w:rPr>
        <w:t>.</w:t>
      </w:r>
    </w:p>
    <w:p w:rsidR="005F443E" w:rsidRPr="00C057D8" w:rsidRDefault="005F443E" w:rsidP="00EA798A">
      <w:pPr>
        <w:pStyle w:val="ListParagraph"/>
        <w:tabs>
          <w:tab w:val="left" w:pos="9540"/>
        </w:tabs>
        <w:spacing w:after="0" w:line="240" w:lineRule="auto"/>
        <w:ind w:left="0" w:right="-122"/>
        <w:jc w:val="both"/>
        <w:rPr>
          <w:rFonts w:ascii="Arial" w:eastAsia="Arial Unicode MS" w:hAnsi="Arial" w:cs="Arial"/>
          <w:bCs/>
        </w:rPr>
      </w:pPr>
    </w:p>
    <w:p w:rsidR="005F443E" w:rsidRPr="00C057D8" w:rsidRDefault="005F443E" w:rsidP="00EA798A">
      <w:pPr>
        <w:pStyle w:val="ListParagraph"/>
        <w:tabs>
          <w:tab w:val="left" w:pos="9540"/>
        </w:tabs>
        <w:spacing w:after="0" w:line="240" w:lineRule="auto"/>
        <w:ind w:left="0" w:right="-122"/>
        <w:jc w:val="both"/>
        <w:rPr>
          <w:rFonts w:ascii="Arial" w:eastAsia="Arial Unicode MS" w:hAnsi="Arial" w:cs="Arial"/>
          <w:bCs/>
        </w:rPr>
      </w:pPr>
      <w:r w:rsidRPr="00C057D8">
        <w:rPr>
          <w:rFonts w:ascii="Arial" w:eastAsia="Arial Unicode MS" w:hAnsi="Arial" w:cs="Arial"/>
          <w:bCs/>
        </w:rPr>
        <w:t xml:space="preserve">The distribution of patients is </w:t>
      </w:r>
      <w:r w:rsidR="000071F6" w:rsidRPr="00C057D8">
        <w:rPr>
          <w:rFonts w:ascii="Arial" w:eastAsia="Arial Unicode MS" w:hAnsi="Arial" w:cs="Arial"/>
          <w:bCs/>
        </w:rPr>
        <w:t>77</w:t>
      </w:r>
      <w:r w:rsidRPr="00C057D8">
        <w:rPr>
          <w:rFonts w:ascii="Arial" w:eastAsia="Arial Unicode MS" w:hAnsi="Arial" w:cs="Arial"/>
          <w:bCs/>
        </w:rPr>
        <w:t>% (</w:t>
      </w:r>
      <w:r w:rsidR="000071F6" w:rsidRPr="00C057D8">
        <w:rPr>
          <w:rFonts w:ascii="Arial" w:eastAsia="Arial Unicode MS" w:hAnsi="Arial" w:cs="Arial"/>
          <w:bCs/>
        </w:rPr>
        <w:t>58</w:t>
      </w:r>
      <w:r w:rsidR="00A13A86" w:rsidRPr="00C057D8">
        <w:rPr>
          <w:rFonts w:ascii="Arial" w:eastAsia="Arial Unicode MS" w:hAnsi="Arial" w:cs="Arial"/>
          <w:bCs/>
        </w:rPr>
        <w:t xml:space="preserve"> patients</w:t>
      </w:r>
      <w:r w:rsidRPr="00C057D8">
        <w:rPr>
          <w:rFonts w:ascii="Arial" w:eastAsia="Arial Unicode MS" w:hAnsi="Arial" w:cs="Arial"/>
          <w:bCs/>
        </w:rPr>
        <w:t>) on the available waiting list</w:t>
      </w:r>
      <w:r w:rsidR="00C56A35" w:rsidRPr="00C057D8">
        <w:rPr>
          <w:rFonts w:ascii="Arial" w:eastAsia="Arial Unicode MS" w:hAnsi="Arial" w:cs="Arial"/>
          <w:bCs/>
        </w:rPr>
        <w:t xml:space="preserve"> (</w:t>
      </w:r>
      <w:r w:rsidR="00C057D8" w:rsidRPr="00C057D8">
        <w:rPr>
          <w:rFonts w:ascii="Arial" w:eastAsia="Arial Unicode MS" w:hAnsi="Arial" w:cs="Arial"/>
          <w:bCs/>
        </w:rPr>
        <w:t>down from 67</w:t>
      </w:r>
      <w:r w:rsidR="00C56A35" w:rsidRPr="00C057D8">
        <w:rPr>
          <w:rFonts w:ascii="Arial" w:eastAsia="Arial Unicode MS" w:hAnsi="Arial" w:cs="Arial"/>
          <w:bCs/>
        </w:rPr>
        <w:t>) and</w:t>
      </w:r>
      <w:r w:rsidR="00A13A86" w:rsidRPr="00C057D8">
        <w:rPr>
          <w:rFonts w:ascii="Arial" w:eastAsia="Arial Unicode MS" w:hAnsi="Arial" w:cs="Arial"/>
          <w:bCs/>
        </w:rPr>
        <w:t xml:space="preserve"> </w:t>
      </w:r>
      <w:r w:rsidR="000071F6" w:rsidRPr="00C057D8">
        <w:rPr>
          <w:rFonts w:ascii="Arial" w:eastAsia="Arial Unicode MS" w:hAnsi="Arial" w:cs="Arial"/>
          <w:bCs/>
        </w:rPr>
        <w:t>23</w:t>
      </w:r>
      <w:r w:rsidRPr="00C057D8">
        <w:rPr>
          <w:rFonts w:ascii="Arial" w:eastAsia="Arial Unicode MS" w:hAnsi="Arial" w:cs="Arial"/>
          <w:bCs/>
        </w:rPr>
        <w:t>% (</w:t>
      </w:r>
      <w:r w:rsidR="000071F6" w:rsidRPr="00C057D8">
        <w:rPr>
          <w:rFonts w:ascii="Arial" w:eastAsia="Arial Unicode MS" w:hAnsi="Arial" w:cs="Arial"/>
          <w:bCs/>
        </w:rPr>
        <w:t>17</w:t>
      </w:r>
      <w:r w:rsidR="00A13A86" w:rsidRPr="00C057D8">
        <w:rPr>
          <w:rFonts w:ascii="Arial" w:eastAsia="Arial Unicode MS" w:hAnsi="Arial" w:cs="Arial"/>
          <w:bCs/>
        </w:rPr>
        <w:t xml:space="preserve"> patients</w:t>
      </w:r>
      <w:r w:rsidRPr="00C057D8">
        <w:rPr>
          <w:rFonts w:ascii="Arial" w:eastAsia="Arial Unicode MS" w:hAnsi="Arial" w:cs="Arial"/>
          <w:bCs/>
        </w:rPr>
        <w:t>)</w:t>
      </w:r>
      <w:r w:rsidR="00C56A35" w:rsidRPr="00C057D8">
        <w:rPr>
          <w:rFonts w:ascii="Arial" w:eastAsia="Arial Unicode MS" w:hAnsi="Arial" w:cs="Arial"/>
          <w:bCs/>
        </w:rPr>
        <w:t xml:space="preserve"> were</w:t>
      </w:r>
      <w:r w:rsidRPr="00C057D8">
        <w:rPr>
          <w:rFonts w:ascii="Arial" w:eastAsia="Arial Unicode MS" w:hAnsi="Arial" w:cs="Arial"/>
          <w:bCs/>
        </w:rPr>
        <w:t xml:space="preserve"> on the unavailable list</w:t>
      </w:r>
      <w:r w:rsidR="00C56A35" w:rsidRPr="00C057D8">
        <w:rPr>
          <w:rFonts w:ascii="Arial" w:eastAsia="Arial Unicode MS" w:hAnsi="Arial" w:cs="Arial"/>
          <w:bCs/>
        </w:rPr>
        <w:t>, (a</w:t>
      </w:r>
      <w:r w:rsidR="00C057D8" w:rsidRPr="00C057D8">
        <w:rPr>
          <w:rFonts w:ascii="Arial" w:eastAsia="Arial Unicode MS" w:hAnsi="Arial" w:cs="Arial"/>
          <w:bCs/>
        </w:rPr>
        <w:t>n</w:t>
      </w:r>
      <w:r w:rsidR="00C54207" w:rsidRPr="00C057D8">
        <w:rPr>
          <w:rFonts w:ascii="Arial" w:eastAsia="Arial Unicode MS" w:hAnsi="Arial" w:cs="Arial"/>
          <w:bCs/>
        </w:rPr>
        <w:t xml:space="preserve"> increase</w:t>
      </w:r>
      <w:r w:rsidR="00C057D8" w:rsidRPr="00C057D8">
        <w:rPr>
          <w:rFonts w:ascii="Arial" w:eastAsia="Arial Unicode MS" w:hAnsi="Arial" w:cs="Arial"/>
          <w:bCs/>
        </w:rPr>
        <w:t xml:space="preserve"> from 11</w:t>
      </w:r>
      <w:r w:rsidR="009621F6">
        <w:rPr>
          <w:rFonts w:ascii="Arial" w:eastAsia="Arial Unicode MS" w:hAnsi="Arial" w:cs="Arial"/>
          <w:bCs/>
        </w:rPr>
        <w:t xml:space="preserve"> patients</w:t>
      </w:r>
      <w:r w:rsidR="00C56A35" w:rsidRPr="00C057D8">
        <w:rPr>
          <w:rFonts w:ascii="Arial" w:eastAsia="Arial Unicode MS" w:hAnsi="Arial" w:cs="Arial"/>
          <w:bCs/>
        </w:rPr>
        <w:t>)</w:t>
      </w:r>
      <w:r w:rsidRPr="00C057D8">
        <w:rPr>
          <w:rFonts w:ascii="Arial" w:eastAsia="Arial Unicode MS" w:hAnsi="Arial" w:cs="Arial"/>
          <w:bCs/>
        </w:rPr>
        <w:t>.</w:t>
      </w:r>
      <w:r w:rsidR="00B838B1" w:rsidRPr="00C057D8">
        <w:rPr>
          <w:rFonts w:ascii="Arial" w:eastAsia="Arial Unicode MS" w:hAnsi="Arial" w:cs="Arial"/>
          <w:bCs/>
        </w:rPr>
        <w:t xml:space="preserve"> </w:t>
      </w:r>
    </w:p>
    <w:p w:rsidR="00E56440" w:rsidRPr="00C057D8" w:rsidRDefault="00E56440" w:rsidP="00EA798A">
      <w:pPr>
        <w:pStyle w:val="ListParagraph"/>
        <w:tabs>
          <w:tab w:val="left" w:pos="9540"/>
        </w:tabs>
        <w:spacing w:after="0" w:line="240" w:lineRule="auto"/>
        <w:ind w:left="0" w:right="-122"/>
        <w:jc w:val="both"/>
        <w:rPr>
          <w:rFonts w:ascii="Arial" w:eastAsia="Arial Unicode MS" w:hAnsi="Arial" w:cs="Arial"/>
          <w:bCs/>
        </w:rPr>
      </w:pPr>
    </w:p>
    <w:p w:rsidR="00E56440" w:rsidRPr="00C057D8" w:rsidRDefault="00050882" w:rsidP="00EA798A">
      <w:pPr>
        <w:pStyle w:val="ListParagraph"/>
        <w:tabs>
          <w:tab w:val="left" w:pos="9540"/>
        </w:tabs>
        <w:spacing w:after="0" w:line="240" w:lineRule="auto"/>
        <w:ind w:left="0" w:right="-122"/>
        <w:jc w:val="both"/>
        <w:rPr>
          <w:rFonts w:ascii="Arial" w:eastAsia="Arial Unicode MS" w:hAnsi="Arial" w:cs="Arial"/>
          <w:bCs/>
        </w:rPr>
      </w:pPr>
      <w:r w:rsidRPr="00C057D8">
        <w:rPr>
          <w:rFonts w:ascii="Arial" w:eastAsia="Arial Unicode MS" w:hAnsi="Arial" w:cs="Arial"/>
          <w:bCs/>
        </w:rPr>
        <w:t xml:space="preserve">Figure 5: </w:t>
      </w:r>
      <w:r w:rsidR="00E56440" w:rsidRPr="00C057D8">
        <w:rPr>
          <w:rFonts w:ascii="Arial" w:eastAsia="Arial Unicode MS" w:hAnsi="Arial" w:cs="Arial"/>
          <w:bCs/>
        </w:rPr>
        <w:t xml:space="preserve">As a percentage of the total waiting list </w:t>
      </w:r>
      <w:r w:rsidR="00D367E0" w:rsidRPr="00C057D8">
        <w:rPr>
          <w:rFonts w:ascii="Arial" w:eastAsia="Arial Unicode MS" w:hAnsi="Arial" w:cs="Arial"/>
          <w:bCs/>
        </w:rPr>
        <w:t xml:space="preserve">there </w:t>
      </w:r>
      <w:r w:rsidR="000071F6" w:rsidRPr="00C057D8">
        <w:rPr>
          <w:rFonts w:ascii="Arial" w:eastAsia="Arial Unicode MS" w:hAnsi="Arial" w:cs="Arial"/>
          <w:bCs/>
        </w:rPr>
        <w:t>were</w:t>
      </w:r>
      <w:r w:rsidR="00D367E0" w:rsidRPr="00C057D8">
        <w:rPr>
          <w:rFonts w:ascii="Arial" w:eastAsia="Arial Unicode MS" w:hAnsi="Arial" w:cs="Arial"/>
          <w:bCs/>
        </w:rPr>
        <w:t xml:space="preserve"> </w:t>
      </w:r>
      <w:r w:rsidR="000071F6" w:rsidRPr="00C057D8">
        <w:rPr>
          <w:rFonts w:ascii="Arial" w:eastAsia="Arial Unicode MS" w:hAnsi="Arial" w:cs="Arial"/>
          <w:bCs/>
        </w:rPr>
        <w:t>1</w:t>
      </w:r>
      <w:r w:rsidR="00612B49" w:rsidRPr="00C057D8">
        <w:rPr>
          <w:rFonts w:ascii="Arial" w:eastAsia="Arial Unicode MS" w:hAnsi="Arial" w:cs="Arial"/>
          <w:bCs/>
        </w:rPr>
        <w:t xml:space="preserve">% </w:t>
      </w:r>
      <w:r w:rsidR="00AC65C1" w:rsidRPr="00C057D8">
        <w:rPr>
          <w:rFonts w:ascii="Arial" w:eastAsia="Arial Unicode MS" w:hAnsi="Arial" w:cs="Arial"/>
          <w:bCs/>
        </w:rPr>
        <w:t>(</w:t>
      </w:r>
      <w:r w:rsidR="000071F6" w:rsidRPr="00C057D8">
        <w:rPr>
          <w:rFonts w:ascii="Arial" w:eastAsia="Arial Unicode MS" w:hAnsi="Arial" w:cs="Arial"/>
          <w:bCs/>
        </w:rPr>
        <w:t>1</w:t>
      </w:r>
      <w:r w:rsidR="0038502F" w:rsidRPr="00C057D8">
        <w:rPr>
          <w:rFonts w:ascii="Arial" w:eastAsia="Arial Unicode MS" w:hAnsi="Arial" w:cs="Arial"/>
          <w:bCs/>
        </w:rPr>
        <w:t xml:space="preserve"> </w:t>
      </w:r>
      <w:r w:rsidR="00AC65C1" w:rsidRPr="00C057D8">
        <w:rPr>
          <w:rFonts w:ascii="Arial" w:eastAsia="Arial Unicode MS" w:hAnsi="Arial" w:cs="Arial"/>
          <w:bCs/>
        </w:rPr>
        <w:t>patient</w:t>
      </w:r>
      <w:r w:rsidR="00C54207" w:rsidRPr="00C057D8">
        <w:rPr>
          <w:rFonts w:ascii="Arial" w:eastAsia="Arial Unicode MS" w:hAnsi="Arial" w:cs="Arial"/>
          <w:bCs/>
        </w:rPr>
        <w:t>)</w:t>
      </w:r>
      <w:r w:rsidR="00E56440" w:rsidRPr="00C057D8">
        <w:rPr>
          <w:rFonts w:ascii="Arial" w:eastAsia="Arial Unicode MS" w:hAnsi="Arial" w:cs="Arial"/>
          <w:bCs/>
        </w:rPr>
        <w:t xml:space="preserve"> medically unavailable </w:t>
      </w:r>
      <w:r w:rsidR="00D367E0" w:rsidRPr="00C057D8">
        <w:rPr>
          <w:rFonts w:ascii="Arial" w:eastAsia="Arial Unicode MS" w:hAnsi="Arial" w:cs="Arial"/>
          <w:bCs/>
        </w:rPr>
        <w:t xml:space="preserve">patients </w:t>
      </w:r>
      <w:r w:rsidR="00E56440" w:rsidRPr="00C057D8">
        <w:rPr>
          <w:rFonts w:ascii="Arial" w:eastAsia="Arial Unicode MS" w:hAnsi="Arial" w:cs="Arial"/>
          <w:bCs/>
        </w:rPr>
        <w:t xml:space="preserve">and </w:t>
      </w:r>
      <w:r w:rsidR="00B40113" w:rsidRPr="00C057D8">
        <w:rPr>
          <w:rFonts w:ascii="Arial" w:eastAsia="Arial Unicode MS" w:hAnsi="Arial" w:cs="Arial"/>
          <w:bCs/>
        </w:rPr>
        <w:t>2</w:t>
      </w:r>
      <w:r w:rsidR="000071F6" w:rsidRPr="00C057D8">
        <w:rPr>
          <w:rFonts w:ascii="Arial" w:eastAsia="Arial Unicode MS" w:hAnsi="Arial" w:cs="Arial"/>
          <w:bCs/>
        </w:rPr>
        <w:t>1</w:t>
      </w:r>
      <w:r w:rsidR="00E56440" w:rsidRPr="00C057D8">
        <w:rPr>
          <w:rFonts w:ascii="Arial" w:eastAsia="Arial Unicode MS" w:hAnsi="Arial" w:cs="Arial"/>
          <w:bCs/>
        </w:rPr>
        <w:t>% (</w:t>
      </w:r>
      <w:r w:rsidR="000071F6" w:rsidRPr="00C057D8">
        <w:rPr>
          <w:rFonts w:ascii="Arial" w:eastAsia="Arial Unicode MS" w:hAnsi="Arial" w:cs="Arial"/>
          <w:bCs/>
        </w:rPr>
        <w:t>16</w:t>
      </w:r>
      <w:r w:rsidR="00E56440" w:rsidRPr="00C057D8">
        <w:rPr>
          <w:rFonts w:ascii="Arial" w:eastAsia="Arial Unicode MS" w:hAnsi="Arial" w:cs="Arial"/>
          <w:bCs/>
        </w:rPr>
        <w:t xml:space="preserve"> patient</w:t>
      </w:r>
      <w:r w:rsidR="00C54207" w:rsidRPr="00C057D8">
        <w:rPr>
          <w:rFonts w:ascii="Arial" w:eastAsia="Arial Unicode MS" w:hAnsi="Arial" w:cs="Arial"/>
          <w:bCs/>
        </w:rPr>
        <w:t>s)</w:t>
      </w:r>
      <w:r w:rsidR="00E56440" w:rsidRPr="00C057D8">
        <w:rPr>
          <w:rFonts w:ascii="Arial" w:eastAsia="Arial Unicode MS" w:hAnsi="Arial" w:cs="Arial"/>
          <w:bCs/>
        </w:rPr>
        <w:t xml:space="preserve"> advised unavailability.</w:t>
      </w:r>
      <w:r w:rsidR="0067239F" w:rsidRPr="00C057D8">
        <w:rPr>
          <w:rFonts w:ascii="Arial" w:eastAsia="Arial Unicode MS" w:hAnsi="Arial" w:cs="Arial"/>
          <w:bCs/>
        </w:rPr>
        <w:t xml:space="preserve">  Patient advised unavailability continues to fluctuate in line with season trends and holiday periods.</w:t>
      </w:r>
    </w:p>
    <w:p w:rsidR="00235F92" w:rsidRPr="00C057D8" w:rsidRDefault="00235F92" w:rsidP="00EA798A">
      <w:pPr>
        <w:pStyle w:val="ListParagraph"/>
        <w:tabs>
          <w:tab w:val="left" w:pos="9540"/>
        </w:tabs>
        <w:spacing w:after="0" w:line="240" w:lineRule="auto"/>
        <w:ind w:left="0" w:right="-122"/>
        <w:jc w:val="both"/>
        <w:rPr>
          <w:rFonts w:ascii="Arial" w:eastAsia="Arial Unicode MS" w:hAnsi="Arial" w:cs="Arial"/>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71"/>
        <w:gridCol w:w="6804"/>
      </w:tblGrid>
      <w:tr w:rsidR="00C80F88" w:rsidRPr="00C057D8" w:rsidTr="00055427">
        <w:tc>
          <w:tcPr>
            <w:tcW w:w="6771" w:type="dxa"/>
          </w:tcPr>
          <w:p w:rsidR="00C80F88" w:rsidRPr="00C057D8" w:rsidRDefault="00C80F88" w:rsidP="00EA798A">
            <w:pPr>
              <w:pStyle w:val="ListParagraph"/>
              <w:tabs>
                <w:tab w:val="left" w:pos="9540"/>
              </w:tabs>
              <w:spacing w:after="0" w:line="240" w:lineRule="auto"/>
              <w:ind w:left="-142" w:right="-122"/>
              <w:jc w:val="both"/>
              <w:rPr>
                <w:rFonts w:ascii="Arial" w:eastAsia="Arial Unicode MS" w:hAnsi="Arial" w:cs="Arial"/>
                <w:noProof/>
                <w:sz w:val="20"/>
                <w:szCs w:val="20"/>
                <w:lang w:eastAsia="en-GB"/>
              </w:rPr>
            </w:pPr>
            <w:r w:rsidRPr="00C057D8">
              <w:rPr>
                <w:rFonts w:ascii="Arial" w:eastAsia="Arial Unicode MS" w:hAnsi="Arial" w:cs="Arial"/>
                <w:noProof/>
                <w:sz w:val="20"/>
                <w:szCs w:val="20"/>
                <w:lang w:eastAsia="en-GB"/>
              </w:rPr>
              <w:t xml:space="preserve">Figure </w:t>
            </w:r>
            <w:r w:rsidR="00A13A86" w:rsidRPr="00C057D8">
              <w:rPr>
                <w:rFonts w:ascii="Arial" w:eastAsia="Arial Unicode MS" w:hAnsi="Arial" w:cs="Arial"/>
                <w:noProof/>
                <w:sz w:val="20"/>
                <w:szCs w:val="20"/>
                <w:lang w:eastAsia="en-GB"/>
              </w:rPr>
              <w:t>4</w:t>
            </w:r>
          </w:p>
        </w:tc>
        <w:tc>
          <w:tcPr>
            <w:tcW w:w="6804" w:type="dxa"/>
          </w:tcPr>
          <w:p w:rsidR="00C80F88" w:rsidRPr="00C057D8" w:rsidRDefault="00C80F88" w:rsidP="00EA798A">
            <w:pPr>
              <w:pStyle w:val="ListParagraph"/>
              <w:tabs>
                <w:tab w:val="left" w:pos="9540"/>
              </w:tabs>
              <w:spacing w:after="0" w:line="240" w:lineRule="auto"/>
              <w:ind w:left="-108" w:right="-122"/>
              <w:jc w:val="both"/>
              <w:rPr>
                <w:rFonts w:ascii="Arial" w:eastAsia="Arial Unicode MS" w:hAnsi="Arial" w:cs="Arial"/>
                <w:noProof/>
                <w:sz w:val="20"/>
                <w:szCs w:val="20"/>
                <w:lang w:eastAsia="en-GB"/>
              </w:rPr>
            </w:pPr>
            <w:r w:rsidRPr="00C057D8">
              <w:rPr>
                <w:rFonts w:ascii="Arial" w:eastAsia="Arial Unicode MS" w:hAnsi="Arial" w:cs="Arial"/>
                <w:noProof/>
                <w:sz w:val="20"/>
                <w:szCs w:val="20"/>
                <w:lang w:eastAsia="en-GB"/>
              </w:rPr>
              <w:t xml:space="preserve">Figure </w:t>
            </w:r>
            <w:r w:rsidR="00A13A86" w:rsidRPr="00C057D8">
              <w:rPr>
                <w:rFonts w:ascii="Arial" w:eastAsia="Arial Unicode MS" w:hAnsi="Arial" w:cs="Arial"/>
                <w:noProof/>
                <w:sz w:val="20"/>
                <w:szCs w:val="20"/>
                <w:lang w:eastAsia="en-GB"/>
              </w:rPr>
              <w:t>5</w:t>
            </w:r>
          </w:p>
        </w:tc>
      </w:tr>
      <w:tr w:rsidR="00235F92" w:rsidRPr="00C057D8" w:rsidTr="00055427">
        <w:tc>
          <w:tcPr>
            <w:tcW w:w="6771" w:type="dxa"/>
          </w:tcPr>
          <w:p w:rsidR="00235F92" w:rsidRPr="00C057D8" w:rsidRDefault="008038E0" w:rsidP="00EA798A">
            <w:pPr>
              <w:pStyle w:val="ListParagraph"/>
              <w:tabs>
                <w:tab w:val="left" w:pos="9540"/>
              </w:tabs>
              <w:spacing w:after="0" w:line="240" w:lineRule="auto"/>
              <w:ind w:left="-142" w:right="-122"/>
              <w:jc w:val="both"/>
              <w:rPr>
                <w:rFonts w:ascii="Arial" w:eastAsia="Arial Unicode MS" w:hAnsi="Arial" w:cs="Arial"/>
                <w:bCs/>
              </w:rPr>
            </w:pPr>
            <w:r>
              <w:rPr>
                <w:rFonts w:ascii="Arial" w:eastAsia="Arial Unicode MS" w:hAnsi="Arial" w:cs="Arial"/>
                <w:b/>
                <w:noProof/>
                <w:sz w:val="20"/>
                <w:szCs w:val="20"/>
                <w:lang w:eastAsia="en-GB"/>
              </w:rPr>
              <w:drawing>
                <wp:inline distT="0" distB="0" distL="0" distR="0">
                  <wp:extent cx="4314825" cy="3562350"/>
                  <wp:effectExtent l="19050" t="0" r="9525"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4314825" cy="3562350"/>
                          </a:xfrm>
                          <a:prstGeom prst="rect">
                            <a:avLst/>
                          </a:prstGeom>
                          <a:noFill/>
                          <a:ln w="9525">
                            <a:noFill/>
                            <a:miter lim="800000"/>
                            <a:headEnd/>
                            <a:tailEnd/>
                          </a:ln>
                        </pic:spPr>
                      </pic:pic>
                    </a:graphicData>
                  </a:graphic>
                </wp:inline>
              </w:drawing>
            </w:r>
          </w:p>
        </w:tc>
        <w:tc>
          <w:tcPr>
            <w:tcW w:w="6804" w:type="dxa"/>
          </w:tcPr>
          <w:p w:rsidR="00235F92" w:rsidRPr="00C057D8" w:rsidRDefault="008038E0" w:rsidP="00EA798A">
            <w:pPr>
              <w:pStyle w:val="ListParagraph"/>
              <w:tabs>
                <w:tab w:val="left" w:pos="9540"/>
              </w:tabs>
              <w:spacing w:after="0" w:line="240" w:lineRule="auto"/>
              <w:ind w:left="-108" w:right="-122"/>
              <w:jc w:val="both"/>
              <w:rPr>
                <w:rFonts w:ascii="Arial" w:eastAsia="Arial Unicode MS" w:hAnsi="Arial" w:cs="Arial"/>
                <w:bCs/>
              </w:rPr>
            </w:pPr>
            <w:r>
              <w:rPr>
                <w:rFonts w:ascii="Arial" w:eastAsia="Arial Unicode MS" w:hAnsi="Arial" w:cs="Arial"/>
                <w:b/>
                <w:noProof/>
                <w:sz w:val="20"/>
                <w:szCs w:val="20"/>
                <w:lang w:eastAsia="en-GB"/>
              </w:rPr>
              <w:drawing>
                <wp:inline distT="0" distB="0" distL="0" distR="0">
                  <wp:extent cx="4314825" cy="3562350"/>
                  <wp:effectExtent l="19050" t="0" r="9525" b="0"/>
                  <wp:docPr id="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4314825" cy="3562350"/>
                          </a:xfrm>
                          <a:prstGeom prst="rect">
                            <a:avLst/>
                          </a:prstGeom>
                          <a:noFill/>
                          <a:ln w="9525">
                            <a:noFill/>
                            <a:miter lim="800000"/>
                            <a:headEnd/>
                            <a:tailEnd/>
                          </a:ln>
                        </pic:spPr>
                      </pic:pic>
                    </a:graphicData>
                  </a:graphic>
                </wp:inline>
              </w:drawing>
            </w:r>
          </w:p>
        </w:tc>
      </w:tr>
    </w:tbl>
    <w:p w:rsidR="00C54207" w:rsidRPr="00C057D8" w:rsidRDefault="00C54207" w:rsidP="00EA798A">
      <w:pPr>
        <w:tabs>
          <w:tab w:val="left" w:pos="7560"/>
        </w:tabs>
        <w:ind w:right="-122"/>
        <w:rPr>
          <w:rFonts w:ascii="Arial" w:eastAsia="Arial Unicode MS" w:hAnsi="Arial" w:cs="Arial"/>
          <w:b/>
          <w:sz w:val="22"/>
          <w:szCs w:val="22"/>
        </w:rPr>
      </w:pPr>
    </w:p>
    <w:p w:rsidR="006A2D20" w:rsidRDefault="006A2D20" w:rsidP="00EA798A">
      <w:pPr>
        <w:tabs>
          <w:tab w:val="left" w:pos="7560"/>
        </w:tabs>
        <w:ind w:right="-122"/>
        <w:rPr>
          <w:rFonts w:ascii="Arial" w:eastAsia="Arial Unicode MS" w:hAnsi="Arial" w:cs="Arial"/>
          <w:b/>
          <w:sz w:val="22"/>
          <w:szCs w:val="22"/>
        </w:rPr>
      </w:pPr>
    </w:p>
    <w:p w:rsidR="00E56440" w:rsidRPr="00C057D8" w:rsidRDefault="00E56440" w:rsidP="00EA798A">
      <w:pPr>
        <w:tabs>
          <w:tab w:val="left" w:pos="7560"/>
        </w:tabs>
        <w:ind w:right="-122"/>
        <w:rPr>
          <w:rFonts w:ascii="Arial" w:eastAsia="Arial Unicode MS" w:hAnsi="Arial" w:cs="Arial"/>
          <w:b/>
          <w:sz w:val="22"/>
          <w:szCs w:val="22"/>
        </w:rPr>
      </w:pPr>
      <w:r w:rsidRPr="00C057D8">
        <w:rPr>
          <w:rFonts w:ascii="Arial" w:eastAsia="Arial Unicode MS" w:hAnsi="Arial" w:cs="Arial"/>
          <w:b/>
          <w:sz w:val="22"/>
          <w:szCs w:val="22"/>
        </w:rPr>
        <w:lastRenderedPageBreak/>
        <w:t>Cardiology</w:t>
      </w:r>
      <w:r w:rsidRPr="00C057D8">
        <w:rPr>
          <w:rFonts w:ascii="Arial" w:eastAsia="Arial Unicode MS" w:hAnsi="Arial" w:cs="Arial"/>
          <w:b/>
          <w:bCs/>
          <w:sz w:val="22"/>
          <w:szCs w:val="22"/>
        </w:rPr>
        <w:t xml:space="preserve"> </w:t>
      </w:r>
      <w:r w:rsidRPr="00C057D8">
        <w:rPr>
          <w:rFonts w:ascii="Arial" w:eastAsia="Arial Unicode MS" w:hAnsi="Arial" w:cs="Arial"/>
          <w:b/>
          <w:sz w:val="22"/>
          <w:szCs w:val="22"/>
        </w:rPr>
        <w:t xml:space="preserve">Inpatient Waiting List </w:t>
      </w:r>
    </w:p>
    <w:p w:rsidR="006A2D20" w:rsidRDefault="006A2D20" w:rsidP="00EA798A">
      <w:pPr>
        <w:tabs>
          <w:tab w:val="left" w:pos="0"/>
        </w:tabs>
        <w:rPr>
          <w:rFonts w:ascii="Arial" w:eastAsia="Arial Unicode MS" w:hAnsi="Arial" w:cs="Arial"/>
          <w:sz w:val="22"/>
          <w:szCs w:val="22"/>
        </w:rPr>
      </w:pPr>
    </w:p>
    <w:p w:rsidR="00A13A86" w:rsidRPr="00C057D8" w:rsidRDefault="00050882" w:rsidP="00EA798A">
      <w:pPr>
        <w:tabs>
          <w:tab w:val="left" w:pos="0"/>
        </w:tabs>
        <w:rPr>
          <w:rFonts w:ascii="Arial" w:eastAsia="Arial Unicode MS" w:hAnsi="Arial" w:cs="Arial"/>
          <w:sz w:val="22"/>
          <w:szCs w:val="22"/>
        </w:rPr>
      </w:pPr>
      <w:r w:rsidRPr="00C057D8">
        <w:rPr>
          <w:rFonts w:ascii="Arial" w:eastAsia="Arial Unicode MS" w:hAnsi="Arial" w:cs="Arial"/>
          <w:sz w:val="22"/>
          <w:szCs w:val="22"/>
        </w:rPr>
        <w:t>Figure 6</w:t>
      </w:r>
      <w:r w:rsidR="00E56440" w:rsidRPr="00C057D8">
        <w:rPr>
          <w:rFonts w:ascii="Arial" w:eastAsia="Arial Unicode MS" w:hAnsi="Arial" w:cs="Arial"/>
          <w:sz w:val="22"/>
          <w:szCs w:val="22"/>
        </w:rPr>
        <w:t xml:space="preserve"> illustrates the number of cardiology patients on the waiting list </w:t>
      </w:r>
      <w:r w:rsidR="00D75895" w:rsidRPr="00C057D8">
        <w:rPr>
          <w:rFonts w:ascii="Arial" w:eastAsia="Arial Unicode MS" w:hAnsi="Arial" w:cs="Arial"/>
          <w:sz w:val="22"/>
          <w:szCs w:val="22"/>
        </w:rPr>
        <w:t>during</w:t>
      </w:r>
      <w:r w:rsidR="006138D0" w:rsidRPr="00C057D8">
        <w:rPr>
          <w:rFonts w:ascii="Arial" w:eastAsia="Arial Unicode MS" w:hAnsi="Arial" w:cs="Arial"/>
          <w:sz w:val="22"/>
          <w:szCs w:val="22"/>
        </w:rPr>
        <w:t xml:space="preserve"> </w:t>
      </w:r>
      <w:r w:rsidR="004F0CD6" w:rsidRPr="00C057D8">
        <w:rPr>
          <w:rFonts w:ascii="Arial" w:eastAsia="Arial Unicode MS" w:hAnsi="Arial" w:cs="Arial"/>
          <w:sz w:val="22"/>
          <w:szCs w:val="22"/>
        </w:rPr>
        <w:t>the last 26 weeks.</w:t>
      </w:r>
      <w:r w:rsidR="009621F6">
        <w:rPr>
          <w:rFonts w:ascii="Arial" w:eastAsia="Arial Unicode MS" w:hAnsi="Arial" w:cs="Arial"/>
          <w:sz w:val="22"/>
          <w:szCs w:val="22"/>
        </w:rPr>
        <w:t xml:space="preserve"> </w:t>
      </w:r>
      <w:r w:rsidR="001A7CEC" w:rsidRPr="00C057D8">
        <w:rPr>
          <w:rFonts w:ascii="Arial" w:eastAsia="Arial Unicode MS" w:hAnsi="Arial" w:cs="Arial"/>
          <w:sz w:val="22"/>
          <w:szCs w:val="22"/>
        </w:rPr>
        <w:t>O</w:t>
      </w:r>
      <w:r w:rsidR="00E56440" w:rsidRPr="00C057D8">
        <w:rPr>
          <w:rFonts w:ascii="Arial" w:eastAsia="Arial Unicode MS" w:hAnsi="Arial" w:cs="Arial"/>
          <w:sz w:val="22"/>
          <w:szCs w:val="22"/>
        </w:rPr>
        <w:t>n</w:t>
      </w:r>
      <w:r w:rsidR="00EF769C" w:rsidRPr="00C057D8">
        <w:rPr>
          <w:rFonts w:ascii="Arial" w:eastAsia="Arial Unicode MS" w:hAnsi="Arial" w:cs="Arial"/>
          <w:sz w:val="22"/>
          <w:szCs w:val="22"/>
        </w:rPr>
        <w:t xml:space="preserve"> </w:t>
      </w:r>
      <w:r w:rsidR="008E724A" w:rsidRPr="00C057D8">
        <w:rPr>
          <w:rFonts w:ascii="Arial" w:eastAsia="Arial Unicode MS" w:hAnsi="Arial" w:cs="Arial"/>
          <w:sz w:val="22"/>
          <w:szCs w:val="22"/>
        </w:rPr>
        <w:t>24</w:t>
      </w:r>
      <w:r w:rsidR="00EF769C" w:rsidRPr="00C057D8">
        <w:rPr>
          <w:rFonts w:ascii="Arial" w:eastAsia="Arial Unicode MS" w:hAnsi="Arial" w:cs="Arial"/>
          <w:sz w:val="22"/>
          <w:szCs w:val="22"/>
        </w:rPr>
        <w:t xml:space="preserve"> May</w:t>
      </w:r>
      <w:r w:rsidR="009B0F38" w:rsidRPr="00C057D8">
        <w:rPr>
          <w:rFonts w:ascii="Arial" w:eastAsia="Arial Unicode MS" w:hAnsi="Arial" w:cs="Arial"/>
          <w:sz w:val="22"/>
          <w:szCs w:val="22"/>
        </w:rPr>
        <w:t xml:space="preserve"> 2018 </w:t>
      </w:r>
      <w:r w:rsidR="00E56440" w:rsidRPr="00C057D8">
        <w:rPr>
          <w:rFonts w:ascii="Arial" w:eastAsia="Arial Unicode MS" w:hAnsi="Arial" w:cs="Arial"/>
          <w:sz w:val="22"/>
          <w:szCs w:val="22"/>
        </w:rPr>
        <w:t xml:space="preserve">a total of </w:t>
      </w:r>
      <w:r w:rsidR="00502125" w:rsidRPr="00C057D8">
        <w:rPr>
          <w:rFonts w:ascii="Arial" w:eastAsia="Arial Unicode MS" w:hAnsi="Arial" w:cs="Arial"/>
          <w:sz w:val="22"/>
          <w:szCs w:val="22"/>
        </w:rPr>
        <w:t xml:space="preserve">847 </w:t>
      </w:r>
      <w:r w:rsidR="00A91CDC" w:rsidRPr="00C057D8">
        <w:rPr>
          <w:rFonts w:ascii="Arial" w:eastAsia="Arial Unicode MS" w:hAnsi="Arial" w:cs="Arial"/>
          <w:sz w:val="22"/>
          <w:szCs w:val="22"/>
        </w:rPr>
        <w:t>p</w:t>
      </w:r>
      <w:r w:rsidR="00E56440" w:rsidRPr="00C057D8">
        <w:rPr>
          <w:rFonts w:ascii="Arial" w:eastAsia="Arial Unicode MS" w:hAnsi="Arial" w:cs="Arial"/>
          <w:sz w:val="22"/>
          <w:szCs w:val="22"/>
        </w:rPr>
        <w:t xml:space="preserve">atients were on the cardiology waiting list with around </w:t>
      </w:r>
      <w:r w:rsidR="00605799" w:rsidRPr="00C057D8">
        <w:rPr>
          <w:rFonts w:ascii="Arial" w:eastAsia="Arial Unicode MS" w:hAnsi="Arial" w:cs="Arial"/>
          <w:sz w:val="22"/>
          <w:szCs w:val="22"/>
        </w:rPr>
        <w:t>9</w:t>
      </w:r>
      <w:r w:rsidR="00201AEC" w:rsidRPr="00C057D8">
        <w:rPr>
          <w:rFonts w:ascii="Arial" w:eastAsia="Arial Unicode MS" w:hAnsi="Arial" w:cs="Arial"/>
          <w:sz w:val="22"/>
          <w:szCs w:val="22"/>
        </w:rPr>
        <w:t>5</w:t>
      </w:r>
      <w:r w:rsidR="00501B8E" w:rsidRPr="00C057D8">
        <w:rPr>
          <w:rFonts w:ascii="Arial" w:eastAsia="Arial Unicode MS" w:hAnsi="Arial" w:cs="Arial"/>
          <w:sz w:val="22"/>
          <w:szCs w:val="22"/>
        </w:rPr>
        <w:t>%</w:t>
      </w:r>
      <w:r w:rsidR="00E56440" w:rsidRPr="00C057D8">
        <w:rPr>
          <w:rFonts w:ascii="Arial" w:eastAsia="Arial Unicode MS" w:hAnsi="Arial" w:cs="Arial"/>
          <w:sz w:val="22"/>
          <w:szCs w:val="22"/>
        </w:rPr>
        <w:t xml:space="preserve"> (</w:t>
      </w:r>
      <w:r w:rsidR="008E724A" w:rsidRPr="00C057D8">
        <w:rPr>
          <w:rFonts w:ascii="Arial" w:eastAsia="Arial Unicode MS" w:hAnsi="Arial" w:cs="Arial"/>
          <w:sz w:val="22"/>
          <w:szCs w:val="22"/>
        </w:rPr>
        <w:t>802</w:t>
      </w:r>
      <w:r w:rsidR="00E56440" w:rsidRPr="00C057D8">
        <w:rPr>
          <w:rFonts w:ascii="Arial" w:eastAsia="Arial Unicode MS" w:hAnsi="Arial" w:cs="Arial"/>
          <w:sz w:val="22"/>
          <w:szCs w:val="22"/>
        </w:rPr>
        <w:t>) patients on the available list</w:t>
      </w:r>
      <w:r w:rsidR="00E80039" w:rsidRPr="00C057D8">
        <w:rPr>
          <w:rFonts w:ascii="Arial" w:eastAsia="Arial Unicode MS" w:hAnsi="Arial" w:cs="Arial"/>
          <w:sz w:val="22"/>
          <w:szCs w:val="22"/>
        </w:rPr>
        <w:t>.</w:t>
      </w:r>
      <w:r w:rsidR="001A7CEC" w:rsidRPr="00C057D8">
        <w:rPr>
          <w:rFonts w:ascii="Arial" w:eastAsia="Arial Unicode MS" w:hAnsi="Arial" w:cs="Arial"/>
          <w:sz w:val="22"/>
          <w:szCs w:val="22"/>
        </w:rPr>
        <w:t xml:space="preserve"> In addition to this,</w:t>
      </w:r>
      <w:r w:rsidR="00E56440" w:rsidRPr="00C057D8">
        <w:rPr>
          <w:rFonts w:ascii="Arial" w:eastAsia="Arial Unicode MS" w:hAnsi="Arial" w:cs="Arial"/>
          <w:sz w:val="22"/>
          <w:szCs w:val="22"/>
        </w:rPr>
        <w:t xml:space="preserve"> </w:t>
      </w:r>
      <w:r w:rsidR="00201AEC" w:rsidRPr="00C057D8">
        <w:rPr>
          <w:rFonts w:ascii="Arial" w:eastAsia="Arial Unicode MS" w:hAnsi="Arial" w:cs="Arial"/>
          <w:sz w:val="22"/>
          <w:szCs w:val="22"/>
        </w:rPr>
        <w:t>5</w:t>
      </w:r>
      <w:r w:rsidR="00E56440" w:rsidRPr="00C057D8">
        <w:rPr>
          <w:rFonts w:ascii="Arial" w:eastAsia="Arial Unicode MS" w:hAnsi="Arial" w:cs="Arial"/>
          <w:sz w:val="22"/>
          <w:szCs w:val="22"/>
        </w:rPr>
        <w:t>% (</w:t>
      </w:r>
      <w:r w:rsidR="00E80039" w:rsidRPr="00C057D8">
        <w:rPr>
          <w:rFonts w:ascii="Arial" w:eastAsia="Arial Unicode MS" w:hAnsi="Arial" w:cs="Arial"/>
          <w:sz w:val="22"/>
          <w:szCs w:val="22"/>
        </w:rPr>
        <w:t>4</w:t>
      </w:r>
      <w:r w:rsidR="008E724A" w:rsidRPr="00C057D8">
        <w:rPr>
          <w:rFonts w:ascii="Arial" w:eastAsia="Arial Unicode MS" w:hAnsi="Arial" w:cs="Arial"/>
          <w:sz w:val="22"/>
          <w:szCs w:val="22"/>
        </w:rPr>
        <w:t>5</w:t>
      </w:r>
      <w:r w:rsidR="00E56440" w:rsidRPr="00C057D8">
        <w:rPr>
          <w:rFonts w:ascii="Arial" w:eastAsia="Arial Unicode MS" w:hAnsi="Arial" w:cs="Arial"/>
          <w:sz w:val="22"/>
          <w:szCs w:val="22"/>
        </w:rPr>
        <w:t>)</w:t>
      </w:r>
      <w:r w:rsidR="00E80039" w:rsidRPr="00C057D8">
        <w:rPr>
          <w:rFonts w:ascii="Arial" w:eastAsia="Arial Unicode MS" w:hAnsi="Arial" w:cs="Arial"/>
          <w:sz w:val="22"/>
          <w:szCs w:val="22"/>
        </w:rPr>
        <w:t xml:space="preserve"> of patients were</w:t>
      </w:r>
      <w:r w:rsidR="00E56440" w:rsidRPr="00C057D8">
        <w:rPr>
          <w:rFonts w:ascii="Arial" w:eastAsia="Arial Unicode MS" w:hAnsi="Arial" w:cs="Arial"/>
          <w:sz w:val="22"/>
          <w:szCs w:val="22"/>
        </w:rPr>
        <w:t xml:space="preserve"> unavailable.</w:t>
      </w:r>
      <w:r w:rsidR="00E80039" w:rsidRPr="00C057D8">
        <w:rPr>
          <w:rFonts w:ascii="Arial" w:eastAsia="Arial Unicode MS" w:hAnsi="Arial" w:cs="Arial"/>
          <w:sz w:val="22"/>
          <w:szCs w:val="22"/>
        </w:rPr>
        <w:t xml:space="preserve"> Both percentages are unchanged from</w:t>
      </w:r>
      <w:r w:rsidR="001A7CEC" w:rsidRPr="00C057D8">
        <w:rPr>
          <w:rFonts w:ascii="Arial" w:eastAsia="Arial Unicode MS" w:hAnsi="Arial" w:cs="Arial"/>
          <w:sz w:val="22"/>
          <w:szCs w:val="22"/>
        </w:rPr>
        <w:t xml:space="preserve"> </w:t>
      </w:r>
      <w:r w:rsidR="00E80039" w:rsidRPr="00C057D8">
        <w:rPr>
          <w:rFonts w:ascii="Arial" w:eastAsia="Arial Unicode MS" w:hAnsi="Arial" w:cs="Arial"/>
          <w:sz w:val="22"/>
          <w:szCs w:val="22"/>
        </w:rPr>
        <w:t>the last report however the number of people on</w:t>
      </w:r>
      <w:r w:rsidR="00E56440" w:rsidRPr="00C057D8">
        <w:rPr>
          <w:rFonts w:ascii="Arial" w:eastAsia="Arial Unicode MS" w:hAnsi="Arial" w:cs="Arial"/>
          <w:sz w:val="22"/>
          <w:szCs w:val="22"/>
        </w:rPr>
        <w:t xml:space="preserve"> </w:t>
      </w:r>
      <w:r w:rsidR="001A7CEC" w:rsidRPr="00C057D8">
        <w:rPr>
          <w:rFonts w:ascii="Arial" w:eastAsia="Arial Unicode MS" w:hAnsi="Arial" w:cs="Arial"/>
          <w:sz w:val="22"/>
          <w:szCs w:val="22"/>
        </w:rPr>
        <w:t xml:space="preserve">the cardiology inpatient waiting list has increased by </w:t>
      </w:r>
      <w:r w:rsidR="00DD0C3D" w:rsidRPr="00C057D8">
        <w:rPr>
          <w:rFonts w:ascii="Arial" w:eastAsia="Arial Unicode MS" w:hAnsi="Arial" w:cs="Arial"/>
          <w:sz w:val="22"/>
          <w:szCs w:val="22"/>
        </w:rPr>
        <w:t>7</w:t>
      </w:r>
      <w:r w:rsidR="001A7CEC" w:rsidRPr="00C057D8">
        <w:rPr>
          <w:rFonts w:ascii="Arial" w:eastAsia="Arial Unicode MS" w:hAnsi="Arial" w:cs="Arial"/>
          <w:sz w:val="22"/>
          <w:szCs w:val="22"/>
        </w:rPr>
        <w:t>% on the previous reporting period</w:t>
      </w:r>
      <w:r w:rsidR="00C057D8" w:rsidRPr="00C057D8">
        <w:rPr>
          <w:rFonts w:ascii="Arial" w:eastAsia="Arial Unicode MS" w:hAnsi="Arial" w:cs="Arial"/>
          <w:sz w:val="22"/>
          <w:szCs w:val="22"/>
        </w:rPr>
        <w:t xml:space="preserve"> (up from 788 patients)</w:t>
      </w:r>
      <w:r w:rsidR="001A7CEC" w:rsidRPr="00C057D8">
        <w:rPr>
          <w:rFonts w:ascii="Arial" w:eastAsia="Arial Unicode MS" w:hAnsi="Arial" w:cs="Arial"/>
          <w:sz w:val="22"/>
          <w:szCs w:val="22"/>
        </w:rPr>
        <w:t>.</w:t>
      </w:r>
    </w:p>
    <w:p w:rsidR="001A7CEC" w:rsidRPr="00C057D8" w:rsidRDefault="001A7CEC" w:rsidP="00EA798A">
      <w:pPr>
        <w:tabs>
          <w:tab w:val="left" w:pos="10440"/>
        </w:tabs>
        <w:ind w:right="-122"/>
        <w:jc w:val="both"/>
        <w:rPr>
          <w:rFonts w:ascii="Arial" w:eastAsia="Arial Unicode MS" w:hAnsi="Arial" w:cs="Arial"/>
          <w:sz w:val="22"/>
          <w:szCs w:val="22"/>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65"/>
      </w:tblGrid>
      <w:tr w:rsidR="00A13A86" w:rsidRPr="00C057D8" w:rsidTr="00055427">
        <w:tc>
          <w:tcPr>
            <w:tcW w:w="10065" w:type="dxa"/>
          </w:tcPr>
          <w:p w:rsidR="00A13A86" w:rsidRPr="00C057D8" w:rsidRDefault="00A13A86" w:rsidP="00EA798A">
            <w:pPr>
              <w:tabs>
                <w:tab w:val="left" w:pos="10440"/>
              </w:tabs>
              <w:ind w:right="-122"/>
              <w:rPr>
                <w:rFonts w:ascii="Arial" w:hAnsi="Arial" w:cs="Arial"/>
                <w:noProof/>
                <w:sz w:val="22"/>
                <w:szCs w:val="22"/>
                <w:lang w:eastAsia="en-GB"/>
              </w:rPr>
            </w:pPr>
            <w:r w:rsidRPr="00C057D8">
              <w:rPr>
                <w:rFonts w:ascii="Arial" w:hAnsi="Arial" w:cs="Arial"/>
                <w:noProof/>
                <w:sz w:val="22"/>
                <w:szCs w:val="22"/>
                <w:lang w:eastAsia="en-GB"/>
              </w:rPr>
              <w:t xml:space="preserve">Figure </w:t>
            </w:r>
            <w:r w:rsidR="00272179" w:rsidRPr="00C057D8">
              <w:rPr>
                <w:rFonts w:ascii="Arial" w:hAnsi="Arial" w:cs="Arial"/>
                <w:noProof/>
                <w:sz w:val="22"/>
                <w:szCs w:val="22"/>
                <w:lang w:eastAsia="en-GB"/>
              </w:rPr>
              <w:t>6</w:t>
            </w:r>
          </w:p>
        </w:tc>
      </w:tr>
      <w:tr w:rsidR="00A13A86" w:rsidRPr="00C057D8" w:rsidTr="00055427">
        <w:tc>
          <w:tcPr>
            <w:tcW w:w="10065" w:type="dxa"/>
          </w:tcPr>
          <w:p w:rsidR="00A13A86" w:rsidRPr="00C057D8" w:rsidRDefault="008038E0" w:rsidP="00EA798A">
            <w:pPr>
              <w:tabs>
                <w:tab w:val="left" w:pos="10440"/>
              </w:tabs>
              <w:ind w:left="-108" w:right="-122"/>
              <w:jc w:val="center"/>
              <w:rPr>
                <w:rFonts w:ascii="Arial" w:hAnsi="Arial" w:cs="Arial"/>
                <w:color w:val="FF0000"/>
                <w:sz w:val="22"/>
                <w:szCs w:val="22"/>
              </w:rPr>
            </w:pPr>
            <w:r>
              <w:rPr>
                <w:rFonts w:ascii="Arial" w:hAnsi="Arial" w:cs="Arial"/>
                <w:noProof/>
                <w:color w:val="FF0000"/>
                <w:sz w:val="22"/>
                <w:szCs w:val="22"/>
                <w:lang w:eastAsia="en-GB"/>
              </w:rPr>
              <w:drawing>
                <wp:inline distT="0" distB="0" distL="0" distR="0">
                  <wp:extent cx="5953125" cy="3857625"/>
                  <wp:effectExtent l="19050" t="0" r="9525" b="0"/>
                  <wp:docPr id="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5953125" cy="3857625"/>
                          </a:xfrm>
                          <a:prstGeom prst="rect">
                            <a:avLst/>
                          </a:prstGeom>
                          <a:noFill/>
                          <a:ln w="9525">
                            <a:noFill/>
                            <a:miter lim="800000"/>
                            <a:headEnd/>
                            <a:tailEnd/>
                          </a:ln>
                        </pic:spPr>
                      </pic:pic>
                    </a:graphicData>
                  </a:graphic>
                </wp:inline>
              </w:drawing>
            </w:r>
          </w:p>
        </w:tc>
      </w:tr>
    </w:tbl>
    <w:p w:rsidR="00AC7D6F" w:rsidRPr="00C057D8" w:rsidRDefault="00AC7D6F" w:rsidP="00EA798A">
      <w:pPr>
        <w:rPr>
          <w:rFonts w:ascii="Arial" w:eastAsia="Arial Unicode MS" w:hAnsi="Arial" w:cs="Arial"/>
          <w:b/>
          <w:sz w:val="22"/>
          <w:szCs w:val="22"/>
        </w:rPr>
      </w:pPr>
    </w:p>
    <w:p w:rsidR="00C057D8" w:rsidRPr="00C057D8" w:rsidRDefault="00C057D8" w:rsidP="00EA798A">
      <w:pPr>
        <w:rPr>
          <w:rFonts w:ascii="Arial" w:eastAsia="Arial Unicode MS" w:hAnsi="Arial" w:cs="Arial"/>
          <w:b/>
          <w:sz w:val="22"/>
          <w:szCs w:val="22"/>
        </w:rPr>
      </w:pPr>
    </w:p>
    <w:p w:rsidR="006A2D20" w:rsidRDefault="006A2D20" w:rsidP="00EA798A">
      <w:pPr>
        <w:rPr>
          <w:rFonts w:ascii="Arial" w:eastAsia="Arial Unicode MS" w:hAnsi="Arial" w:cs="Arial"/>
          <w:b/>
          <w:sz w:val="22"/>
          <w:szCs w:val="22"/>
        </w:rPr>
      </w:pPr>
    </w:p>
    <w:p w:rsidR="006E7163" w:rsidRPr="00C057D8" w:rsidRDefault="003A25A1" w:rsidP="00EA798A">
      <w:pPr>
        <w:rPr>
          <w:rFonts w:ascii="Arial" w:eastAsia="Arial Unicode MS" w:hAnsi="Arial" w:cs="Arial"/>
          <w:b/>
          <w:sz w:val="22"/>
          <w:szCs w:val="22"/>
        </w:rPr>
      </w:pPr>
      <w:r w:rsidRPr="00C057D8">
        <w:rPr>
          <w:rFonts w:ascii="Arial" w:eastAsia="Arial Unicode MS" w:hAnsi="Arial" w:cs="Arial"/>
          <w:b/>
          <w:sz w:val="22"/>
          <w:szCs w:val="22"/>
        </w:rPr>
        <w:lastRenderedPageBreak/>
        <w:t>Electrophysiology</w:t>
      </w:r>
      <w:r w:rsidR="00B570B5" w:rsidRPr="00C057D8">
        <w:rPr>
          <w:rFonts w:ascii="Arial" w:eastAsia="Arial Unicode MS" w:hAnsi="Arial" w:cs="Arial"/>
          <w:b/>
          <w:sz w:val="22"/>
          <w:szCs w:val="22"/>
        </w:rPr>
        <w:t xml:space="preserve"> </w:t>
      </w:r>
      <w:r w:rsidR="006E7163" w:rsidRPr="00C057D8">
        <w:rPr>
          <w:rFonts w:ascii="Arial" w:eastAsia="Arial Unicode MS" w:hAnsi="Arial" w:cs="Arial"/>
          <w:b/>
          <w:bCs/>
          <w:sz w:val="22"/>
          <w:szCs w:val="22"/>
        </w:rPr>
        <w:t>Waiting List</w:t>
      </w:r>
      <w:r w:rsidR="006E7163" w:rsidRPr="00C057D8">
        <w:rPr>
          <w:rFonts w:ascii="Arial" w:eastAsia="Arial Unicode MS" w:hAnsi="Arial" w:cs="Arial"/>
          <w:b/>
          <w:sz w:val="22"/>
          <w:szCs w:val="22"/>
        </w:rPr>
        <w:t xml:space="preserve"> </w:t>
      </w:r>
      <w:r w:rsidR="00AE36CC" w:rsidRPr="00C057D8">
        <w:rPr>
          <w:rFonts w:ascii="Arial" w:eastAsia="Arial Unicode MS" w:hAnsi="Arial" w:cs="Arial"/>
          <w:b/>
          <w:sz w:val="22"/>
          <w:szCs w:val="22"/>
        </w:rPr>
        <w:t xml:space="preserve">and </w:t>
      </w:r>
      <w:r w:rsidR="009621F6">
        <w:rPr>
          <w:rFonts w:ascii="Arial" w:eastAsia="Arial Unicode MS" w:hAnsi="Arial" w:cs="Arial"/>
          <w:b/>
          <w:bCs/>
          <w:sz w:val="22"/>
          <w:szCs w:val="22"/>
        </w:rPr>
        <w:t>Coronary Waiting List</w:t>
      </w:r>
    </w:p>
    <w:p w:rsidR="006A2D20" w:rsidRDefault="006A2D20" w:rsidP="00EA798A">
      <w:pPr>
        <w:jc w:val="both"/>
        <w:rPr>
          <w:rFonts w:ascii="Arial" w:hAnsi="Arial" w:cs="Arial"/>
          <w:noProof/>
          <w:sz w:val="22"/>
          <w:szCs w:val="22"/>
        </w:rPr>
      </w:pPr>
    </w:p>
    <w:p w:rsidR="00DD24C2" w:rsidRPr="00C057D8" w:rsidRDefault="00050882" w:rsidP="00EA798A">
      <w:pPr>
        <w:jc w:val="both"/>
        <w:rPr>
          <w:rFonts w:cs="Arial"/>
          <w:noProof/>
          <w:sz w:val="22"/>
          <w:szCs w:val="22"/>
        </w:rPr>
      </w:pPr>
      <w:r w:rsidRPr="00C057D8">
        <w:rPr>
          <w:rFonts w:ascii="Arial" w:hAnsi="Arial" w:cs="Arial"/>
          <w:noProof/>
          <w:sz w:val="22"/>
          <w:szCs w:val="22"/>
        </w:rPr>
        <w:t>Figure 7 shows that t</w:t>
      </w:r>
      <w:r w:rsidR="00DD24C2" w:rsidRPr="00C057D8">
        <w:rPr>
          <w:rFonts w:ascii="Arial" w:hAnsi="Arial" w:cs="Arial"/>
          <w:noProof/>
          <w:sz w:val="22"/>
          <w:szCs w:val="22"/>
        </w:rPr>
        <w:t xml:space="preserve">here are currently </w:t>
      </w:r>
      <w:r w:rsidR="00925F3D" w:rsidRPr="00C057D8">
        <w:rPr>
          <w:rFonts w:ascii="Arial" w:hAnsi="Arial" w:cs="Arial"/>
          <w:noProof/>
          <w:sz w:val="22"/>
          <w:szCs w:val="22"/>
        </w:rPr>
        <w:t>207</w:t>
      </w:r>
      <w:r w:rsidR="00DD24C2" w:rsidRPr="00C057D8">
        <w:rPr>
          <w:rFonts w:ascii="Arial" w:hAnsi="Arial" w:cs="Arial"/>
          <w:noProof/>
          <w:sz w:val="22"/>
          <w:szCs w:val="22"/>
        </w:rPr>
        <w:t xml:space="preserve"> available patients on the Electrophsiology </w:t>
      </w:r>
      <w:r w:rsidR="00FF16F9" w:rsidRPr="00C057D8">
        <w:rPr>
          <w:rFonts w:ascii="Arial" w:hAnsi="Arial" w:cs="Arial"/>
          <w:noProof/>
          <w:sz w:val="22"/>
          <w:szCs w:val="22"/>
        </w:rPr>
        <w:t xml:space="preserve">(EP) </w:t>
      </w:r>
      <w:r w:rsidR="00DD24C2" w:rsidRPr="00C057D8">
        <w:rPr>
          <w:rFonts w:ascii="Arial" w:hAnsi="Arial" w:cs="Arial"/>
          <w:noProof/>
          <w:sz w:val="22"/>
          <w:szCs w:val="22"/>
        </w:rPr>
        <w:t>waiting list.   In order to accommodate all patients within 12 week guarantee time, the maximum list size is 120.  The number of referrals to the service peaked in November with 85 new referrals to the service. This is against capacity of 40 procedures per month which resulted in an immediate increase in the waiting time of 4 weeks.   All these patients had Treatment Time Gaurentee (TTG) dates in February 2018, hence this has resulted in an increase in the number of patients breaching TTG.  GGC has recently indicated that more funding had been receive to deliver additional outpatient capacity.  This has meant that the referrals to the service have consistently exceeded capacity since July 2017.</w:t>
      </w:r>
    </w:p>
    <w:p w:rsidR="00C223CE" w:rsidRPr="00C057D8" w:rsidRDefault="00C223CE" w:rsidP="00EA798A">
      <w:pPr>
        <w:jc w:val="both"/>
        <w:rPr>
          <w:rFonts w:ascii="Arial" w:hAnsi="Arial" w:cs="Arial"/>
          <w:sz w:val="22"/>
          <w:szCs w:val="22"/>
        </w:rPr>
      </w:pPr>
    </w:p>
    <w:p w:rsidR="00B157B6" w:rsidRPr="00C057D8" w:rsidRDefault="00DD24C2" w:rsidP="00EA798A">
      <w:pPr>
        <w:jc w:val="both"/>
        <w:rPr>
          <w:rFonts w:ascii="Arial" w:eastAsia="Arial Unicode MS" w:hAnsi="Arial" w:cs="Arial"/>
          <w:bCs/>
          <w:color w:val="FF0000"/>
          <w:sz w:val="22"/>
          <w:szCs w:val="22"/>
        </w:rPr>
      </w:pPr>
      <w:r w:rsidRPr="00C057D8">
        <w:rPr>
          <w:rFonts w:ascii="Arial" w:hAnsi="Arial" w:cs="Arial"/>
          <w:sz w:val="22"/>
          <w:szCs w:val="22"/>
        </w:rPr>
        <w:t xml:space="preserve">As at </w:t>
      </w:r>
      <w:r w:rsidR="00B95A9C" w:rsidRPr="00C057D8">
        <w:rPr>
          <w:rFonts w:ascii="Arial" w:hAnsi="Arial" w:cs="Arial"/>
          <w:sz w:val="22"/>
          <w:szCs w:val="22"/>
        </w:rPr>
        <w:t>24</w:t>
      </w:r>
      <w:r w:rsidRPr="00C057D8">
        <w:rPr>
          <w:rFonts w:ascii="Arial" w:hAnsi="Arial" w:cs="Arial"/>
          <w:sz w:val="22"/>
          <w:szCs w:val="22"/>
        </w:rPr>
        <w:t xml:space="preserve"> May 2018</w:t>
      </w:r>
      <w:r w:rsidR="00050882" w:rsidRPr="00C057D8">
        <w:rPr>
          <w:rFonts w:ascii="Arial" w:hAnsi="Arial" w:cs="Arial"/>
          <w:sz w:val="22"/>
          <w:szCs w:val="22"/>
        </w:rPr>
        <w:t>, Figure 8 shows that</w:t>
      </w:r>
      <w:r w:rsidRPr="00C057D8">
        <w:rPr>
          <w:rFonts w:ascii="Arial" w:hAnsi="Arial" w:cs="Arial"/>
          <w:sz w:val="22"/>
          <w:szCs w:val="22"/>
        </w:rPr>
        <w:t xml:space="preserve"> there were </w:t>
      </w:r>
      <w:r w:rsidR="00B95A9C" w:rsidRPr="00C057D8">
        <w:rPr>
          <w:rFonts w:ascii="Arial" w:hAnsi="Arial" w:cs="Arial"/>
          <w:sz w:val="22"/>
          <w:szCs w:val="22"/>
        </w:rPr>
        <w:t>560</w:t>
      </w:r>
      <w:r w:rsidRPr="00C057D8">
        <w:rPr>
          <w:rFonts w:ascii="Arial" w:hAnsi="Arial" w:cs="Arial"/>
          <w:sz w:val="22"/>
          <w:szCs w:val="22"/>
        </w:rPr>
        <w:t xml:space="preserve"> available patients on the</w:t>
      </w:r>
      <w:r w:rsidR="00FF16F9" w:rsidRPr="00C057D8">
        <w:rPr>
          <w:rFonts w:ascii="Arial" w:hAnsi="Arial" w:cs="Arial"/>
          <w:sz w:val="22"/>
          <w:szCs w:val="22"/>
        </w:rPr>
        <w:t xml:space="preserve"> coronary</w:t>
      </w:r>
      <w:r w:rsidRPr="00C057D8">
        <w:rPr>
          <w:rFonts w:ascii="Arial" w:hAnsi="Arial" w:cs="Arial"/>
          <w:sz w:val="22"/>
          <w:szCs w:val="22"/>
        </w:rPr>
        <w:t xml:space="preserve"> waiting list, with 26 waiting in excess of 9 weeks. The length of wait has been maintained at 10</w:t>
      </w:r>
      <w:r w:rsidR="006A2D20">
        <w:rPr>
          <w:rFonts w:ascii="Arial" w:hAnsi="Arial" w:cs="Arial"/>
          <w:sz w:val="22"/>
          <w:szCs w:val="22"/>
        </w:rPr>
        <w:t>-</w:t>
      </w:r>
      <w:r w:rsidRPr="00C057D8">
        <w:rPr>
          <w:rFonts w:ascii="Arial" w:hAnsi="Arial" w:cs="Arial"/>
          <w:sz w:val="22"/>
          <w:szCs w:val="22"/>
        </w:rPr>
        <w:t xml:space="preserve">11 weeks, with continued weekend lists during </w:t>
      </w:r>
      <w:r w:rsidR="00FF16F9" w:rsidRPr="00C057D8">
        <w:rPr>
          <w:rFonts w:ascii="Arial" w:hAnsi="Arial" w:cs="Arial"/>
          <w:sz w:val="22"/>
          <w:szCs w:val="22"/>
        </w:rPr>
        <w:t>this reporting period</w:t>
      </w:r>
      <w:r w:rsidRPr="00C057D8">
        <w:rPr>
          <w:rFonts w:ascii="Arial" w:hAnsi="Arial" w:cs="Arial"/>
          <w:sz w:val="22"/>
          <w:szCs w:val="22"/>
        </w:rPr>
        <w:t xml:space="preserve">. </w:t>
      </w:r>
      <w:r w:rsidR="00FF16F9" w:rsidRPr="00C057D8">
        <w:rPr>
          <w:rFonts w:ascii="Arial" w:hAnsi="Arial" w:cs="Arial"/>
          <w:sz w:val="22"/>
          <w:szCs w:val="22"/>
        </w:rPr>
        <w:t>One</w:t>
      </w:r>
      <w:r w:rsidRPr="00C057D8">
        <w:rPr>
          <w:rFonts w:ascii="Arial" w:hAnsi="Arial" w:cs="Arial"/>
          <w:sz w:val="22"/>
          <w:szCs w:val="22"/>
        </w:rPr>
        <w:t xml:space="preserve"> patient has breached their TTG due to an admin error</w:t>
      </w:r>
      <w:r w:rsidR="003037A1">
        <w:rPr>
          <w:rFonts w:ascii="Arial" w:hAnsi="Arial" w:cs="Arial"/>
          <w:sz w:val="22"/>
          <w:szCs w:val="22"/>
        </w:rPr>
        <w:t>.</w:t>
      </w:r>
      <w:r w:rsidRPr="00C057D8">
        <w:rPr>
          <w:rFonts w:ascii="Arial" w:hAnsi="Arial" w:cs="Arial"/>
          <w:sz w:val="22"/>
          <w:szCs w:val="22"/>
        </w:rPr>
        <w:t xml:space="preserve"> </w:t>
      </w:r>
      <w:r w:rsidR="003037A1">
        <w:rPr>
          <w:rFonts w:ascii="Arial" w:hAnsi="Arial" w:cs="Arial"/>
          <w:sz w:val="22"/>
          <w:szCs w:val="22"/>
        </w:rPr>
        <w:t>This breach</w:t>
      </w:r>
      <w:r w:rsidR="003037A1" w:rsidRPr="00C057D8">
        <w:rPr>
          <w:rFonts w:ascii="Arial" w:hAnsi="Arial" w:cs="Arial"/>
          <w:sz w:val="22"/>
          <w:szCs w:val="22"/>
        </w:rPr>
        <w:t xml:space="preserve"> </w:t>
      </w:r>
      <w:r w:rsidRPr="00C057D8">
        <w:rPr>
          <w:rFonts w:ascii="Arial" w:hAnsi="Arial" w:cs="Arial"/>
          <w:sz w:val="22"/>
          <w:szCs w:val="22"/>
        </w:rPr>
        <w:t>has been fully investigated to ensure measures are implemented to avoid a repeat occurrence.</w:t>
      </w:r>
    </w:p>
    <w:tbl>
      <w:tblPr>
        <w:tblW w:w="21211" w:type="dxa"/>
        <w:tblLook w:val="04A0"/>
      </w:tblPr>
      <w:tblGrid>
        <w:gridCol w:w="14255"/>
        <w:gridCol w:w="6956"/>
      </w:tblGrid>
      <w:tr w:rsidR="009814E1" w:rsidRPr="00C057D8" w:rsidTr="006B5443">
        <w:tc>
          <w:tcPr>
            <w:tcW w:w="14255" w:type="dxa"/>
          </w:tcPr>
          <w:tbl>
            <w:tblPr>
              <w:tblpPr w:leftFromText="180" w:rightFromText="180" w:vertAnchor="page" w:horzAnchor="margin" w:tblpY="286"/>
              <w:tblOverlap w:val="never"/>
              <w:tblW w:w="140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26"/>
              <w:gridCol w:w="7003"/>
            </w:tblGrid>
            <w:tr w:rsidR="006B5443" w:rsidRPr="00C057D8" w:rsidTr="006B5443">
              <w:tc>
                <w:tcPr>
                  <w:tcW w:w="6941" w:type="dxa"/>
                </w:tcPr>
                <w:p w:rsidR="006B5443" w:rsidRPr="00C057D8" w:rsidRDefault="00E375CA" w:rsidP="00EA798A">
                  <w:pPr>
                    <w:jc w:val="center"/>
                  </w:pPr>
                  <w:r w:rsidRPr="00C057D8">
                    <w:rPr>
                      <w:rFonts w:ascii="Arial" w:eastAsia="Arial Unicode MS" w:hAnsi="Arial" w:cs="Arial"/>
                      <w:b/>
                      <w:bCs/>
                      <w:sz w:val="22"/>
                      <w:szCs w:val="22"/>
                    </w:rPr>
                    <w:t xml:space="preserve">Figure 7: </w:t>
                  </w:r>
                  <w:r w:rsidR="006B5443" w:rsidRPr="00C057D8">
                    <w:rPr>
                      <w:rFonts w:ascii="Arial" w:eastAsia="Arial Unicode MS" w:hAnsi="Arial" w:cs="Arial"/>
                      <w:b/>
                      <w:bCs/>
                      <w:sz w:val="22"/>
                      <w:szCs w:val="22"/>
                    </w:rPr>
                    <w:t>Electrophysiology Waiting List</w:t>
                  </w:r>
                </w:p>
              </w:tc>
              <w:tc>
                <w:tcPr>
                  <w:tcW w:w="7088" w:type="dxa"/>
                </w:tcPr>
                <w:p w:rsidR="006B5443" w:rsidRPr="00C057D8" w:rsidRDefault="00E375CA" w:rsidP="00EA798A">
                  <w:pPr>
                    <w:jc w:val="center"/>
                    <w:rPr>
                      <w:rFonts w:ascii="Arial" w:eastAsia="Arial Unicode MS" w:hAnsi="Arial" w:cs="Arial"/>
                      <w:b/>
                      <w:bCs/>
                      <w:sz w:val="22"/>
                      <w:szCs w:val="22"/>
                    </w:rPr>
                  </w:pPr>
                  <w:r w:rsidRPr="00C057D8">
                    <w:rPr>
                      <w:rFonts w:ascii="Arial" w:eastAsia="Arial Unicode MS" w:hAnsi="Arial" w:cs="Arial"/>
                      <w:b/>
                      <w:bCs/>
                      <w:sz w:val="22"/>
                      <w:szCs w:val="22"/>
                    </w:rPr>
                    <w:t xml:space="preserve">Figure 8: </w:t>
                  </w:r>
                  <w:r w:rsidR="006B5443" w:rsidRPr="00C057D8">
                    <w:rPr>
                      <w:rFonts w:ascii="Arial" w:eastAsia="Arial Unicode MS" w:hAnsi="Arial" w:cs="Arial"/>
                      <w:b/>
                      <w:bCs/>
                      <w:sz w:val="22"/>
                      <w:szCs w:val="22"/>
                    </w:rPr>
                    <w:t>Coronary Waiting List</w:t>
                  </w:r>
                </w:p>
              </w:tc>
            </w:tr>
            <w:tr w:rsidR="006B5443" w:rsidRPr="00C057D8" w:rsidTr="006B5443">
              <w:tc>
                <w:tcPr>
                  <w:tcW w:w="6941" w:type="dxa"/>
                </w:tcPr>
                <w:p w:rsidR="006B5443" w:rsidRPr="00C057D8" w:rsidRDefault="008038E0" w:rsidP="00EA798A">
                  <w:pPr>
                    <w:rPr>
                      <w:rFonts w:ascii="Arial" w:eastAsia="Arial Unicode MS" w:hAnsi="Arial" w:cs="Arial"/>
                      <w:bCs/>
                      <w:sz w:val="22"/>
                      <w:szCs w:val="22"/>
                    </w:rPr>
                  </w:pPr>
                  <w:r>
                    <w:rPr>
                      <w:noProof/>
                      <w:lang w:eastAsia="en-GB"/>
                    </w:rPr>
                    <w:drawing>
                      <wp:inline distT="0" distB="0" distL="0" distR="0">
                        <wp:extent cx="4305300" cy="30480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4305300" cy="3048000"/>
                                </a:xfrm>
                                <a:prstGeom prst="rect">
                                  <a:avLst/>
                                </a:prstGeom>
                                <a:noFill/>
                                <a:ln w="9525">
                                  <a:noFill/>
                                  <a:miter lim="800000"/>
                                  <a:headEnd/>
                                  <a:tailEnd/>
                                </a:ln>
                              </pic:spPr>
                            </pic:pic>
                          </a:graphicData>
                        </a:graphic>
                      </wp:inline>
                    </w:drawing>
                  </w:r>
                </w:p>
              </w:tc>
              <w:tc>
                <w:tcPr>
                  <w:tcW w:w="7088" w:type="dxa"/>
                </w:tcPr>
                <w:p w:rsidR="006B5443" w:rsidRPr="00C057D8" w:rsidRDefault="008038E0" w:rsidP="00EA798A">
                  <w:pPr>
                    <w:ind w:left="-25"/>
                    <w:jc w:val="center"/>
                    <w:rPr>
                      <w:rFonts w:ascii="Arial" w:eastAsia="Arial Unicode MS" w:hAnsi="Arial" w:cs="Arial"/>
                      <w:bCs/>
                      <w:sz w:val="22"/>
                      <w:szCs w:val="22"/>
                    </w:rPr>
                  </w:pPr>
                  <w:r>
                    <w:rPr>
                      <w:noProof/>
                      <w:lang w:eastAsia="en-GB"/>
                    </w:rPr>
                    <w:drawing>
                      <wp:inline distT="0" distB="0" distL="0" distR="0">
                        <wp:extent cx="4305300" cy="30480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4305300" cy="3048000"/>
                                </a:xfrm>
                                <a:prstGeom prst="rect">
                                  <a:avLst/>
                                </a:prstGeom>
                                <a:noFill/>
                                <a:ln w="9525">
                                  <a:noFill/>
                                  <a:miter lim="800000"/>
                                  <a:headEnd/>
                                  <a:tailEnd/>
                                </a:ln>
                              </pic:spPr>
                            </pic:pic>
                          </a:graphicData>
                        </a:graphic>
                      </wp:inline>
                    </w:drawing>
                  </w:r>
                </w:p>
              </w:tc>
            </w:tr>
          </w:tbl>
          <w:p w:rsidR="009814E1" w:rsidRPr="00C057D8" w:rsidRDefault="009814E1" w:rsidP="00EA798A">
            <w:pPr>
              <w:jc w:val="center"/>
              <w:rPr>
                <w:rFonts w:ascii="Arial" w:eastAsia="Arial Unicode MS" w:hAnsi="Arial" w:cs="Arial"/>
                <w:bCs/>
                <w:sz w:val="22"/>
                <w:szCs w:val="22"/>
              </w:rPr>
            </w:pPr>
          </w:p>
        </w:tc>
        <w:tc>
          <w:tcPr>
            <w:tcW w:w="6956" w:type="dxa"/>
          </w:tcPr>
          <w:p w:rsidR="000F44E1" w:rsidRPr="00C057D8" w:rsidRDefault="000F44E1" w:rsidP="00EA798A">
            <w:pPr>
              <w:jc w:val="center"/>
              <w:rPr>
                <w:rFonts w:ascii="Arial" w:eastAsia="Arial Unicode MS" w:hAnsi="Arial" w:cs="Arial"/>
                <w:bCs/>
                <w:sz w:val="22"/>
                <w:szCs w:val="22"/>
              </w:rPr>
            </w:pPr>
          </w:p>
        </w:tc>
      </w:tr>
    </w:tbl>
    <w:p w:rsidR="00EB7C07" w:rsidRDefault="00EB7C07" w:rsidP="00EA798A"/>
    <w:sectPr w:rsidR="00EB7C07" w:rsidSect="00956539">
      <w:footerReference w:type="default" r:id="rId19"/>
      <w:pgSz w:w="16838" w:h="11906" w:orient="landscape"/>
      <w:pgMar w:top="1440" w:right="1440" w:bottom="1440" w:left="1440" w:header="709" w:footer="43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018B" w:rsidRDefault="0075018B">
      <w:r>
        <w:separator/>
      </w:r>
    </w:p>
  </w:endnote>
  <w:endnote w:type="continuationSeparator" w:id="0">
    <w:p w:rsidR="0075018B" w:rsidRDefault="0075018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07D8" w:rsidRDefault="001B74B1" w:rsidP="006475A5">
    <w:pPr>
      <w:pStyle w:val="Footer"/>
      <w:framePr w:wrap="around" w:vAnchor="text" w:hAnchor="margin" w:xAlign="right" w:y="1"/>
      <w:rPr>
        <w:rStyle w:val="PageNumber"/>
      </w:rPr>
    </w:pPr>
    <w:r>
      <w:rPr>
        <w:rStyle w:val="PageNumber"/>
      </w:rPr>
      <w:fldChar w:fldCharType="begin"/>
    </w:r>
    <w:r w:rsidR="00A407D8">
      <w:rPr>
        <w:rStyle w:val="PageNumber"/>
      </w:rPr>
      <w:instrText xml:space="preserve">PAGE  </w:instrText>
    </w:r>
    <w:r>
      <w:rPr>
        <w:rStyle w:val="PageNumber"/>
      </w:rPr>
      <w:fldChar w:fldCharType="end"/>
    </w:r>
  </w:p>
  <w:p w:rsidR="00A407D8" w:rsidRDefault="00A407D8" w:rsidP="006475A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07D8" w:rsidRPr="003223B6" w:rsidRDefault="00A407D8" w:rsidP="006475A5">
    <w:pPr>
      <w:pStyle w:val="Footer"/>
      <w:pBdr>
        <w:top w:val="single" w:sz="4" w:space="1" w:color="000000"/>
      </w:pBdr>
      <w:tabs>
        <w:tab w:val="left" w:pos="180"/>
        <w:tab w:val="center" w:pos="6810"/>
        <w:tab w:val="right" w:pos="13620"/>
      </w:tabs>
      <w:ind w:right="360"/>
      <w:rPr>
        <w:sz w:val="16"/>
        <w:szCs w:val="16"/>
      </w:rPr>
    </w:pPr>
    <w:r>
      <w:rPr>
        <w:rStyle w:val="PageNumber"/>
      </w:rPr>
      <w:tab/>
    </w:r>
    <w:r w:rsidRPr="003223B6">
      <w:rPr>
        <w:rStyle w:val="PageNumber"/>
        <w:sz w:val="16"/>
        <w:szCs w:val="16"/>
      </w:rPr>
      <w:t xml:space="preserve">Board Members Performance Report </w:t>
    </w:r>
    <w:r w:rsidRPr="003223B6">
      <w:rPr>
        <w:rStyle w:val="PageNumber"/>
        <w:sz w:val="16"/>
        <w:szCs w:val="16"/>
      </w:rPr>
      <w:tab/>
    </w:r>
    <w:r w:rsidRPr="003223B6">
      <w:rPr>
        <w:rStyle w:val="PageNumber"/>
        <w:sz w:val="16"/>
        <w:szCs w:val="16"/>
      </w:rPr>
      <w:tab/>
    </w:r>
    <w:r w:rsidR="001B74B1" w:rsidRPr="003223B6">
      <w:rPr>
        <w:rStyle w:val="PageNumber"/>
        <w:sz w:val="16"/>
        <w:szCs w:val="16"/>
      </w:rPr>
      <w:fldChar w:fldCharType="begin"/>
    </w:r>
    <w:r w:rsidRPr="003223B6">
      <w:rPr>
        <w:rStyle w:val="PageNumber"/>
        <w:sz w:val="16"/>
        <w:szCs w:val="16"/>
      </w:rPr>
      <w:instrText xml:space="preserve"> PAGE </w:instrText>
    </w:r>
    <w:r w:rsidR="001B74B1" w:rsidRPr="003223B6">
      <w:rPr>
        <w:rStyle w:val="PageNumber"/>
        <w:sz w:val="16"/>
        <w:szCs w:val="16"/>
      </w:rPr>
      <w:fldChar w:fldCharType="separate"/>
    </w:r>
    <w:r>
      <w:rPr>
        <w:rStyle w:val="PageNumber"/>
        <w:noProof/>
        <w:sz w:val="16"/>
        <w:szCs w:val="16"/>
      </w:rPr>
      <w:t>2</w:t>
    </w:r>
    <w:r w:rsidR="001B74B1" w:rsidRPr="003223B6">
      <w:rPr>
        <w:rStyle w:val="PageNumber"/>
        <w:sz w:val="16"/>
        <w:szCs w:val="16"/>
      </w:rPr>
      <w:fldChar w:fldCharType="end"/>
    </w:r>
    <w:r w:rsidRPr="003223B6">
      <w:rPr>
        <w:rStyle w:val="PageNumber"/>
        <w:sz w:val="16"/>
        <w:szCs w:val="16"/>
      </w:rPr>
      <w:tab/>
    </w:r>
    <w:r>
      <w:rPr>
        <w:rStyle w:val="PageNumber"/>
        <w:sz w:val="16"/>
        <w:szCs w:val="16"/>
      </w:rPr>
      <w:t>December 2015</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07D8" w:rsidRPr="00513DB0" w:rsidRDefault="00A407D8" w:rsidP="002B681F">
    <w:pPr>
      <w:jc w:val="center"/>
      <w:rPr>
        <w:rFonts w:ascii="Arial" w:hAnsi="Arial" w:cs="Arial"/>
        <w:sz w:val="20"/>
        <w:szCs w:val="20"/>
      </w:rPr>
    </w:pPr>
    <w:r>
      <w:rPr>
        <w:rStyle w:val="PageNumber"/>
        <w:rFonts w:ascii="Arial" w:hAnsi="Arial" w:cs="Arial"/>
      </w:rPr>
      <w:t>______________________________________________________________________</w:t>
    </w:r>
    <w:r>
      <w:rPr>
        <w:rStyle w:val="PageNumber"/>
        <w:rFonts w:ascii="Arial" w:hAnsi="Arial" w:cs="Arial"/>
      </w:rPr>
      <w:br/>
    </w:r>
    <w:r>
      <w:rPr>
        <w:rStyle w:val="PageNumber"/>
        <w:rFonts w:ascii="Arial" w:hAnsi="Arial" w:cs="Arial"/>
      </w:rPr>
      <w:br/>
    </w:r>
    <w:r w:rsidR="001B74B1" w:rsidRPr="00513DB0">
      <w:rPr>
        <w:rStyle w:val="PageNumber"/>
        <w:rFonts w:ascii="Arial" w:hAnsi="Arial" w:cs="Arial"/>
      </w:rPr>
      <w:fldChar w:fldCharType="begin"/>
    </w:r>
    <w:r w:rsidRPr="00513DB0">
      <w:rPr>
        <w:rStyle w:val="PageNumber"/>
        <w:rFonts w:ascii="Arial" w:hAnsi="Arial" w:cs="Arial"/>
      </w:rPr>
      <w:instrText xml:space="preserve"> PAGE </w:instrText>
    </w:r>
    <w:r w:rsidR="001B74B1" w:rsidRPr="00513DB0">
      <w:rPr>
        <w:rStyle w:val="PageNumber"/>
        <w:rFonts w:ascii="Arial" w:hAnsi="Arial" w:cs="Arial"/>
      </w:rPr>
      <w:fldChar w:fldCharType="separate"/>
    </w:r>
    <w:r w:rsidR="00040DDB">
      <w:rPr>
        <w:rStyle w:val="PageNumber"/>
        <w:rFonts w:ascii="Arial" w:hAnsi="Arial" w:cs="Arial"/>
        <w:noProof/>
      </w:rPr>
      <w:t>1</w:t>
    </w:r>
    <w:r w:rsidR="001B74B1" w:rsidRPr="00513DB0">
      <w:rPr>
        <w:rStyle w:val="PageNumber"/>
        <w:rFonts w:ascii="Arial" w:hAnsi="Arial" w:cs="Arial"/>
      </w:rPr>
      <w:fldChar w:fldCharType="end"/>
    </w:r>
  </w:p>
  <w:p w:rsidR="00A407D8" w:rsidRDefault="008038E0" w:rsidP="002B681F">
    <w:pPr>
      <w:ind w:right="184"/>
      <w:jc w:val="center"/>
      <w:rPr>
        <w:rFonts w:ascii="Arial" w:hAnsi="Arial" w:cs="Arial"/>
        <w:sz w:val="20"/>
        <w:szCs w:val="20"/>
      </w:rPr>
    </w:pPr>
    <w:r>
      <w:rPr>
        <w:rFonts w:ascii="Arial" w:hAnsi="Arial" w:cs="Arial"/>
        <w:noProof/>
        <w:sz w:val="18"/>
        <w:szCs w:val="18"/>
        <w:lang w:eastAsia="en-GB"/>
      </w:rPr>
      <w:drawing>
        <wp:anchor distT="0" distB="0" distL="114300" distR="114300" simplePos="0" relativeHeight="251657728" behindDoc="0" locked="0" layoutInCell="1" allowOverlap="1">
          <wp:simplePos x="0" y="0"/>
          <wp:positionH relativeFrom="column">
            <wp:posOffset>5442585</wp:posOffset>
          </wp:positionH>
          <wp:positionV relativeFrom="paragraph">
            <wp:posOffset>118745</wp:posOffset>
          </wp:positionV>
          <wp:extent cx="518160" cy="340995"/>
          <wp:effectExtent l="19050" t="0" r="0" b="0"/>
          <wp:wrapNone/>
          <wp:docPr id="1" name="Picture 1" descr="nhsscot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hsscotland"/>
                  <pic:cNvPicPr>
                    <a:picLocks noChangeAspect="1" noChangeArrowheads="1"/>
                  </pic:cNvPicPr>
                </pic:nvPicPr>
                <pic:blipFill>
                  <a:blip r:embed="rId1"/>
                  <a:srcRect/>
                  <a:stretch>
                    <a:fillRect/>
                  </a:stretch>
                </pic:blipFill>
                <pic:spPr bwMode="auto">
                  <a:xfrm>
                    <a:off x="0" y="0"/>
                    <a:ext cx="518160" cy="340995"/>
                  </a:xfrm>
                  <a:prstGeom prst="rect">
                    <a:avLst/>
                  </a:prstGeom>
                  <a:noFill/>
                  <a:ln w="9525">
                    <a:noFill/>
                    <a:miter lim="800000"/>
                    <a:headEnd/>
                    <a:tailEnd/>
                  </a:ln>
                </pic:spPr>
              </pic:pic>
            </a:graphicData>
          </a:graphic>
        </wp:anchor>
      </w:drawing>
    </w:r>
  </w:p>
  <w:p w:rsidR="00A407D8" w:rsidRPr="008F5DB5" w:rsidRDefault="00A407D8" w:rsidP="002B681F">
    <w:pPr>
      <w:pStyle w:val="Title"/>
      <w:ind w:right="184"/>
      <w:jc w:val="left"/>
      <w:outlineLvl w:val="0"/>
      <w:rPr>
        <w:rFonts w:ascii="Arial" w:hAnsi="Arial" w:cs="Arial"/>
        <w:sz w:val="18"/>
        <w:szCs w:val="18"/>
      </w:rPr>
    </w:pPr>
    <w:r>
      <w:rPr>
        <w:rFonts w:ascii="Arial" w:hAnsi="Arial" w:cs="Arial"/>
        <w:sz w:val="18"/>
        <w:szCs w:val="18"/>
      </w:rPr>
      <w:t>T</w:t>
    </w:r>
    <w:r w:rsidRPr="008F5DB5">
      <w:rPr>
        <w:rFonts w:ascii="Arial" w:hAnsi="Arial" w:cs="Arial"/>
        <w:sz w:val="18"/>
        <w:szCs w:val="18"/>
      </w:rPr>
      <w:t xml:space="preserve">he Golden Jubilee Foundation is the </w:t>
    </w:r>
    <w:r>
      <w:rPr>
        <w:rFonts w:ascii="Arial" w:hAnsi="Arial" w:cs="Arial"/>
        <w:sz w:val="18"/>
        <w:szCs w:val="18"/>
      </w:rPr>
      <w:t>brand</w:t>
    </w:r>
    <w:r w:rsidRPr="008F5DB5">
      <w:rPr>
        <w:rFonts w:ascii="Arial" w:hAnsi="Arial" w:cs="Arial"/>
        <w:sz w:val="18"/>
        <w:szCs w:val="18"/>
      </w:rPr>
      <w:t xml:space="preserve"> name for the NHS National Waiting Times Centre</w:t>
    </w:r>
    <w:r>
      <w:rPr>
        <w:rFonts w:ascii="Arial" w:hAnsi="Arial" w:cs="Arial"/>
        <w:sz w:val="18"/>
        <w:szCs w:val="18"/>
      </w:rPr>
      <w:t>.</w:t>
    </w:r>
  </w:p>
  <w:p w:rsidR="00A407D8" w:rsidRPr="00EA4869" w:rsidRDefault="00A407D8" w:rsidP="002B681F">
    <w:pPr>
      <w:pStyle w:val="Title"/>
      <w:ind w:right="184"/>
      <w:jc w:val="left"/>
      <w:outlineLvl w:val="0"/>
      <w:rPr>
        <w:rFonts w:ascii="Arial" w:hAnsi="Arial" w:cs="Arial"/>
        <w:sz w:val="18"/>
        <w:szCs w:val="18"/>
      </w:rPr>
    </w:pPr>
    <w:r>
      <w:rPr>
        <w:rFonts w:ascii="Arial" w:hAnsi="Arial" w:cs="Arial"/>
        <w:sz w:val="18"/>
        <w:szCs w:val="18"/>
      </w:rPr>
      <w:t>Golden Jubilee National Hospital Charity Number: SC045146</w:t>
    </w:r>
  </w:p>
  <w:p w:rsidR="00A407D8" w:rsidRPr="002B681F" w:rsidRDefault="00A407D8" w:rsidP="002B681F">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07D8" w:rsidRPr="00513DB0" w:rsidRDefault="00A407D8" w:rsidP="00C24B4E">
    <w:pPr>
      <w:jc w:val="center"/>
      <w:rPr>
        <w:rFonts w:ascii="Arial" w:hAnsi="Arial" w:cs="Arial"/>
        <w:sz w:val="20"/>
        <w:szCs w:val="20"/>
      </w:rPr>
    </w:pPr>
    <w:r>
      <w:rPr>
        <w:rStyle w:val="PageNumber"/>
        <w:rFonts w:ascii="Arial" w:hAnsi="Arial" w:cs="Arial"/>
      </w:rPr>
      <w:t>________________________________________________________________________________________________________</w:t>
    </w:r>
    <w:r>
      <w:rPr>
        <w:rStyle w:val="PageNumber"/>
        <w:rFonts w:ascii="Arial" w:hAnsi="Arial" w:cs="Arial"/>
      </w:rPr>
      <w:br/>
    </w:r>
    <w:r>
      <w:rPr>
        <w:rStyle w:val="PageNumber"/>
        <w:rFonts w:ascii="Arial" w:hAnsi="Arial" w:cs="Arial"/>
      </w:rPr>
      <w:br/>
    </w:r>
    <w:r w:rsidR="001B74B1" w:rsidRPr="00513DB0">
      <w:rPr>
        <w:rStyle w:val="PageNumber"/>
        <w:rFonts w:ascii="Arial" w:hAnsi="Arial" w:cs="Arial"/>
      </w:rPr>
      <w:fldChar w:fldCharType="begin"/>
    </w:r>
    <w:r w:rsidRPr="00513DB0">
      <w:rPr>
        <w:rStyle w:val="PageNumber"/>
        <w:rFonts w:ascii="Arial" w:hAnsi="Arial" w:cs="Arial"/>
      </w:rPr>
      <w:instrText xml:space="preserve"> PAGE </w:instrText>
    </w:r>
    <w:r w:rsidR="001B74B1" w:rsidRPr="00513DB0">
      <w:rPr>
        <w:rStyle w:val="PageNumber"/>
        <w:rFonts w:ascii="Arial" w:hAnsi="Arial" w:cs="Arial"/>
      </w:rPr>
      <w:fldChar w:fldCharType="separate"/>
    </w:r>
    <w:r w:rsidR="00040DDB">
      <w:rPr>
        <w:rStyle w:val="PageNumber"/>
        <w:rFonts w:ascii="Arial" w:hAnsi="Arial" w:cs="Arial"/>
        <w:noProof/>
      </w:rPr>
      <w:t>2</w:t>
    </w:r>
    <w:r w:rsidR="001B74B1" w:rsidRPr="00513DB0">
      <w:rPr>
        <w:rStyle w:val="PageNumber"/>
        <w:rFonts w:ascii="Arial" w:hAnsi="Arial" w:cs="Arial"/>
      </w:rPr>
      <w:fldChar w:fldCharType="end"/>
    </w:r>
  </w:p>
  <w:p w:rsidR="00A407D8" w:rsidRPr="00EA4869" w:rsidRDefault="00A407D8" w:rsidP="002B681F">
    <w:pPr>
      <w:jc w:val="center"/>
      <w:rPr>
        <w:rFonts w:ascii="Arial" w:hAnsi="Arial" w:cs="Arial"/>
        <w:sz w:val="18"/>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018B" w:rsidRDefault="0075018B">
      <w:r>
        <w:separator/>
      </w:r>
    </w:p>
  </w:footnote>
  <w:footnote w:type="continuationSeparator" w:id="0">
    <w:p w:rsidR="0075018B" w:rsidRDefault="0075018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859F5"/>
    <w:multiLevelType w:val="hybridMultilevel"/>
    <w:tmpl w:val="CEA8AD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881BF9"/>
    <w:multiLevelType w:val="hybridMultilevel"/>
    <w:tmpl w:val="8FA4F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ABC01A4"/>
    <w:multiLevelType w:val="hybridMultilevel"/>
    <w:tmpl w:val="471C724A"/>
    <w:lvl w:ilvl="0" w:tplc="04090001">
      <w:start w:val="1"/>
      <w:numFmt w:val="bullet"/>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3">
    <w:nsid w:val="0F3C1D2C"/>
    <w:multiLevelType w:val="hybridMultilevel"/>
    <w:tmpl w:val="ACC69AE8"/>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4">
    <w:nsid w:val="10ED07A5"/>
    <w:multiLevelType w:val="hybridMultilevel"/>
    <w:tmpl w:val="EC8C61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6056B9B"/>
    <w:multiLevelType w:val="hybridMultilevel"/>
    <w:tmpl w:val="9A1ED71A"/>
    <w:lvl w:ilvl="0" w:tplc="F0022788">
      <w:start w:val="1"/>
      <w:numFmt w:val="bullet"/>
      <w:lvlText w:val=""/>
      <w:lvlJc w:val="left"/>
      <w:pPr>
        <w:tabs>
          <w:tab w:val="num" w:pos="1440"/>
        </w:tabs>
        <w:ind w:left="1440" w:hanging="360"/>
      </w:pPr>
      <w:rPr>
        <w:rFonts w:ascii="Symbol" w:hAnsi="Symbol" w:hint="default"/>
      </w:rPr>
    </w:lvl>
    <w:lvl w:ilvl="1" w:tplc="08090003">
      <w:start w:val="1"/>
      <w:numFmt w:val="bullet"/>
      <w:lvlText w:val="o"/>
      <w:lvlJc w:val="left"/>
      <w:pPr>
        <w:tabs>
          <w:tab w:val="num" w:pos="2520"/>
        </w:tabs>
        <w:ind w:left="2520" w:hanging="360"/>
      </w:pPr>
      <w:rPr>
        <w:rFonts w:ascii="Courier New" w:hAnsi="Courier New" w:cs="Courier New" w:hint="default"/>
      </w:rPr>
    </w:lvl>
    <w:lvl w:ilvl="2" w:tplc="08090005" w:tentative="1">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6">
    <w:nsid w:val="1A7A7739"/>
    <w:multiLevelType w:val="hybridMultilevel"/>
    <w:tmpl w:val="140C7F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A850607"/>
    <w:multiLevelType w:val="hybridMultilevel"/>
    <w:tmpl w:val="FD600292"/>
    <w:lvl w:ilvl="0" w:tplc="EA8CA860">
      <w:start w:val="1"/>
      <w:numFmt w:val="lowerRoman"/>
      <w:lvlText w:val="%1."/>
      <w:lvlJc w:val="left"/>
      <w:pPr>
        <w:ind w:left="1080" w:hanging="72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0080341"/>
    <w:multiLevelType w:val="hybridMultilevel"/>
    <w:tmpl w:val="4320B4FE"/>
    <w:lvl w:ilvl="0" w:tplc="19CE3AFC">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9">
    <w:nsid w:val="24520978"/>
    <w:multiLevelType w:val="hybridMultilevel"/>
    <w:tmpl w:val="07523ADE"/>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nsid w:val="25A85839"/>
    <w:multiLevelType w:val="hybridMultilevel"/>
    <w:tmpl w:val="8432E8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7BB67E7"/>
    <w:multiLevelType w:val="hybridMultilevel"/>
    <w:tmpl w:val="8FD68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8365A8F"/>
    <w:multiLevelType w:val="hybridMultilevel"/>
    <w:tmpl w:val="9E4401B2"/>
    <w:lvl w:ilvl="0" w:tplc="0809000B">
      <w:start w:val="1"/>
      <w:numFmt w:val="bullet"/>
      <w:lvlText w:val=""/>
      <w:lvlJc w:val="left"/>
      <w:pPr>
        <w:tabs>
          <w:tab w:val="num" w:pos="720"/>
        </w:tabs>
        <w:ind w:left="720" w:hanging="360"/>
      </w:pPr>
      <w:rPr>
        <w:rFonts w:ascii="Wingdings" w:hAnsi="Wingdings" w:hint="default"/>
        <w:b w:val="0"/>
      </w:rPr>
    </w:lvl>
    <w:lvl w:ilvl="1" w:tplc="19CE3AFC">
      <w:start w:val="1"/>
      <w:numFmt w:val="bullet"/>
      <w:lvlText w:val=""/>
      <w:lvlJc w:val="left"/>
      <w:pPr>
        <w:tabs>
          <w:tab w:val="num" w:pos="1440"/>
        </w:tabs>
        <w:ind w:left="1440" w:hanging="360"/>
      </w:pPr>
      <w:rPr>
        <w:rFonts w:ascii="Wingdings" w:hAnsi="Wingding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nsid w:val="2CFC6FD6"/>
    <w:multiLevelType w:val="hybridMultilevel"/>
    <w:tmpl w:val="C49C200C"/>
    <w:lvl w:ilvl="0" w:tplc="0809000F">
      <w:start w:val="1"/>
      <w:numFmt w:val="decimal"/>
      <w:lvlText w:val="%1."/>
      <w:lvlJc w:val="left"/>
      <w:pPr>
        <w:ind w:left="502"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nsid w:val="36D9541D"/>
    <w:multiLevelType w:val="hybridMultilevel"/>
    <w:tmpl w:val="537C1F8E"/>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nsid w:val="3A9D4834"/>
    <w:multiLevelType w:val="hybridMultilevel"/>
    <w:tmpl w:val="7416D640"/>
    <w:lvl w:ilvl="0" w:tplc="08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
    <w:nsid w:val="3FDE6649"/>
    <w:multiLevelType w:val="hybridMultilevel"/>
    <w:tmpl w:val="91481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1CB380B"/>
    <w:multiLevelType w:val="hybridMultilevel"/>
    <w:tmpl w:val="A1A26E1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22B38E7"/>
    <w:multiLevelType w:val="hybridMultilevel"/>
    <w:tmpl w:val="470C16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76A66E6"/>
    <w:multiLevelType w:val="hybridMultilevel"/>
    <w:tmpl w:val="A8C40E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7F2607F"/>
    <w:multiLevelType w:val="hybridMultilevel"/>
    <w:tmpl w:val="724641C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9EB7593"/>
    <w:multiLevelType w:val="hybridMultilevel"/>
    <w:tmpl w:val="700E4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DA85D73"/>
    <w:multiLevelType w:val="hybridMultilevel"/>
    <w:tmpl w:val="AE4038D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nsid w:val="4FB77149"/>
    <w:multiLevelType w:val="hybridMultilevel"/>
    <w:tmpl w:val="872E6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25D0185"/>
    <w:multiLevelType w:val="hybridMultilevel"/>
    <w:tmpl w:val="99C2373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7B86A9F"/>
    <w:multiLevelType w:val="hybridMultilevel"/>
    <w:tmpl w:val="33F47F02"/>
    <w:lvl w:ilvl="0" w:tplc="08090001">
      <w:start w:val="1"/>
      <w:numFmt w:val="bullet"/>
      <w:lvlText w:val=""/>
      <w:lvlJc w:val="left"/>
      <w:pPr>
        <w:ind w:left="4265" w:hanging="360"/>
      </w:pPr>
      <w:rPr>
        <w:rFonts w:ascii="Symbol" w:hAnsi="Symbol" w:hint="default"/>
      </w:rPr>
    </w:lvl>
    <w:lvl w:ilvl="1" w:tplc="08090003" w:tentative="1">
      <w:start w:val="1"/>
      <w:numFmt w:val="bullet"/>
      <w:lvlText w:val="o"/>
      <w:lvlJc w:val="left"/>
      <w:pPr>
        <w:ind w:left="4985" w:hanging="360"/>
      </w:pPr>
      <w:rPr>
        <w:rFonts w:ascii="Courier New" w:hAnsi="Courier New" w:cs="Courier New" w:hint="default"/>
      </w:rPr>
    </w:lvl>
    <w:lvl w:ilvl="2" w:tplc="08090005" w:tentative="1">
      <w:start w:val="1"/>
      <w:numFmt w:val="bullet"/>
      <w:lvlText w:val=""/>
      <w:lvlJc w:val="left"/>
      <w:pPr>
        <w:ind w:left="5705" w:hanging="360"/>
      </w:pPr>
      <w:rPr>
        <w:rFonts w:ascii="Wingdings" w:hAnsi="Wingdings" w:hint="default"/>
      </w:rPr>
    </w:lvl>
    <w:lvl w:ilvl="3" w:tplc="08090001" w:tentative="1">
      <w:start w:val="1"/>
      <w:numFmt w:val="bullet"/>
      <w:lvlText w:val=""/>
      <w:lvlJc w:val="left"/>
      <w:pPr>
        <w:ind w:left="6425" w:hanging="360"/>
      </w:pPr>
      <w:rPr>
        <w:rFonts w:ascii="Symbol" w:hAnsi="Symbol" w:hint="default"/>
      </w:rPr>
    </w:lvl>
    <w:lvl w:ilvl="4" w:tplc="08090003" w:tentative="1">
      <w:start w:val="1"/>
      <w:numFmt w:val="bullet"/>
      <w:lvlText w:val="o"/>
      <w:lvlJc w:val="left"/>
      <w:pPr>
        <w:ind w:left="7145" w:hanging="360"/>
      </w:pPr>
      <w:rPr>
        <w:rFonts w:ascii="Courier New" w:hAnsi="Courier New" w:cs="Courier New" w:hint="default"/>
      </w:rPr>
    </w:lvl>
    <w:lvl w:ilvl="5" w:tplc="08090005" w:tentative="1">
      <w:start w:val="1"/>
      <w:numFmt w:val="bullet"/>
      <w:lvlText w:val=""/>
      <w:lvlJc w:val="left"/>
      <w:pPr>
        <w:ind w:left="7865" w:hanging="360"/>
      </w:pPr>
      <w:rPr>
        <w:rFonts w:ascii="Wingdings" w:hAnsi="Wingdings" w:hint="default"/>
      </w:rPr>
    </w:lvl>
    <w:lvl w:ilvl="6" w:tplc="08090001" w:tentative="1">
      <w:start w:val="1"/>
      <w:numFmt w:val="bullet"/>
      <w:lvlText w:val=""/>
      <w:lvlJc w:val="left"/>
      <w:pPr>
        <w:ind w:left="8585" w:hanging="360"/>
      </w:pPr>
      <w:rPr>
        <w:rFonts w:ascii="Symbol" w:hAnsi="Symbol" w:hint="default"/>
      </w:rPr>
    </w:lvl>
    <w:lvl w:ilvl="7" w:tplc="08090003" w:tentative="1">
      <w:start w:val="1"/>
      <w:numFmt w:val="bullet"/>
      <w:lvlText w:val="o"/>
      <w:lvlJc w:val="left"/>
      <w:pPr>
        <w:ind w:left="9305" w:hanging="360"/>
      </w:pPr>
      <w:rPr>
        <w:rFonts w:ascii="Courier New" w:hAnsi="Courier New" w:cs="Courier New" w:hint="default"/>
      </w:rPr>
    </w:lvl>
    <w:lvl w:ilvl="8" w:tplc="08090005" w:tentative="1">
      <w:start w:val="1"/>
      <w:numFmt w:val="bullet"/>
      <w:lvlText w:val=""/>
      <w:lvlJc w:val="left"/>
      <w:pPr>
        <w:ind w:left="10025" w:hanging="360"/>
      </w:pPr>
      <w:rPr>
        <w:rFonts w:ascii="Wingdings" w:hAnsi="Wingdings" w:hint="default"/>
      </w:rPr>
    </w:lvl>
  </w:abstractNum>
  <w:abstractNum w:abstractNumId="26">
    <w:nsid w:val="57F76F0A"/>
    <w:multiLevelType w:val="hybridMultilevel"/>
    <w:tmpl w:val="328EBF30"/>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7">
    <w:nsid w:val="58AC0535"/>
    <w:multiLevelType w:val="hybridMultilevel"/>
    <w:tmpl w:val="51C2E9B2"/>
    <w:lvl w:ilvl="0" w:tplc="5226CFB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AE438FE"/>
    <w:multiLevelType w:val="hybridMultilevel"/>
    <w:tmpl w:val="5E64A6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C6965C1"/>
    <w:multiLevelType w:val="hybridMultilevel"/>
    <w:tmpl w:val="C5D2A3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5F092082"/>
    <w:multiLevelType w:val="hybridMultilevel"/>
    <w:tmpl w:val="8DE2B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125086E"/>
    <w:multiLevelType w:val="hybridMultilevel"/>
    <w:tmpl w:val="30DCADF0"/>
    <w:lvl w:ilvl="0" w:tplc="19CE3AFC">
      <w:start w:val="1"/>
      <w:numFmt w:val="bullet"/>
      <w:lvlText w:val=""/>
      <w:lvlJc w:val="left"/>
      <w:pPr>
        <w:tabs>
          <w:tab w:val="num" w:pos="1800"/>
        </w:tabs>
        <w:ind w:left="180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nsid w:val="616105E4"/>
    <w:multiLevelType w:val="hybridMultilevel"/>
    <w:tmpl w:val="735AD7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61B4035F"/>
    <w:multiLevelType w:val="hybridMultilevel"/>
    <w:tmpl w:val="20B41944"/>
    <w:lvl w:ilvl="0" w:tplc="D5C207B0">
      <w:start w:val="1"/>
      <w:numFmt w:val="decimal"/>
      <w:lvlText w:val="%1"/>
      <w:lvlJc w:val="left"/>
      <w:pPr>
        <w:tabs>
          <w:tab w:val="num" w:pos="1080"/>
        </w:tabs>
        <w:ind w:left="1080" w:hanging="720"/>
      </w:pPr>
      <w:rPr>
        <w:rFonts w:hint="default"/>
      </w:rPr>
    </w:lvl>
    <w:lvl w:ilvl="1" w:tplc="7EB44FFC">
      <w:start w:val="1"/>
      <w:numFmt w:val="bullet"/>
      <w:lvlText w:val=""/>
      <w:lvlJc w:val="left"/>
      <w:pPr>
        <w:tabs>
          <w:tab w:val="num" w:pos="796"/>
        </w:tabs>
        <w:ind w:left="1080" w:firstLine="0"/>
      </w:pPr>
      <w:rPr>
        <w:rFonts w:ascii="Symbol" w:hAnsi="Symbol"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4">
    <w:nsid w:val="646003EA"/>
    <w:multiLevelType w:val="hybridMultilevel"/>
    <w:tmpl w:val="91E80F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7B60B4F"/>
    <w:multiLevelType w:val="hybridMultilevel"/>
    <w:tmpl w:val="14D822F2"/>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36">
    <w:nsid w:val="6B3A5F23"/>
    <w:multiLevelType w:val="hybridMultilevel"/>
    <w:tmpl w:val="C172B2F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6BD92062"/>
    <w:multiLevelType w:val="hybridMultilevel"/>
    <w:tmpl w:val="1D8CDE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C5D0857"/>
    <w:multiLevelType w:val="hybridMultilevel"/>
    <w:tmpl w:val="354642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D1632D0"/>
    <w:multiLevelType w:val="hybridMultilevel"/>
    <w:tmpl w:val="17EE44E0"/>
    <w:lvl w:ilvl="0" w:tplc="08090017">
      <w:start w:val="1"/>
      <w:numFmt w:val="lowerLetter"/>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0">
    <w:nsid w:val="72C07A8E"/>
    <w:multiLevelType w:val="hybridMultilevel"/>
    <w:tmpl w:val="FB047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748E3F46"/>
    <w:multiLevelType w:val="hybridMultilevel"/>
    <w:tmpl w:val="26141D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5964A6A"/>
    <w:multiLevelType w:val="hybridMultilevel"/>
    <w:tmpl w:val="A3FEFA3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77A40F84"/>
    <w:multiLevelType w:val="hybridMultilevel"/>
    <w:tmpl w:val="C1EABF88"/>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7C410E29"/>
    <w:multiLevelType w:val="hybridMultilevel"/>
    <w:tmpl w:val="A68E3D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7E7E6BB5"/>
    <w:multiLevelType w:val="hybridMultilevel"/>
    <w:tmpl w:val="B0287E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7E821FC7"/>
    <w:multiLevelType w:val="hybridMultilevel"/>
    <w:tmpl w:val="BC908760"/>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num w:numId="1">
    <w:abstractNumId w:val="35"/>
  </w:num>
  <w:num w:numId="2">
    <w:abstractNumId w:val="46"/>
  </w:num>
  <w:num w:numId="3">
    <w:abstractNumId w:val="26"/>
  </w:num>
  <w:num w:numId="4">
    <w:abstractNumId w:val="2"/>
  </w:num>
  <w:num w:numId="5">
    <w:abstractNumId w:val="3"/>
  </w:num>
  <w:num w:numId="6">
    <w:abstractNumId w:val="33"/>
  </w:num>
  <w:num w:numId="7">
    <w:abstractNumId w:val="5"/>
  </w:num>
  <w:num w:numId="8">
    <w:abstractNumId w:val="39"/>
  </w:num>
  <w:num w:numId="9">
    <w:abstractNumId w:val="8"/>
  </w:num>
  <w:num w:numId="10">
    <w:abstractNumId w:val="31"/>
  </w:num>
  <w:num w:numId="11">
    <w:abstractNumId w:val="42"/>
  </w:num>
  <w:num w:numId="12">
    <w:abstractNumId w:val="14"/>
  </w:num>
  <w:num w:numId="13">
    <w:abstractNumId w:val="15"/>
  </w:num>
  <w:num w:numId="14">
    <w:abstractNumId w:val="9"/>
  </w:num>
  <w:num w:numId="15">
    <w:abstractNumId w:val="25"/>
  </w:num>
  <w:num w:numId="16">
    <w:abstractNumId w:val="10"/>
  </w:num>
  <w:num w:numId="17">
    <w:abstractNumId w:val="28"/>
  </w:num>
  <w:num w:numId="18">
    <w:abstractNumId w:val="30"/>
  </w:num>
  <w:num w:numId="19">
    <w:abstractNumId w:val="6"/>
  </w:num>
  <w:num w:numId="20">
    <w:abstractNumId w:val="7"/>
  </w:num>
  <w:num w:numId="21">
    <w:abstractNumId w:val="23"/>
  </w:num>
  <w:num w:numId="22">
    <w:abstractNumId w:val="37"/>
  </w:num>
  <w:num w:numId="23">
    <w:abstractNumId w:val="45"/>
  </w:num>
  <w:num w:numId="24">
    <w:abstractNumId w:val="20"/>
  </w:num>
  <w:num w:numId="25">
    <w:abstractNumId w:val="43"/>
  </w:num>
  <w:num w:numId="26">
    <w:abstractNumId w:val="44"/>
  </w:num>
  <w:num w:numId="27">
    <w:abstractNumId w:val="18"/>
  </w:num>
  <w:num w:numId="28">
    <w:abstractNumId w:val="22"/>
  </w:num>
  <w:num w:numId="29">
    <w:abstractNumId w:val="38"/>
  </w:num>
  <w:num w:numId="30">
    <w:abstractNumId w:val="34"/>
  </w:num>
  <w:num w:numId="31">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
  </w:num>
  <w:num w:numId="33">
    <w:abstractNumId w:val="21"/>
  </w:num>
  <w:num w:numId="34">
    <w:abstractNumId w:val="4"/>
  </w:num>
  <w:num w:numId="35">
    <w:abstractNumId w:val="27"/>
  </w:num>
  <w:num w:numId="36">
    <w:abstractNumId w:val="13"/>
  </w:num>
  <w:num w:numId="37">
    <w:abstractNumId w:val="12"/>
  </w:num>
  <w:num w:numId="38">
    <w:abstractNumId w:val="11"/>
  </w:num>
  <w:num w:numId="39">
    <w:abstractNumId w:val="1"/>
  </w:num>
  <w:num w:numId="40">
    <w:abstractNumId w:val="0"/>
  </w:num>
  <w:num w:numId="41">
    <w:abstractNumId w:val="41"/>
  </w:num>
  <w:num w:numId="42">
    <w:abstractNumId w:val="40"/>
  </w:num>
  <w:num w:numId="43">
    <w:abstractNumId w:val="32"/>
  </w:num>
  <w:num w:numId="44">
    <w:abstractNumId w:val="16"/>
  </w:num>
  <w:num w:numId="45">
    <w:abstractNumId w:val="29"/>
  </w:num>
  <w:num w:numId="46">
    <w:abstractNumId w:val="24"/>
  </w:num>
  <w:num w:numId="47">
    <w:abstractNumId w:val="17"/>
  </w:num>
  <w:num w:numId="48">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trackRevisions/>
  <w:defaultTabStop w:val="720"/>
  <w:drawingGridHorizontalSpacing w:val="120"/>
  <w:displayHorizontalDrawingGridEvery w:val="2"/>
  <w:noPunctuationKerning/>
  <w:characterSpacingControl w:val="doNotCompress"/>
  <w:hdrShapeDefaults>
    <o:shapedefaults v:ext="edit" spidmax="5121"/>
  </w:hdrShapeDefaults>
  <w:footnotePr>
    <w:footnote w:id="-1"/>
    <w:footnote w:id="0"/>
  </w:footnotePr>
  <w:endnotePr>
    <w:endnote w:id="-1"/>
    <w:endnote w:id="0"/>
  </w:endnotePr>
  <w:compat/>
  <w:rsids>
    <w:rsidRoot w:val="00A2577B"/>
    <w:rsid w:val="00002FBB"/>
    <w:rsid w:val="00006824"/>
    <w:rsid w:val="000071F6"/>
    <w:rsid w:val="0001031A"/>
    <w:rsid w:val="000111E0"/>
    <w:rsid w:val="0001238C"/>
    <w:rsid w:val="0001429D"/>
    <w:rsid w:val="0001688B"/>
    <w:rsid w:val="00017AFC"/>
    <w:rsid w:val="00020844"/>
    <w:rsid w:val="00021B44"/>
    <w:rsid w:val="00023F82"/>
    <w:rsid w:val="00030BA6"/>
    <w:rsid w:val="000319BB"/>
    <w:rsid w:val="00031FAD"/>
    <w:rsid w:val="00032FF9"/>
    <w:rsid w:val="000360D7"/>
    <w:rsid w:val="000378C2"/>
    <w:rsid w:val="00037AB7"/>
    <w:rsid w:val="000400C9"/>
    <w:rsid w:val="000407AF"/>
    <w:rsid w:val="000409B9"/>
    <w:rsid w:val="00040DDB"/>
    <w:rsid w:val="00040EF1"/>
    <w:rsid w:val="000417B9"/>
    <w:rsid w:val="00042075"/>
    <w:rsid w:val="0004224A"/>
    <w:rsid w:val="00044CE1"/>
    <w:rsid w:val="00050882"/>
    <w:rsid w:val="00051402"/>
    <w:rsid w:val="00051812"/>
    <w:rsid w:val="00055237"/>
    <w:rsid w:val="00055427"/>
    <w:rsid w:val="00061FF1"/>
    <w:rsid w:val="00070DE1"/>
    <w:rsid w:val="000715F8"/>
    <w:rsid w:val="0007286B"/>
    <w:rsid w:val="00072EC5"/>
    <w:rsid w:val="00073824"/>
    <w:rsid w:val="00073A26"/>
    <w:rsid w:val="00075AAA"/>
    <w:rsid w:val="00076410"/>
    <w:rsid w:val="00084044"/>
    <w:rsid w:val="00084952"/>
    <w:rsid w:val="000874ED"/>
    <w:rsid w:val="00087F97"/>
    <w:rsid w:val="000902FA"/>
    <w:rsid w:val="000915A3"/>
    <w:rsid w:val="00093532"/>
    <w:rsid w:val="0009482C"/>
    <w:rsid w:val="0009609E"/>
    <w:rsid w:val="000963F1"/>
    <w:rsid w:val="000975F3"/>
    <w:rsid w:val="00097EAE"/>
    <w:rsid w:val="000A4C75"/>
    <w:rsid w:val="000A7198"/>
    <w:rsid w:val="000B0A8F"/>
    <w:rsid w:val="000B1397"/>
    <w:rsid w:val="000B2771"/>
    <w:rsid w:val="000B2F35"/>
    <w:rsid w:val="000B46B2"/>
    <w:rsid w:val="000B4973"/>
    <w:rsid w:val="000B5779"/>
    <w:rsid w:val="000B5923"/>
    <w:rsid w:val="000B5E05"/>
    <w:rsid w:val="000B5ECE"/>
    <w:rsid w:val="000B6161"/>
    <w:rsid w:val="000B63E5"/>
    <w:rsid w:val="000B7014"/>
    <w:rsid w:val="000C1ABD"/>
    <w:rsid w:val="000C4AD3"/>
    <w:rsid w:val="000C53A6"/>
    <w:rsid w:val="000C5C16"/>
    <w:rsid w:val="000C70A2"/>
    <w:rsid w:val="000D172A"/>
    <w:rsid w:val="000D2AD0"/>
    <w:rsid w:val="000D2BAC"/>
    <w:rsid w:val="000D2FF0"/>
    <w:rsid w:val="000D3A8F"/>
    <w:rsid w:val="000D5A30"/>
    <w:rsid w:val="000D6590"/>
    <w:rsid w:val="000D6D7C"/>
    <w:rsid w:val="000E097D"/>
    <w:rsid w:val="000E0DFE"/>
    <w:rsid w:val="000E0E29"/>
    <w:rsid w:val="000E2C3D"/>
    <w:rsid w:val="000E34FA"/>
    <w:rsid w:val="000E42AF"/>
    <w:rsid w:val="000E5D15"/>
    <w:rsid w:val="000E635C"/>
    <w:rsid w:val="000E6C0E"/>
    <w:rsid w:val="000F0ADD"/>
    <w:rsid w:val="000F2A35"/>
    <w:rsid w:val="000F3261"/>
    <w:rsid w:val="000F32AE"/>
    <w:rsid w:val="000F384A"/>
    <w:rsid w:val="000F3E90"/>
    <w:rsid w:val="000F44E1"/>
    <w:rsid w:val="000F47D3"/>
    <w:rsid w:val="000F5FD1"/>
    <w:rsid w:val="00101B88"/>
    <w:rsid w:val="0010262A"/>
    <w:rsid w:val="00102A4A"/>
    <w:rsid w:val="00104AB5"/>
    <w:rsid w:val="001051A6"/>
    <w:rsid w:val="0010584D"/>
    <w:rsid w:val="00106FBF"/>
    <w:rsid w:val="001138B2"/>
    <w:rsid w:val="00115F97"/>
    <w:rsid w:val="001175E5"/>
    <w:rsid w:val="001213EF"/>
    <w:rsid w:val="001222A7"/>
    <w:rsid w:val="001222C2"/>
    <w:rsid w:val="001246A7"/>
    <w:rsid w:val="00137780"/>
    <w:rsid w:val="00137D39"/>
    <w:rsid w:val="00140866"/>
    <w:rsid w:val="001419B8"/>
    <w:rsid w:val="001434C6"/>
    <w:rsid w:val="0014614C"/>
    <w:rsid w:val="00147735"/>
    <w:rsid w:val="0015017D"/>
    <w:rsid w:val="00152103"/>
    <w:rsid w:val="00153DD2"/>
    <w:rsid w:val="001543AA"/>
    <w:rsid w:val="00155AE1"/>
    <w:rsid w:val="00155FA8"/>
    <w:rsid w:val="00156864"/>
    <w:rsid w:val="00157495"/>
    <w:rsid w:val="00157B53"/>
    <w:rsid w:val="00160AD6"/>
    <w:rsid w:val="00163169"/>
    <w:rsid w:val="001632AB"/>
    <w:rsid w:val="0016508B"/>
    <w:rsid w:val="001655DD"/>
    <w:rsid w:val="00165EE3"/>
    <w:rsid w:val="001707EF"/>
    <w:rsid w:val="00173E00"/>
    <w:rsid w:val="00174719"/>
    <w:rsid w:val="00176BEA"/>
    <w:rsid w:val="001820F7"/>
    <w:rsid w:val="001823A8"/>
    <w:rsid w:val="0019484E"/>
    <w:rsid w:val="00195111"/>
    <w:rsid w:val="001964A2"/>
    <w:rsid w:val="00196504"/>
    <w:rsid w:val="00197E91"/>
    <w:rsid w:val="001A1471"/>
    <w:rsid w:val="001A2B65"/>
    <w:rsid w:val="001A3177"/>
    <w:rsid w:val="001A351B"/>
    <w:rsid w:val="001A3BD8"/>
    <w:rsid w:val="001A5477"/>
    <w:rsid w:val="001A67EF"/>
    <w:rsid w:val="001A7CEC"/>
    <w:rsid w:val="001B050C"/>
    <w:rsid w:val="001B18E9"/>
    <w:rsid w:val="001B3167"/>
    <w:rsid w:val="001B32BC"/>
    <w:rsid w:val="001B3A49"/>
    <w:rsid w:val="001B3CCE"/>
    <w:rsid w:val="001B45EC"/>
    <w:rsid w:val="001B70A8"/>
    <w:rsid w:val="001B729F"/>
    <w:rsid w:val="001B74B1"/>
    <w:rsid w:val="001C0844"/>
    <w:rsid w:val="001C211D"/>
    <w:rsid w:val="001C28CB"/>
    <w:rsid w:val="001C2B46"/>
    <w:rsid w:val="001C4FDA"/>
    <w:rsid w:val="001C5519"/>
    <w:rsid w:val="001D119F"/>
    <w:rsid w:val="001D1C57"/>
    <w:rsid w:val="001D35F6"/>
    <w:rsid w:val="001D5120"/>
    <w:rsid w:val="001D56F3"/>
    <w:rsid w:val="001D63A8"/>
    <w:rsid w:val="001D6C83"/>
    <w:rsid w:val="001D7EE8"/>
    <w:rsid w:val="001E2A5A"/>
    <w:rsid w:val="001E4377"/>
    <w:rsid w:val="001E4CC2"/>
    <w:rsid w:val="001E53AF"/>
    <w:rsid w:val="001E5587"/>
    <w:rsid w:val="001E66B9"/>
    <w:rsid w:val="001E7C84"/>
    <w:rsid w:val="001F2796"/>
    <w:rsid w:val="001F3E95"/>
    <w:rsid w:val="001F444C"/>
    <w:rsid w:val="001F4803"/>
    <w:rsid w:val="001F6260"/>
    <w:rsid w:val="001F7928"/>
    <w:rsid w:val="00200335"/>
    <w:rsid w:val="00200DFA"/>
    <w:rsid w:val="00201AEC"/>
    <w:rsid w:val="00201F0D"/>
    <w:rsid w:val="00201F6A"/>
    <w:rsid w:val="00202D2D"/>
    <w:rsid w:val="00204906"/>
    <w:rsid w:val="00204FCC"/>
    <w:rsid w:val="00207605"/>
    <w:rsid w:val="00207E03"/>
    <w:rsid w:val="002101E4"/>
    <w:rsid w:val="0021095A"/>
    <w:rsid w:val="00210F5D"/>
    <w:rsid w:val="002129D6"/>
    <w:rsid w:val="0021471C"/>
    <w:rsid w:val="00216798"/>
    <w:rsid w:val="00217B6D"/>
    <w:rsid w:val="00217BA4"/>
    <w:rsid w:val="00220DDF"/>
    <w:rsid w:val="00220FE8"/>
    <w:rsid w:val="00221F9E"/>
    <w:rsid w:val="00222247"/>
    <w:rsid w:val="00222F06"/>
    <w:rsid w:val="00226523"/>
    <w:rsid w:val="00230ED0"/>
    <w:rsid w:val="00233154"/>
    <w:rsid w:val="00233208"/>
    <w:rsid w:val="00234167"/>
    <w:rsid w:val="00234AFD"/>
    <w:rsid w:val="00235F92"/>
    <w:rsid w:val="00236B17"/>
    <w:rsid w:val="00237269"/>
    <w:rsid w:val="0024092F"/>
    <w:rsid w:val="002428BB"/>
    <w:rsid w:val="00242C4E"/>
    <w:rsid w:val="00243AB1"/>
    <w:rsid w:val="002479BE"/>
    <w:rsid w:val="00247D5E"/>
    <w:rsid w:val="00247EC9"/>
    <w:rsid w:val="002524F5"/>
    <w:rsid w:val="00252EAF"/>
    <w:rsid w:val="00255046"/>
    <w:rsid w:val="00255D0D"/>
    <w:rsid w:val="002566BA"/>
    <w:rsid w:val="002576B2"/>
    <w:rsid w:val="00261E63"/>
    <w:rsid w:val="00262DF0"/>
    <w:rsid w:val="00264FBF"/>
    <w:rsid w:val="00265892"/>
    <w:rsid w:val="0026703F"/>
    <w:rsid w:val="00272179"/>
    <w:rsid w:val="00276C1F"/>
    <w:rsid w:val="002778BF"/>
    <w:rsid w:val="00277B6A"/>
    <w:rsid w:val="00281962"/>
    <w:rsid w:val="00282063"/>
    <w:rsid w:val="00283347"/>
    <w:rsid w:val="00283BDA"/>
    <w:rsid w:val="00284476"/>
    <w:rsid w:val="00285891"/>
    <w:rsid w:val="00285F42"/>
    <w:rsid w:val="002861A4"/>
    <w:rsid w:val="00287405"/>
    <w:rsid w:val="00290182"/>
    <w:rsid w:val="00290CE3"/>
    <w:rsid w:val="00291085"/>
    <w:rsid w:val="00292679"/>
    <w:rsid w:val="002935CF"/>
    <w:rsid w:val="0029434F"/>
    <w:rsid w:val="00294823"/>
    <w:rsid w:val="00295012"/>
    <w:rsid w:val="00296B52"/>
    <w:rsid w:val="002A027D"/>
    <w:rsid w:val="002A21CB"/>
    <w:rsid w:val="002A22D1"/>
    <w:rsid w:val="002A3613"/>
    <w:rsid w:val="002A3DE1"/>
    <w:rsid w:val="002A42DD"/>
    <w:rsid w:val="002A476D"/>
    <w:rsid w:val="002A4F22"/>
    <w:rsid w:val="002A5267"/>
    <w:rsid w:val="002A72FC"/>
    <w:rsid w:val="002A7E5B"/>
    <w:rsid w:val="002B5C38"/>
    <w:rsid w:val="002B681F"/>
    <w:rsid w:val="002B7B68"/>
    <w:rsid w:val="002C01A6"/>
    <w:rsid w:val="002C05AF"/>
    <w:rsid w:val="002C05D5"/>
    <w:rsid w:val="002C1917"/>
    <w:rsid w:val="002C348E"/>
    <w:rsid w:val="002C399E"/>
    <w:rsid w:val="002C3B90"/>
    <w:rsid w:val="002C438B"/>
    <w:rsid w:val="002C4EC5"/>
    <w:rsid w:val="002C51D3"/>
    <w:rsid w:val="002C73C1"/>
    <w:rsid w:val="002D0C58"/>
    <w:rsid w:val="002D0DD1"/>
    <w:rsid w:val="002D1131"/>
    <w:rsid w:val="002D2034"/>
    <w:rsid w:val="002D38C1"/>
    <w:rsid w:val="002D3AF3"/>
    <w:rsid w:val="002D5553"/>
    <w:rsid w:val="002D73BC"/>
    <w:rsid w:val="002D7FAE"/>
    <w:rsid w:val="002E3EA8"/>
    <w:rsid w:val="002E45F7"/>
    <w:rsid w:val="002E4B95"/>
    <w:rsid w:val="002E4D06"/>
    <w:rsid w:val="002F0A04"/>
    <w:rsid w:val="002F19D1"/>
    <w:rsid w:val="002F27FA"/>
    <w:rsid w:val="002F28B6"/>
    <w:rsid w:val="002F311B"/>
    <w:rsid w:val="002F4907"/>
    <w:rsid w:val="002F5249"/>
    <w:rsid w:val="00300709"/>
    <w:rsid w:val="003020CF"/>
    <w:rsid w:val="00302500"/>
    <w:rsid w:val="00302609"/>
    <w:rsid w:val="003037A1"/>
    <w:rsid w:val="00303A3C"/>
    <w:rsid w:val="00304B81"/>
    <w:rsid w:val="003055D3"/>
    <w:rsid w:val="003064B7"/>
    <w:rsid w:val="00307388"/>
    <w:rsid w:val="00307756"/>
    <w:rsid w:val="00307CCF"/>
    <w:rsid w:val="00314A14"/>
    <w:rsid w:val="003163E2"/>
    <w:rsid w:val="00316615"/>
    <w:rsid w:val="0032012B"/>
    <w:rsid w:val="003239BC"/>
    <w:rsid w:val="00323C99"/>
    <w:rsid w:val="00324B85"/>
    <w:rsid w:val="00324DB5"/>
    <w:rsid w:val="00332AEA"/>
    <w:rsid w:val="0033360F"/>
    <w:rsid w:val="00333FA4"/>
    <w:rsid w:val="00335D7F"/>
    <w:rsid w:val="0033640D"/>
    <w:rsid w:val="00337972"/>
    <w:rsid w:val="00337ED6"/>
    <w:rsid w:val="003409EC"/>
    <w:rsid w:val="003414E0"/>
    <w:rsid w:val="00341751"/>
    <w:rsid w:val="00342A5D"/>
    <w:rsid w:val="00343D1B"/>
    <w:rsid w:val="00343E8E"/>
    <w:rsid w:val="003450C6"/>
    <w:rsid w:val="00345461"/>
    <w:rsid w:val="00345549"/>
    <w:rsid w:val="00346045"/>
    <w:rsid w:val="00350B96"/>
    <w:rsid w:val="00352159"/>
    <w:rsid w:val="003531CD"/>
    <w:rsid w:val="00354CB8"/>
    <w:rsid w:val="003551FF"/>
    <w:rsid w:val="00355220"/>
    <w:rsid w:val="00355423"/>
    <w:rsid w:val="003569A6"/>
    <w:rsid w:val="00361D4F"/>
    <w:rsid w:val="003626A6"/>
    <w:rsid w:val="00365D2D"/>
    <w:rsid w:val="00367A2D"/>
    <w:rsid w:val="0037155A"/>
    <w:rsid w:val="00372C6F"/>
    <w:rsid w:val="00372F46"/>
    <w:rsid w:val="00383081"/>
    <w:rsid w:val="003830F7"/>
    <w:rsid w:val="00383FA6"/>
    <w:rsid w:val="00384FC9"/>
    <w:rsid w:val="0038502F"/>
    <w:rsid w:val="0038547B"/>
    <w:rsid w:val="00385FA0"/>
    <w:rsid w:val="003911B4"/>
    <w:rsid w:val="00392CE6"/>
    <w:rsid w:val="00395734"/>
    <w:rsid w:val="003957EE"/>
    <w:rsid w:val="00395DCD"/>
    <w:rsid w:val="003961C0"/>
    <w:rsid w:val="003A0778"/>
    <w:rsid w:val="003A0878"/>
    <w:rsid w:val="003A08A4"/>
    <w:rsid w:val="003A0910"/>
    <w:rsid w:val="003A13F2"/>
    <w:rsid w:val="003A23A5"/>
    <w:rsid w:val="003A25A1"/>
    <w:rsid w:val="003A2DD8"/>
    <w:rsid w:val="003A3A2E"/>
    <w:rsid w:val="003A5A82"/>
    <w:rsid w:val="003A7276"/>
    <w:rsid w:val="003A7E1E"/>
    <w:rsid w:val="003A7F84"/>
    <w:rsid w:val="003B06B4"/>
    <w:rsid w:val="003B10AD"/>
    <w:rsid w:val="003B1403"/>
    <w:rsid w:val="003B1775"/>
    <w:rsid w:val="003B1E96"/>
    <w:rsid w:val="003B1F25"/>
    <w:rsid w:val="003B2FC4"/>
    <w:rsid w:val="003B39F5"/>
    <w:rsid w:val="003B6F5D"/>
    <w:rsid w:val="003C01D1"/>
    <w:rsid w:val="003C2DF0"/>
    <w:rsid w:val="003C3F96"/>
    <w:rsid w:val="003C4509"/>
    <w:rsid w:val="003C510F"/>
    <w:rsid w:val="003C6286"/>
    <w:rsid w:val="003D1372"/>
    <w:rsid w:val="003D2E93"/>
    <w:rsid w:val="003D4575"/>
    <w:rsid w:val="003D6112"/>
    <w:rsid w:val="003D64D9"/>
    <w:rsid w:val="003D7CBB"/>
    <w:rsid w:val="003E0953"/>
    <w:rsid w:val="003E0B50"/>
    <w:rsid w:val="003E0FD8"/>
    <w:rsid w:val="003E244B"/>
    <w:rsid w:val="003E24B0"/>
    <w:rsid w:val="003E31ED"/>
    <w:rsid w:val="003E423D"/>
    <w:rsid w:val="003E4BE1"/>
    <w:rsid w:val="003E5D32"/>
    <w:rsid w:val="003E637F"/>
    <w:rsid w:val="003F19CA"/>
    <w:rsid w:val="003F3D33"/>
    <w:rsid w:val="003F4C89"/>
    <w:rsid w:val="003F68F5"/>
    <w:rsid w:val="003F6DD5"/>
    <w:rsid w:val="00401D04"/>
    <w:rsid w:val="00403363"/>
    <w:rsid w:val="004036BE"/>
    <w:rsid w:val="00404596"/>
    <w:rsid w:val="00406C36"/>
    <w:rsid w:val="00406FC0"/>
    <w:rsid w:val="00407B2E"/>
    <w:rsid w:val="004107ED"/>
    <w:rsid w:val="004162ED"/>
    <w:rsid w:val="00422856"/>
    <w:rsid w:val="00423EBF"/>
    <w:rsid w:val="004240C5"/>
    <w:rsid w:val="00424359"/>
    <w:rsid w:val="00425F49"/>
    <w:rsid w:val="004300F2"/>
    <w:rsid w:val="004302AB"/>
    <w:rsid w:val="0043088F"/>
    <w:rsid w:val="00432370"/>
    <w:rsid w:val="0043453A"/>
    <w:rsid w:val="00434DAD"/>
    <w:rsid w:val="00434DF5"/>
    <w:rsid w:val="00441413"/>
    <w:rsid w:val="004418DE"/>
    <w:rsid w:val="00443204"/>
    <w:rsid w:val="00447691"/>
    <w:rsid w:val="00451166"/>
    <w:rsid w:val="004512CE"/>
    <w:rsid w:val="00451EAE"/>
    <w:rsid w:val="004575C8"/>
    <w:rsid w:val="004578D1"/>
    <w:rsid w:val="004605F9"/>
    <w:rsid w:val="00463DD4"/>
    <w:rsid w:val="00463EA8"/>
    <w:rsid w:val="00464351"/>
    <w:rsid w:val="00464ED6"/>
    <w:rsid w:val="00464FDD"/>
    <w:rsid w:val="00465C78"/>
    <w:rsid w:val="004671E8"/>
    <w:rsid w:val="0046727D"/>
    <w:rsid w:val="00467958"/>
    <w:rsid w:val="00467C2A"/>
    <w:rsid w:val="00471937"/>
    <w:rsid w:val="00472894"/>
    <w:rsid w:val="00475B84"/>
    <w:rsid w:val="004771EF"/>
    <w:rsid w:val="00480D1F"/>
    <w:rsid w:val="004838ED"/>
    <w:rsid w:val="0048501C"/>
    <w:rsid w:val="00485460"/>
    <w:rsid w:val="00491B72"/>
    <w:rsid w:val="004946FA"/>
    <w:rsid w:val="004954E2"/>
    <w:rsid w:val="004965E3"/>
    <w:rsid w:val="00497245"/>
    <w:rsid w:val="004A0ADC"/>
    <w:rsid w:val="004A1815"/>
    <w:rsid w:val="004A288A"/>
    <w:rsid w:val="004A3264"/>
    <w:rsid w:val="004A34F5"/>
    <w:rsid w:val="004A4108"/>
    <w:rsid w:val="004A43B8"/>
    <w:rsid w:val="004A4AB5"/>
    <w:rsid w:val="004A4E11"/>
    <w:rsid w:val="004B2706"/>
    <w:rsid w:val="004B4B36"/>
    <w:rsid w:val="004B78A2"/>
    <w:rsid w:val="004B7E5D"/>
    <w:rsid w:val="004C0A9C"/>
    <w:rsid w:val="004C2889"/>
    <w:rsid w:val="004C2DDD"/>
    <w:rsid w:val="004C380F"/>
    <w:rsid w:val="004C45C7"/>
    <w:rsid w:val="004C4D1C"/>
    <w:rsid w:val="004C6C44"/>
    <w:rsid w:val="004C6FC8"/>
    <w:rsid w:val="004D160C"/>
    <w:rsid w:val="004D1D17"/>
    <w:rsid w:val="004D2A5F"/>
    <w:rsid w:val="004D5738"/>
    <w:rsid w:val="004D5B0A"/>
    <w:rsid w:val="004D64CB"/>
    <w:rsid w:val="004D79EA"/>
    <w:rsid w:val="004E1FBA"/>
    <w:rsid w:val="004E235E"/>
    <w:rsid w:val="004F022C"/>
    <w:rsid w:val="004F0CD6"/>
    <w:rsid w:val="004F1066"/>
    <w:rsid w:val="004F1F2E"/>
    <w:rsid w:val="004F2A5F"/>
    <w:rsid w:val="004F2D3A"/>
    <w:rsid w:val="004F2FA7"/>
    <w:rsid w:val="004F5667"/>
    <w:rsid w:val="004F6675"/>
    <w:rsid w:val="004F75D2"/>
    <w:rsid w:val="004F776A"/>
    <w:rsid w:val="005000D1"/>
    <w:rsid w:val="00501B8E"/>
    <w:rsid w:val="00502125"/>
    <w:rsid w:val="005028E8"/>
    <w:rsid w:val="005045A5"/>
    <w:rsid w:val="005073DA"/>
    <w:rsid w:val="00507A4E"/>
    <w:rsid w:val="00513DB0"/>
    <w:rsid w:val="00514744"/>
    <w:rsid w:val="00517C81"/>
    <w:rsid w:val="00521267"/>
    <w:rsid w:val="00521CC3"/>
    <w:rsid w:val="00521F7E"/>
    <w:rsid w:val="00522003"/>
    <w:rsid w:val="00522E32"/>
    <w:rsid w:val="005233EF"/>
    <w:rsid w:val="00523527"/>
    <w:rsid w:val="00525239"/>
    <w:rsid w:val="00526332"/>
    <w:rsid w:val="00526532"/>
    <w:rsid w:val="005269B4"/>
    <w:rsid w:val="0053022B"/>
    <w:rsid w:val="0053065B"/>
    <w:rsid w:val="00537B7E"/>
    <w:rsid w:val="00537FF1"/>
    <w:rsid w:val="00541662"/>
    <w:rsid w:val="005431C9"/>
    <w:rsid w:val="00543886"/>
    <w:rsid w:val="005471EF"/>
    <w:rsid w:val="00547649"/>
    <w:rsid w:val="00551CC9"/>
    <w:rsid w:val="0055242F"/>
    <w:rsid w:val="005553D1"/>
    <w:rsid w:val="00555611"/>
    <w:rsid w:val="00555F07"/>
    <w:rsid w:val="005560DC"/>
    <w:rsid w:val="005568A5"/>
    <w:rsid w:val="00557254"/>
    <w:rsid w:val="00557CE3"/>
    <w:rsid w:val="00561441"/>
    <w:rsid w:val="0056260C"/>
    <w:rsid w:val="00563524"/>
    <w:rsid w:val="00564146"/>
    <w:rsid w:val="00564B0B"/>
    <w:rsid w:val="00566393"/>
    <w:rsid w:val="0056705E"/>
    <w:rsid w:val="00567584"/>
    <w:rsid w:val="00567D59"/>
    <w:rsid w:val="00571588"/>
    <w:rsid w:val="00572C58"/>
    <w:rsid w:val="00574B70"/>
    <w:rsid w:val="005761C1"/>
    <w:rsid w:val="005770A7"/>
    <w:rsid w:val="00577386"/>
    <w:rsid w:val="00581997"/>
    <w:rsid w:val="005828A4"/>
    <w:rsid w:val="00582F16"/>
    <w:rsid w:val="00583521"/>
    <w:rsid w:val="00584D47"/>
    <w:rsid w:val="00584EF5"/>
    <w:rsid w:val="00585C73"/>
    <w:rsid w:val="005865EF"/>
    <w:rsid w:val="00586B22"/>
    <w:rsid w:val="00586F63"/>
    <w:rsid w:val="005871BB"/>
    <w:rsid w:val="00592258"/>
    <w:rsid w:val="00594432"/>
    <w:rsid w:val="00594BA7"/>
    <w:rsid w:val="00596745"/>
    <w:rsid w:val="005971B1"/>
    <w:rsid w:val="00597D39"/>
    <w:rsid w:val="005A0B01"/>
    <w:rsid w:val="005A0B5F"/>
    <w:rsid w:val="005A1F84"/>
    <w:rsid w:val="005A30DC"/>
    <w:rsid w:val="005A50F7"/>
    <w:rsid w:val="005B101E"/>
    <w:rsid w:val="005B2228"/>
    <w:rsid w:val="005B252C"/>
    <w:rsid w:val="005B3701"/>
    <w:rsid w:val="005B4B64"/>
    <w:rsid w:val="005B70F1"/>
    <w:rsid w:val="005C0CC3"/>
    <w:rsid w:val="005C4A8D"/>
    <w:rsid w:val="005C4EE0"/>
    <w:rsid w:val="005C6C14"/>
    <w:rsid w:val="005D00DE"/>
    <w:rsid w:val="005D0117"/>
    <w:rsid w:val="005D1700"/>
    <w:rsid w:val="005D396C"/>
    <w:rsid w:val="005D3A9C"/>
    <w:rsid w:val="005D484B"/>
    <w:rsid w:val="005D708E"/>
    <w:rsid w:val="005E34C9"/>
    <w:rsid w:val="005E4485"/>
    <w:rsid w:val="005E50A9"/>
    <w:rsid w:val="005E57E8"/>
    <w:rsid w:val="005E78BF"/>
    <w:rsid w:val="005F02B7"/>
    <w:rsid w:val="005F0A80"/>
    <w:rsid w:val="005F1D79"/>
    <w:rsid w:val="005F302B"/>
    <w:rsid w:val="005F3D38"/>
    <w:rsid w:val="005F4285"/>
    <w:rsid w:val="005F443E"/>
    <w:rsid w:val="005F4DE7"/>
    <w:rsid w:val="005F5023"/>
    <w:rsid w:val="00600216"/>
    <w:rsid w:val="00600355"/>
    <w:rsid w:val="006007D7"/>
    <w:rsid w:val="0060393C"/>
    <w:rsid w:val="00604F40"/>
    <w:rsid w:val="00605799"/>
    <w:rsid w:val="0060634D"/>
    <w:rsid w:val="006063D4"/>
    <w:rsid w:val="006064D0"/>
    <w:rsid w:val="00606D34"/>
    <w:rsid w:val="00611601"/>
    <w:rsid w:val="0061286B"/>
    <w:rsid w:val="00612B49"/>
    <w:rsid w:val="006138D0"/>
    <w:rsid w:val="00615EA0"/>
    <w:rsid w:val="00620E54"/>
    <w:rsid w:val="0062344E"/>
    <w:rsid w:val="00624F31"/>
    <w:rsid w:val="00626218"/>
    <w:rsid w:val="0063055B"/>
    <w:rsid w:val="00630CCB"/>
    <w:rsid w:val="00631E96"/>
    <w:rsid w:val="0063333D"/>
    <w:rsid w:val="0063384A"/>
    <w:rsid w:val="0063462B"/>
    <w:rsid w:val="00634FA8"/>
    <w:rsid w:val="00635BB6"/>
    <w:rsid w:val="00636970"/>
    <w:rsid w:val="0063712C"/>
    <w:rsid w:val="00637430"/>
    <w:rsid w:val="00640042"/>
    <w:rsid w:val="0064096A"/>
    <w:rsid w:val="0064132E"/>
    <w:rsid w:val="0064153E"/>
    <w:rsid w:val="006449BB"/>
    <w:rsid w:val="006459CF"/>
    <w:rsid w:val="006475A5"/>
    <w:rsid w:val="006512A8"/>
    <w:rsid w:val="00651BEA"/>
    <w:rsid w:val="00653CE2"/>
    <w:rsid w:val="006563A8"/>
    <w:rsid w:val="0066043B"/>
    <w:rsid w:val="0066161C"/>
    <w:rsid w:val="00661E03"/>
    <w:rsid w:val="00661EF1"/>
    <w:rsid w:val="006623B1"/>
    <w:rsid w:val="00663EA5"/>
    <w:rsid w:val="00665717"/>
    <w:rsid w:val="00665869"/>
    <w:rsid w:val="0066665D"/>
    <w:rsid w:val="006722E5"/>
    <w:rsid w:val="0067239F"/>
    <w:rsid w:val="00672642"/>
    <w:rsid w:val="00674962"/>
    <w:rsid w:val="006761B1"/>
    <w:rsid w:val="00676F21"/>
    <w:rsid w:val="006811B9"/>
    <w:rsid w:val="00683859"/>
    <w:rsid w:val="0068478E"/>
    <w:rsid w:val="00684A6A"/>
    <w:rsid w:val="00685D8B"/>
    <w:rsid w:val="006906D2"/>
    <w:rsid w:val="00690C9E"/>
    <w:rsid w:val="0069139B"/>
    <w:rsid w:val="006918AD"/>
    <w:rsid w:val="00691D13"/>
    <w:rsid w:val="00694A77"/>
    <w:rsid w:val="00695A2A"/>
    <w:rsid w:val="00696F70"/>
    <w:rsid w:val="00697B2B"/>
    <w:rsid w:val="006A0719"/>
    <w:rsid w:val="006A096E"/>
    <w:rsid w:val="006A1357"/>
    <w:rsid w:val="006A1C19"/>
    <w:rsid w:val="006A29E6"/>
    <w:rsid w:val="006A2D20"/>
    <w:rsid w:val="006A3C49"/>
    <w:rsid w:val="006A4F3A"/>
    <w:rsid w:val="006A6413"/>
    <w:rsid w:val="006A6B05"/>
    <w:rsid w:val="006A73B3"/>
    <w:rsid w:val="006B015F"/>
    <w:rsid w:val="006B5443"/>
    <w:rsid w:val="006B6D49"/>
    <w:rsid w:val="006B7316"/>
    <w:rsid w:val="006B754F"/>
    <w:rsid w:val="006C093E"/>
    <w:rsid w:val="006C2689"/>
    <w:rsid w:val="006C3272"/>
    <w:rsid w:val="006C36F6"/>
    <w:rsid w:val="006C5B67"/>
    <w:rsid w:val="006D0F3E"/>
    <w:rsid w:val="006D11BF"/>
    <w:rsid w:val="006D137B"/>
    <w:rsid w:val="006D1DAA"/>
    <w:rsid w:val="006D34E5"/>
    <w:rsid w:val="006D6D6A"/>
    <w:rsid w:val="006D6F99"/>
    <w:rsid w:val="006E7163"/>
    <w:rsid w:val="006E7190"/>
    <w:rsid w:val="006F10E1"/>
    <w:rsid w:val="006F321D"/>
    <w:rsid w:val="006F4BFF"/>
    <w:rsid w:val="006F5A1B"/>
    <w:rsid w:val="006F5B0B"/>
    <w:rsid w:val="006F5F7F"/>
    <w:rsid w:val="006F6E33"/>
    <w:rsid w:val="006F782B"/>
    <w:rsid w:val="00700302"/>
    <w:rsid w:val="0070112E"/>
    <w:rsid w:val="007020FC"/>
    <w:rsid w:val="00702A26"/>
    <w:rsid w:val="00702E00"/>
    <w:rsid w:val="007036A2"/>
    <w:rsid w:val="00703CC5"/>
    <w:rsid w:val="00706303"/>
    <w:rsid w:val="00710FE4"/>
    <w:rsid w:val="00711735"/>
    <w:rsid w:val="00711E7A"/>
    <w:rsid w:val="00712320"/>
    <w:rsid w:val="00712E55"/>
    <w:rsid w:val="007147CD"/>
    <w:rsid w:val="00714E75"/>
    <w:rsid w:val="007206E9"/>
    <w:rsid w:val="0072165E"/>
    <w:rsid w:val="00721B06"/>
    <w:rsid w:val="00722F83"/>
    <w:rsid w:val="00732DC9"/>
    <w:rsid w:val="00733DE9"/>
    <w:rsid w:val="00734AC0"/>
    <w:rsid w:val="0073793F"/>
    <w:rsid w:val="00742D6B"/>
    <w:rsid w:val="0074349B"/>
    <w:rsid w:val="007437D9"/>
    <w:rsid w:val="00743EDA"/>
    <w:rsid w:val="00745C13"/>
    <w:rsid w:val="00745C42"/>
    <w:rsid w:val="00747DC3"/>
    <w:rsid w:val="0075018B"/>
    <w:rsid w:val="00750AF7"/>
    <w:rsid w:val="00751A66"/>
    <w:rsid w:val="00752AE0"/>
    <w:rsid w:val="007560E5"/>
    <w:rsid w:val="007571EC"/>
    <w:rsid w:val="00760A51"/>
    <w:rsid w:val="00762518"/>
    <w:rsid w:val="00763FCD"/>
    <w:rsid w:val="00764ABA"/>
    <w:rsid w:val="00766D14"/>
    <w:rsid w:val="00767898"/>
    <w:rsid w:val="00773E12"/>
    <w:rsid w:val="00775F07"/>
    <w:rsid w:val="00777661"/>
    <w:rsid w:val="00777D4A"/>
    <w:rsid w:val="007810EB"/>
    <w:rsid w:val="00781536"/>
    <w:rsid w:val="007819B9"/>
    <w:rsid w:val="00783220"/>
    <w:rsid w:val="00786F2A"/>
    <w:rsid w:val="00787BA9"/>
    <w:rsid w:val="007913B0"/>
    <w:rsid w:val="007919CD"/>
    <w:rsid w:val="00791EB3"/>
    <w:rsid w:val="00791FB7"/>
    <w:rsid w:val="00793096"/>
    <w:rsid w:val="00793225"/>
    <w:rsid w:val="007948CE"/>
    <w:rsid w:val="007949B6"/>
    <w:rsid w:val="00795798"/>
    <w:rsid w:val="00795DD4"/>
    <w:rsid w:val="00797076"/>
    <w:rsid w:val="007A2F3E"/>
    <w:rsid w:val="007A5305"/>
    <w:rsid w:val="007A5D51"/>
    <w:rsid w:val="007A6F14"/>
    <w:rsid w:val="007B1160"/>
    <w:rsid w:val="007B125A"/>
    <w:rsid w:val="007B2066"/>
    <w:rsid w:val="007B2662"/>
    <w:rsid w:val="007B33AF"/>
    <w:rsid w:val="007B351A"/>
    <w:rsid w:val="007B3A70"/>
    <w:rsid w:val="007B5F01"/>
    <w:rsid w:val="007C02CF"/>
    <w:rsid w:val="007C1582"/>
    <w:rsid w:val="007C4296"/>
    <w:rsid w:val="007C71FA"/>
    <w:rsid w:val="007C7631"/>
    <w:rsid w:val="007D00AC"/>
    <w:rsid w:val="007D3447"/>
    <w:rsid w:val="007D41EE"/>
    <w:rsid w:val="007D4533"/>
    <w:rsid w:val="007D4E7B"/>
    <w:rsid w:val="007E16ED"/>
    <w:rsid w:val="007E19A9"/>
    <w:rsid w:val="007E24A4"/>
    <w:rsid w:val="007E5FD4"/>
    <w:rsid w:val="007E6B99"/>
    <w:rsid w:val="007E7D99"/>
    <w:rsid w:val="007F09BB"/>
    <w:rsid w:val="007F148A"/>
    <w:rsid w:val="007F2229"/>
    <w:rsid w:val="007F227D"/>
    <w:rsid w:val="007F4B12"/>
    <w:rsid w:val="00800569"/>
    <w:rsid w:val="008022E7"/>
    <w:rsid w:val="00802751"/>
    <w:rsid w:val="008038E0"/>
    <w:rsid w:val="00805693"/>
    <w:rsid w:val="008056E9"/>
    <w:rsid w:val="00805B64"/>
    <w:rsid w:val="008066A9"/>
    <w:rsid w:val="00807F5D"/>
    <w:rsid w:val="00811786"/>
    <w:rsid w:val="00811852"/>
    <w:rsid w:val="00811BBB"/>
    <w:rsid w:val="00811F3A"/>
    <w:rsid w:val="008124BB"/>
    <w:rsid w:val="00814953"/>
    <w:rsid w:val="00815350"/>
    <w:rsid w:val="00816816"/>
    <w:rsid w:val="0081722F"/>
    <w:rsid w:val="0082121E"/>
    <w:rsid w:val="00821253"/>
    <w:rsid w:val="008223F4"/>
    <w:rsid w:val="008224E3"/>
    <w:rsid w:val="008225A1"/>
    <w:rsid w:val="0082262D"/>
    <w:rsid w:val="008245DD"/>
    <w:rsid w:val="0082476A"/>
    <w:rsid w:val="00826A62"/>
    <w:rsid w:val="00827A1F"/>
    <w:rsid w:val="00830813"/>
    <w:rsid w:val="00831DC4"/>
    <w:rsid w:val="00832223"/>
    <w:rsid w:val="00834BE4"/>
    <w:rsid w:val="008401A8"/>
    <w:rsid w:val="0084056E"/>
    <w:rsid w:val="00841AA1"/>
    <w:rsid w:val="00844E0E"/>
    <w:rsid w:val="0085267C"/>
    <w:rsid w:val="0085274D"/>
    <w:rsid w:val="0085291C"/>
    <w:rsid w:val="0085293A"/>
    <w:rsid w:val="008530BA"/>
    <w:rsid w:val="00853641"/>
    <w:rsid w:val="00856192"/>
    <w:rsid w:val="00857273"/>
    <w:rsid w:val="0086221E"/>
    <w:rsid w:val="00864872"/>
    <w:rsid w:val="00865D09"/>
    <w:rsid w:val="008666E8"/>
    <w:rsid w:val="00867E5F"/>
    <w:rsid w:val="00867F18"/>
    <w:rsid w:val="00871B0F"/>
    <w:rsid w:val="00872152"/>
    <w:rsid w:val="008722E1"/>
    <w:rsid w:val="00872E8C"/>
    <w:rsid w:val="00873410"/>
    <w:rsid w:val="00873B9E"/>
    <w:rsid w:val="008755A2"/>
    <w:rsid w:val="008761EC"/>
    <w:rsid w:val="008769F7"/>
    <w:rsid w:val="00877B07"/>
    <w:rsid w:val="0088105C"/>
    <w:rsid w:val="00881362"/>
    <w:rsid w:val="008823C3"/>
    <w:rsid w:val="008824E8"/>
    <w:rsid w:val="00883C08"/>
    <w:rsid w:val="00883EE0"/>
    <w:rsid w:val="0088516B"/>
    <w:rsid w:val="0088582C"/>
    <w:rsid w:val="00885A7F"/>
    <w:rsid w:val="00885CA1"/>
    <w:rsid w:val="00885F11"/>
    <w:rsid w:val="00886A27"/>
    <w:rsid w:val="00886BB3"/>
    <w:rsid w:val="00887B61"/>
    <w:rsid w:val="008901AD"/>
    <w:rsid w:val="00890925"/>
    <w:rsid w:val="00891AC2"/>
    <w:rsid w:val="00891BFE"/>
    <w:rsid w:val="0089369E"/>
    <w:rsid w:val="00893C56"/>
    <w:rsid w:val="00893D2D"/>
    <w:rsid w:val="00894111"/>
    <w:rsid w:val="00894ED5"/>
    <w:rsid w:val="008969FB"/>
    <w:rsid w:val="00896AA7"/>
    <w:rsid w:val="00897453"/>
    <w:rsid w:val="008A0543"/>
    <w:rsid w:val="008A0B05"/>
    <w:rsid w:val="008A27DF"/>
    <w:rsid w:val="008A3F6F"/>
    <w:rsid w:val="008A43E1"/>
    <w:rsid w:val="008A4DD1"/>
    <w:rsid w:val="008B2F13"/>
    <w:rsid w:val="008B3435"/>
    <w:rsid w:val="008B41AB"/>
    <w:rsid w:val="008B50E6"/>
    <w:rsid w:val="008B75F7"/>
    <w:rsid w:val="008C10C7"/>
    <w:rsid w:val="008C243C"/>
    <w:rsid w:val="008C26A2"/>
    <w:rsid w:val="008C3E68"/>
    <w:rsid w:val="008C4142"/>
    <w:rsid w:val="008C651A"/>
    <w:rsid w:val="008D092B"/>
    <w:rsid w:val="008D1352"/>
    <w:rsid w:val="008D221D"/>
    <w:rsid w:val="008D32A3"/>
    <w:rsid w:val="008D3C76"/>
    <w:rsid w:val="008E1E4B"/>
    <w:rsid w:val="008E4A10"/>
    <w:rsid w:val="008E4F7A"/>
    <w:rsid w:val="008E5055"/>
    <w:rsid w:val="008E724A"/>
    <w:rsid w:val="008F348B"/>
    <w:rsid w:val="008F44AB"/>
    <w:rsid w:val="008F50BE"/>
    <w:rsid w:val="008F7119"/>
    <w:rsid w:val="008F79D0"/>
    <w:rsid w:val="00900B1C"/>
    <w:rsid w:val="00902BBB"/>
    <w:rsid w:val="00902C05"/>
    <w:rsid w:val="009045EF"/>
    <w:rsid w:val="009104B9"/>
    <w:rsid w:val="00913A6E"/>
    <w:rsid w:val="00914EF7"/>
    <w:rsid w:val="00915FAB"/>
    <w:rsid w:val="00916A39"/>
    <w:rsid w:val="009201DB"/>
    <w:rsid w:val="00920C20"/>
    <w:rsid w:val="00921F73"/>
    <w:rsid w:val="00922DDF"/>
    <w:rsid w:val="00924D0A"/>
    <w:rsid w:val="00925F3D"/>
    <w:rsid w:val="00927435"/>
    <w:rsid w:val="00927C9A"/>
    <w:rsid w:val="0093036F"/>
    <w:rsid w:val="009316CE"/>
    <w:rsid w:val="00933352"/>
    <w:rsid w:val="0093486D"/>
    <w:rsid w:val="00934F23"/>
    <w:rsid w:val="0093580E"/>
    <w:rsid w:val="009365BB"/>
    <w:rsid w:val="0093700B"/>
    <w:rsid w:val="009378E6"/>
    <w:rsid w:val="0094094C"/>
    <w:rsid w:val="00941C6C"/>
    <w:rsid w:val="00941CA9"/>
    <w:rsid w:val="009422E6"/>
    <w:rsid w:val="009455C4"/>
    <w:rsid w:val="0094572B"/>
    <w:rsid w:val="00947D23"/>
    <w:rsid w:val="009509FA"/>
    <w:rsid w:val="0095109B"/>
    <w:rsid w:val="00951B9B"/>
    <w:rsid w:val="009529BD"/>
    <w:rsid w:val="00954EF3"/>
    <w:rsid w:val="00956539"/>
    <w:rsid w:val="00957BF9"/>
    <w:rsid w:val="009613F4"/>
    <w:rsid w:val="009621F6"/>
    <w:rsid w:val="0096267E"/>
    <w:rsid w:val="0096299E"/>
    <w:rsid w:val="0096449E"/>
    <w:rsid w:val="00970D45"/>
    <w:rsid w:val="009732AA"/>
    <w:rsid w:val="0097517E"/>
    <w:rsid w:val="00976307"/>
    <w:rsid w:val="009766E9"/>
    <w:rsid w:val="00976BFA"/>
    <w:rsid w:val="00977F0C"/>
    <w:rsid w:val="0098033F"/>
    <w:rsid w:val="009814E1"/>
    <w:rsid w:val="00984428"/>
    <w:rsid w:val="00985856"/>
    <w:rsid w:val="00986FA4"/>
    <w:rsid w:val="00987186"/>
    <w:rsid w:val="009875EA"/>
    <w:rsid w:val="009902FD"/>
    <w:rsid w:val="009918D0"/>
    <w:rsid w:val="0099278E"/>
    <w:rsid w:val="0099281F"/>
    <w:rsid w:val="00997166"/>
    <w:rsid w:val="00997D82"/>
    <w:rsid w:val="009A16E8"/>
    <w:rsid w:val="009A1D94"/>
    <w:rsid w:val="009A331A"/>
    <w:rsid w:val="009A559A"/>
    <w:rsid w:val="009A5805"/>
    <w:rsid w:val="009B0F38"/>
    <w:rsid w:val="009B0F49"/>
    <w:rsid w:val="009B1223"/>
    <w:rsid w:val="009B7F29"/>
    <w:rsid w:val="009C1898"/>
    <w:rsid w:val="009C2054"/>
    <w:rsid w:val="009C23D8"/>
    <w:rsid w:val="009D4C9A"/>
    <w:rsid w:val="009D543E"/>
    <w:rsid w:val="009E0459"/>
    <w:rsid w:val="009E045D"/>
    <w:rsid w:val="009E0BF4"/>
    <w:rsid w:val="009E0C11"/>
    <w:rsid w:val="009E2D6A"/>
    <w:rsid w:val="009E4129"/>
    <w:rsid w:val="009E4449"/>
    <w:rsid w:val="009E5414"/>
    <w:rsid w:val="009E5CF3"/>
    <w:rsid w:val="009E6A39"/>
    <w:rsid w:val="009E6EC5"/>
    <w:rsid w:val="009E6FD1"/>
    <w:rsid w:val="009F03B0"/>
    <w:rsid w:val="009F055F"/>
    <w:rsid w:val="009F11BA"/>
    <w:rsid w:val="009F2170"/>
    <w:rsid w:val="009F22D6"/>
    <w:rsid w:val="009F4435"/>
    <w:rsid w:val="009F7343"/>
    <w:rsid w:val="00A0180E"/>
    <w:rsid w:val="00A02325"/>
    <w:rsid w:val="00A0250E"/>
    <w:rsid w:val="00A054C9"/>
    <w:rsid w:val="00A05750"/>
    <w:rsid w:val="00A05E51"/>
    <w:rsid w:val="00A1005F"/>
    <w:rsid w:val="00A10078"/>
    <w:rsid w:val="00A12F7A"/>
    <w:rsid w:val="00A13A86"/>
    <w:rsid w:val="00A13B97"/>
    <w:rsid w:val="00A21A97"/>
    <w:rsid w:val="00A22066"/>
    <w:rsid w:val="00A220F9"/>
    <w:rsid w:val="00A22B52"/>
    <w:rsid w:val="00A23803"/>
    <w:rsid w:val="00A239F4"/>
    <w:rsid w:val="00A2577B"/>
    <w:rsid w:val="00A27AE6"/>
    <w:rsid w:val="00A3124D"/>
    <w:rsid w:val="00A36F5D"/>
    <w:rsid w:val="00A407D8"/>
    <w:rsid w:val="00A40A9B"/>
    <w:rsid w:val="00A45CC9"/>
    <w:rsid w:val="00A462FF"/>
    <w:rsid w:val="00A47DD6"/>
    <w:rsid w:val="00A50A8A"/>
    <w:rsid w:val="00A51169"/>
    <w:rsid w:val="00A51AC8"/>
    <w:rsid w:val="00A54BDF"/>
    <w:rsid w:val="00A55033"/>
    <w:rsid w:val="00A56458"/>
    <w:rsid w:val="00A61D18"/>
    <w:rsid w:val="00A6540F"/>
    <w:rsid w:val="00A66103"/>
    <w:rsid w:val="00A708E5"/>
    <w:rsid w:val="00A70FFB"/>
    <w:rsid w:val="00A72F38"/>
    <w:rsid w:val="00A732EE"/>
    <w:rsid w:val="00A7506B"/>
    <w:rsid w:val="00A75572"/>
    <w:rsid w:val="00A755C6"/>
    <w:rsid w:val="00A8020D"/>
    <w:rsid w:val="00A816EF"/>
    <w:rsid w:val="00A81B83"/>
    <w:rsid w:val="00A82474"/>
    <w:rsid w:val="00A82899"/>
    <w:rsid w:val="00A83F18"/>
    <w:rsid w:val="00A8609D"/>
    <w:rsid w:val="00A90AAB"/>
    <w:rsid w:val="00A911F2"/>
    <w:rsid w:val="00A91CDC"/>
    <w:rsid w:val="00A95114"/>
    <w:rsid w:val="00A96679"/>
    <w:rsid w:val="00AA0868"/>
    <w:rsid w:val="00AA225C"/>
    <w:rsid w:val="00AA2824"/>
    <w:rsid w:val="00AA3DBE"/>
    <w:rsid w:val="00AA49A6"/>
    <w:rsid w:val="00AA5101"/>
    <w:rsid w:val="00AA545B"/>
    <w:rsid w:val="00AB1918"/>
    <w:rsid w:val="00AB2452"/>
    <w:rsid w:val="00AB2AF8"/>
    <w:rsid w:val="00AB2B06"/>
    <w:rsid w:val="00AB32CE"/>
    <w:rsid w:val="00AB505A"/>
    <w:rsid w:val="00AB6229"/>
    <w:rsid w:val="00AB7814"/>
    <w:rsid w:val="00AC02C2"/>
    <w:rsid w:val="00AC10E0"/>
    <w:rsid w:val="00AC1BC2"/>
    <w:rsid w:val="00AC2820"/>
    <w:rsid w:val="00AC6427"/>
    <w:rsid w:val="00AC65C1"/>
    <w:rsid w:val="00AC6CC0"/>
    <w:rsid w:val="00AC7C98"/>
    <w:rsid w:val="00AC7D6F"/>
    <w:rsid w:val="00AD3684"/>
    <w:rsid w:val="00AD43C3"/>
    <w:rsid w:val="00AD6FE1"/>
    <w:rsid w:val="00AE04FD"/>
    <w:rsid w:val="00AE0531"/>
    <w:rsid w:val="00AE1423"/>
    <w:rsid w:val="00AE2022"/>
    <w:rsid w:val="00AE26B6"/>
    <w:rsid w:val="00AE2903"/>
    <w:rsid w:val="00AE2D14"/>
    <w:rsid w:val="00AE2F7A"/>
    <w:rsid w:val="00AE36CC"/>
    <w:rsid w:val="00AE7242"/>
    <w:rsid w:val="00AE74EE"/>
    <w:rsid w:val="00AF0904"/>
    <w:rsid w:val="00AF15C4"/>
    <w:rsid w:val="00AF1E8D"/>
    <w:rsid w:val="00AF51AE"/>
    <w:rsid w:val="00AF51B7"/>
    <w:rsid w:val="00AF56BB"/>
    <w:rsid w:val="00AF598E"/>
    <w:rsid w:val="00AF69AC"/>
    <w:rsid w:val="00AF6CB6"/>
    <w:rsid w:val="00AF6F03"/>
    <w:rsid w:val="00AF7953"/>
    <w:rsid w:val="00B02486"/>
    <w:rsid w:val="00B0330C"/>
    <w:rsid w:val="00B03865"/>
    <w:rsid w:val="00B0592F"/>
    <w:rsid w:val="00B0604B"/>
    <w:rsid w:val="00B06AC0"/>
    <w:rsid w:val="00B13C73"/>
    <w:rsid w:val="00B157B6"/>
    <w:rsid w:val="00B2174F"/>
    <w:rsid w:val="00B229F5"/>
    <w:rsid w:val="00B22B4C"/>
    <w:rsid w:val="00B22DBB"/>
    <w:rsid w:val="00B239A0"/>
    <w:rsid w:val="00B23E22"/>
    <w:rsid w:val="00B24928"/>
    <w:rsid w:val="00B27701"/>
    <w:rsid w:val="00B27749"/>
    <w:rsid w:val="00B31142"/>
    <w:rsid w:val="00B32601"/>
    <w:rsid w:val="00B33308"/>
    <w:rsid w:val="00B36410"/>
    <w:rsid w:val="00B400E8"/>
    <w:rsid w:val="00B40113"/>
    <w:rsid w:val="00B4053A"/>
    <w:rsid w:val="00B40B4A"/>
    <w:rsid w:val="00B410AE"/>
    <w:rsid w:val="00B41362"/>
    <w:rsid w:val="00B41C7D"/>
    <w:rsid w:val="00B41C99"/>
    <w:rsid w:val="00B42D99"/>
    <w:rsid w:val="00B43E3B"/>
    <w:rsid w:val="00B44644"/>
    <w:rsid w:val="00B4530A"/>
    <w:rsid w:val="00B4541D"/>
    <w:rsid w:val="00B46853"/>
    <w:rsid w:val="00B46B80"/>
    <w:rsid w:val="00B47534"/>
    <w:rsid w:val="00B52514"/>
    <w:rsid w:val="00B53E99"/>
    <w:rsid w:val="00B570B5"/>
    <w:rsid w:val="00B60E52"/>
    <w:rsid w:val="00B6178B"/>
    <w:rsid w:val="00B6213A"/>
    <w:rsid w:val="00B63210"/>
    <w:rsid w:val="00B6344E"/>
    <w:rsid w:val="00B67FFC"/>
    <w:rsid w:val="00B711BE"/>
    <w:rsid w:val="00B73785"/>
    <w:rsid w:val="00B7632E"/>
    <w:rsid w:val="00B76B2B"/>
    <w:rsid w:val="00B76B76"/>
    <w:rsid w:val="00B76E8B"/>
    <w:rsid w:val="00B8003D"/>
    <w:rsid w:val="00B80400"/>
    <w:rsid w:val="00B81113"/>
    <w:rsid w:val="00B81BA2"/>
    <w:rsid w:val="00B82309"/>
    <w:rsid w:val="00B83301"/>
    <w:rsid w:val="00B838B1"/>
    <w:rsid w:val="00B84401"/>
    <w:rsid w:val="00B84C55"/>
    <w:rsid w:val="00B8597C"/>
    <w:rsid w:val="00B8649A"/>
    <w:rsid w:val="00B87837"/>
    <w:rsid w:val="00B92174"/>
    <w:rsid w:val="00B9221B"/>
    <w:rsid w:val="00B954A4"/>
    <w:rsid w:val="00B95A9C"/>
    <w:rsid w:val="00BA04C1"/>
    <w:rsid w:val="00BA1C33"/>
    <w:rsid w:val="00BA2264"/>
    <w:rsid w:val="00BA2D27"/>
    <w:rsid w:val="00BA32F4"/>
    <w:rsid w:val="00BA39C7"/>
    <w:rsid w:val="00BA53B2"/>
    <w:rsid w:val="00BA5D83"/>
    <w:rsid w:val="00BA5DC4"/>
    <w:rsid w:val="00BA7352"/>
    <w:rsid w:val="00BB16DE"/>
    <w:rsid w:val="00BB3BD5"/>
    <w:rsid w:val="00BB3FF2"/>
    <w:rsid w:val="00BB4E46"/>
    <w:rsid w:val="00BB6368"/>
    <w:rsid w:val="00BB672C"/>
    <w:rsid w:val="00BC011C"/>
    <w:rsid w:val="00BC13D8"/>
    <w:rsid w:val="00BC1893"/>
    <w:rsid w:val="00BD00EC"/>
    <w:rsid w:val="00BD0203"/>
    <w:rsid w:val="00BD248D"/>
    <w:rsid w:val="00BD6A2D"/>
    <w:rsid w:val="00BD78F7"/>
    <w:rsid w:val="00BE02C7"/>
    <w:rsid w:val="00BE126C"/>
    <w:rsid w:val="00BE13E5"/>
    <w:rsid w:val="00BE279F"/>
    <w:rsid w:val="00BE4133"/>
    <w:rsid w:val="00BE4C17"/>
    <w:rsid w:val="00BE5565"/>
    <w:rsid w:val="00BE5C7F"/>
    <w:rsid w:val="00BF0BFD"/>
    <w:rsid w:val="00BF12E7"/>
    <w:rsid w:val="00BF1A20"/>
    <w:rsid w:val="00BF3884"/>
    <w:rsid w:val="00BF5C17"/>
    <w:rsid w:val="00BF5F43"/>
    <w:rsid w:val="00BF77CD"/>
    <w:rsid w:val="00BF7CB6"/>
    <w:rsid w:val="00C0017D"/>
    <w:rsid w:val="00C01ECF"/>
    <w:rsid w:val="00C02623"/>
    <w:rsid w:val="00C0302A"/>
    <w:rsid w:val="00C03EF2"/>
    <w:rsid w:val="00C046F5"/>
    <w:rsid w:val="00C05354"/>
    <w:rsid w:val="00C057D8"/>
    <w:rsid w:val="00C11B0E"/>
    <w:rsid w:val="00C12E66"/>
    <w:rsid w:val="00C13D9D"/>
    <w:rsid w:val="00C170C1"/>
    <w:rsid w:val="00C20266"/>
    <w:rsid w:val="00C20AE6"/>
    <w:rsid w:val="00C2147A"/>
    <w:rsid w:val="00C21990"/>
    <w:rsid w:val="00C223CE"/>
    <w:rsid w:val="00C2418C"/>
    <w:rsid w:val="00C24B4E"/>
    <w:rsid w:val="00C250A5"/>
    <w:rsid w:val="00C26A9C"/>
    <w:rsid w:val="00C2712E"/>
    <w:rsid w:val="00C3187E"/>
    <w:rsid w:val="00C33314"/>
    <w:rsid w:val="00C34C57"/>
    <w:rsid w:val="00C36974"/>
    <w:rsid w:val="00C37CF9"/>
    <w:rsid w:val="00C42EEB"/>
    <w:rsid w:val="00C44E32"/>
    <w:rsid w:val="00C47077"/>
    <w:rsid w:val="00C47078"/>
    <w:rsid w:val="00C5059D"/>
    <w:rsid w:val="00C50BEF"/>
    <w:rsid w:val="00C521CA"/>
    <w:rsid w:val="00C53C07"/>
    <w:rsid w:val="00C54207"/>
    <w:rsid w:val="00C54512"/>
    <w:rsid w:val="00C56A35"/>
    <w:rsid w:val="00C56EBC"/>
    <w:rsid w:val="00C57580"/>
    <w:rsid w:val="00C6095F"/>
    <w:rsid w:val="00C62667"/>
    <w:rsid w:val="00C645C9"/>
    <w:rsid w:val="00C64F3E"/>
    <w:rsid w:val="00C6615E"/>
    <w:rsid w:val="00C71713"/>
    <w:rsid w:val="00C726CE"/>
    <w:rsid w:val="00C75CED"/>
    <w:rsid w:val="00C766AA"/>
    <w:rsid w:val="00C766E1"/>
    <w:rsid w:val="00C77062"/>
    <w:rsid w:val="00C77EC0"/>
    <w:rsid w:val="00C80E10"/>
    <w:rsid w:val="00C80F88"/>
    <w:rsid w:val="00C8584A"/>
    <w:rsid w:val="00C90C5D"/>
    <w:rsid w:val="00C91008"/>
    <w:rsid w:val="00C91D45"/>
    <w:rsid w:val="00C943F1"/>
    <w:rsid w:val="00C9455B"/>
    <w:rsid w:val="00C9489C"/>
    <w:rsid w:val="00C94B55"/>
    <w:rsid w:val="00C956E2"/>
    <w:rsid w:val="00C95FD8"/>
    <w:rsid w:val="00C97DB0"/>
    <w:rsid w:val="00CA090C"/>
    <w:rsid w:val="00CA10AD"/>
    <w:rsid w:val="00CA1320"/>
    <w:rsid w:val="00CA1650"/>
    <w:rsid w:val="00CA1735"/>
    <w:rsid w:val="00CA1F87"/>
    <w:rsid w:val="00CA36A8"/>
    <w:rsid w:val="00CA393E"/>
    <w:rsid w:val="00CA3987"/>
    <w:rsid w:val="00CA3E63"/>
    <w:rsid w:val="00CA6F98"/>
    <w:rsid w:val="00CB17FD"/>
    <w:rsid w:val="00CB1A90"/>
    <w:rsid w:val="00CB2F64"/>
    <w:rsid w:val="00CB592D"/>
    <w:rsid w:val="00CB70AA"/>
    <w:rsid w:val="00CB7B1D"/>
    <w:rsid w:val="00CC0B4D"/>
    <w:rsid w:val="00CC10D2"/>
    <w:rsid w:val="00CC2F76"/>
    <w:rsid w:val="00CC38A5"/>
    <w:rsid w:val="00CC4712"/>
    <w:rsid w:val="00CC68FB"/>
    <w:rsid w:val="00CD2189"/>
    <w:rsid w:val="00CD3E4F"/>
    <w:rsid w:val="00CD3F11"/>
    <w:rsid w:val="00CD4448"/>
    <w:rsid w:val="00CE2F25"/>
    <w:rsid w:val="00CE4B72"/>
    <w:rsid w:val="00CE52BE"/>
    <w:rsid w:val="00CE5497"/>
    <w:rsid w:val="00CF0332"/>
    <w:rsid w:val="00CF2846"/>
    <w:rsid w:val="00CF2B2D"/>
    <w:rsid w:val="00CF2D74"/>
    <w:rsid w:val="00CF3F8F"/>
    <w:rsid w:val="00CF5608"/>
    <w:rsid w:val="00CF6786"/>
    <w:rsid w:val="00D01277"/>
    <w:rsid w:val="00D03AE3"/>
    <w:rsid w:val="00D051B4"/>
    <w:rsid w:val="00D06627"/>
    <w:rsid w:val="00D06B52"/>
    <w:rsid w:val="00D13916"/>
    <w:rsid w:val="00D156D4"/>
    <w:rsid w:val="00D161E8"/>
    <w:rsid w:val="00D16312"/>
    <w:rsid w:val="00D1646D"/>
    <w:rsid w:val="00D212B2"/>
    <w:rsid w:val="00D21E86"/>
    <w:rsid w:val="00D21F72"/>
    <w:rsid w:val="00D22538"/>
    <w:rsid w:val="00D229DC"/>
    <w:rsid w:val="00D2347F"/>
    <w:rsid w:val="00D24544"/>
    <w:rsid w:val="00D2647A"/>
    <w:rsid w:val="00D2760F"/>
    <w:rsid w:val="00D31D4A"/>
    <w:rsid w:val="00D325F8"/>
    <w:rsid w:val="00D35CD7"/>
    <w:rsid w:val="00D367E0"/>
    <w:rsid w:val="00D42E93"/>
    <w:rsid w:val="00D4444A"/>
    <w:rsid w:val="00D509C7"/>
    <w:rsid w:val="00D50CFB"/>
    <w:rsid w:val="00D52C69"/>
    <w:rsid w:val="00D54A16"/>
    <w:rsid w:val="00D554D6"/>
    <w:rsid w:val="00D55C7F"/>
    <w:rsid w:val="00D56F11"/>
    <w:rsid w:val="00D57950"/>
    <w:rsid w:val="00D63796"/>
    <w:rsid w:val="00D63C8C"/>
    <w:rsid w:val="00D6676F"/>
    <w:rsid w:val="00D712B4"/>
    <w:rsid w:val="00D71522"/>
    <w:rsid w:val="00D73117"/>
    <w:rsid w:val="00D75895"/>
    <w:rsid w:val="00D75972"/>
    <w:rsid w:val="00D760AA"/>
    <w:rsid w:val="00D802CD"/>
    <w:rsid w:val="00D80ADB"/>
    <w:rsid w:val="00D84C16"/>
    <w:rsid w:val="00D85090"/>
    <w:rsid w:val="00D9114C"/>
    <w:rsid w:val="00D92AA6"/>
    <w:rsid w:val="00D955F3"/>
    <w:rsid w:val="00D96FEA"/>
    <w:rsid w:val="00DA0B1E"/>
    <w:rsid w:val="00DA0FC9"/>
    <w:rsid w:val="00DA32C3"/>
    <w:rsid w:val="00DA3B56"/>
    <w:rsid w:val="00DA7440"/>
    <w:rsid w:val="00DB12CE"/>
    <w:rsid w:val="00DB41D2"/>
    <w:rsid w:val="00DB53A5"/>
    <w:rsid w:val="00DC19B0"/>
    <w:rsid w:val="00DC1B9E"/>
    <w:rsid w:val="00DC286E"/>
    <w:rsid w:val="00DC3543"/>
    <w:rsid w:val="00DC52CC"/>
    <w:rsid w:val="00DC52EC"/>
    <w:rsid w:val="00DC60FF"/>
    <w:rsid w:val="00DC6588"/>
    <w:rsid w:val="00DC7326"/>
    <w:rsid w:val="00DD0C3D"/>
    <w:rsid w:val="00DD1367"/>
    <w:rsid w:val="00DD1D6C"/>
    <w:rsid w:val="00DD21F6"/>
    <w:rsid w:val="00DD24C2"/>
    <w:rsid w:val="00DD2B59"/>
    <w:rsid w:val="00DD3794"/>
    <w:rsid w:val="00DD70A0"/>
    <w:rsid w:val="00DE0214"/>
    <w:rsid w:val="00DE164E"/>
    <w:rsid w:val="00DE1C5C"/>
    <w:rsid w:val="00DE1CAA"/>
    <w:rsid w:val="00DE4AF9"/>
    <w:rsid w:val="00DE5902"/>
    <w:rsid w:val="00DE6663"/>
    <w:rsid w:val="00DE6859"/>
    <w:rsid w:val="00DE6D3A"/>
    <w:rsid w:val="00DF27B8"/>
    <w:rsid w:val="00DF3263"/>
    <w:rsid w:val="00DF5AC2"/>
    <w:rsid w:val="00DF5CCD"/>
    <w:rsid w:val="00DF5F79"/>
    <w:rsid w:val="00E026F0"/>
    <w:rsid w:val="00E033FC"/>
    <w:rsid w:val="00E03805"/>
    <w:rsid w:val="00E153A4"/>
    <w:rsid w:val="00E15AB8"/>
    <w:rsid w:val="00E20925"/>
    <w:rsid w:val="00E21D3C"/>
    <w:rsid w:val="00E22632"/>
    <w:rsid w:val="00E226CE"/>
    <w:rsid w:val="00E2303F"/>
    <w:rsid w:val="00E237D8"/>
    <w:rsid w:val="00E24BFC"/>
    <w:rsid w:val="00E24DEB"/>
    <w:rsid w:val="00E262ED"/>
    <w:rsid w:val="00E27DB0"/>
    <w:rsid w:val="00E30C90"/>
    <w:rsid w:val="00E354DA"/>
    <w:rsid w:val="00E35522"/>
    <w:rsid w:val="00E35E4B"/>
    <w:rsid w:val="00E370CF"/>
    <w:rsid w:val="00E370DF"/>
    <w:rsid w:val="00E375CA"/>
    <w:rsid w:val="00E41658"/>
    <w:rsid w:val="00E417EC"/>
    <w:rsid w:val="00E4188E"/>
    <w:rsid w:val="00E42170"/>
    <w:rsid w:val="00E433E6"/>
    <w:rsid w:val="00E43C71"/>
    <w:rsid w:val="00E45D29"/>
    <w:rsid w:val="00E465CC"/>
    <w:rsid w:val="00E47FCB"/>
    <w:rsid w:val="00E508FF"/>
    <w:rsid w:val="00E50F6D"/>
    <w:rsid w:val="00E52938"/>
    <w:rsid w:val="00E559CD"/>
    <w:rsid w:val="00E56440"/>
    <w:rsid w:val="00E5702B"/>
    <w:rsid w:val="00E61F9F"/>
    <w:rsid w:val="00E6537B"/>
    <w:rsid w:val="00E6725A"/>
    <w:rsid w:val="00E70F38"/>
    <w:rsid w:val="00E71F36"/>
    <w:rsid w:val="00E72729"/>
    <w:rsid w:val="00E7341D"/>
    <w:rsid w:val="00E73850"/>
    <w:rsid w:val="00E73DDF"/>
    <w:rsid w:val="00E73FB0"/>
    <w:rsid w:val="00E7495E"/>
    <w:rsid w:val="00E75959"/>
    <w:rsid w:val="00E76CB9"/>
    <w:rsid w:val="00E76E54"/>
    <w:rsid w:val="00E77C35"/>
    <w:rsid w:val="00E80039"/>
    <w:rsid w:val="00E838DF"/>
    <w:rsid w:val="00E83930"/>
    <w:rsid w:val="00E83B52"/>
    <w:rsid w:val="00E8540E"/>
    <w:rsid w:val="00E857A5"/>
    <w:rsid w:val="00E91A34"/>
    <w:rsid w:val="00E92057"/>
    <w:rsid w:val="00E94ADA"/>
    <w:rsid w:val="00E95856"/>
    <w:rsid w:val="00E97FC5"/>
    <w:rsid w:val="00EA0AA6"/>
    <w:rsid w:val="00EA12C2"/>
    <w:rsid w:val="00EA1922"/>
    <w:rsid w:val="00EA2A88"/>
    <w:rsid w:val="00EA4869"/>
    <w:rsid w:val="00EA623A"/>
    <w:rsid w:val="00EA6543"/>
    <w:rsid w:val="00EA798A"/>
    <w:rsid w:val="00EA7D3A"/>
    <w:rsid w:val="00EB0565"/>
    <w:rsid w:val="00EB127A"/>
    <w:rsid w:val="00EB16BB"/>
    <w:rsid w:val="00EB39FA"/>
    <w:rsid w:val="00EB40FF"/>
    <w:rsid w:val="00EB49F5"/>
    <w:rsid w:val="00EB7C07"/>
    <w:rsid w:val="00EC0ECB"/>
    <w:rsid w:val="00EC1613"/>
    <w:rsid w:val="00EC1D1C"/>
    <w:rsid w:val="00EC518E"/>
    <w:rsid w:val="00EC67FE"/>
    <w:rsid w:val="00EC7EA2"/>
    <w:rsid w:val="00ED0FF9"/>
    <w:rsid w:val="00ED24B1"/>
    <w:rsid w:val="00ED26A3"/>
    <w:rsid w:val="00ED68E2"/>
    <w:rsid w:val="00ED70B1"/>
    <w:rsid w:val="00EE2F15"/>
    <w:rsid w:val="00EE3182"/>
    <w:rsid w:val="00EE6186"/>
    <w:rsid w:val="00EF1B76"/>
    <w:rsid w:val="00EF5693"/>
    <w:rsid w:val="00EF577A"/>
    <w:rsid w:val="00EF5DB2"/>
    <w:rsid w:val="00EF69B7"/>
    <w:rsid w:val="00EF769C"/>
    <w:rsid w:val="00F0117C"/>
    <w:rsid w:val="00F019E6"/>
    <w:rsid w:val="00F01F59"/>
    <w:rsid w:val="00F10218"/>
    <w:rsid w:val="00F105B6"/>
    <w:rsid w:val="00F12826"/>
    <w:rsid w:val="00F15974"/>
    <w:rsid w:val="00F16D39"/>
    <w:rsid w:val="00F17641"/>
    <w:rsid w:val="00F2238A"/>
    <w:rsid w:val="00F23565"/>
    <w:rsid w:val="00F2553D"/>
    <w:rsid w:val="00F2666A"/>
    <w:rsid w:val="00F315BC"/>
    <w:rsid w:val="00F3480F"/>
    <w:rsid w:val="00F34E4F"/>
    <w:rsid w:val="00F34FEA"/>
    <w:rsid w:val="00F35136"/>
    <w:rsid w:val="00F36121"/>
    <w:rsid w:val="00F40110"/>
    <w:rsid w:val="00F41C9F"/>
    <w:rsid w:val="00F41FA5"/>
    <w:rsid w:val="00F42938"/>
    <w:rsid w:val="00F46762"/>
    <w:rsid w:val="00F47528"/>
    <w:rsid w:val="00F4790A"/>
    <w:rsid w:val="00F50605"/>
    <w:rsid w:val="00F50CCF"/>
    <w:rsid w:val="00F50D1C"/>
    <w:rsid w:val="00F52FF7"/>
    <w:rsid w:val="00F557CE"/>
    <w:rsid w:val="00F56E78"/>
    <w:rsid w:val="00F614CC"/>
    <w:rsid w:val="00F61C1D"/>
    <w:rsid w:val="00F62089"/>
    <w:rsid w:val="00F63CDE"/>
    <w:rsid w:val="00F63F63"/>
    <w:rsid w:val="00F645D2"/>
    <w:rsid w:val="00F64696"/>
    <w:rsid w:val="00F65917"/>
    <w:rsid w:val="00F65A75"/>
    <w:rsid w:val="00F65B9C"/>
    <w:rsid w:val="00F65FDC"/>
    <w:rsid w:val="00F66642"/>
    <w:rsid w:val="00F66A4B"/>
    <w:rsid w:val="00F677AF"/>
    <w:rsid w:val="00F67C7C"/>
    <w:rsid w:val="00F67F2C"/>
    <w:rsid w:val="00F71510"/>
    <w:rsid w:val="00F71D26"/>
    <w:rsid w:val="00F71EDE"/>
    <w:rsid w:val="00F71EF9"/>
    <w:rsid w:val="00F73924"/>
    <w:rsid w:val="00F739AA"/>
    <w:rsid w:val="00F73AFC"/>
    <w:rsid w:val="00F76860"/>
    <w:rsid w:val="00F769E8"/>
    <w:rsid w:val="00F76B2B"/>
    <w:rsid w:val="00F77FB2"/>
    <w:rsid w:val="00F816FB"/>
    <w:rsid w:val="00F82932"/>
    <w:rsid w:val="00F8638A"/>
    <w:rsid w:val="00F874D1"/>
    <w:rsid w:val="00F87E21"/>
    <w:rsid w:val="00F90931"/>
    <w:rsid w:val="00F9314F"/>
    <w:rsid w:val="00F94A1A"/>
    <w:rsid w:val="00F94A3A"/>
    <w:rsid w:val="00F950F6"/>
    <w:rsid w:val="00F96732"/>
    <w:rsid w:val="00FA13AD"/>
    <w:rsid w:val="00FA2EAC"/>
    <w:rsid w:val="00FA339C"/>
    <w:rsid w:val="00FA4B59"/>
    <w:rsid w:val="00FA6548"/>
    <w:rsid w:val="00FB0C0D"/>
    <w:rsid w:val="00FB0CD1"/>
    <w:rsid w:val="00FB1067"/>
    <w:rsid w:val="00FB55F7"/>
    <w:rsid w:val="00FB5888"/>
    <w:rsid w:val="00FB5E97"/>
    <w:rsid w:val="00FB6ED8"/>
    <w:rsid w:val="00FB7B5E"/>
    <w:rsid w:val="00FB7B99"/>
    <w:rsid w:val="00FC1693"/>
    <w:rsid w:val="00FC240C"/>
    <w:rsid w:val="00FC6736"/>
    <w:rsid w:val="00FD059A"/>
    <w:rsid w:val="00FD1338"/>
    <w:rsid w:val="00FD22F9"/>
    <w:rsid w:val="00FD3300"/>
    <w:rsid w:val="00FD3A5A"/>
    <w:rsid w:val="00FD52E9"/>
    <w:rsid w:val="00FD5828"/>
    <w:rsid w:val="00FD5E76"/>
    <w:rsid w:val="00FD6992"/>
    <w:rsid w:val="00FD7AEA"/>
    <w:rsid w:val="00FE1F3D"/>
    <w:rsid w:val="00FE354F"/>
    <w:rsid w:val="00FE3BC6"/>
    <w:rsid w:val="00FE4E0A"/>
    <w:rsid w:val="00FE5BB8"/>
    <w:rsid w:val="00FE6B91"/>
    <w:rsid w:val="00FE74CB"/>
    <w:rsid w:val="00FF0881"/>
    <w:rsid w:val="00FF08C5"/>
    <w:rsid w:val="00FF16F9"/>
    <w:rsid w:val="00FF3E49"/>
    <w:rsid w:val="00FF4FAE"/>
    <w:rsid w:val="00FF631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2577B"/>
    <w:rPr>
      <w:sz w:val="24"/>
      <w:szCs w:val="24"/>
      <w:lang w:eastAsia="en-US"/>
    </w:rPr>
  </w:style>
  <w:style w:type="paragraph" w:styleId="Heading1">
    <w:name w:val="heading 1"/>
    <w:basedOn w:val="Normal"/>
    <w:next w:val="Normal"/>
    <w:link w:val="Heading1Char"/>
    <w:qFormat/>
    <w:rsid w:val="00A2577B"/>
    <w:pPr>
      <w:keepNext/>
      <w:outlineLvl w:val="0"/>
    </w:pPr>
    <w:rPr>
      <w:b/>
      <w:bCs/>
      <w:sz w:val="32"/>
      <w:szCs w:val="32"/>
    </w:rPr>
  </w:style>
  <w:style w:type="paragraph" w:styleId="Heading2">
    <w:name w:val="heading 2"/>
    <w:basedOn w:val="Normal"/>
    <w:next w:val="Normal"/>
    <w:qFormat/>
    <w:rsid w:val="001175E5"/>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1175E5"/>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A2577B"/>
    <w:pPr>
      <w:tabs>
        <w:tab w:val="center" w:pos="4153"/>
        <w:tab w:val="right" w:pos="8306"/>
      </w:tabs>
    </w:pPr>
  </w:style>
  <w:style w:type="character" w:styleId="PageNumber">
    <w:name w:val="page number"/>
    <w:basedOn w:val="DefaultParagraphFont"/>
    <w:rsid w:val="00A2577B"/>
  </w:style>
  <w:style w:type="paragraph" w:styleId="BodyTextIndent">
    <w:name w:val="Body Text Indent"/>
    <w:basedOn w:val="Normal"/>
    <w:rsid w:val="00A2577B"/>
    <w:pPr>
      <w:ind w:left="720" w:hanging="720"/>
    </w:pPr>
  </w:style>
  <w:style w:type="paragraph" w:styleId="DocumentMap">
    <w:name w:val="Document Map"/>
    <w:basedOn w:val="Normal"/>
    <w:semiHidden/>
    <w:rsid w:val="003E423D"/>
    <w:pPr>
      <w:shd w:val="clear" w:color="auto" w:fill="000080"/>
    </w:pPr>
    <w:rPr>
      <w:rFonts w:ascii="Tahoma" w:hAnsi="Tahoma" w:cs="Tahoma"/>
      <w:sz w:val="20"/>
      <w:szCs w:val="20"/>
    </w:rPr>
  </w:style>
  <w:style w:type="paragraph" w:styleId="Title">
    <w:name w:val="Title"/>
    <w:basedOn w:val="Normal"/>
    <w:link w:val="TitleChar"/>
    <w:qFormat/>
    <w:rsid w:val="00513DB0"/>
    <w:pPr>
      <w:overflowPunct w:val="0"/>
      <w:autoSpaceDE w:val="0"/>
      <w:autoSpaceDN w:val="0"/>
      <w:adjustRightInd w:val="0"/>
      <w:jc w:val="center"/>
      <w:textAlignment w:val="baseline"/>
    </w:pPr>
    <w:rPr>
      <w:b/>
      <w:sz w:val="22"/>
      <w:szCs w:val="20"/>
    </w:rPr>
  </w:style>
  <w:style w:type="paragraph" w:styleId="Header">
    <w:name w:val="header"/>
    <w:basedOn w:val="Normal"/>
    <w:rsid w:val="00513DB0"/>
    <w:pPr>
      <w:tabs>
        <w:tab w:val="center" w:pos="4153"/>
        <w:tab w:val="right" w:pos="8306"/>
      </w:tabs>
    </w:pPr>
  </w:style>
  <w:style w:type="character" w:customStyle="1" w:styleId="TitleChar">
    <w:name w:val="Title Char"/>
    <w:link w:val="Title"/>
    <w:rsid w:val="00526532"/>
    <w:rPr>
      <w:b/>
      <w:sz w:val="22"/>
      <w:lang w:eastAsia="en-US"/>
    </w:rPr>
  </w:style>
  <w:style w:type="character" w:customStyle="1" w:styleId="FooterChar">
    <w:name w:val="Footer Char"/>
    <w:link w:val="Footer"/>
    <w:uiPriority w:val="99"/>
    <w:locked/>
    <w:rsid w:val="00E56440"/>
    <w:rPr>
      <w:sz w:val="24"/>
      <w:szCs w:val="24"/>
      <w:lang w:eastAsia="en-US"/>
    </w:rPr>
  </w:style>
  <w:style w:type="paragraph" w:styleId="ListParagraph">
    <w:name w:val="List Paragraph"/>
    <w:basedOn w:val="Normal"/>
    <w:uiPriority w:val="34"/>
    <w:qFormat/>
    <w:rsid w:val="00E56440"/>
    <w:pPr>
      <w:spacing w:after="200" w:line="276" w:lineRule="auto"/>
      <w:ind w:left="720"/>
      <w:contextualSpacing/>
    </w:pPr>
    <w:rPr>
      <w:rFonts w:ascii="Calibri" w:hAnsi="Calibri"/>
      <w:sz w:val="22"/>
      <w:szCs w:val="22"/>
    </w:rPr>
  </w:style>
  <w:style w:type="character" w:styleId="CommentReference">
    <w:name w:val="annotation reference"/>
    <w:rsid w:val="0097517E"/>
    <w:rPr>
      <w:sz w:val="16"/>
      <w:szCs w:val="16"/>
    </w:rPr>
  </w:style>
  <w:style w:type="paragraph" w:styleId="CommentText">
    <w:name w:val="annotation text"/>
    <w:basedOn w:val="Normal"/>
    <w:link w:val="CommentTextChar"/>
    <w:rsid w:val="0097517E"/>
    <w:rPr>
      <w:sz w:val="20"/>
      <w:szCs w:val="20"/>
    </w:rPr>
  </w:style>
  <w:style w:type="character" w:customStyle="1" w:styleId="CommentTextChar">
    <w:name w:val="Comment Text Char"/>
    <w:link w:val="CommentText"/>
    <w:rsid w:val="0097517E"/>
    <w:rPr>
      <w:lang w:eastAsia="en-US"/>
    </w:rPr>
  </w:style>
  <w:style w:type="paragraph" w:styleId="CommentSubject">
    <w:name w:val="annotation subject"/>
    <w:basedOn w:val="CommentText"/>
    <w:next w:val="CommentText"/>
    <w:link w:val="CommentSubjectChar"/>
    <w:rsid w:val="0097517E"/>
    <w:rPr>
      <w:b/>
      <w:bCs/>
    </w:rPr>
  </w:style>
  <w:style w:type="character" w:customStyle="1" w:styleId="CommentSubjectChar">
    <w:name w:val="Comment Subject Char"/>
    <w:link w:val="CommentSubject"/>
    <w:rsid w:val="0097517E"/>
    <w:rPr>
      <w:b/>
      <w:bCs/>
      <w:lang w:eastAsia="en-US"/>
    </w:rPr>
  </w:style>
  <w:style w:type="paragraph" w:styleId="BalloonText">
    <w:name w:val="Balloon Text"/>
    <w:basedOn w:val="Normal"/>
    <w:link w:val="BalloonTextChar"/>
    <w:rsid w:val="0097517E"/>
    <w:rPr>
      <w:rFonts w:ascii="Tahoma" w:hAnsi="Tahoma"/>
      <w:sz w:val="16"/>
      <w:szCs w:val="16"/>
    </w:rPr>
  </w:style>
  <w:style w:type="character" w:customStyle="1" w:styleId="BalloonTextChar">
    <w:name w:val="Balloon Text Char"/>
    <w:link w:val="BalloonText"/>
    <w:rsid w:val="0097517E"/>
    <w:rPr>
      <w:rFonts w:ascii="Tahoma" w:hAnsi="Tahoma" w:cs="Tahoma"/>
      <w:sz w:val="16"/>
      <w:szCs w:val="16"/>
      <w:lang w:eastAsia="en-US"/>
    </w:rPr>
  </w:style>
  <w:style w:type="table" w:styleId="TableGrid">
    <w:name w:val="Table Grid"/>
    <w:basedOn w:val="TableNormal"/>
    <w:rsid w:val="006E71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597D39"/>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Arial" w:eastAsia="Arial Unicode MS" w:hAnsi="Arial Unicode MS" w:cs="Arial Unicode MS"/>
      <w:color w:val="000000"/>
      <w:sz w:val="24"/>
      <w:szCs w:val="24"/>
      <w:u w:color="000000"/>
    </w:rPr>
  </w:style>
  <w:style w:type="character" w:customStyle="1" w:styleId="st1">
    <w:name w:val="st1"/>
    <w:basedOn w:val="DefaultParagraphFont"/>
    <w:rsid w:val="00A27AE6"/>
  </w:style>
  <w:style w:type="character" w:styleId="Emphasis">
    <w:name w:val="Emphasis"/>
    <w:uiPriority w:val="20"/>
    <w:qFormat/>
    <w:rsid w:val="00702E00"/>
    <w:rPr>
      <w:i/>
      <w:iCs/>
    </w:rPr>
  </w:style>
  <w:style w:type="character" w:customStyle="1" w:styleId="apple-converted-space">
    <w:name w:val="apple-converted-space"/>
    <w:basedOn w:val="DefaultParagraphFont"/>
    <w:rsid w:val="00920C20"/>
  </w:style>
  <w:style w:type="character" w:styleId="Hyperlink">
    <w:name w:val="Hyperlink"/>
    <w:uiPriority w:val="99"/>
    <w:unhideWhenUsed/>
    <w:rsid w:val="00AC02C2"/>
    <w:rPr>
      <w:color w:val="0000FF"/>
      <w:u w:val="single"/>
    </w:rPr>
  </w:style>
  <w:style w:type="character" w:customStyle="1" w:styleId="Heading1Char">
    <w:name w:val="Heading 1 Char"/>
    <w:basedOn w:val="DefaultParagraphFont"/>
    <w:link w:val="Heading1"/>
    <w:locked/>
    <w:rsid w:val="00594BA7"/>
    <w:rPr>
      <w:b/>
      <w:bCs/>
      <w:sz w:val="32"/>
      <w:szCs w:val="32"/>
      <w:lang w:eastAsia="en-US"/>
    </w:rPr>
  </w:style>
  <w:style w:type="character" w:customStyle="1" w:styleId="y0nh2b">
    <w:name w:val="y0nh2b"/>
    <w:basedOn w:val="DefaultParagraphFont"/>
    <w:rsid w:val="00F41FA5"/>
  </w:style>
</w:styles>
</file>

<file path=word/webSettings.xml><?xml version="1.0" encoding="utf-8"?>
<w:webSettings xmlns:r="http://schemas.openxmlformats.org/officeDocument/2006/relationships" xmlns:w="http://schemas.openxmlformats.org/wordprocessingml/2006/main">
  <w:divs>
    <w:div w:id="6949215">
      <w:bodyDiv w:val="1"/>
      <w:marLeft w:val="0"/>
      <w:marRight w:val="0"/>
      <w:marTop w:val="0"/>
      <w:marBottom w:val="0"/>
      <w:divBdr>
        <w:top w:val="none" w:sz="0" w:space="0" w:color="auto"/>
        <w:left w:val="none" w:sz="0" w:space="0" w:color="auto"/>
        <w:bottom w:val="none" w:sz="0" w:space="0" w:color="auto"/>
        <w:right w:val="none" w:sz="0" w:space="0" w:color="auto"/>
      </w:divBdr>
    </w:div>
    <w:div w:id="199585723">
      <w:bodyDiv w:val="1"/>
      <w:marLeft w:val="0"/>
      <w:marRight w:val="0"/>
      <w:marTop w:val="0"/>
      <w:marBottom w:val="0"/>
      <w:divBdr>
        <w:top w:val="none" w:sz="0" w:space="0" w:color="auto"/>
        <w:left w:val="none" w:sz="0" w:space="0" w:color="auto"/>
        <w:bottom w:val="none" w:sz="0" w:space="0" w:color="auto"/>
        <w:right w:val="none" w:sz="0" w:space="0" w:color="auto"/>
      </w:divBdr>
    </w:div>
    <w:div w:id="261841130">
      <w:bodyDiv w:val="1"/>
      <w:marLeft w:val="0"/>
      <w:marRight w:val="0"/>
      <w:marTop w:val="0"/>
      <w:marBottom w:val="0"/>
      <w:divBdr>
        <w:top w:val="none" w:sz="0" w:space="0" w:color="auto"/>
        <w:left w:val="none" w:sz="0" w:space="0" w:color="auto"/>
        <w:bottom w:val="none" w:sz="0" w:space="0" w:color="auto"/>
        <w:right w:val="none" w:sz="0" w:space="0" w:color="auto"/>
      </w:divBdr>
    </w:div>
    <w:div w:id="280766245">
      <w:bodyDiv w:val="1"/>
      <w:marLeft w:val="0"/>
      <w:marRight w:val="0"/>
      <w:marTop w:val="0"/>
      <w:marBottom w:val="0"/>
      <w:divBdr>
        <w:top w:val="none" w:sz="0" w:space="0" w:color="auto"/>
        <w:left w:val="none" w:sz="0" w:space="0" w:color="auto"/>
        <w:bottom w:val="none" w:sz="0" w:space="0" w:color="auto"/>
        <w:right w:val="none" w:sz="0" w:space="0" w:color="auto"/>
      </w:divBdr>
    </w:div>
    <w:div w:id="353774076">
      <w:bodyDiv w:val="1"/>
      <w:marLeft w:val="0"/>
      <w:marRight w:val="0"/>
      <w:marTop w:val="0"/>
      <w:marBottom w:val="0"/>
      <w:divBdr>
        <w:top w:val="none" w:sz="0" w:space="0" w:color="auto"/>
        <w:left w:val="none" w:sz="0" w:space="0" w:color="auto"/>
        <w:bottom w:val="none" w:sz="0" w:space="0" w:color="auto"/>
        <w:right w:val="none" w:sz="0" w:space="0" w:color="auto"/>
      </w:divBdr>
    </w:div>
    <w:div w:id="498152359">
      <w:bodyDiv w:val="1"/>
      <w:marLeft w:val="0"/>
      <w:marRight w:val="0"/>
      <w:marTop w:val="0"/>
      <w:marBottom w:val="0"/>
      <w:divBdr>
        <w:top w:val="none" w:sz="0" w:space="0" w:color="auto"/>
        <w:left w:val="none" w:sz="0" w:space="0" w:color="auto"/>
        <w:bottom w:val="none" w:sz="0" w:space="0" w:color="auto"/>
        <w:right w:val="none" w:sz="0" w:space="0" w:color="auto"/>
      </w:divBdr>
    </w:div>
    <w:div w:id="581912606">
      <w:bodyDiv w:val="1"/>
      <w:marLeft w:val="0"/>
      <w:marRight w:val="0"/>
      <w:marTop w:val="0"/>
      <w:marBottom w:val="0"/>
      <w:divBdr>
        <w:top w:val="none" w:sz="0" w:space="0" w:color="auto"/>
        <w:left w:val="none" w:sz="0" w:space="0" w:color="auto"/>
        <w:bottom w:val="none" w:sz="0" w:space="0" w:color="auto"/>
        <w:right w:val="none" w:sz="0" w:space="0" w:color="auto"/>
      </w:divBdr>
    </w:div>
    <w:div w:id="598028307">
      <w:bodyDiv w:val="1"/>
      <w:marLeft w:val="0"/>
      <w:marRight w:val="0"/>
      <w:marTop w:val="0"/>
      <w:marBottom w:val="0"/>
      <w:divBdr>
        <w:top w:val="none" w:sz="0" w:space="0" w:color="auto"/>
        <w:left w:val="none" w:sz="0" w:space="0" w:color="auto"/>
        <w:bottom w:val="none" w:sz="0" w:space="0" w:color="auto"/>
        <w:right w:val="none" w:sz="0" w:space="0" w:color="auto"/>
      </w:divBdr>
    </w:div>
    <w:div w:id="901524519">
      <w:bodyDiv w:val="1"/>
      <w:marLeft w:val="0"/>
      <w:marRight w:val="0"/>
      <w:marTop w:val="0"/>
      <w:marBottom w:val="0"/>
      <w:divBdr>
        <w:top w:val="none" w:sz="0" w:space="0" w:color="auto"/>
        <w:left w:val="none" w:sz="0" w:space="0" w:color="auto"/>
        <w:bottom w:val="none" w:sz="0" w:space="0" w:color="auto"/>
        <w:right w:val="none" w:sz="0" w:space="0" w:color="auto"/>
      </w:divBdr>
    </w:div>
    <w:div w:id="1057821975">
      <w:bodyDiv w:val="1"/>
      <w:marLeft w:val="0"/>
      <w:marRight w:val="0"/>
      <w:marTop w:val="0"/>
      <w:marBottom w:val="0"/>
      <w:divBdr>
        <w:top w:val="none" w:sz="0" w:space="0" w:color="auto"/>
        <w:left w:val="none" w:sz="0" w:space="0" w:color="auto"/>
        <w:bottom w:val="none" w:sz="0" w:space="0" w:color="auto"/>
        <w:right w:val="none" w:sz="0" w:space="0" w:color="auto"/>
      </w:divBdr>
    </w:div>
    <w:div w:id="1426926858">
      <w:bodyDiv w:val="1"/>
      <w:marLeft w:val="0"/>
      <w:marRight w:val="0"/>
      <w:marTop w:val="0"/>
      <w:marBottom w:val="0"/>
      <w:divBdr>
        <w:top w:val="none" w:sz="0" w:space="0" w:color="auto"/>
        <w:left w:val="none" w:sz="0" w:space="0" w:color="auto"/>
        <w:bottom w:val="none" w:sz="0" w:space="0" w:color="auto"/>
        <w:right w:val="none" w:sz="0" w:space="0" w:color="auto"/>
      </w:divBdr>
    </w:div>
    <w:div w:id="1428695937">
      <w:bodyDiv w:val="1"/>
      <w:marLeft w:val="0"/>
      <w:marRight w:val="0"/>
      <w:marTop w:val="0"/>
      <w:marBottom w:val="0"/>
      <w:divBdr>
        <w:top w:val="none" w:sz="0" w:space="0" w:color="auto"/>
        <w:left w:val="none" w:sz="0" w:space="0" w:color="auto"/>
        <w:bottom w:val="none" w:sz="0" w:space="0" w:color="auto"/>
        <w:right w:val="none" w:sz="0" w:space="0" w:color="auto"/>
      </w:divBdr>
    </w:div>
    <w:div w:id="1502890382">
      <w:bodyDiv w:val="1"/>
      <w:marLeft w:val="0"/>
      <w:marRight w:val="0"/>
      <w:marTop w:val="0"/>
      <w:marBottom w:val="0"/>
      <w:divBdr>
        <w:top w:val="none" w:sz="0" w:space="0" w:color="auto"/>
        <w:left w:val="none" w:sz="0" w:space="0" w:color="auto"/>
        <w:bottom w:val="none" w:sz="0" w:space="0" w:color="auto"/>
        <w:right w:val="none" w:sz="0" w:space="0" w:color="auto"/>
      </w:divBdr>
    </w:div>
    <w:div w:id="1717200381">
      <w:bodyDiv w:val="1"/>
      <w:marLeft w:val="0"/>
      <w:marRight w:val="0"/>
      <w:marTop w:val="0"/>
      <w:marBottom w:val="0"/>
      <w:divBdr>
        <w:top w:val="none" w:sz="0" w:space="0" w:color="auto"/>
        <w:left w:val="none" w:sz="0" w:space="0" w:color="auto"/>
        <w:bottom w:val="none" w:sz="0" w:space="0" w:color="auto"/>
        <w:right w:val="none" w:sz="0" w:space="0" w:color="auto"/>
      </w:divBdr>
    </w:div>
    <w:div w:id="1862930510">
      <w:bodyDiv w:val="1"/>
      <w:marLeft w:val="0"/>
      <w:marRight w:val="0"/>
      <w:marTop w:val="0"/>
      <w:marBottom w:val="0"/>
      <w:divBdr>
        <w:top w:val="none" w:sz="0" w:space="0" w:color="auto"/>
        <w:left w:val="none" w:sz="0" w:space="0" w:color="auto"/>
        <w:bottom w:val="none" w:sz="0" w:space="0" w:color="auto"/>
        <w:right w:val="none" w:sz="0" w:space="0" w:color="auto"/>
      </w:divBdr>
    </w:div>
    <w:div w:id="2015567651">
      <w:bodyDiv w:val="1"/>
      <w:marLeft w:val="0"/>
      <w:marRight w:val="0"/>
      <w:marTop w:val="0"/>
      <w:marBottom w:val="0"/>
      <w:divBdr>
        <w:top w:val="none" w:sz="0" w:space="0" w:color="auto"/>
        <w:left w:val="none" w:sz="0" w:space="0" w:color="auto"/>
        <w:bottom w:val="none" w:sz="0" w:space="0" w:color="auto"/>
        <w:right w:val="none" w:sz="0" w:space="0" w:color="auto"/>
      </w:divBdr>
    </w:div>
    <w:div w:id="2133815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D996E7-7AE3-43C8-BCDC-C28CC2DB54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4230</Words>
  <Characters>23577</Characters>
  <Application>Microsoft Office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The NHS National Waiting Times Centre Board</vt:lpstr>
    </vt:vector>
  </TitlesOfParts>
  <Company>GJNH</Company>
  <LinksUpToDate>false</LinksUpToDate>
  <CharactersWithSpaces>27752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NHS National Waiting Times Centre Board</dc:title>
  <dc:creator>Sandie Scott</dc:creator>
  <cp:lastModifiedBy>McGuinnessC1</cp:lastModifiedBy>
  <cp:revision>3</cp:revision>
  <cp:lastPrinted>2018-01-23T10:01:00Z</cp:lastPrinted>
  <dcterms:created xsi:type="dcterms:W3CDTF">2018-06-14T16:35:00Z</dcterms:created>
  <dcterms:modified xsi:type="dcterms:W3CDTF">2018-06-14T16:36:00Z</dcterms:modified>
</cp:coreProperties>
</file>