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47C2" w:rsidRDefault="00E747C2" w:rsidP="00895207">
      <w:pPr>
        <w:shd w:val="clear" w:color="auto" w:fill="E0E0E0"/>
        <w:spacing w:after="120"/>
        <w:jc w:val="center"/>
        <w:rPr>
          <w:rFonts w:ascii="Arial" w:hAnsi="Arial" w:cs="Arial"/>
          <w:b/>
          <w:sz w:val="32"/>
          <w:szCs w:val="32"/>
        </w:rPr>
      </w:pPr>
      <w:r w:rsidRPr="00392CFC">
        <w:rPr>
          <w:rFonts w:ascii="Arial" w:hAnsi="Arial" w:cs="Arial"/>
          <w:b/>
          <w:sz w:val="32"/>
          <w:szCs w:val="32"/>
        </w:rPr>
        <w:t>Healthcare Associated</w:t>
      </w:r>
      <w:r>
        <w:rPr>
          <w:rFonts w:ascii="Arial" w:hAnsi="Arial" w:cs="Arial"/>
          <w:b/>
          <w:sz w:val="32"/>
          <w:szCs w:val="32"/>
        </w:rPr>
        <w:t xml:space="preserve"> Infection Report </w:t>
      </w:r>
    </w:p>
    <w:p w:rsidR="00E747C2" w:rsidRPr="00392CFC" w:rsidRDefault="00781B2E" w:rsidP="00895207">
      <w:pPr>
        <w:shd w:val="clear" w:color="auto" w:fill="E0E0E0"/>
        <w:spacing w:after="120"/>
        <w:jc w:val="center"/>
        <w:rPr>
          <w:rFonts w:ascii="Arial" w:hAnsi="Arial" w:cs="Arial"/>
          <w:b/>
          <w:sz w:val="32"/>
          <w:szCs w:val="32"/>
        </w:rPr>
      </w:pPr>
      <w:r>
        <w:rPr>
          <w:rFonts w:ascii="Arial" w:hAnsi="Arial" w:cs="Arial"/>
          <w:b/>
          <w:sz w:val="32"/>
          <w:szCs w:val="32"/>
        </w:rPr>
        <w:t>April 2017 -</w:t>
      </w:r>
      <w:r w:rsidR="00587902">
        <w:rPr>
          <w:rFonts w:ascii="Arial" w:hAnsi="Arial" w:cs="Arial"/>
          <w:b/>
          <w:sz w:val="32"/>
          <w:szCs w:val="32"/>
        </w:rPr>
        <w:t xml:space="preserve"> </w:t>
      </w:r>
      <w:r w:rsidR="007F5D10">
        <w:rPr>
          <w:rFonts w:ascii="Arial" w:hAnsi="Arial" w:cs="Arial"/>
          <w:b/>
          <w:sz w:val="32"/>
          <w:szCs w:val="32"/>
        </w:rPr>
        <w:t xml:space="preserve">March </w:t>
      </w:r>
      <w:r w:rsidR="00E747C2">
        <w:rPr>
          <w:rFonts w:ascii="Arial" w:hAnsi="Arial" w:cs="Arial"/>
          <w:b/>
          <w:sz w:val="32"/>
          <w:szCs w:val="32"/>
        </w:rPr>
        <w:t>201</w:t>
      </w:r>
      <w:r w:rsidR="00305143">
        <w:rPr>
          <w:rFonts w:ascii="Arial" w:hAnsi="Arial" w:cs="Arial"/>
          <w:b/>
          <w:sz w:val="32"/>
          <w:szCs w:val="32"/>
        </w:rPr>
        <w:t>8</w:t>
      </w:r>
      <w:r w:rsidR="00E747C2">
        <w:rPr>
          <w:rFonts w:ascii="Arial" w:hAnsi="Arial" w:cs="Arial"/>
          <w:b/>
          <w:sz w:val="32"/>
          <w:szCs w:val="32"/>
        </w:rPr>
        <w:t xml:space="preserve"> data</w:t>
      </w:r>
    </w:p>
    <w:p w:rsidR="00E747C2" w:rsidRDefault="004F6721" w:rsidP="00F0136C">
      <w:pPr>
        <w:jc w:val="center"/>
        <w:rPr>
          <w:rFonts w:ascii="Arial" w:hAnsi="Arial" w:cs="Arial"/>
          <w:b/>
        </w:rPr>
      </w:pPr>
      <w:r w:rsidRPr="004F6721">
        <w:rPr>
          <w:noProof/>
          <w:lang w:val="en-US" w:eastAsia="en-US"/>
        </w:rPr>
        <w:pict>
          <v:shapetype id="_x0000_t202" coordsize="21600,21600" o:spt="202" path="m,l,21600r21600,l21600,xe">
            <v:stroke joinstyle="miter"/>
            <v:path gradientshapeok="t" o:connecttype="rect"/>
          </v:shapetype>
          <v:shape id="Text Box 2" o:spid="_x0000_s1026" type="#_x0000_t202" style="position:absolute;left:0;text-align:left;margin-left:-8.7pt;margin-top:67.2pt;width:487.5pt;height:561.25pt;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" o:allowoverlap="f" fillcolor="#ddd">
            <v:textbox style="mso-next-textbox:#Text Box 2">
              <w:txbxContent>
                <w:p w:rsidR="000E5F9F" w:rsidRDefault="000E5F9F" w:rsidP="00CA2151">
                  <w:pPr>
                    <w:tabs>
                      <w:tab w:val="left" w:pos="1418"/>
                    </w:tabs>
                    <w:spacing w:after="120"/>
                    <w:jc w:val="both"/>
                    <w:rPr>
                      <w:rFonts w:ascii="Arial" w:hAnsi="Arial" w:cs="Arial"/>
                      <w:b/>
                      <w:sz w:val="20"/>
                      <w:szCs w:val="20"/>
                      <w:u w:val="single"/>
                    </w:rPr>
                  </w:pPr>
                  <w:r w:rsidRPr="001172DE">
                    <w:rPr>
                      <w:rFonts w:ascii="Arial" w:hAnsi="Arial" w:cs="Arial"/>
                      <w:b/>
                      <w:sz w:val="20"/>
                      <w:szCs w:val="20"/>
                      <w:u w:val="single"/>
                    </w:rPr>
                    <w:t xml:space="preserve">Key Healthcare Associated Infection Headlines </w:t>
                  </w:r>
                </w:p>
                <w:p w:rsidR="000E5F9F" w:rsidRDefault="000E5F9F" w:rsidP="00AF53E9">
                  <w:pPr>
                    <w:pStyle w:val="ListParagraph"/>
                    <w:numPr>
                      <w:ilvl w:val="0"/>
                      <w:numId w:val="6"/>
                    </w:numPr>
                    <w:rPr>
                      <w:rFonts w:ascii="Arial" w:hAnsi="Arial" w:cs="Arial"/>
                      <w:sz w:val="22"/>
                      <w:szCs w:val="22"/>
                    </w:rPr>
                  </w:pPr>
                  <w:r w:rsidRPr="00FF4538">
                    <w:rPr>
                      <w:rFonts w:ascii="Arial" w:hAnsi="Arial" w:cs="Arial"/>
                      <w:b/>
                      <w:i/>
                      <w:iCs/>
                      <w:sz w:val="22"/>
                      <w:szCs w:val="22"/>
                    </w:rPr>
                    <w:t>Staphylococcus aureus</w:t>
                  </w:r>
                  <w:r w:rsidRPr="00FF4538">
                    <w:rPr>
                      <w:rFonts w:ascii="Arial" w:hAnsi="Arial" w:cs="Arial"/>
                      <w:b/>
                      <w:sz w:val="22"/>
                      <w:szCs w:val="22"/>
                    </w:rPr>
                    <w:t xml:space="preserve"> Bacteraemia</w:t>
                  </w:r>
                  <w:r w:rsidRPr="00FF4538">
                    <w:rPr>
                      <w:rFonts w:ascii="Arial" w:hAnsi="Arial" w:cs="Arial"/>
                      <w:sz w:val="22"/>
                      <w:szCs w:val="22"/>
                    </w:rPr>
                    <w:t>- 1 SAB to report in March in ICU2.</w:t>
                  </w:r>
                </w:p>
                <w:p w:rsidR="000E5F9F" w:rsidRPr="00FF4538" w:rsidRDefault="000E5F9F" w:rsidP="009E1739">
                  <w:pPr>
                    <w:pStyle w:val="ListParagraph"/>
                    <w:rPr>
                      <w:rFonts w:ascii="Arial" w:hAnsi="Arial" w:cs="Arial"/>
                      <w:sz w:val="22"/>
                      <w:szCs w:val="22"/>
                    </w:rPr>
                  </w:pPr>
                  <w:r w:rsidRPr="00FF4538">
                    <w:rPr>
                      <w:rFonts w:ascii="Arial" w:hAnsi="Arial" w:cs="Arial"/>
                      <w:sz w:val="22"/>
                      <w:szCs w:val="22"/>
                    </w:rPr>
                    <w:t xml:space="preserve"> From April 17- March</w:t>
                  </w:r>
                  <w:r>
                    <w:rPr>
                      <w:rFonts w:ascii="Arial" w:hAnsi="Arial" w:cs="Arial"/>
                      <w:sz w:val="22"/>
                      <w:szCs w:val="22"/>
                    </w:rPr>
                    <w:t xml:space="preserve"> 18, 11 SABs have been reported,</w:t>
                  </w:r>
                  <w:r w:rsidRPr="00FF4538">
                    <w:rPr>
                      <w:rFonts w:ascii="Arial" w:hAnsi="Arial" w:cs="Arial"/>
                      <w:sz w:val="22"/>
                      <w:szCs w:val="22"/>
                    </w:rPr>
                    <w:t xml:space="preserve"> this equates to an annual rate of 0.23 SAB per 1000 occupied bed days. </w:t>
                  </w:r>
                  <w:r>
                    <w:rPr>
                      <w:rFonts w:ascii="Arial" w:hAnsi="Arial" w:cs="Arial"/>
                      <w:sz w:val="22"/>
                      <w:szCs w:val="22"/>
                    </w:rPr>
                    <w:t>Whilst</w:t>
                  </w:r>
                  <w:r w:rsidRPr="00FF4538">
                    <w:rPr>
                      <w:rFonts w:ascii="Arial" w:hAnsi="Arial" w:cs="Arial"/>
                      <w:sz w:val="22"/>
                      <w:szCs w:val="22"/>
                    </w:rPr>
                    <w:t xml:space="preserve"> the Board will not meet its </w:t>
                  </w:r>
                  <w:r w:rsidRPr="00C00CEF">
                    <w:rPr>
                      <w:rFonts w:ascii="Arial" w:hAnsi="Arial" w:cs="Arial"/>
                      <w:color w:val="000000" w:themeColor="text1"/>
                      <w:sz w:val="22"/>
                      <w:szCs w:val="22"/>
                    </w:rPr>
                    <w:t>own local target</w:t>
                  </w:r>
                  <w:r w:rsidRPr="00FF4538">
                    <w:rPr>
                      <w:rFonts w:ascii="Arial" w:hAnsi="Arial" w:cs="Arial"/>
                      <w:sz w:val="22"/>
                      <w:szCs w:val="22"/>
                    </w:rPr>
                    <w:t xml:space="preserve"> for SAB reduction (0.12)</w:t>
                  </w:r>
                  <w:r>
                    <w:rPr>
                      <w:rFonts w:ascii="Arial" w:hAnsi="Arial" w:cs="Arial"/>
                      <w:sz w:val="22"/>
                      <w:szCs w:val="22"/>
                    </w:rPr>
                    <w:t xml:space="preserve"> our current rate</w:t>
                  </w:r>
                  <w:r w:rsidRPr="00FF4538">
                    <w:rPr>
                      <w:rFonts w:ascii="Arial" w:hAnsi="Arial" w:cs="Arial"/>
                      <w:sz w:val="22"/>
                      <w:szCs w:val="22"/>
                    </w:rPr>
                    <w:t xml:space="preserve"> sits just below the nationally defined annual HEAT target of 0.24.</w:t>
                  </w:r>
                </w:p>
                <w:p w:rsidR="000E5F9F" w:rsidRPr="007121CA" w:rsidRDefault="000E5F9F" w:rsidP="007121CA">
                  <w:pPr>
                    <w:pStyle w:val="ListParagraph"/>
                    <w:rPr>
                      <w:rFonts w:ascii="Arial" w:hAnsi="Arial" w:cs="Arial"/>
                      <w:sz w:val="20"/>
                      <w:szCs w:val="20"/>
                    </w:rPr>
                  </w:pPr>
                </w:p>
                <w:p w:rsidR="000E5F9F" w:rsidRPr="00D34D90" w:rsidRDefault="000E5F9F" w:rsidP="00AF53E9">
                  <w:pPr>
                    <w:pStyle w:val="ListParagraph"/>
                    <w:numPr>
                      <w:ilvl w:val="0"/>
                      <w:numId w:val="6"/>
                    </w:numPr>
                    <w:rPr>
                      <w:rFonts w:ascii="Arial" w:hAnsi="Arial" w:cs="Arial"/>
                      <w:b/>
                      <w:sz w:val="22"/>
                      <w:szCs w:val="22"/>
                    </w:rPr>
                  </w:pPr>
                  <w:r w:rsidRPr="00D34D90">
                    <w:rPr>
                      <w:rFonts w:ascii="Arial" w:hAnsi="Arial" w:cs="Arial"/>
                      <w:b/>
                      <w:i/>
                      <w:iCs/>
                      <w:sz w:val="22"/>
                      <w:szCs w:val="22"/>
                    </w:rPr>
                    <w:t xml:space="preserve">Clostridium difficile </w:t>
                  </w:r>
                  <w:r w:rsidRPr="00D34D90">
                    <w:rPr>
                      <w:rFonts w:ascii="Arial" w:hAnsi="Arial" w:cs="Arial"/>
                      <w:b/>
                      <w:sz w:val="22"/>
                      <w:szCs w:val="22"/>
                    </w:rPr>
                    <w:t>infection</w:t>
                  </w:r>
                  <w:r w:rsidRPr="00D34D90">
                    <w:rPr>
                      <w:rFonts w:ascii="Arial" w:hAnsi="Arial" w:cs="Arial"/>
                      <w:sz w:val="22"/>
                      <w:szCs w:val="22"/>
                    </w:rPr>
                    <w:t xml:space="preserve">- 1 case </w:t>
                  </w:r>
                  <w:r>
                    <w:rPr>
                      <w:rFonts w:ascii="Arial" w:hAnsi="Arial" w:cs="Arial"/>
                      <w:sz w:val="22"/>
                      <w:szCs w:val="22"/>
                    </w:rPr>
                    <w:t xml:space="preserve">to report in March </w:t>
                  </w:r>
                  <w:r w:rsidRPr="00D34D90">
                    <w:rPr>
                      <w:rFonts w:ascii="Arial" w:hAnsi="Arial" w:cs="Arial"/>
                      <w:sz w:val="22"/>
                      <w:szCs w:val="22"/>
                    </w:rPr>
                    <w:t xml:space="preserve">with </w:t>
                  </w:r>
                  <w:r>
                    <w:rPr>
                      <w:rFonts w:ascii="Arial" w:hAnsi="Arial" w:cs="Arial"/>
                      <w:sz w:val="22"/>
                      <w:szCs w:val="22"/>
                    </w:rPr>
                    <w:t xml:space="preserve">a </w:t>
                  </w:r>
                  <w:r w:rsidRPr="00D34D90">
                    <w:rPr>
                      <w:rFonts w:ascii="Arial" w:hAnsi="Arial" w:cs="Arial"/>
                      <w:sz w:val="22"/>
                      <w:szCs w:val="22"/>
                    </w:rPr>
                    <w:t>PMH of CDI</w:t>
                  </w:r>
                  <w:r>
                    <w:rPr>
                      <w:rFonts w:ascii="Arial" w:hAnsi="Arial" w:cs="Arial"/>
                      <w:sz w:val="22"/>
                      <w:szCs w:val="22"/>
                    </w:rPr>
                    <w:t>.</w:t>
                  </w:r>
                </w:p>
                <w:p w:rsidR="000E5F9F" w:rsidRPr="00F32648" w:rsidRDefault="000E5F9F">
                  <w:pPr>
                    <w:pStyle w:val="ListParagraph"/>
                    <w:ind w:left="709"/>
                    <w:rPr>
                      <w:rFonts w:ascii="Arial" w:hAnsi="Arial" w:cs="Arial"/>
                      <w:sz w:val="22"/>
                      <w:szCs w:val="22"/>
                    </w:rPr>
                  </w:pPr>
                  <w:r w:rsidRPr="00D34D90">
                    <w:rPr>
                      <w:rFonts w:ascii="Arial" w:hAnsi="Arial" w:cs="Arial"/>
                      <w:sz w:val="22"/>
                      <w:szCs w:val="22"/>
                    </w:rPr>
                    <w:t xml:space="preserve"> From April 17- March 18, 2 cases of CDI have been reported</w:t>
                  </w:r>
                  <w:r>
                    <w:rPr>
                      <w:rFonts w:ascii="Arial" w:hAnsi="Arial" w:cs="Arial"/>
                      <w:sz w:val="22"/>
                      <w:szCs w:val="22"/>
                    </w:rPr>
                    <w:t>,</w:t>
                  </w:r>
                  <w:r w:rsidRPr="00D34D90">
                    <w:rPr>
                      <w:rFonts w:ascii="Arial" w:hAnsi="Arial" w:cs="Arial"/>
                      <w:sz w:val="22"/>
                      <w:szCs w:val="22"/>
                    </w:rPr>
                    <w:t xml:space="preserve"> this equates to an annual rate of 0.04 CDI per 1000 occupied bed days. This </w:t>
                  </w:r>
                  <w:r>
                    <w:rPr>
                      <w:rFonts w:ascii="Arial" w:hAnsi="Arial" w:cs="Arial"/>
                      <w:sz w:val="22"/>
                      <w:szCs w:val="22"/>
                    </w:rPr>
                    <w:t xml:space="preserve">is well below </w:t>
                  </w:r>
                  <w:r w:rsidRPr="00D34D90">
                    <w:rPr>
                      <w:rFonts w:ascii="Arial" w:hAnsi="Arial" w:cs="Arial"/>
                      <w:sz w:val="22"/>
                      <w:szCs w:val="22"/>
                    </w:rPr>
                    <w:t>the national HEAT target of 0.32 cases CDI per 1,000 occupied bed days</w:t>
                  </w:r>
                </w:p>
                <w:p w:rsidR="000E5F9F" w:rsidRPr="00B8677D" w:rsidRDefault="000E5F9F" w:rsidP="00B8677D">
                  <w:pPr>
                    <w:pStyle w:val="ListParagraph"/>
                    <w:rPr>
                      <w:rFonts w:ascii="Arial" w:hAnsi="Arial" w:cs="Arial"/>
                      <w:sz w:val="22"/>
                      <w:szCs w:val="22"/>
                    </w:rPr>
                  </w:pPr>
                </w:p>
                <w:p w:rsidR="000E5F9F" w:rsidRPr="00560228" w:rsidRDefault="000E5F9F" w:rsidP="00560228">
                  <w:pPr>
                    <w:pStyle w:val="ListParagraph"/>
                    <w:numPr>
                      <w:ilvl w:val="0"/>
                      <w:numId w:val="9"/>
                    </w:numPr>
                    <w:rPr>
                      <w:rFonts w:ascii="Arial" w:hAnsi="Arial" w:cs="Arial"/>
                      <w:sz w:val="22"/>
                      <w:szCs w:val="22"/>
                    </w:rPr>
                  </w:pPr>
                  <w:r w:rsidRPr="00560228">
                    <w:rPr>
                      <w:rFonts w:ascii="Arial" w:hAnsi="Arial" w:cs="Arial"/>
                      <w:b/>
                      <w:sz w:val="22"/>
                      <w:szCs w:val="22"/>
                    </w:rPr>
                    <w:t>Hand Hygiene</w:t>
                  </w:r>
                  <w:r w:rsidRPr="00560228">
                    <w:rPr>
                      <w:rFonts w:ascii="Arial" w:hAnsi="Arial" w:cs="Arial"/>
                      <w:sz w:val="22"/>
                      <w:szCs w:val="22"/>
                    </w:rPr>
                    <w:t xml:space="preserve">- The </w:t>
                  </w:r>
                  <w:r w:rsidRPr="00560228">
                    <w:rPr>
                      <w:rFonts w:ascii="Arial" w:hAnsi="Arial" w:cs="Arial"/>
                      <w:b/>
                      <w:sz w:val="22"/>
                      <w:szCs w:val="22"/>
                    </w:rPr>
                    <w:t>bimonthly</w:t>
                  </w:r>
                  <w:r w:rsidRPr="00560228">
                    <w:rPr>
                      <w:rFonts w:ascii="Arial" w:hAnsi="Arial" w:cs="Arial"/>
                      <w:sz w:val="22"/>
                      <w:szCs w:val="22"/>
                    </w:rPr>
                    <w:t xml:space="preserve"> report from March demonstrates a Board compliance rate of 97%. Medical staff compliance has increased slightly from 90% to 92%</w:t>
                  </w:r>
                </w:p>
                <w:p w:rsidR="000E5F9F" w:rsidRDefault="000E5F9F" w:rsidP="00560228">
                  <w:pPr>
                    <w:pStyle w:val="ListParagraph"/>
                    <w:rPr>
                      <w:rFonts w:ascii="Arial" w:hAnsi="Arial" w:cs="Arial"/>
                      <w:sz w:val="22"/>
                      <w:szCs w:val="22"/>
                    </w:rPr>
                  </w:pPr>
                </w:p>
                <w:p w:rsidR="000E5F9F" w:rsidRPr="00560228" w:rsidRDefault="000E5F9F" w:rsidP="00A05938">
                  <w:pPr>
                    <w:pStyle w:val="ListParagraph"/>
                    <w:jc w:val="both"/>
                    <w:rPr>
                      <w:rFonts w:ascii="Arial" w:hAnsi="Arial" w:cs="Arial"/>
                      <w:sz w:val="22"/>
                      <w:szCs w:val="22"/>
                    </w:rPr>
                  </w:pPr>
                  <w:r w:rsidRPr="00560228">
                    <w:rPr>
                      <w:rFonts w:ascii="Arial" w:hAnsi="Arial" w:cs="Arial"/>
                      <w:sz w:val="22"/>
                      <w:szCs w:val="22"/>
                    </w:rPr>
                    <w:t xml:space="preserve">Although 92% of medical staff </w:t>
                  </w:r>
                  <w:proofErr w:type="gramStart"/>
                  <w:r w:rsidRPr="00560228">
                    <w:rPr>
                      <w:rFonts w:ascii="Arial" w:hAnsi="Arial" w:cs="Arial"/>
                      <w:sz w:val="22"/>
                      <w:szCs w:val="22"/>
                    </w:rPr>
                    <w:t>are</w:t>
                  </w:r>
                  <w:proofErr w:type="gramEnd"/>
                  <w:r w:rsidRPr="00560228">
                    <w:rPr>
                      <w:rFonts w:ascii="Arial" w:hAnsi="Arial" w:cs="Arial"/>
                      <w:sz w:val="22"/>
                      <w:szCs w:val="22"/>
                    </w:rPr>
                    <w:t xml:space="preserve"> compliant with Hand Hygiene a key element of Standard Infection Control Precautions, this remains below the national target of 95%. In order to optimise and sustain levels of hand hygiene compliance the Medical Director met with the Nurse Director and Senior Infection Prevention and Control Team to discuss additional improvement measures</w:t>
                  </w:r>
                  <w:proofErr w:type="gramStart"/>
                  <w:r w:rsidRPr="00560228">
                    <w:rPr>
                      <w:rFonts w:ascii="Arial" w:hAnsi="Arial" w:cs="Arial"/>
                      <w:sz w:val="22"/>
                      <w:szCs w:val="22"/>
                    </w:rPr>
                    <w:t>.</w:t>
                  </w:r>
                  <w:r w:rsidR="004D2166">
                    <w:rPr>
                      <w:rFonts w:ascii="Arial" w:hAnsi="Arial" w:cs="Arial"/>
                      <w:sz w:val="22"/>
                      <w:szCs w:val="22"/>
                    </w:rPr>
                    <w:t>(</w:t>
                  </w:r>
                  <w:proofErr w:type="gramEnd"/>
                  <w:r w:rsidR="004D2166">
                    <w:rPr>
                      <w:rFonts w:ascii="Arial" w:hAnsi="Arial" w:cs="Arial"/>
                      <w:sz w:val="22"/>
                      <w:szCs w:val="22"/>
                    </w:rPr>
                    <w:t>see p7/17 overview of agreed measures).</w:t>
                  </w:r>
                </w:p>
                <w:p w:rsidR="000E5F9F" w:rsidRPr="00560228" w:rsidRDefault="000E5F9F" w:rsidP="00C00CEF">
                  <w:pPr>
                    <w:ind w:left="360"/>
                    <w:rPr>
                      <w:rFonts w:ascii="Arial" w:hAnsi="Arial" w:cs="Arial"/>
                      <w:color w:val="000000" w:themeColor="text1"/>
                      <w:sz w:val="22"/>
                      <w:szCs w:val="22"/>
                    </w:rPr>
                  </w:pPr>
                </w:p>
                <w:p w:rsidR="000E5F9F" w:rsidRPr="00700CE1" w:rsidRDefault="000E5F9F" w:rsidP="00700CE1">
                  <w:pPr>
                    <w:pStyle w:val="ListParagraph"/>
                    <w:rPr>
                      <w:rFonts w:ascii="Arial" w:hAnsi="Arial" w:cs="Arial"/>
                      <w:color w:val="000000" w:themeColor="text1"/>
                      <w:sz w:val="22"/>
                      <w:szCs w:val="22"/>
                    </w:rPr>
                  </w:pPr>
                </w:p>
                <w:p w:rsidR="000E5F9F" w:rsidRPr="00B2436B" w:rsidRDefault="000E5F9F" w:rsidP="00AF53E9">
                  <w:pPr>
                    <w:pStyle w:val="ListParagraph"/>
                    <w:numPr>
                      <w:ilvl w:val="0"/>
                      <w:numId w:val="3"/>
                    </w:numPr>
                    <w:ind w:hanging="294"/>
                    <w:rPr>
                      <w:rFonts w:ascii="Arial" w:hAnsi="Arial" w:cs="Arial"/>
                      <w:b/>
                      <w:sz w:val="22"/>
                      <w:szCs w:val="22"/>
                    </w:rPr>
                  </w:pPr>
                  <w:r w:rsidRPr="001941A8">
                    <w:rPr>
                      <w:rFonts w:ascii="Arial" w:hAnsi="Arial" w:cs="Arial"/>
                      <w:b/>
                      <w:sz w:val="22"/>
                      <w:szCs w:val="22"/>
                    </w:rPr>
                    <w:t xml:space="preserve">Cleaning and the </w:t>
                  </w:r>
                  <w:r w:rsidRPr="00B2436B">
                    <w:rPr>
                      <w:rFonts w:ascii="Arial" w:hAnsi="Arial" w:cs="Arial"/>
                      <w:b/>
                      <w:sz w:val="22"/>
                      <w:szCs w:val="22"/>
                    </w:rPr>
                    <w:t>Healthcare Environment- Facilities Management Tool</w:t>
                  </w:r>
                </w:p>
                <w:p w:rsidR="000E5F9F" w:rsidRDefault="000E5F9F">
                  <w:pPr>
                    <w:rPr>
                      <w:rFonts w:ascii="Arial" w:hAnsi="Arial" w:cs="Arial"/>
                      <w:sz w:val="22"/>
                      <w:szCs w:val="22"/>
                    </w:rPr>
                  </w:pPr>
                  <w:r>
                    <w:rPr>
                      <w:rFonts w:ascii="Arial" w:hAnsi="Arial" w:cs="Arial"/>
                      <w:b/>
                      <w:sz w:val="22"/>
                      <w:szCs w:val="22"/>
                    </w:rPr>
                    <w:t xml:space="preserve">            </w:t>
                  </w:r>
                  <w:r w:rsidRPr="00B2436B">
                    <w:rPr>
                      <w:rFonts w:ascii="Arial" w:hAnsi="Arial" w:cs="Arial"/>
                      <w:b/>
                      <w:sz w:val="22"/>
                      <w:szCs w:val="22"/>
                    </w:rPr>
                    <w:t>Housekeeping Compliance</w:t>
                  </w:r>
                  <w:r>
                    <w:rPr>
                      <w:rFonts w:ascii="Arial" w:hAnsi="Arial" w:cs="Arial"/>
                      <w:b/>
                      <w:sz w:val="22"/>
                      <w:szCs w:val="22"/>
                    </w:rPr>
                    <w:t xml:space="preserve"> March</w:t>
                  </w:r>
                  <w:r w:rsidRPr="00B2436B">
                    <w:rPr>
                      <w:rFonts w:ascii="Arial" w:hAnsi="Arial" w:cs="Arial"/>
                      <w:b/>
                      <w:sz w:val="22"/>
                      <w:szCs w:val="22"/>
                    </w:rPr>
                    <w:t>:</w:t>
                  </w:r>
                  <w:r>
                    <w:rPr>
                      <w:rFonts w:ascii="Arial" w:hAnsi="Arial" w:cs="Arial"/>
                      <w:b/>
                      <w:sz w:val="22"/>
                      <w:szCs w:val="22"/>
                    </w:rPr>
                    <w:t xml:space="preserve"> </w:t>
                  </w:r>
                  <w:r w:rsidRPr="003974A8">
                    <w:rPr>
                      <w:rFonts w:ascii="Arial" w:hAnsi="Arial" w:cs="Arial"/>
                      <w:sz w:val="22"/>
                      <w:szCs w:val="22"/>
                    </w:rPr>
                    <w:t>98.59</w:t>
                  </w:r>
                  <w:r>
                    <w:rPr>
                      <w:rFonts w:ascii="Arial" w:hAnsi="Arial" w:cs="Arial"/>
                      <w:sz w:val="22"/>
                      <w:szCs w:val="22"/>
                    </w:rPr>
                    <w:t>%</w:t>
                  </w:r>
                  <w:r>
                    <w:rPr>
                      <w:rFonts w:ascii="Arial" w:hAnsi="Arial" w:cs="Arial"/>
                      <w:b/>
                      <w:sz w:val="22"/>
                      <w:szCs w:val="22"/>
                    </w:rPr>
                    <w:t xml:space="preserve">      </w:t>
                  </w:r>
                  <w:r w:rsidRPr="00B2436B">
                    <w:rPr>
                      <w:rFonts w:ascii="Arial" w:hAnsi="Arial" w:cs="Arial"/>
                      <w:b/>
                      <w:sz w:val="22"/>
                      <w:szCs w:val="22"/>
                    </w:rPr>
                    <w:t>Estates Compliance</w:t>
                  </w:r>
                  <w:r>
                    <w:rPr>
                      <w:rFonts w:ascii="Arial" w:hAnsi="Arial" w:cs="Arial"/>
                      <w:b/>
                      <w:sz w:val="22"/>
                      <w:szCs w:val="22"/>
                    </w:rPr>
                    <w:t xml:space="preserve"> March</w:t>
                  </w:r>
                  <w:r w:rsidRPr="00B2436B">
                    <w:rPr>
                      <w:rFonts w:ascii="Arial" w:hAnsi="Arial" w:cs="Arial"/>
                      <w:b/>
                      <w:sz w:val="22"/>
                      <w:szCs w:val="22"/>
                    </w:rPr>
                    <w:t>:</w:t>
                  </w:r>
                  <w:r w:rsidRPr="003974A8">
                    <w:rPr>
                      <w:rFonts w:ascii="Arial" w:hAnsi="Arial" w:cs="Arial"/>
                      <w:sz w:val="22"/>
                      <w:szCs w:val="22"/>
                    </w:rPr>
                    <w:t xml:space="preserve"> 99.48</w:t>
                  </w:r>
                  <w:r>
                    <w:rPr>
                      <w:rFonts w:ascii="Arial" w:hAnsi="Arial" w:cs="Arial"/>
                      <w:sz w:val="22"/>
                      <w:szCs w:val="22"/>
                    </w:rPr>
                    <w:t>%</w:t>
                  </w:r>
                </w:p>
                <w:p w:rsidR="000E5F9F" w:rsidRDefault="000E5F9F">
                  <w:pPr>
                    <w:rPr>
                      <w:rFonts w:ascii="Arial" w:hAnsi="Arial" w:cs="Arial"/>
                      <w:sz w:val="22"/>
                      <w:szCs w:val="22"/>
                    </w:rPr>
                  </w:pPr>
                </w:p>
                <w:p w:rsidR="000E5F9F" w:rsidRPr="00181438" w:rsidRDefault="000E5F9F" w:rsidP="00AF53E9">
                  <w:pPr>
                    <w:pStyle w:val="ListParagraph"/>
                    <w:numPr>
                      <w:ilvl w:val="0"/>
                      <w:numId w:val="3"/>
                    </w:numPr>
                    <w:ind w:hanging="294"/>
                    <w:rPr>
                      <w:rFonts w:ascii="Arial" w:hAnsi="Arial" w:cs="Arial"/>
                      <w:b/>
                      <w:sz w:val="22"/>
                      <w:szCs w:val="22"/>
                    </w:rPr>
                  </w:pPr>
                  <w:r w:rsidRPr="008060A4">
                    <w:rPr>
                      <w:rFonts w:ascii="Arial" w:hAnsi="Arial" w:cs="Arial"/>
                      <w:b/>
                      <w:sz w:val="22"/>
                      <w:szCs w:val="22"/>
                    </w:rPr>
                    <w:t>Surgical Site Infection</w:t>
                  </w:r>
                  <w:r w:rsidRPr="008060A4">
                    <w:rPr>
                      <w:rFonts w:ascii="Arial" w:hAnsi="Arial" w:cs="Arial"/>
                      <w:sz w:val="22"/>
                      <w:szCs w:val="22"/>
                    </w:rPr>
                    <w:t xml:space="preserve">- </w:t>
                  </w:r>
                </w:p>
                <w:p w:rsidR="000E5F9F" w:rsidRDefault="000E5F9F" w:rsidP="00972118">
                  <w:pPr>
                    <w:pStyle w:val="ListParagraph"/>
                    <w:ind w:hanging="11"/>
                    <w:rPr>
                      <w:rFonts w:ascii="Arial" w:hAnsi="Arial" w:cs="Arial"/>
                      <w:sz w:val="22"/>
                      <w:szCs w:val="22"/>
                    </w:rPr>
                  </w:pPr>
                  <w:r w:rsidRPr="00972118">
                    <w:rPr>
                      <w:rFonts w:ascii="Arial" w:hAnsi="Arial" w:cs="Arial"/>
                      <w:sz w:val="22"/>
                      <w:szCs w:val="22"/>
                    </w:rPr>
                    <w:t>CABG, Hip and Knee replacement SSI rates are within control limits.</w:t>
                  </w:r>
                </w:p>
                <w:p w:rsidR="000E5F9F" w:rsidRPr="00972118" w:rsidRDefault="000E5F9F" w:rsidP="00972118">
                  <w:pPr>
                    <w:pStyle w:val="ListParagraph"/>
                    <w:ind w:hanging="11"/>
                    <w:rPr>
                      <w:rFonts w:ascii="Arial" w:hAnsi="Arial" w:cs="Arial"/>
                      <w:sz w:val="22"/>
                      <w:szCs w:val="22"/>
                    </w:rPr>
                  </w:pPr>
                </w:p>
                <w:p w:rsidR="000E5F9F" w:rsidRDefault="000E5F9F" w:rsidP="00260F12">
                  <w:pPr>
                    <w:pStyle w:val="ListParagraph"/>
                    <w:ind w:hanging="11"/>
                    <w:rPr>
                      <w:rFonts w:ascii="Arial" w:hAnsi="Arial" w:cs="Arial"/>
                      <w:sz w:val="22"/>
                      <w:szCs w:val="22"/>
                    </w:rPr>
                  </w:pPr>
                  <w:r>
                    <w:rPr>
                      <w:rFonts w:ascii="Arial" w:hAnsi="Arial" w:cs="Arial"/>
                      <w:sz w:val="22"/>
                      <w:szCs w:val="22"/>
                    </w:rPr>
                    <w:t xml:space="preserve">Cardiac SSI rates breached upper control limits in February, no commonalities in surgeon, theatre or organism noted. The PCIT are working with Tissue Viability, SCNs, Nurse Practitioners and SS Clinical Governance Lead to review and optimise practices to promote SSI prevention. Next meeting </w:t>
                  </w:r>
                  <w:r w:rsidRPr="00C00CEF">
                    <w:rPr>
                      <w:rFonts w:ascii="Arial" w:hAnsi="Arial" w:cs="Arial"/>
                      <w:color w:val="000000" w:themeColor="text1"/>
                      <w:sz w:val="22"/>
                      <w:szCs w:val="22"/>
                    </w:rPr>
                    <w:t>planned 9/5/18.</w:t>
                  </w:r>
                </w:p>
                <w:p w:rsidR="000E5F9F" w:rsidRPr="00972118" w:rsidRDefault="000E5F9F" w:rsidP="00210253">
                  <w:pPr>
                    <w:pStyle w:val="ListParagraph"/>
                    <w:rPr>
                      <w:rFonts w:ascii="Arial" w:hAnsi="Arial" w:cs="Arial"/>
                      <w:sz w:val="22"/>
                      <w:szCs w:val="22"/>
                    </w:rPr>
                  </w:pPr>
                </w:p>
                <w:p w:rsidR="000E5F9F" w:rsidRDefault="000E5F9F" w:rsidP="00E151A3">
                  <w:pPr>
                    <w:pStyle w:val="ListParagraph"/>
                    <w:ind w:left="0"/>
                    <w:rPr>
                      <w:rFonts w:ascii="Arial" w:hAnsi="Arial" w:cs="Arial"/>
                      <w:b/>
                      <w:sz w:val="22"/>
                      <w:szCs w:val="22"/>
                    </w:rPr>
                  </w:pPr>
                  <w:r w:rsidRPr="00247E7A">
                    <w:rPr>
                      <w:rFonts w:ascii="Arial" w:hAnsi="Arial" w:cs="Arial"/>
                      <w:b/>
                      <w:sz w:val="22"/>
                      <w:szCs w:val="22"/>
                    </w:rPr>
                    <w:t>Other HAI Related Activity</w:t>
                  </w:r>
                </w:p>
                <w:p w:rsidR="000E5F9F" w:rsidRPr="001172DE" w:rsidRDefault="000E5F9F" w:rsidP="00FC4A5A">
                  <w:pPr>
                    <w:jc w:val="both"/>
                    <w:rPr>
                      <w:rFonts w:ascii="Arial" w:hAnsi="Arial" w:cs="Arial"/>
                      <w:sz w:val="20"/>
                      <w:szCs w:val="20"/>
                    </w:rPr>
                  </w:pPr>
                  <w:r w:rsidRPr="00400548">
                    <w:rPr>
                      <w:rFonts w:ascii="Arial" w:hAnsi="Arial" w:cs="Arial"/>
                      <w:b/>
                      <w:sz w:val="22"/>
                      <w:szCs w:val="22"/>
                    </w:rPr>
                    <w:t>Problem Assessment Groups (</w:t>
                  </w:r>
                  <w:r w:rsidRPr="006648D4">
                    <w:rPr>
                      <w:rFonts w:ascii="Arial" w:hAnsi="Arial" w:cs="Arial"/>
                      <w:b/>
                      <w:sz w:val="22"/>
                      <w:szCs w:val="22"/>
                    </w:rPr>
                    <w:t>PAG</w:t>
                  </w:r>
                  <w:r w:rsidRPr="00400548">
                    <w:rPr>
                      <w:rFonts w:ascii="Arial" w:hAnsi="Arial" w:cs="Arial"/>
                      <w:sz w:val="22"/>
                      <w:szCs w:val="22"/>
                    </w:rPr>
                    <w:t>)</w:t>
                  </w:r>
                  <w:r>
                    <w:rPr>
                      <w:rFonts w:ascii="Arial" w:hAnsi="Arial" w:cs="Arial"/>
                      <w:sz w:val="22"/>
                      <w:szCs w:val="22"/>
                    </w:rPr>
                    <w:t xml:space="preserve"> </w:t>
                  </w:r>
                  <w:r w:rsidRPr="00400548">
                    <w:rPr>
                      <w:rFonts w:ascii="Arial" w:hAnsi="Arial" w:cs="Arial"/>
                      <w:sz w:val="22"/>
                      <w:szCs w:val="22"/>
                    </w:rPr>
                    <w:t>-</w:t>
                  </w:r>
                  <w:r>
                    <w:rPr>
                      <w:rFonts w:ascii="Arial" w:hAnsi="Arial" w:cs="Arial"/>
                      <w:sz w:val="22"/>
                      <w:szCs w:val="22"/>
                    </w:rPr>
                    <w:t xml:space="preserve"> </w:t>
                  </w:r>
                  <w:r w:rsidRPr="001172DE">
                    <w:rPr>
                      <w:rFonts w:ascii="Arial" w:hAnsi="Arial" w:cs="Arial"/>
                      <w:sz w:val="20"/>
                      <w:szCs w:val="20"/>
                    </w:rPr>
                    <w:t>Locally convened group to further investigate an HAI issue which may require additional multidisciplinary controls.</w:t>
                  </w:r>
                </w:p>
                <w:p w:rsidR="000E5F9F" w:rsidRPr="001172DE" w:rsidRDefault="000E5F9F" w:rsidP="00AE43D8">
                  <w:pPr>
                    <w:pStyle w:val="ListParagraph"/>
                    <w:ind w:left="0"/>
                    <w:rPr>
                      <w:rFonts w:ascii="Arial" w:hAnsi="Arial" w:cs="Arial"/>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60"/>
                    <w:gridCol w:w="6562"/>
                  </w:tblGrid>
                  <w:tr w:rsidR="000E5F9F" w:rsidRPr="00663142" w:rsidTr="00E43DD8">
                    <w:tc>
                      <w:tcPr>
                        <w:tcW w:w="1660" w:type="dxa"/>
                      </w:tcPr>
                      <w:p w:rsidR="000E5F9F" w:rsidRPr="00663142" w:rsidRDefault="000E5F9F" w:rsidP="00F50AAE">
                        <w:pPr>
                          <w:rPr>
                            <w:rFonts w:ascii="Arial" w:hAnsi="Arial" w:cs="Arial"/>
                            <w:b/>
                            <w:sz w:val="20"/>
                            <w:szCs w:val="20"/>
                          </w:rPr>
                        </w:pPr>
                        <w:r>
                          <w:rPr>
                            <w:rFonts w:ascii="Arial" w:hAnsi="Arial" w:cs="Arial"/>
                            <w:b/>
                            <w:sz w:val="20"/>
                            <w:szCs w:val="20"/>
                          </w:rPr>
                          <w:t>PAGs</w:t>
                        </w:r>
                      </w:p>
                    </w:tc>
                    <w:tc>
                      <w:tcPr>
                        <w:tcW w:w="6562" w:type="dxa"/>
                      </w:tcPr>
                      <w:p w:rsidR="000E5F9F" w:rsidRPr="00663142" w:rsidRDefault="000E5F9F" w:rsidP="00DB5C9A">
                        <w:pPr>
                          <w:jc w:val="both"/>
                          <w:rPr>
                            <w:rFonts w:ascii="Arial" w:hAnsi="Arial" w:cs="Arial"/>
                            <w:b/>
                            <w:sz w:val="20"/>
                            <w:szCs w:val="20"/>
                          </w:rPr>
                        </w:pPr>
                        <w:r w:rsidRPr="00663142">
                          <w:rPr>
                            <w:rFonts w:ascii="Arial" w:hAnsi="Arial" w:cs="Arial"/>
                            <w:b/>
                            <w:sz w:val="20"/>
                            <w:szCs w:val="20"/>
                          </w:rPr>
                          <w:t>Update</w:t>
                        </w:r>
                      </w:p>
                    </w:tc>
                  </w:tr>
                  <w:tr w:rsidR="000E5F9F" w:rsidRPr="00663142" w:rsidTr="00E43DD8">
                    <w:tc>
                      <w:tcPr>
                        <w:tcW w:w="1660" w:type="dxa"/>
                      </w:tcPr>
                      <w:p w:rsidR="000E5F9F" w:rsidRPr="00C00CEF" w:rsidRDefault="000E5F9F" w:rsidP="00DB5C9A">
                        <w:pPr>
                          <w:jc w:val="both"/>
                          <w:rPr>
                            <w:rFonts w:ascii="Arial Narrow" w:hAnsi="Arial Narrow" w:cs="Arial"/>
                            <w:b/>
                            <w:i/>
                            <w:color w:val="000000" w:themeColor="text1"/>
                          </w:rPr>
                        </w:pPr>
                        <w:r w:rsidRPr="00C00CEF">
                          <w:rPr>
                            <w:rFonts w:ascii="Arial Narrow" w:hAnsi="Arial Narrow" w:cs="Arial"/>
                            <w:b/>
                            <w:i/>
                            <w:color w:val="000000" w:themeColor="text1"/>
                          </w:rPr>
                          <w:t>Mycobacterium                                                                                                                                                                                                                                                                                                                                                                                                                                                                                                                                                                                                                                                                                                                                                                             chimaera</w:t>
                        </w:r>
                      </w:p>
                    </w:tc>
                    <w:tc>
                      <w:tcPr>
                        <w:tcW w:w="6562" w:type="dxa"/>
                      </w:tcPr>
                      <w:p w:rsidR="000E5F9F" w:rsidRPr="00C00CEF" w:rsidRDefault="000E5F9F" w:rsidP="00CF5C22">
                        <w:pPr>
                          <w:rPr>
                            <w:rFonts w:ascii="Arial Narrow" w:hAnsi="Arial Narrow"/>
                            <w:b/>
                            <w:color w:val="000000" w:themeColor="text1"/>
                            <w:sz w:val="22"/>
                            <w:szCs w:val="22"/>
                          </w:rPr>
                        </w:pPr>
                        <w:r w:rsidRPr="00C00CEF">
                          <w:rPr>
                            <w:rFonts w:ascii="Arial Narrow" w:hAnsi="Arial Narrow"/>
                            <w:b/>
                            <w:color w:val="000000" w:themeColor="text1"/>
                            <w:sz w:val="22"/>
                            <w:szCs w:val="22"/>
                          </w:rPr>
                          <w:t>No further updates Nationally</w:t>
                        </w:r>
                      </w:p>
                      <w:p w:rsidR="000E5F9F" w:rsidRPr="00C00CEF" w:rsidRDefault="000E5F9F" w:rsidP="00700CE1">
                        <w:pPr>
                          <w:rPr>
                            <w:rFonts w:ascii="Arial Narrow" w:hAnsi="Arial Narrow"/>
                            <w:bCs/>
                            <w:color w:val="000000" w:themeColor="text1"/>
                            <w:sz w:val="23"/>
                            <w:szCs w:val="23"/>
                          </w:rPr>
                        </w:pPr>
                        <w:r w:rsidRPr="00C00CEF">
                          <w:rPr>
                            <w:rFonts w:ascii="Arial Narrow" w:hAnsi="Arial Narrow"/>
                            <w:color w:val="000000" w:themeColor="text1"/>
                            <w:sz w:val="22"/>
                            <w:szCs w:val="22"/>
                          </w:rPr>
                          <w:t xml:space="preserve"> </w:t>
                        </w:r>
                        <w:r w:rsidRPr="00C00CEF">
                          <w:rPr>
                            <w:rFonts w:ascii="Arial Narrow" w:hAnsi="Arial Narrow"/>
                            <w:bCs/>
                            <w:color w:val="000000" w:themeColor="text1"/>
                            <w:sz w:val="23"/>
                            <w:szCs w:val="23"/>
                          </w:rPr>
                          <w:t xml:space="preserve"> </w:t>
                        </w:r>
                      </w:p>
                      <w:p w:rsidR="000E5F9F" w:rsidRPr="00C00CEF" w:rsidRDefault="000E5F9F" w:rsidP="00700CE1">
                        <w:pPr>
                          <w:rPr>
                            <w:rFonts w:ascii="Arial Narrow" w:hAnsi="Arial Narrow"/>
                            <w:bCs/>
                            <w:color w:val="000000" w:themeColor="text1"/>
                            <w:sz w:val="23"/>
                            <w:szCs w:val="23"/>
                          </w:rPr>
                        </w:pPr>
                      </w:p>
                      <w:p w:rsidR="000E5F9F" w:rsidRPr="00C00CEF" w:rsidRDefault="000E5F9F" w:rsidP="00781B2E">
                        <w:pPr>
                          <w:rPr>
                            <w:rFonts w:ascii="Arial" w:hAnsi="Arial" w:cs="Arial"/>
                            <w:color w:val="000000" w:themeColor="text1"/>
                            <w:sz w:val="20"/>
                            <w:szCs w:val="20"/>
                            <w:highlight w:val="yellow"/>
                          </w:rPr>
                        </w:pPr>
                        <w:r w:rsidRPr="00C00CEF">
                          <w:rPr>
                            <w:rFonts w:ascii="Arial Narrow" w:hAnsi="Arial Narrow"/>
                            <w:bCs/>
                            <w:color w:val="000000" w:themeColor="text1"/>
                            <w:sz w:val="23"/>
                            <w:szCs w:val="23"/>
                          </w:rPr>
                          <w:t>GJF Annual risk assessment ratified by PCIC April 2018 and will be held within the Perfusion risk register.</w:t>
                        </w:r>
                      </w:p>
                    </w:tc>
                  </w:tr>
                </w:tbl>
                <w:p w:rsidR="000E5F9F" w:rsidRDefault="000E5F9F" w:rsidP="00E65852">
                  <w:pPr>
                    <w:jc w:val="both"/>
                    <w:rPr>
                      <w:rFonts w:ascii="Arial" w:hAnsi="Arial" w:cs="Arial"/>
                      <w:sz w:val="22"/>
                      <w:szCs w:val="22"/>
                    </w:rPr>
                  </w:pPr>
                </w:p>
                <w:p w:rsidR="000E5F9F" w:rsidRPr="00632F9F" w:rsidRDefault="000E5F9F" w:rsidP="00632F9F">
                  <w:pPr>
                    <w:ind w:left="426"/>
                    <w:jc w:val="both"/>
                    <w:rPr>
                      <w:rFonts w:ascii="Arial" w:hAnsi="Arial" w:cs="Arial"/>
                      <w:i/>
                      <w:iCs/>
                      <w:sz w:val="22"/>
                      <w:szCs w:val="22"/>
                    </w:rPr>
                  </w:pPr>
                </w:p>
              </w:txbxContent>
            </v:textbox>
            <w10:wrap type="square"/>
          </v:shape>
        </w:pict>
      </w:r>
      <w:r w:rsidRPr="004F6721">
        <w:rPr>
          <w:noProof/>
          <w:lang w:val="en-US" w:eastAsia="en-US"/>
        </w:rPr>
        <w:pict>
          <v:shape id="_x0000_s1027" type="#_x0000_t202" style="position:absolute;left:0;text-align:left;margin-left:-8.7pt;margin-top:19.6pt;width:487.5pt;height:45.6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" o:allowoverlap="f">
            <v:textbox style="mso-next-textbox:#_x0000_s1027">
              <w:txbxContent>
                <w:p w:rsidR="000E5F9F" w:rsidRPr="00232DEA" w:rsidRDefault="000E5F9F" w:rsidP="00FB7EA9">
                  <w:pPr>
                    <w:jc w:val="both"/>
                    <w:rPr>
                      <w:rFonts w:ascii="Arial" w:hAnsi="Arial" w:cs="Arial"/>
                      <w:sz w:val="22"/>
                      <w:szCs w:val="22"/>
                    </w:rPr>
                  </w:pPr>
                  <w:r>
                    <w:rPr>
                      <w:rFonts w:ascii="Arial" w:hAnsi="Arial" w:cs="Arial"/>
                      <w:sz w:val="22"/>
                      <w:szCs w:val="22"/>
                    </w:rPr>
                    <w:t>Section 1</w:t>
                  </w:r>
                  <w:r w:rsidRPr="00232DEA">
                    <w:rPr>
                      <w:rFonts w:ascii="Arial" w:hAnsi="Arial" w:cs="Arial"/>
                      <w:sz w:val="22"/>
                      <w:szCs w:val="22"/>
                    </w:rPr>
                    <w:t xml:space="preserve"> of the HAIRT covers Board wide infection prevention and control activity and actions.  For reports on individual </w:t>
                  </w:r>
                  <w:r>
                    <w:rPr>
                      <w:rFonts w:ascii="Arial" w:hAnsi="Arial" w:cs="Arial"/>
                      <w:sz w:val="22"/>
                      <w:szCs w:val="22"/>
                    </w:rPr>
                    <w:t>department</w:t>
                  </w:r>
                  <w:r w:rsidRPr="00232DEA">
                    <w:rPr>
                      <w:rFonts w:ascii="Arial" w:hAnsi="Arial" w:cs="Arial"/>
                      <w:sz w:val="22"/>
                      <w:szCs w:val="22"/>
                    </w:rPr>
                    <w:t>s, please refer to the ‘Healthcare Associated Infection Report Cards’ in Section 2.</w:t>
                  </w:r>
                </w:p>
                <w:p w:rsidR="000E5F9F" w:rsidRPr="00232DEA" w:rsidRDefault="000E5F9F" w:rsidP="00FB7EA9">
                  <w:pPr>
                    <w:rPr>
                      <w:rFonts w:ascii="Arial" w:hAnsi="Arial" w:cs="Arial"/>
                      <w:sz w:val="22"/>
                      <w:szCs w:val="22"/>
                    </w:rPr>
                  </w:pPr>
                </w:p>
                <w:p w:rsidR="000E5F9F" w:rsidRDefault="000E5F9F" w:rsidP="00FB7EA9">
                  <w:pPr>
                    <w:rPr>
                      <w:rFonts w:ascii="Arial" w:hAnsi="Arial" w:cs="Arial"/>
                      <w:sz w:val="20"/>
                      <w:szCs w:val="20"/>
                    </w:rPr>
                  </w:pPr>
                </w:p>
                <w:p w:rsidR="000E5F9F" w:rsidRDefault="000E5F9F" w:rsidP="00FB7EA9">
                  <w:pPr>
                    <w:rPr>
                      <w:rFonts w:ascii="Arial" w:hAnsi="Arial" w:cs="Arial"/>
                      <w:sz w:val="20"/>
                      <w:szCs w:val="20"/>
                    </w:rPr>
                  </w:pPr>
                </w:p>
                <w:p w:rsidR="000E5F9F" w:rsidRDefault="000E5F9F" w:rsidP="00FB7EA9">
                  <w:pPr>
                    <w:rPr>
                      <w:rFonts w:ascii="Arial" w:hAnsi="Arial" w:cs="Arial"/>
                      <w:sz w:val="20"/>
                      <w:szCs w:val="20"/>
                    </w:rPr>
                  </w:pPr>
                </w:p>
                <w:p w:rsidR="000E5F9F" w:rsidRDefault="000E5F9F" w:rsidP="00FB7EA9"/>
              </w:txbxContent>
            </v:textbox>
            <w10:wrap type="square"/>
          </v:shape>
        </w:pict>
      </w:r>
      <w:r w:rsidR="00E747C2">
        <w:rPr>
          <w:rFonts w:ascii="Arial" w:hAnsi="Arial" w:cs="Arial"/>
          <w:b/>
        </w:rPr>
        <w:t>Section 1</w:t>
      </w:r>
      <w:r w:rsidR="00E747C2" w:rsidRPr="00FE5EF6">
        <w:rPr>
          <w:rFonts w:ascii="Arial" w:hAnsi="Arial" w:cs="Arial"/>
          <w:b/>
        </w:rPr>
        <w:t xml:space="preserve"> </w:t>
      </w:r>
      <w:r w:rsidR="00E747C2">
        <w:rPr>
          <w:rFonts w:ascii="Arial" w:hAnsi="Arial" w:cs="Arial"/>
          <w:b/>
        </w:rPr>
        <w:t>– Board Wide Issues</w:t>
      </w:r>
    </w:p>
    <w:p w:rsidR="00E747C2" w:rsidRDefault="00E747C2" w:rsidP="00AE43D8">
      <w:pPr>
        <w:jc w:val="both"/>
        <w:rPr>
          <w:rFonts w:ascii="Arial" w:hAnsi="Arial" w:cs="Arial"/>
          <w:b/>
          <w:i/>
          <w:sz w:val="22"/>
          <w:szCs w:val="22"/>
        </w:rPr>
      </w:pPr>
    </w:p>
    <w:p w:rsidR="00E747C2" w:rsidRDefault="00E747C2" w:rsidP="00697BB3">
      <w:pPr>
        <w:spacing w:after="120"/>
        <w:jc w:val="both"/>
        <w:rPr>
          <w:rFonts w:ascii="Arial" w:hAnsi="Arial" w:cs="Arial"/>
          <w:b/>
        </w:rPr>
      </w:pPr>
      <w:r>
        <w:rPr>
          <w:rFonts w:ascii="Arial" w:hAnsi="Arial" w:cs="Arial"/>
          <w:b/>
          <w:i/>
        </w:rPr>
        <w:lastRenderedPageBreak/>
        <w:t>Staphylococcus a</w:t>
      </w:r>
      <w:r w:rsidRPr="00581EEA">
        <w:rPr>
          <w:rFonts w:ascii="Arial" w:hAnsi="Arial" w:cs="Arial"/>
          <w:b/>
          <w:i/>
        </w:rPr>
        <w:t>ureus</w:t>
      </w:r>
      <w:r w:rsidRPr="007B7B9D">
        <w:rPr>
          <w:rFonts w:ascii="Arial" w:hAnsi="Arial" w:cs="Arial"/>
          <w:b/>
        </w:rPr>
        <w:t xml:space="preserve"> (including MRSA)</w:t>
      </w:r>
    </w:p>
    <w:p w:rsidR="00E747C2" w:rsidRDefault="004F6721" w:rsidP="00697BB3">
      <w:pPr>
        <w:spacing w:after="120"/>
        <w:jc w:val="both"/>
        <w:rPr>
          <w:rFonts w:ascii="Arial" w:hAnsi="Arial" w:cs="Arial"/>
          <w:b/>
        </w:rPr>
      </w:pPr>
      <w:r w:rsidRPr="004F6721">
        <w:rPr>
          <w:noProof/>
          <w:lang w:val="en-US" w:eastAsia="en-US"/>
        </w:rPr>
        <w:pict>
          <v:shape id="Text Box 3" o:spid="_x0000_s1028" type="#_x0000_t202" style="position:absolute;left:0;text-align:left;margin-left:-9.35pt;margin-top:5.4pt;width:489.65pt;height:189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" o:allowoverlap="f">
            <v:textbox style="mso-next-textbox:#Text Box 3">
              <w:txbxContent>
                <w:p w:rsidR="000E5F9F" w:rsidRDefault="000E5F9F" w:rsidP="009E0450">
                  <w:pPr>
                    <w:spacing w:after="120"/>
                    <w:jc w:val="both"/>
                    <w:rPr>
                      <w:rFonts w:ascii="Arial" w:hAnsi="Arial" w:cs="Arial"/>
                      <w:sz w:val="20"/>
                      <w:szCs w:val="20"/>
                      <w:lang w:val="fr-FR"/>
                    </w:rPr>
                  </w:pPr>
                  <w:r w:rsidRPr="006C02DA">
                    <w:rPr>
                      <w:rFonts w:ascii="Arial" w:hAnsi="Arial" w:cs="Arial"/>
                      <w:i/>
                      <w:sz w:val="20"/>
                      <w:szCs w:val="20"/>
                    </w:rPr>
                    <w:t>Staphylococcus aureus</w:t>
                  </w:r>
                  <w:r>
                    <w:rPr>
                      <w:rFonts w:ascii="Arial" w:hAnsi="Arial" w:cs="Arial"/>
                      <w:sz w:val="20"/>
                      <w:szCs w:val="20"/>
                    </w:rPr>
                    <w:t xml:space="preserve"> is an organism which is responsible for a large number of healthcare associated infections, although it can also cause infections in people who have not had any recent contact with the healthcare system.  The most common form of this is Meticillin Sensitive </w:t>
                  </w:r>
                  <w:r w:rsidRPr="006C02DA">
                    <w:rPr>
                      <w:rFonts w:ascii="Arial" w:hAnsi="Arial" w:cs="Arial"/>
                      <w:i/>
                      <w:sz w:val="20"/>
                      <w:szCs w:val="20"/>
                    </w:rPr>
                    <w:t xml:space="preserve">Staphylococcus </w:t>
                  </w:r>
                  <w:r>
                    <w:rPr>
                      <w:rFonts w:ascii="Arial" w:hAnsi="Arial" w:cs="Arial"/>
                      <w:i/>
                      <w:sz w:val="20"/>
                      <w:szCs w:val="20"/>
                    </w:rPr>
                    <w:t>a</w:t>
                  </w:r>
                  <w:r w:rsidRPr="006C02DA">
                    <w:rPr>
                      <w:rFonts w:ascii="Arial" w:hAnsi="Arial" w:cs="Arial"/>
                      <w:i/>
                      <w:sz w:val="20"/>
                      <w:szCs w:val="20"/>
                    </w:rPr>
                    <w:t>ureus</w:t>
                  </w:r>
                  <w:r>
                    <w:rPr>
                      <w:rFonts w:ascii="Arial" w:hAnsi="Arial" w:cs="Arial"/>
                      <w:sz w:val="20"/>
                      <w:szCs w:val="20"/>
                    </w:rPr>
                    <w:t xml:space="preserve"> (MSSA), but the more well known is MRSA (Meticillin Resistant </w:t>
                  </w:r>
                  <w:r>
                    <w:rPr>
                      <w:rFonts w:ascii="Arial" w:hAnsi="Arial" w:cs="Arial"/>
                      <w:i/>
                      <w:sz w:val="20"/>
                      <w:szCs w:val="20"/>
                    </w:rPr>
                    <w:t>Staphylococcus a</w:t>
                  </w:r>
                  <w:r w:rsidRPr="006C02DA">
                    <w:rPr>
                      <w:rFonts w:ascii="Arial" w:hAnsi="Arial" w:cs="Arial"/>
                      <w:i/>
                      <w:sz w:val="20"/>
                      <w:szCs w:val="20"/>
                    </w:rPr>
                    <w:t>ureus</w:t>
                  </w:r>
                  <w:r>
                    <w:rPr>
                      <w:rFonts w:ascii="Arial" w:hAnsi="Arial" w:cs="Arial"/>
                      <w:sz w:val="20"/>
                      <w:szCs w:val="20"/>
                    </w:rPr>
                    <w:t xml:space="preserve">), which is a specific type of the organism which is resistant to certain antibiotics and is </w:t>
                  </w:r>
                  <w:r w:rsidRPr="00AA66A1">
                    <w:rPr>
                      <w:rFonts w:ascii="Arial" w:hAnsi="Arial" w:cs="Arial"/>
                      <w:sz w:val="20"/>
                      <w:szCs w:val="20"/>
                    </w:rPr>
                    <w:t>therefore more difficult to treat.  More information on these organisms can be found at:</w:t>
                  </w:r>
                  <w:r w:rsidRPr="00AA66A1">
                    <w:rPr>
                      <w:rFonts w:ascii="Arial" w:hAnsi="Arial" w:cs="Arial"/>
                      <w:sz w:val="20"/>
                      <w:szCs w:val="20"/>
                      <w:lang w:val="fr-FR"/>
                    </w:rPr>
                    <w:t xml:space="preserve"> </w:t>
                  </w:r>
                  <w:hyperlink r:id="rId8" w:history="1">
                    <w:r w:rsidRPr="00CE6D88">
                      <w:rPr>
                        <w:rStyle w:val="Hyperlink"/>
                        <w:rFonts w:ascii="Arial" w:hAnsi="Arial" w:cs="Arial"/>
                        <w:sz w:val="16"/>
                        <w:szCs w:val="16"/>
                        <w:lang w:val="fr-FR"/>
                      </w:rPr>
                      <w:t>http://www.nhs24.com/content/default.asp?page=s5_4&amp;articleID=346</w:t>
                    </w:r>
                  </w:hyperlink>
                </w:p>
                <w:p w:rsidR="000E5F9F" w:rsidRDefault="000E5F9F" w:rsidP="009E0450">
                  <w:pPr>
                    <w:spacing w:after="120"/>
                    <w:jc w:val="both"/>
                    <w:rPr>
                      <w:rFonts w:ascii="Arial" w:hAnsi="Arial" w:cs="Arial"/>
                      <w:color w:val="000000"/>
                      <w:sz w:val="16"/>
                      <w:szCs w:val="16"/>
                    </w:rPr>
                  </w:pPr>
                  <w:r w:rsidRPr="00AA66A1">
                    <w:rPr>
                      <w:rFonts w:ascii="Arial" w:hAnsi="Arial" w:cs="Arial"/>
                      <w:sz w:val="20"/>
                      <w:szCs w:val="20"/>
                    </w:rPr>
                    <w:t>MRSA:</w:t>
                  </w:r>
                  <w:r w:rsidRPr="00AA66A1">
                    <w:rPr>
                      <w:rFonts w:ascii="Arial" w:hAnsi="Arial" w:cs="Arial"/>
                      <w:sz w:val="16"/>
                      <w:szCs w:val="16"/>
                    </w:rPr>
                    <w:t xml:space="preserve"> </w:t>
                  </w:r>
                  <w:hyperlink r:id="rId9" w:history="1">
                    <w:r w:rsidRPr="008C2EB3">
                      <w:rPr>
                        <w:rStyle w:val="Hyperlink"/>
                        <w:rFonts w:ascii="Arial" w:hAnsi="Arial" w:cs="Arial"/>
                        <w:sz w:val="16"/>
                        <w:szCs w:val="16"/>
                      </w:rPr>
                      <w:t>http://www.nhs24.com/content/default.asp?page=s5_4&amp;articleID=252</w:t>
                    </w:r>
                  </w:hyperlink>
                </w:p>
                <w:p w:rsidR="000E5F9F" w:rsidRPr="00AA66A1" w:rsidRDefault="000E5F9F" w:rsidP="009E0450">
                  <w:pPr>
                    <w:spacing w:after="120"/>
                    <w:jc w:val="both"/>
                    <w:rPr>
                      <w:rFonts w:ascii="Arial" w:hAnsi="Arial" w:cs="Arial"/>
                      <w:sz w:val="20"/>
                      <w:szCs w:val="20"/>
                    </w:rPr>
                  </w:pPr>
                  <w:r w:rsidRPr="00AA66A1">
                    <w:rPr>
                      <w:rFonts w:ascii="Arial" w:hAnsi="Arial" w:cs="Arial"/>
                      <w:sz w:val="20"/>
                      <w:szCs w:val="20"/>
                    </w:rPr>
                    <w:t>NHS Boards carry ou</w:t>
                  </w:r>
                  <w:r>
                    <w:rPr>
                      <w:rFonts w:ascii="Arial" w:hAnsi="Arial" w:cs="Arial"/>
                      <w:sz w:val="20"/>
                      <w:szCs w:val="20"/>
                    </w:rPr>
                    <w:t>t</w:t>
                  </w:r>
                  <w:r w:rsidRPr="00AA66A1">
                    <w:rPr>
                      <w:rFonts w:ascii="Arial" w:hAnsi="Arial" w:cs="Arial"/>
                      <w:sz w:val="20"/>
                      <w:szCs w:val="20"/>
                    </w:rPr>
                    <w:t xml:space="preserve"> surveillance of </w:t>
                  </w:r>
                  <w:r w:rsidRPr="006C02DA">
                    <w:rPr>
                      <w:rFonts w:ascii="Arial" w:hAnsi="Arial" w:cs="Arial"/>
                      <w:i/>
                      <w:sz w:val="20"/>
                      <w:szCs w:val="20"/>
                    </w:rPr>
                    <w:t>Staphylococcus aureus</w:t>
                  </w:r>
                  <w:r w:rsidRPr="00AA66A1">
                    <w:rPr>
                      <w:rFonts w:ascii="Arial" w:hAnsi="Arial" w:cs="Arial"/>
                      <w:sz w:val="20"/>
                      <w:szCs w:val="20"/>
                    </w:rPr>
                    <w:t xml:space="preserve"> blood stream infections, known as bacteraemias.  These are a serious form of infection and there is a national target to reduce the</w:t>
                  </w:r>
                  <w:r>
                    <w:rPr>
                      <w:rFonts w:ascii="Arial" w:hAnsi="Arial" w:cs="Arial"/>
                      <w:sz w:val="20"/>
                      <w:szCs w:val="20"/>
                    </w:rPr>
                    <w:t>m</w:t>
                  </w:r>
                  <w:r w:rsidRPr="00AA66A1">
                    <w:rPr>
                      <w:rFonts w:ascii="Arial" w:hAnsi="Arial" w:cs="Arial"/>
                      <w:sz w:val="20"/>
                      <w:szCs w:val="20"/>
                    </w:rPr>
                    <w:t xml:space="preserve">.  The number of </w:t>
                  </w:r>
                  <w:r>
                    <w:rPr>
                      <w:rFonts w:ascii="Arial" w:hAnsi="Arial" w:cs="Arial"/>
                      <w:sz w:val="20"/>
                      <w:szCs w:val="20"/>
                    </w:rPr>
                    <w:t>patients with MSSA and MRSA bacteraemias</w:t>
                  </w:r>
                  <w:r w:rsidRPr="00AA66A1">
                    <w:rPr>
                      <w:rFonts w:ascii="Arial" w:hAnsi="Arial" w:cs="Arial"/>
                      <w:sz w:val="20"/>
                      <w:szCs w:val="20"/>
                    </w:rPr>
                    <w:t xml:space="preserve"> for the </w:t>
                  </w:r>
                  <w:r>
                    <w:rPr>
                      <w:rFonts w:ascii="Arial" w:hAnsi="Arial" w:cs="Arial"/>
                      <w:sz w:val="20"/>
                      <w:szCs w:val="20"/>
                    </w:rPr>
                    <w:t>Board</w:t>
                  </w:r>
                  <w:r w:rsidRPr="00AA66A1">
                    <w:rPr>
                      <w:rFonts w:ascii="Arial" w:hAnsi="Arial" w:cs="Arial"/>
                      <w:sz w:val="20"/>
                      <w:szCs w:val="20"/>
                    </w:rPr>
                    <w:t xml:space="preserve"> can be found at the end of section</w:t>
                  </w:r>
                  <w:r>
                    <w:rPr>
                      <w:rFonts w:ascii="Arial" w:hAnsi="Arial" w:cs="Arial"/>
                      <w:sz w:val="20"/>
                      <w:szCs w:val="20"/>
                    </w:rPr>
                    <w:t xml:space="preserve"> 1</w:t>
                  </w:r>
                  <w:r w:rsidRPr="00AA66A1">
                    <w:rPr>
                      <w:rFonts w:ascii="Arial" w:hAnsi="Arial" w:cs="Arial"/>
                      <w:sz w:val="20"/>
                      <w:szCs w:val="20"/>
                    </w:rPr>
                    <w:t xml:space="preserve"> and for each hospital in section 2.  Information on the national surveillance programme for </w:t>
                  </w:r>
                  <w:r w:rsidRPr="006C02DA">
                    <w:rPr>
                      <w:rFonts w:ascii="Arial" w:hAnsi="Arial" w:cs="Arial"/>
                      <w:i/>
                      <w:sz w:val="20"/>
                      <w:szCs w:val="20"/>
                    </w:rPr>
                    <w:t>Staphylococcus aureus</w:t>
                  </w:r>
                  <w:r w:rsidRPr="00AA66A1">
                    <w:rPr>
                      <w:rFonts w:ascii="Arial" w:hAnsi="Arial" w:cs="Arial"/>
                      <w:sz w:val="20"/>
                      <w:szCs w:val="20"/>
                    </w:rPr>
                    <w:t xml:space="preserve"> bacteraemias can be found at:</w:t>
                  </w:r>
                  <w:r>
                    <w:rPr>
                      <w:rFonts w:ascii="Arial" w:hAnsi="Arial" w:cs="Arial"/>
                      <w:sz w:val="20"/>
                      <w:szCs w:val="20"/>
                    </w:rPr>
                    <w:t xml:space="preserve">  </w:t>
                  </w:r>
                </w:p>
                <w:p w:rsidR="000E5F9F" w:rsidRDefault="004F6721" w:rsidP="009E0450">
                  <w:pPr>
                    <w:spacing w:after="120"/>
                    <w:jc w:val="both"/>
                  </w:pPr>
                  <w:hyperlink r:id="rId10" w:history="1">
                    <w:r w:rsidR="000E5F9F" w:rsidRPr="00AA66A1">
                      <w:rPr>
                        <w:rStyle w:val="Hyperlink"/>
                        <w:rFonts w:ascii="Arial" w:hAnsi="Arial" w:cs="Arial"/>
                        <w:sz w:val="18"/>
                        <w:szCs w:val="18"/>
                      </w:rPr>
                      <w:t>http://www.hps.scot.nhs.uk/haiic/sshaip/publicationsdetail.aspx?id=30248</w:t>
                    </w:r>
                  </w:hyperlink>
                </w:p>
                <w:p w:rsidR="000E5F9F" w:rsidRDefault="000E5F9F" w:rsidP="009E0450">
                  <w:pPr>
                    <w:spacing w:after="120"/>
                    <w:jc w:val="both"/>
                  </w:pPr>
                </w:p>
                <w:p w:rsidR="000E5F9F" w:rsidRPr="00AA66A1" w:rsidRDefault="000E5F9F" w:rsidP="009E0450">
                  <w:pPr>
                    <w:spacing w:after="120"/>
                    <w:jc w:val="both"/>
                    <w:rPr>
                      <w:rFonts w:ascii="Arial" w:hAnsi="Arial" w:cs="Arial"/>
                      <w:sz w:val="18"/>
                      <w:szCs w:val="18"/>
                    </w:rPr>
                  </w:pPr>
                </w:p>
              </w:txbxContent>
            </v:textbox>
            <w10:wrap type="square"/>
          </v:shape>
        </w:pict>
      </w:r>
    </w:p>
    <w:tbl>
      <w:tblPr>
        <w:tblpPr w:leftFromText="180" w:rightFromText="180" w:vertAnchor="text" w:horzAnchor="margin" w:tblpY="491"/>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747"/>
      </w:tblGrid>
      <w:tr w:rsidR="00E747C2" w:rsidRPr="008A1381" w:rsidTr="00045C82">
        <w:trPr>
          <w:trHeight w:val="416"/>
        </w:trPr>
        <w:tc>
          <w:tcPr>
            <w:tcW w:w="9747" w:type="dxa"/>
            <w:shd w:val="clear" w:color="auto" w:fill="E0E0E0"/>
          </w:tcPr>
          <w:p w:rsidR="00E747C2" w:rsidRPr="00232DEA" w:rsidRDefault="00E747C2" w:rsidP="009E0450">
            <w:pPr>
              <w:spacing w:after="120"/>
              <w:rPr>
                <w:rFonts w:ascii="Arial" w:hAnsi="Arial" w:cs="Arial"/>
                <w:b/>
                <w:u w:val="single"/>
              </w:rPr>
            </w:pPr>
            <w:r w:rsidRPr="00232DEA">
              <w:rPr>
                <w:rFonts w:ascii="Arial" w:hAnsi="Arial" w:cs="Arial"/>
                <w:b/>
                <w:sz w:val="22"/>
                <w:szCs w:val="22"/>
                <w:u w:val="single"/>
              </w:rPr>
              <w:t>GJNH approach to SAB prevention and reduction</w:t>
            </w:r>
          </w:p>
          <w:p w:rsidR="00E747C2" w:rsidRDefault="00E747C2" w:rsidP="0072136E">
            <w:pPr>
              <w:tabs>
                <w:tab w:val="left" w:pos="-187"/>
              </w:tabs>
              <w:jc w:val="both"/>
              <w:rPr>
                <w:rFonts w:ascii="Arial" w:hAnsi="Arial" w:cs="Arial"/>
              </w:rPr>
            </w:pPr>
            <w:r w:rsidRPr="00232DEA">
              <w:rPr>
                <w:rFonts w:ascii="Arial" w:hAnsi="Arial" w:cs="Arial"/>
                <w:sz w:val="22"/>
                <w:szCs w:val="22"/>
              </w:rPr>
              <w:t xml:space="preserve"> It is accepted within HPS that care must be taken in making comparisons</w:t>
            </w:r>
            <w:r>
              <w:rPr>
                <w:rFonts w:ascii="Arial" w:hAnsi="Arial" w:cs="Arial"/>
                <w:sz w:val="22"/>
                <w:szCs w:val="22"/>
              </w:rPr>
              <w:t xml:space="preserve"> </w:t>
            </w:r>
            <w:r w:rsidRPr="00232DEA">
              <w:rPr>
                <w:rFonts w:ascii="Arial" w:hAnsi="Arial" w:cs="Arial"/>
                <w:sz w:val="22"/>
                <w:szCs w:val="22"/>
              </w:rPr>
              <w:t>with other Boards data because of the specialist patient population within GJNH.</w:t>
            </w:r>
            <w:r>
              <w:rPr>
                <w:rFonts w:ascii="Arial" w:hAnsi="Arial" w:cs="Arial"/>
                <w:sz w:val="22"/>
                <w:szCs w:val="22"/>
              </w:rPr>
              <w:t xml:space="preserve"> </w:t>
            </w:r>
            <w:r w:rsidRPr="00232DEA">
              <w:rPr>
                <w:rFonts w:ascii="Arial" w:hAnsi="Arial" w:cs="Arial"/>
                <w:sz w:val="22"/>
                <w:szCs w:val="22"/>
              </w:rPr>
              <w:t>All SAB isolates identified within the laboratory are subject to case investigation to determine future learning and quality improvement.</w:t>
            </w:r>
            <w:r>
              <w:rPr>
                <w:rFonts w:ascii="Arial" w:hAnsi="Arial" w:cs="Arial"/>
                <w:sz w:val="22"/>
                <w:szCs w:val="22"/>
              </w:rPr>
              <w:t xml:space="preserve"> </w:t>
            </w:r>
          </w:p>
          <w:p w:rsidR="00E747C2" w:rsidRPr="00232DEA" w:rsidRDefault="00E747C2" w:rsidP="0072136E">
            <w:pPr>
              <w:tabs>
                <w:tab w:val="left" w:pos="504"/>
              </w:tabs>
              <w:jc w:val="both"/>
              <w:rPr>
                <w:rFonts w:ascii="Arial" w:hAnsi="Arial" w:cs="Arial"/>
              </w:rPr>
            </w:pPr>
          </w:p>
          <w:p w:rsidR="00E747C2" w:rsidRDefault="00E747C2" w:rsidP="0072136E">
            <w:pPr>
              <w:tabs>
                <w:tab w:val="left" w:pos="504"/>
              </w:tabs>
              <w:jc w:val="both"/>
              <w:rPr>
                <w:rFonts w:ascii="Arial" w:hAnsi="Arial" w:cs="Arial"/>
              </w:rPr>
            </w:pPr>
            <w:r w:rsidRPr="00232DEA">
              <w:rPr>
                <w:rFonts w:ascii="Arial" w:hAnsi="Arial" w:cs="Arial"/>
                <w:sz w:val="22"/>
                <w:szCs w:val="22"/>
              </w:rPr>
              <w:t xml:space="preserve">Small numbers of cases can quickly change our targeted approach to SAB reduction. </w:t>
            </w:r>
          </w:p>
          <w:p w:rsidR="00E747C2" w:rsidRDefault="00E747C2" w:rsidP="009E0450">
            <w:pPr>
              <w:tabs>
                <w:tab w:val="left" w:pos="504"/>
              </w:tabs>
              <w:rPr>
                <w:rFonts w:ascii="Arial" w:hAnsi="Arial" w:cs="Arial"/>
                <w:b/>
              </w:rPr>
            </w:pPr>
          </w:p>
          <w:p w:rsidR="00E747C2" w:rsidRPr="00232DEA" w:rsidRDefault="00E747C2" w:rsidP="009E0450">
            <w:pPr>
              <w:tabs>
                <w:tab w:val="left" w:pos="504"/>
              </w:tabs>
              <w:rPr>
                <w:rFonts w:ascii="Arial" w:hAnsi="Arial" w:cs="Arial"/>
                <w:b/>
              </w:rPr>
            </w:pPr>
            <w:r w:rsidRPr="00232DEA">
              <w:rPr>
                <w:rFonts w:ascii="Arial" w:hAnsi="Arial" w:cs="Arial"/>
                <w:b/>
                <w:sz w:val="22"/>
                <w:szCs w:val="22"/>
              </w:rPr>
              <w:t>Broad HAI initiatives which influence our SAB rate include-</w:t>
            </w:r>
          </w:p>
          <w:p w:rsidR="00E747C2" w:rsidRPr="00232DEA" w:rsidRDefault="00E747C2" w:rsidP="009E0450">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Hand Hygiene monitoring</w:t>
            </w:r>
          </w:p>
          <w:p w:rsidR="00E747C2" w:rsidRPr="00232DEA" w:rsidRDefault="00E747C2" w:rsidP="009E0450">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MRSA screening at pre</w:t>
            </w:r>
            <w:r>
              <w:rPr>
                <w:rFonts w:ascii="Arial" w:hAnsi="Arial" w:cs="Arial"/>
                <w:sz w:val="22"/>
                <w:szCs w:val="22"/>
              </w:rPr>
              <w:t>-</w:t>
            </w:r>
            <w:r w:rsidRPr="00232DEA">
              <w:rPr>
                <w:rFonts w:ascii="Arial" w:hAnsi="Arial" w:cs="Arial"/>
                <w:sz w:val="22"/>
                <w:szCs w:val="22"/>
              </w:rPr>
              <w:t>assessment clinics and admission</w:t>
            </w:r>
          </w:p>
          <w:p w:rsidR="00E747C2" w:rsidRPr="00232DEA" w:rsidRDefault="00E747C2" w:rsidP="009E0450">
            <w:pPr>
              <w:numPr>
                <w:ilvl w:val="0"/>
                <w:numId w:val="2"/>
              </w:numPr>
              <w:tabs>
                <w:tab w:val="left" w:pos="504"/>
              </w:tabs>
              <w:ind w:hanging="706"/>
              <w:rPr>
                <w:rFonts w:ascii="Arial" w:hAnsi="Arial" w:cs="Arial"/>
              </w:rPr>
            </w:pPr>
            <w:r>
              <w:rPr>
                <w:rFonts w:ascii="Arial" w:hAnsi="Arial" w:cs="Arial"/>
                <w:sz w:val="22"/>
                <w:szCs w:val="22"/>
              </w:rPr>
              <w:t xml:space="preserve"> </w:t>
            </w:r>
            <w:r w:rsidRPr="00232DEA">
              <w:rPr>
                <w:rFonts w:ascii="Arial" w:hAnsi="Arial" w:cs="Arial"/>
                <w:sz w:val="22"/>
                <w:szCs w:val="22"/>
              </w:rPr>
              <w:t xml:space="preserve">Compliance with National </w:t>
            </w:r>
            <w:r>
              <w:rPr>
                <w:rFonts w:ascii="Arial" w:hAnsi="Arial" w:cs="Arial"/>
                <w:sz w:val="22"/>
                <w:szCs w:val="22"/>
              </w:rPr>
              <w:t>Cleaning</w:t>
            </w:r>
            <w:r w:rsidR="00EB73B3">
              <w:rPr>
                <w:rFonts w:ascii="Arial" w:hAnsi="Arial" w:cs="Arial"/>
                <w:sz w:val="22"/>
                <w:szCs w:val="22"/>
              </w:rPr>
              <w:t xml:space="preserve"> Standards</w:t>
            </w:r>
            <w:r w:rsidRPr="00232DEA">
              <w:rPr>
                <w:rFonts w:ascii="Arial" w:hAnsi="Arial" w:cs="Arial"/>
                <w:sz w:val="22"/>
                <w:szCs w:val="22"/>
              </w:rPr>
              <w:t xml:space="preserve"> Specifications </w:t>
            </w:r>
          </w:p>
          <w:p w:rsidR="00E747C2" w:rsidRPr="00660F56" w:rsidRDefault="00E747C2" w:rsidP="009E0450">
            <w:pPr>
              <w:numPr>
                <w:ilvl w:val="0"/>
                <w:numId w:val="2"/>
              </w:numPr>
              <w:tabs>
                <w:tab w:val="clear" w:pos="1080"/>
                <w:tab w:val="num" w:pos="561"/>
              </w:tabs>
              <w:ind w:left="561" w:hanging="187"/>
              <w:rPr>
                <w:rFonts w:ascii="Arial" w:hAnsi="Arial" w:cs="Arial"/>
              </w:rPr>
            </w:pPr>
            <w:r w:rsidRPr="00232DEA">
              <w:rPr>
                <w:rFonts w:ascii="Arial" w:hAnsi="Arial" w:cs="Arial"/>
                <w:sz w:val="22"/>
                <w:szCs w:val="22"/>
              </w:rPr>
              <w:t>Audit of the environment and practices via Prev</w:t>
            </w:r>
            <w:r>
              <w:rPr>
                <w:rFonts w:ascii="Arial" w:hAnsi="Arial" w:cs="Arial"/>
                <w:sz w:val="22"/>
                <w:szCs w:val="22"/>
              </w:rPr>
              <w:t xml:space="preserve">ention and Control of Infection </w:t>
            </w:r>
            <w:r w:rsidRPr="00232DEA">
              <w:rPr>
                <w:rFonts w:ascii="Arial" w:hAnsi="Arial" w:cs="Arial"/>
                <w:sz w:val="22"/>
                <w:szCs w:val="22"/>
              </w:rPr>
              <w:t>Annual</w:t>
            </w:r>
            <w:r>
              <w:rPr>
                <w:rFonts w:ascii="Arial" w:hAnsi="Arial" w:cs="Arial"/>
                <w:sz w:val="22"/>
                <w:szCs w:val="22"/>
              </w:rPr>
              <w:t xml:space="preserve"> </w:t>
            </w:r>
            <w:r w:rsidRPr="00232DEA">
              <w:rPr>
                <w:rFonts w:ascii="Arial" w:hAnsi="Arial" w:cs="Arial"/>
                <w:sz w:val="22"/>
                <w:szCs w:val="22"/>
              </w:rPr>
              <w:t>Reviews</w:t>
            </w:r>
            <w:r>
              <w:rPr>
                <w:rFonts w:ascii="Arial" w:hAnsi="Arial" w:cs="Arial"/>
                <w:sz w:val="22"/>
                <w:szCs w:val="22"/>
              </w:rPr>
              <w:t xml:space="preserve"> &amp; monthly SCN led Standard Infection Control Precautions and Peer Review monitoring</w:t>
            </w:r>
          </w:p>
          <w:p w:rsidR="00E747C2" w:rsidRPr="00232DEA" w:rsidRDefault="00E747C2" w:rsidP="009E0450">
            <w:pPr>
              <w:numPr>
                <w:ilvl w:val="0"/>
                <w:numId w:val="2"/>
              </w:numPr>
              <w:tabs>
                <w:tab w:val="clear" w:pos="1080"/>
                <w:tab w:val="num" w:pos="561"/>
              </w:tabs>
              <w:ind w:left="561" w:hanging="187"/>
              <w:rPr>
                <w:rFonts w:ascii="Arial" w:hAnsi="Arial" w:cs="Arial"/>
              </w:rPr>
            </w:pPr>
            <w:r>
              <w:rPr>
                <w:rFonts w:ascii="Arial" w:hAnsi="Arial" w:cs="Arial"/>
                <w:sz w:val="22"/>
                <w:szCs w:val="22"/>
              </w:rPr>
              <w:t>Participation in National Enhanced SAB surveillance- gaining further intelligence on the epidemiology of SAB locally and nationally.</w:t>
            </w:r>
          </w:p>
          <w:p w:rsidR="00E747C2" w:rsidRDefault="00E747C2" w:rsidP="009E0450">
            <w:pPr>
              <w:tabs>
                <w:tab w:val="left" w:pos="504"/>
              </w:tabs>
              <w:rPr>
                <w:rFonts w:ascii="Arial" w:hAnsi="Arial" w:cs="Arial"/>
                <w:b/>
              </w:rPr>
            </w:pPr>
          </w:p>
          <w:p w:rsidR="00E747C2" w:rsidRPr="00232DEA" w:rsidRDefault="00E747C2" w:rsidP="009E0450">
            <w:pPr>
              <w:tabs>
                <w:tab w:val="left" w:pos="504"/>
              </w:tabs>
              <w:rPr>
                <w:rFonts w:ascii="Arial" w:hAnsi="Arial" w:cs="Arial"/>
                <w:b/>
              </w:rPr>
            </w:pPr>
            <w:r w:rsidRPr="00232DEA">
              <w:rPr>
                <w:rFonts w:ascii="Arial" w:hAnsi="Arial" w:cs="Arial"/>
                <w:b/>
                <w:sz w:val="22"/>
                <w:szCs w:val="22"/>
              </w:rPr>
              <w:t>SSI Related SAB</w:t>
            </w:r>
          </w:p>
          <w:p w:rsidR="00E747C2" w:rsidRPr="00AE445D" w:rsidRDefault="00E747C2" w:rsidP="009E0450">
            <w:pPr>
              <w:numPr>
                <w:ilvl w:val="0"/>
                <w:numId w:val="1"/>
              </w:numPr>
              <w:tabs>
                <w:tab w:val="clear" w:pos="720"/>
                <w:tab w:val="left" w:pos="504"/>
                <w:tab w:val="num" w:pos="561"/>
              </w:tabs>
              <w:ind w:left="561" w:hanging="187"/>
              <w:rPr>
                <w:rFonts w:ascii="Arial" w:hAnsi="Arial" w:cs="Arial"/>
              </w:rPr>
            </w:pPr>
            <w:r>
              <w:rPr>
                <w:rFonts w:ascii="Arial" w:hAnsi="Arial" w:cs="Arial"/>
                <w:sz w:val="22"/>
                <w:szCs w:val="22"/>
              </w:rPr>
              <w:t xml:space="preserve"> </w:t>
            </w:r>
            <w:r w:rsidRPr="00232DEA">
              <w:rPr>
                <w:rFonts w:ascii="Arial" w:hAnsi="Arial" w:cs="Arial"/>
                <w:sz w:val="22"/>
                <w:szCs w:val="22"/>
              </w:rPr>
              <w:t>Introduction of MSSA screening for cardiac and subsequent treatment pre and</w:t>
            </w:r>
          </w:p>
          <w:p w:rsidR="00E747C2" w:rsidRPr="00232DEA" w:rsidRDefault="00781B2E" w:rsidP="009E0450">
            <w:pPr>
              <w:tabs>
                <w:tab w:val="left" w:pos="504"/>
              </w:tabs>
              <w:ind w:left="374"/>
              <w:rPr>
                <w:rFonts w:ascii="Arial" w:hAnsi="Arial" w:cs="Arial"/>
              </w:rPr>
            </w:pPr>
            <w:proofErr w:type="gramStart"/>
            <w:r>
              <w:rPr>
                <w:rFonts w:ascii="Arial" w:hAnsi="Arial" w:cs="Arial"/>
                <w:sz w:val="22"/>
                <w:szCs w:val="22"/>
              </w:rPr>
              <w:t>p</w:t>
            </w:r>
            <w:r w:rsidR="00E747C2" w:rsidRPr="00CA2ED1">
              <w:rPr>
                <w:rFonts w:ascii="Arial" w:hAnsi="Arial" w:cs="Arial"/>
                <w:sz w:val="22"/>
                <w:szCs w:val="22"/>
              </w:rPr>
              <w:t>ost</w:t>
            </w:r>
            <w:proofErr w:type="gramEnd"/>
            <w:r w:rsidR="00E747C2" w:rsidRPr="00CA2ED1">
              <w:rPr>
                <w:rFonts w:ascii="Arial" w:hAnsi="Arial" w:cs="Arial"/>
                <w:sz w:val="22"/>
                <w:szCs w:val="22"/>
              </w:rPr>
              <w:t xml:space="preserve"> op as a risk reduction approach.</w:t>
            </w:r>
          </w:p>
          <w:p w:rsidR="00E747C2" w:rsidRPr="00AE445D" w:rsidRDefault="00E747C2" w:rsidP="009E0450">
            <w:pPr>
              <w:numPr>
                <w:ilvl w:val="0"/>
                <w:numId w:val="1"/>
              </w:numPr>
              <w:tabs>
                <w:tab w:val="clear" w:pos="720"/>
                <w:tab w:val="num" w:pos="374"/>
                <w:tab w:val="left" w:pos="504"/>
              </w:tabs>
              <w:ind w:left="561" w:hanging="187"/>
              <w:rPr>
                <w:rFonts w:ascii="Arial" w:hAnsi="Arial" w:cs="Arial"/>
              </w:rPr>
            </w:pPr>
            <w:r>
              <w:rPr>
                <w:rFonts w:ascii="Arial" w:hAnsi="Arial" w:cs="Arial"/>
                <w:sz w:val="22"/>
                <w:szCs w:val="22"/>
              </w:rPr>
              <w:t xml:space="preserve"> </w:t>
            </w:r>
            <w:r w:rsidRPr="00232DEA">
              <w:rPr>
                <w:rFonts w:ascii="Arial" w:hAnsi="Arial" w:cs="Arial"/>
                <w:sz w:val="22"/>
                <w:szCs w:val="22"/>
              </w:rPr>
              <w:t>Surgical Site Infection Surveillance in colla</w:t>
            </w:r>
            <w:r>
              <w:rPr>
                <w:rFonts w:ascii="Arial" w:hAnsi="Arial" w:cs="Arial"/>
                <w:sz w:val="22"/>
                <w:szCs w:val="22"/>
              </w:rPr>
              <w:t>boration with Health Protection</w:t>
            </w:r>
          </w:p>
          <w:p w:rsidR="00E747C2" w:rsidRPr="00232DEA" w:rsidRDefault="00E747C2" w:rsidP="009E0450">
            <w:pPr>
              <w:tabs>
                <w:tab w:val="left" w:pos="504"/>
              </w:tabs>
              <w:ind w:left="374"/>
              <w:rPr>
                <w:rFonts w:ascii="Arial" w:hAnsi="Arial" w:cs="Arial"/>
              </w:rPr>
            </w:pPr>
            <w:smartTag w:uri="urn:schemas-microsoft-com:office:smarttags" w:element="country-region">
              <w:smartTag w:uri="urn:schemas-microsoft-com:office:smarttags" w:element="place">
                <w:r w:rsidRPr="00232DEA">
                  <w:rPr>
                    <w:rFonts w:ascii="Arial" w:hAnsi="Arial" w:cs="Arial"/>
                    <w:sz w:val="22"/>
                    <w:szCs w:val="22"/>
                  </w:rPr>
                  <w:t>Scotland</w:t>
                </w:r>
              </w:smartTag>
            </w:smartTag>
            <w:r w:rsidRPr="00232DEA">
              <w:rPr>
                <w:rFonts w:ascii="Arial" w:hAnsi="Arial" w:cs="Arial"/>
                <w:sz w:val="22"/>
                <w:szCs w:val="22"/>
              </w:rPr>
              <w:t xml:space="preserve"> and compared with Health Protection Agency data to allow rapid identification of increasing and decreasing trends of SSI.</w:t>
            </w:r>
          </w:p>
          <w:p w:rsidR="00E747C2" w:rsidRPr="00232DEA" w:rsidRDefault="00E747C2" w:rsidP="009E0450">
            <w:pPr>
              <w:numPr>
                <w:ilvl w:val="0"/>
                <w:numId w:val="1"/>
              </w:numPr>
              <w:tabs>
                <w:tab w:val="clear" w:pos="720"/>
                <w:tab w:val="num" w:pos="374"/>
                <w:tab w:val="left" w:pos="504"/>
              </w:tabs>
              <w:ind w:left="374" w:firstLine="0"/>
              <w:rPr>
                <w:rFonts w:ascii="Arial" w:hAnsi="Arial" w:cs="Arial"/>
              </w:rPr>
            </w:pPr>
            <w:r w:rsidRPr="00232DEA">
              <w:rPr>
                <w:rFonts w:ascii="Arial" w:hAnsi="Arial" w:cs="Arial"/>
                <w:sz w:val="22"/>
                <w:szCs w:val="22"/>
              </w:rPr>
              <w:t xml:space="preserve"> Standardisation of post op cardiac wound care. </w:t>
            </w:r>
          </w:p>
          <w:p w:rsidR="00E747C2" w:rsidRPr="00326B52" w:rsidRDefault="00E747C2" w:rsidP="009E0450">
            <w:pPr>
              <w:numPr>
                <w:ilvl w:val="0"/>
                <w:numId w:val="1"/>
              </w:numPr>
              <w:tabs>
                <w:tab w:val="clear" w:pos="720"/>
                <w:tab w:val="left" w:pos="504"/>
                <w:tab w:val="num" w:pos="561"/>
              </w:tabs>
              <w:ind w:left="374" w:firstLine="0"/>
              <w:rPr>
                <w:rFonts w:ascii="Arial" w:hAnsi="Arial" w:cs="Arial"/>
              </w:rPr>
            </w:pPr>
            <w:r>
              <w:rPr>
                <w:rFonts w:ascii="Arial" w:hAnsi="Arial" w:cs="Arial"/>
                <w:sz w:val="22"/>
                <w:szCs w:val="22"/>
              </w:rPr>
              <w:t xml:space="preserve"> </w:t>
            </w:r>
            <w:r w:rsidRPr="00232DEA">
              <w:rPr>
                <w:rFonts w:ascii="Arial" w:hAnsi="Arial" w:cs="Arial"/>
                <w:sz w:val="22"/>
                <w:szCs w:val="22"/>
              </w:rPr>
              <w:t>Development and implementation of a wound swabbing protocol and competency.</w:t>
            </w:r>
          </w:p>
          <w:p w:rsidR="00E747C2" w:rsidRPr="00232DEA" w:rsidRDefault="00E747C2" w:rsidP="009E0450">
            <w:pPr>
              <w:tabs>
                <w:tab w:val="left" w:pos="504"/>
              </w:tabs>
              <w:rPr>
                <w:rFonts w:ascii="Arial" w:hAnsi="Arial" w:cs="Arial"/>
              </w:rPr>
            </w:pPr>
          </w:p>
          <w:p w:rsidR="00E747C2" w:rsidRPr="00232DEA" w:rsidRDefault="00E747C2" w:rsidP="009E0450">
            <w:pPr>
              <w:tabs>
                <w:tab w:val="left" w:pos="504"/>
              </w:tabs>
              <w:rPr>
                <w:rFonts w:ascii="Arial" w:hAnsi="Arial" w:cs="Arial"/>
                <w:b/>
              </w:rPr>
            </w:pPr>
            <w:r w:rsidRPr="00232DEA">
              <w:rPr>
                <w:rFonts w:ascii="Arial" w:hAnsi="Arial" w:cs="Arial"/>
                <w:b/>
                <w:sz w:val="22"/>
                <w:szCs w:val="22"/>
              </w:rPr>
              <w:t>Device Related SAB</w:t>
            </w:r>
          </w:p>
          <w:p w:rsidR="00E747C2" w:rsidRPr="00B2436B" w:rsidRDefault="00E747C2" w:rsidP="00FD3AF4">
            <w:pPr>
              <w:numPr>
                <w:ilvl w:val="0"/>
                <w:numId w:val="1"/>
              </w:numPr>
              <w:tabs>
                <w:tab w:val="clear" w:pos="720"/>
                <w:tab w:val="num" w:pos="374"/>
                <w:tab w:val="left" w:pos="504"/>
              </w:tabs>
              <w:ind w:left="374" w:hanging="14"/>
              <w:rPr>
                <w:rFonts w:ascii="Arial" w:hAnsi="Arial" w:cs="Arial"/>
              </w:rPr>
            </w:pPr>
            <w:r w:rsidRPr="00B2436B">
              <w:rPr>
                <w:rFonts w:ascii="Arial" w:hAnsi="Arial" w:cs="Arial"/>
                <w:sz w:val="22"/>
                <w:szCs w:val="22"/>
              </w:rPr>
              <w:t xml:space="preserve"> SPSP work streams continue to aim to sustain compliance with PVC</w:t>
            </w:r>
            <w:r w:rsidR="00B2436B" w:rsidRPr="00B2436B">
              <w:rPr>
                <w:rFonts w:ascii="Arial" w:hAnsi="Arial" w:cs="Arial"/>
                <w:sz w:val="22"/>
                <w:szCs w:val="22"/>
              </w:rPr>
              <w:t xml:space="preserve">, </w:t>
            </w:r>
            <w:r w:rsidRPr="00B2436B">
              <w:rPr>
                <w:rFonts w:ascii="Arial" w:hAnsi="Arial" w:cs="Arial"/>
                <w:sz w:val="22"/>
                <w:szCs w:val="22"/>
              </w:rPr>
              <w:t xml:space="preserve">CVC, PICC and IABP </w:t>
            </w:r>
            <w:r w:rsidR="00845C11" w:rsidRPr="00B2436B">
              <w:rPr>
                <w:rFonts w:ascii="Arial" w:hAnsi="Arial" w:cs="Arial"/>
                <w:sz w:val="22"/>
                <w:szCs w:val="22"/>
              </w:rPr>
              <w:t>bundles;</w:t>
            </w:r>
            <w:r w:rsidRPr="00B2436B">
              <w:rPr>
                <w:rFonts w:ascii="Arial" w:hAnsi="Arial" w:cs="Arial"/>
                <w:sz w:val="22"/>
                <w:szCs w:val="22"/>
              </w:rPr>
              <w:t xml:space="preserve"> assessment of compliance locally aids targeting of interventions accordingly.</w:t>
            </w:r>
          </w:p>
          <w:p w:rsidR="003123EF" w:rsidRPr="003123EF" w:rsidRDefault="003123EF" w:rsidP="009E0450">
            <w:pPr>
              <w:numPr>
                <w:ilvl w:val="0"/>
                <w:numId w:val="1"/>
              </w:numPr>
              <w:tabs>
                <w:tab w:val="clear" w:pos="720"/>
                <w:tab w:val="num" w:pos="374"/>
                <w:tab w:val="left" w:pos="504"/>
              </w:tabs>
              <w:ind w:left="374" w:hanging="14"/>
              <w:rPr>
                <w:rFonts w:ascii="Arial" w:hAnsi="Arial" w:cs="Arial"/>
              </w:rPr>
            </w:pPr>
            <w:r>
              <w:rPr>
                <w:rFonts w:ascii="Arial" w:hAnsi="Arial" w:cs="Arial"/>
                <w:sz w:val="22"/>
                <w:szCs w:val="22"/>
              </w:rPr>
              <w:t>Implementation</w:t>
            </w:r>
            <w:r w:rsidR="00E747C2" w:rsidRPr="003123EF">
              <w:rPr>
                <w:rFonts w:ascii="Arial" w:hAnsi="Arial" w:cs="Arial"/>
                <w:sz w:val="22"/>
                <w:szCs w:val="22"/>
              </w:rPr>
              <w:t xml:space="preserve"> of new combined PVC insertion and maintenance bundle</w:t>
            </w:r>
            <w:r w:rsidR="001E0820" w:rsidRPr="003123EF">
              <w:rPr>
                <w:rFonts w:ascii="Arial" w:hAnsi="Arial" w:cs="Arial"/>
                <w:sz w:val="22"/>
                <w:szCs w:val="22"/>
              </w:rPr>
              <w:t xml:space="preserve"> </w:t>
            </w:r>
          </w:p>
          <w:p w:rsidR="00E747C2" w:rsidRPr="008A1381" w:rsidRDefault="007057C6" w:rsidP="00045C82">
            <w:pPr>
              <w:numPr>
                <w:ilvl w:val="0"/>
                <w:numId w:val="1"/>
              </w:numPr>
              <w:tabs>
                <w:tab w:val="clear" w:pos="720"/>
                <w:tab w:val="num" w:pos="374"/>
                <w:tab w:val="left" w:pos="504"/>
              </w:tabs>
              <w:ind w:left="374" w:hanging="14"/>
              <w:rPr>
                <w:rFonts w:ascii="Arial" w:hAnsi="Arial" w:cs="Arial"/>
                <w:sz w:val="20"/>
                <w:szCs w:val="20"/>
              </w:rPr>
            </w:pPr>
            <w:r w:rsidRPr="003123EF">
              <w:rPr>
                <w:rFonts w:ascii="Arial" w:hAnsi="Arial" w:cs="Arial"/>
                <w:sz w:val="22"/>
                <w:szCs w:val="22"/>
              </w:rPr>
              <w:t xml:space="preserve">Implementation </w:t>
            </w:r>
            <w:r w:rsidR="00E747C2" w:rsidRPr="003123EF">
              <w:rPr>
                <w:rFonts w:ascii="Arial" w:hAnsi="Arial" w:cs="Arial"/>
                <w:sz w:val="22"/>
                <w:szCs w:val="22"/>
              </w:rPr>
              <w:t xml:space="preserve">of </w:t>
            </w:r>
            <w:r w:rsidRPr="003123EF">
              <w:rPr>
                <w:rFonts w:ascii="Arial" w:hAnsi="Arial" w:cs="Arial"/>
                <w:sz w:val="22"/>
                <w:szCs w:val="22"/>
              </w:rPr>
              <w:t>a</w:t>
            </w:r>
            <w:r w:rsidR="00E747C2" w:rsidRPr="003123EF">
              <w:rPr>
                <w:rFonts w:ascii="Arial" w:hAnsi="Arial" w:cs="Arial"/>
                <w:sz w:val="22"/>
                <w:szCs w:val="22"/>
              </w:rPr>
              <w:t>rterial line maintenance bundle in Critical Care.</w:t>
            </w:r>
          </w:p>
        </w:tc>
      </w:tr>
    </w:tbl>
    <w:p w:rsidR="00E747C2" w:rsidRPr="00697BB3" w:rsidRDefault="00E747C2" w:rsidP="00697BB3">
      <w:pPr>
        <w:spacing w:after="120"/>
        <w:jc w:val="both"/>
        <w:rPr>
          <w:rFonts w:ascii="Arial" w:hAnsi="Arial" w:cs="Arial"/>
          <w:b/>
        </w:rPr>
      </w:pPr>
    </w:p>
    <w:p w:rsidR="00E747C2" w:rsidRDefault="00E747C2" w:rsidP="00C95152">
      <w:pPr>
        <w:rPr>
          <w:rFonts w:ascii="Arial" w:hAnsi="Arial" w:cs="Arial"/>
          <w:b/>
          <w:bCs/>
          <w:sz w:val="22"/>
          <w:szCs w:val="22"/>
        </w:rPr>
      </w:pPr>
    </w:p>
    <w:p w:rsidR="00E747C2" w:rsidRPr="00232DEA" w:rsidRDefault="00E747C2" w:rsidP="00C95152">
      <w:pPr>
        <w:rPr>
          <w:rFonts w:ascii="Arial" w:hAnsi="Arial" w:cs="Arial"/>
          <w:b/>
          <w:bCs/>
        </w:rPr>
      </w:pPr>
      <w:r>
        <w:rPr>
          <w:rFonts w:ascii="Arial" w:hAnsi="Arial" w:cs="Arial"/>
          <w:b/>
          <w:bCs/>
          <w:sz w:val="22"/>
          <w:szCs w:val="22"/>
        </w:rPr>
        <w:lastRenderedPageBreak/>
        <w:t xml:space="preserve">SAB </w:t>
      </w:r>
      <w:r w:rsidRPr="00232DEA">
        <w:rPr>
          <w:rFonts w:ascii="Arial" w:hAnsi="Arial" w:cs="Arial"/>
          <w:b/>
          <w:bCs/>
          <w:sz w:val="22"/>
          <w:szCs w:val="22"/>
        </w:rPr>
        <w:t>L</w:t>
      </w:r>
      <w:r>
        <w:rPr>
          <w:rFonts w:ascii="Arial" w:hAnsi="Arial" w:cs="Arial"/>
          <w:b/>
          <w:bCs/>
          <w:sz w:val="22"/>
          <w:szCs w:val="22"/>
        </w:rPr>
        <w:t xml:space="preserve">ocal </w:t>
      </w:r>
      <w:r w:rsidRPr="00232DEA">
        <w:rPr>
          <w:rFonts w:ascii="Arial" w:hAnsi="Arial" w:cs="Arial"/>
          <w:b/>
          <w:bCs/>
          <w:sz w:val="22"/>
          <w:szCs w:val="22"/>
        </w:rPr>
        <w:t>D</w:t>
      </w:r>
      <w:r>
        <w:rPr>
          <w:rFonts w:ascii="Arial" w:hAnsi="Arial" w:cs="Arial"/>
          <w:b/>
          <w:bCs/>
          <w:sz w:val="22"/>
          <w:szCs w:val="22"/>
        </w:rPr>
        <w:t xml:space="preserve">elivery </w:t>
      </w:r>
      <w:r w:rsidRPr="00232DEA">
        <w:rPr>
          <w:rFonts w:ascii="Arial" w:hAnsi="Arial" w:cs="Arial"/>
          <w:b/>
          <w:bCs/>
          <w:sz w:val="22"/>
          <w:szCs w:val="22"/>
        </w:rPr>
        <w:t>P</w:t>
      </w:r>
      <w:r>
        <w:rPr>
          <w:rFonts w:ascii="Arial" w:hAnsi="Arial" w:cs="Arial"/>
          <w:b/>
          <w:bCs/>
          <w:sz w:val="22"/>
          <w:szCs w:val="22"/>
        </w:rPr>
        <w:t>lan (LDP)</w:t>
      </w:r>
      <w:r w:rsidRPr="00232DEA">
        <w:rPr>
          <w:rFonts w:ascii="Arial" w:hAnsi="Arial" w:cs="Arial"/>
          <w:b/>
          <w:bCs/>
          <w:sz w:val="22"/>
          <w:szCs w:val="22"/>
        </w:rPr>
        <w:t xml:space="preserve"> Heat Delivery Trajectories </w:t>
      </w:r>
    </w:p>
    <w:p w:rsidR="00E747C2" w:rsidRDefault="00E747C2" w:rsidP="00A814F9">
      <w:pPr>
        <w:rPr>
          <w:rFonts w:ascii="Arial" w:hAnsi="Arial" w:cs="Arial"/>
          <w:sz w:val="22"/>
          <w:szCs w:val="22"/>
        </w:rPr>
      </w:pPr>
      <w:r w:rsidRPr="00232DEA">
        <w:rPr>
          <w:rFonts w:ascii="Arial" w:hAnsi="Arial" w:cs="Arial"/>
          <w:sz w:val="22"/>
          <w:szCs w:val="22"/>
        </w:rPr>
        <w:t>Boards are expected to achieve a</w:t>
      </w:r>
      <w:r>
        <w:rPr>
          <w:rFonts w:ascii="Arial" w:hAnsi="Arial" w:cs="Arial"/>
          <w:sz w:val="22"/>
          <w:szCs w:val="22"/>
        </w:rPr>
        <w:t xml:space="preserve"> rolling target </w:t>
      </w:r>
      <w:r w:rsidRPr="00232DEA">
        <w:rPr>
          <w:rFonts w:ascii="Arial" w:hAnsi="Arial" w:cs="Arial"/>
          <w:sz w:val="22"/>
          <w:szCs w:val="22"/>
        </w:rPr>
        <w:t>of 0.24 cases per 1,000 acute occupied bed days or lower by year ending March 201</w:t>
      </w:r>
      <w:r>
        <w:rPr>
          <w:rFonts w:ascii="Arial" w:hAnsi="Arial" w:cs="Arial"/>
          <w:sz w:val="22"/>
          <w:szCs w:val="22"/>
        </w:rPr>
        <w:t>8.</w:t>
      </w:r>
      <w:r w:rsidR="004412B4">
        <w:rPr>
          <w:rFonts w:ascii="Arial" w:hAnsi="Arial" w:cs="Arial"/>
          <w:sz w:val="22"/>
          <w:szCs w:val="22"/>
        </w:rPr>
        <w:t>Boards are expected to continue with these targets</w:t>
      </w:r>
      <w:r w:rsidR="00781B2E">
        <w:rPr>
          <w:rFonts w:ascii="Arial" w:hAnsi="Arial" w:cs="Arial"/>
          <w:sz w:val="22"/>
          <w:szCs w:val="22"/>
        </w:rPr>
        <w:t xml:space="preserve"> 18/19.</w:t>
      </w:r>
      <w:r w:rsidR="004412B4">
        <w:rPr>
          <w:rFonts w:ascii="Arial" w:hAnsi="Arial" w:cs="Arial"/>
          <w:sz w:val="22"/>
          <w:szCs w:val="22"/>
        </w:rPr>
        <w:t xml:space="preserve"> </w:t>
      </w:r>
    </w:p>
    <w:p w:rsidR="00E747C2" w:rsidRDefault="00E747C2" w:rsidP="00A814F9">
      <w:pPr>
        <w:rPr>
          <w:rFonts w:ascii="Arial" w:hAnsi="Arial" w:cs="Arial"/>
          <w:sz w:val="22"/>
          <w:szCs w:val="22"/>
        </w:rPr>
      </w:pPr>
    </w:p>
    <w:p w:rsidR="00CB74F4" w:rsidRPr="00CB74F4" w:rsidRDefault="00E747C2" w:rsidP="00A43957">
      <w:pPr>
        <w:rPr>
          <w:rFonts w:ascii="Arial" w:hAnsi="Arial" w:cs="Arial"/>
          <w:sz w:val="22"/>
          <w:szCs w:val="22"/>
        </w:rPr>
      </w:pPr>
      <w:r w:rsidRPr="00232DEA">
        <w:rPr>
          <w:rFonts w:ascii="Arial" w:hAnsi="Arial" w:cs="Arial"/>
          <w:sz w:val="22"/>
          <w:szCs w:val="22"/>
        </w:rPr>
        <w:t>Boards currently with a rate of less than 0.24 are</w:t>
      </w:r>
      <w:r>
        <w:rPr>
          <w:rFonts w:ascii="Arial" w:hAnsi="Arial" w:cs="Arial"/>
          <w:sz w:val="22"/>
          <w:szCs w:val="22"/>
        </w:rPr>
        <w:t xml:space="preserve"> </w:t>
      </w:r>
      <w:r w:rsidRPr="00232DEA">
        <w:rPr>
          <w:rFonts w:ascii="Arial" w:hAnsi="Arial" w:cs="Arial"/>
          <w:sz w:val="22"/>
          <w:szCs w:val="22"/>
        </w:rPr>
        <w:t xml:space="preserve">expected to at least maintain this, as reflected in their trajectories. </w:t>
      </w:r>
      <w:r w:rsidRPr="00CB74F4">
        <w:rPr>
          <w:rFonts w:ascii="Arial" w:hAnsi="Arial" w:cs="Arial"/>
          <w:sz w:val="22"/>
          <w:szCs w:val="22"/>
        </w:rPr>
        <w:t xml:space="preserve">Our local rate </w:t>
      </w:r>
      <w:r w:rsidR="00CB74F4" w:rsidRPr="00CB74F4">
        <w:rPr>
          <w:rFonts w:ascii="Arial" w:hAnsi="Arial" w:cs="Arial"/>
          <w:sz w:val="22"/>
          <w:szCs w:val="22"/>
        </w:rPr>
        <w:t>Jan- Mar 18 slightly increased to 0.25</w:t>
      </w:r>
      <w:r w:rsidR="00446E1D" w:rsidRPr="00CB74F4">
        <w:rPr>
          <w:rFonts w:ascii="Arial" w:hAnsi="Arial" w:cs="Arial"/>
          <w:sz w:val="22"/>
          <w:szCs w:val="22"/>
        </w:rPr>
        <w:t xml:space="preserve"> (n=</w:t>
      </w:r>
      <w:r w:rsidR="00913AEC" w:rsidRPr="00CB74F4">
        <w:rPr>
          <w:rFonts w:ascii="Arial" w:hAnsi="Arial" w:cs="Arial"/>
          <w:sz w:val="22"/>
          <w:szCs w:val="22"/>
        </w:rPr>
        <w:t xml:space="preserve"> 3</w:t>
      </w:r>
      <w:r w:rsidR="00446E1D" w:rsidRPr="00CB74F4">
        <w:rPr>
          <w:rFonts w:ascii="Arial" w:hAnsi="Arial" w:cs="Arial"/>
          <w:sz w:val="22"/>
          <w:szCs w:val="22"/>
        </w:rPr>
        <w:t>)</w:t>
      </w:r>
      <w:r w:rsidRPr="00CB74F4">
        <w:rPr>
          <w:rFonts w:ascii="Arial" w:hAnsi="Arial" w:cs="Arial"/>
          <w:sz w:val="22"/>
          <w:szCs w:val="22"/>
        </w:rPr>
        <w:t xml:space="preserve"> per 1000 occupied bed days.</w:t>
      </w:r>
    </w:p>
    <w:p w:rsidR="00CB74F4" w:rsidRDefault="00CB74F4" w:rsidP="00A43957">
      <w:pPr>
        <w:rPr>
          <w:rFonts w:ascii="Arial" w:hAnsi="Arial" w:cs="Arial"/>
          <w:b/>
          <w:sz w:val="22"/>
          <w:szCs w:val="22"/>
        </w:rPr>
      </w:pPr>
    </w:p>
    <w:p w:rsidR="00E747C2" w:rsidRDefault="00CB74F4" w:rsidP="00A43957">
      <w:pPr>
        <w:rPr>
          <w:rFonts w:ascii="Arial" w:hAnsi="Arial" w:cs="Arial"/>
          <w:b/>
          <w:sz w:val="22"/>
          <w:szCs w:val="22"/>
        </w:rPr>
      </w:pPr>
      <w:r>
        <w:rPr>
          <w:rFonts w:ascii="Arial" w:hAnsi="Arial" w:cs="Arial"/>
          <w:b/>
          <w:sz w:val="22"/>
          <w:szCs w:val="22"/>
        </w:rPr>
        <w:t>From April 17- March 18, 1</w:t>
      </w:r>
      <w:r w:rsidR="00354572">
        <w:rPr>
          <w:rFonts w:ascii="Arial" w:hAnsi="Arial" w:cs="Arial"/>
          <w:b/>
          <w:sz w:val="22"/>
          <w:szCs w:val="22"/>
        </w:rPr>
        <w:t>1</w:t>
      </w:r>
      <w:r w:rsidR="00850AFB">
        <w:rPr>
          <w:rFonts w:ascii="Arial" w:hAnsi="Arial" w:cs="Arial"/>
          <w:b/>
          <w:sz w:val="22"/>
          <w:szCs w:val="22"/>
        </w:rPr>
        <w:t xml:space="preserve"> SABs have been reported</w:t>
      </w:r>
      <w:r w:rsidR="00781B2E">
        <w:rPr>
          <w:rFonts w:ascii="Arial" w:hAnsi="Arial" w:cs="Arial"/>
          <w:b/>
          <w:sz w:val="22"/>
          <w:szCs w:val="22"/>
        </w:rPr>
        <w:t>,</w:t>
      </w:r>
      <w:r>
        <w:rPr>
          <w:rFonts w:ascii="Arial" w:hAnsi="Arial" w:cs="Arial"/>
          <w:b/>
          <w:sz w:val="22"/>
          <w:szCs w:val="22"/>
        </w:rPr>
        <w:t xml:space="preserve"> this equates to an annual rate of 0.2</w:t>
      </w:r>
      <w:r w:rsidR="00354572">
        <w:rPr>
          <w:rFonts w:ascii="Arial" w:hAnsi="Arial" w:cs="Arial"/>
          <w:b/>
          <w:sz w:val="22"/>
          <w:szCs w:val="22"/>
        </w:rPr>
        <w:t>3</w:t>
      </w:r>
      <w:r>
        <w:rPr>
          <w:rFonts w:ascii="Arial" w:hAnsi="Arial" w:cs="Arial"/>
          <w:b/>
          <w:sz w:val="22"/>
          <w:szCs w:val="22"/>
        </w:rPr>
        <w:t xml:space="preserve"> SAB per 1000 occupied bed days. T</w:t>
      </w:r>
      <w:r w:rsidR="00850AFB">
        <w:rPr>
          <w:rFonts w:ascii="Arial" w:hAnsi="Arial" w:cs="Arial"/>
          <w:b/>
          <w:sz w:val="22"/>
          <w:szCs w:val="22"/>
        </w:rPr>
        <w:t>herefore</w:t>
      </w:r>
      <w:r w:rsidR="00781B2E">
        <w:rPr>
          <w:rFonts w:ascii="Arial" w:hAnsi="Arial" w:cs="Arial"/>
          <w:b/>
          <w:sz w:val="22"/>
          <w:szCs w:val="22"/>
        </w:rPr>
        <w:t>,</w:t>
      </w:r>
      <w:r w:rsidR="00850AFB">
        <w:rPr>
          <w:rFonts w:ascii="Arial" w:hAnsi="Arial" w:cs="Arial"/>
          <w:b/>
          <w:sz w:val="22"/>
          <w:szCs w:val="22"/>
        </w:rPr>
        <w:t xml:space="preserve"> the Board will not meet its </w:t>
      </w:r>
      <w:r w:rsidR="00850AFB" w:rsidRPr="00A70737">
        <w:rPr>
          <w:rFonts w:ascii="Arial" w:hAnsi="Arial" w:cs="Arial"/>
          <w:b/>
          <w:color w:val="000000" w:themeColor="text1"/>
          <w:sz w:val="22"/>
          <w:szCs w:val="22"/>
        </w:rPr>
        <w:t>own</w:t>
      </w:r>
      <w:r w:rsidR="00AF4671" w:rsidRPr="00A70737">
        <w:rPr>
          <w:rFonts w:ascii="Arial" w:hAnsi="Arial" w:cs="Arial"/>
          <w:b/>
          <w:color w:val="000000" w:themeColor="text1"/>
          <w:sz w:val="22"/>
          <w:szCs w:val="22"/>
        </w:rPr>
        <w:t xml:space="preserve"> </w:t>
      </w:r>
      <w:r w:rsidR="003C2639" w:rsidRPr="00A70737">
        <w:rPr>
          <w:rFonts w:ascii="Arial" w:hAnsi="Arial" w:cs="Arial"/>
          <w:b/>
          <w:color w:val="000000" w:themeColor="text1"/>
          <w:sz w:val="22"/>
          <w:szCs w:val="22"/>
        </w:rPr>
        <w:t>local</w:t>
      </w:r>
      <w:r w:rsidR="00850AFB" w:rsidRPr="00A70737">
        <w:rPr>
          <w:rFonts w:ascii="Arial" w:hAnsi="Arial" w:cs="Arial"/>
          <w:b/>
          <w:color w:val="000000" w:themeColor="text1"/>
          <w:sz w:val="22"/>
          <w:szCs w:val="22"/>
        </w:rPr>
        <w:t xml:space="preserve"> target</w:t>
      </w:r>
      <w:r w:rsidR="00850AFB">
        <w:rPr>
          <w:rFonts w:ascii="Arial" w:hAnsi="Arial" w:cs="Arial"/>
          <w:b/>
          <w:sz w:val="22"/>
          <w:szCs w:val="22"/>
        </w:rPr>
        <w:t xml:space="preserve"> for SAB reduction</w:t>
      </w:r>
      <w:r>
        <w:rPr>
          <w:rFonts w:ascii="Arial" w:hAnsi="Arial" w:cs="Arial"/>
          <w:b/>
          <w:sz w:val="22"/>
          <w:szCs w:val="22"/>
        </w:rPr>
        <w:t xml:space="preserve"> (0.12)</w:t>
      </w:r>
      <w:r w:rsidR="00781B2E">
        <w:rPr>
          <w:rFonts w:ascii="Arial" w:hAnsi="Arial" w:cs="Arial"/>
          <w:b/>
          <w:sz w:val="22"/>
          <w:szCs w:val="22"/>
        </w:rPr>
        <w:t xml:space="preserve"> and</w:t>
      </w:r>
      <w:r w:rsidR="00850AFB">
        <w:rPr>
          <w:rFonts w:ascii="Arial" w:hAnsi="Arial" w:cs="Arial"/>
          <w:b/>
          <w:sz w:val="22"/>
          <w:szCs w:val="22"/>
        </w:rPr>
        <w:t xml:space="preserve"> </w:t>
      </w:r>
      <w:r w:rsidR="00354572">
        <w:rPr>
          <w:rFonts w:ascii="Arial" w:hAnsi="Arial" w:cs="Arial"/>
          <w:b/>
          <w:sz w:val="22"/>
          <w:szCs w:val="22"/>
        </w:rPr>
        <w:t>sits just below</w:t>
      </w:r>
      <w:r>
        <w:rPr>
          <w:rFonts w:ascii="Arial" w:hAnsi="Arial" w:cs="Arial"/>
          <w:b/>
          <w:sz w:val="22"/>
          <w:szCs w:val="22"/>
        </w:rPr>
        <w:t xml:space="preserve"> </w:t>
      </w:r>
      <w:r w:rsidR="00643AF6">
        <w:rPr>
          <w:rFonts w:ascii="Arial" w:hAnsi="Arial" w:cs="Arial"/>
          <w:b/>
          <w:sz w:val="22"/>
          <w:szCs w:val="22"/>
        </w:rPr>
        <w:t xml:space="preserve">the nationally defined </w:t>
      </w:r>
      <w:r w:rsidR="000D6E5D">
        <w:rPr>
          <w:rFonts w:ascii="Arial" w:hAnsi="Arial" w:cs="Arial"/>
          <w:b/>
          <w:sz w:val="22"/>
          <w:szCs w:val="22"/>
        </w:rPr>
        <w:t xml:space="preserve">annual </w:t>
      </w:r>
      <w:r w:rsidR="00643AF6">
        <w:rPr>
          <w:rFonts w:ascii="Arial" w:hAnsi="Arial" w:cs="Arial"/>
          <w:b/>
          <w:sz w:val="22"/>
          <w:szCs w:val="22"/>
        </w:rPr>
        <w:t>HEAT target</w:t>
      </w:r>
      <w:r>
        <w:rPr>
          <w:rFonts w:ascii="Arial" w:hAnsi="Arial" w:cs="Arial"/>
          <w:b/>
          <w:sz w:val="22"/>
          <w:szCs w:val="22"/>
        </w:rPr>
        <w:t xml:space="preserve"> of 0.24</w:t>
      </w:r>
      <w:r w:rsidR="00643AF6">
        <w:rPr>
          <w:rFonts w:ascii="Arial" w:hAnsi="Arial" w:cs="Arial"/>
          <w:b/>
          <w:sz w:val="22"/>
          <w:szCs w:val="22"/>
        </w:rPr>
        <w:t>.</w:t>
      </w:r>
    </w:p>
    <w:p w:rsidR="00E747C2" w:rsidRDefault="00E747C2" w:rsidP="00D92543">
      <w:pPr>
        <w:rPr>
          <w:rFonts w:ascii="Arial" w:hAnsi="Arial" w:cs="Arial"/>
          <w:sz w:val="22"/>
          <w:szCs w:val="22"/>
        </w:rPr>
      </w:pPr>
    </w:p>
    <w:p w:rsidR="00E747C2" w:rsidRPr="00AF2E28" w:rsidRDefault="00E747C2" w:rsidP="00283595">
      <w:pPr>
        <w:rPr>
          <w:rFonts w:ascii="Arial" w:hAnsi="Arial" w:cs="Arial"/>
        </w:rPr>
      </w:pPr>
    </w:p>
    <w:p w:rsidR="00E747C2" w:rsidRDefault="00CB74F4" w:rsidP="00283595">
      <w:pPr>
        <w:rPr>
          <w:rFonts w:ascii="Arial" w:hAnsi="Arial" w:cs="Arial"/>
          <w:b/>
          <w:i/>
        </w:rPr>
      </w:pPr>
      <w:r w:rsidRPr="00CB74F4">
        <w:rPr>
          <w:noProof/>
        </w:rPr>
        <w:drawing>
          <wp:inline distT="0" distB="0" distL="0" distR="0">
            <wp:extent cx="6120130" cy="1943609"/>
            <wp:effectExtent l="19050" t="0" r="0" b="0"/>
            <wp:docPr id="1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srcRect/>
                    <a:stretch>
                      <a:fillRect/>
                    </a:stretch>
                  </pic:blipFill>
                  <pic:spPr bwMode="auto">
                    <a:xfrm>
                      <a:off x="0" y="0"/>
                      <a:ext cx="6120130" cy="1943609"/>
                    </a:xfrm>
                    <a:prstGeom prst="rect">
                      <a:avLst/>
                    </a:prstGeom>
                    <a:noFill/>
                    <a:ln w="9525">
                      <a:noFill/>
                      <a:miter lim="800000"/>
                      <a:headEnd/>
                      <a:tailEnd/>
                    </a:ln>
                  </pic:spPr>
                </pic:pic>
              </a:graphicData>
            </a:graphic>
          </wp:inline>
        </w:drawing>
      </w:r>
    </w:p>
    <w:p w:rsidR="00E747C2" w:rsidRDefault="00E747C2" w:rsidP="00283595">
      <w:pPr>
        <w:rPr>
          <w:rFonts w:ascii="Arial" w:hAnsi="Arial" w:cs="Arial"/>
          <w:b/>
          <w:i/>
        </w:rPr>
      </w:pPr>
    </w:p>
    <w:p w:rsidR="00557A6A" w:rsidRDefault="00557A6A" w:rsidP="00283595">
      <w:pPr>
        <w:rPr>
          <w:rFonts w:ascii="Arial" w:hAnsi="Arial" w:cs="Arial"/>
          <w:b/>
          <w:i/>
        </w:rPr>
      </w:pPr>
    </w:p>
    <w:p w:rsidR="00557A6A" w:rsidRDefault="00557A6A"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B8677D" w:rsidRDefault="00B8677D"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C00CEF" w:rsidRDefault="00C00CEF" w:rsidP="00283595">
      <w:pPr>
        <w:rPr>
          <w:rFonts w:ascii="Arial" w:hAnsi="Arial" w:cs="Arial"/>
          <w:b/>
          <w:i/>
        </w:rPr>
      </w:pPr>
    </w:p>
    <w:p w:rsidR="00B8677D" w:rsidRDefault="00B8677D" w:rsidP="00283595">
      <w:pPr>
        <w:rPr>
          <w:rFonts w:ascii="Arial" w:hAnsi="Arial" w:cs="Arial"/>
          <w:b/>
          <w:i/>
        </w:rPr>
      </w:pPr>
    </w:p>
    <w:p w:rsidR="00557A6A" w:rsidRPr="00557A6A" w:rsidRDefault="00557A6A" w:rsidP="00557A6A">
      <w:pPr>
        <w:rPr>
          <w:rFonts w:ascii="Arial" w:hAnsi="Arial" w:cs="Arial"/>
          <w:b/>
          <w:sz w:val="22"/>
          <w:szCs w:val="22"/>
        </w:rPr>
      </w:pPr>
      <w:r w:rsidRPr="00557A6A">
        <w:rPr>
          <w:rFonts w:ascii="Arial" w:hAnsi="Arial" w:cs="Arial"/>
          <w:b/>
          <w:sz w:val="22"/>
          <w:szCs w:val="22"/>
        </w:rPr>
        <w:t>Sources of SAB</w:t>
      </w:r>
    </w:p>
    <w:p w:rsidR="00557A6A" w:rsidRDefault="00557A6A" w:rsidP="00557A6A">
      <w:pPr>
        <w:rPr>
          <w:rFonts w:ascii="Arial" w:hAnsi="Arial" w:cs="Arial"/>
          <w:sz w:val="22"/>
          <w:szCs w:val="22"/>
        </w:rPr>
      </w:pPr>
    </w:p>
    <w:p w:rsidR="00557A6A" w:rsidRDefault="00557A6A" w:rsidP="00557A6A">
      <w:pPr>
        <w:rPr>
          <w:rFonts w:ascii="Arial" w:hAnsi="Arial" w:cs="Arial"/>
          <w:sz w:val="22"/>
          <w:szCs w:val="22"/>
        </w:rPr>
      </w:pPr>
      <w:r w:rsidRPr="001E3130">
        <w:rPr>
          <w:rFonts w:ascii="Arial" w:hAnsi="Arial" w:cs="Arial"/>
          <w:sz w:val="22"/>
          <w:szCs w:val="22"/>
        </w:rPr>
        <w:t>The Prevention a</w:t>
      </w:r>
      <w:r>
        <w:rPr>
          <w:rFonts w:ascii="Arial" w:hAnsi="Arial" w:cs="Arial"/>
          <w:sz w:val="22"/>
          <w:szCs w:val="22"/>
        </w:rPr>
        <w:t>nd Control of Infection Team continue to work</w:t>
      </w:r>
      <w:r w:rsidRPr="001E3130">
        <w:rPr>
          <w:rFonts w:ascii="Arial" w:hAnsi="Arial" w:cs="Arial"/>
          <w:sz w:val="22"/>
          <w:szCs w:val="22"/>
        </w:rPr>
        <w:t xml:space="preserve"> closely </w:t>
      </w:r>
      <w:r>
        <w:rPr>
          <w:rFonts w:ascii="Arial" w:hAnsi="Arial" w:cs="Arial"/>
          <w:sz w:val="22"/>
          <w:szCs w:val="22"/>
        </w:rPr>
        <w:t>with the clinical teams</w:t>
      </w:r>
      <w:r w:rsidR="00B8677D">
        <w:rPr>
          <w:rFonts w:ascii="Arial" w:hAnsi="Arial" w:cs="Arial"/>
          <w:sz w:val="22"/>
          <w:szCs w:val="22"/>
        </w:rPr>
        <w:t xml:space="preserve">, </w:t>
      </w:r>
      <w:r w:rsidR="00781B2E">
        <w:rPr>
          <w:rFonts w:ascii="Arial" w:hAnsi="Arial" w:cs="Arial"/>
          <w:sz w:val="22"/>
          <w:szCs w:val="22"/>
        </w:rPr>
        <w:t xml:space="preserve">CGRMDU </w:t>
      </w:r>
      <w:r w:rsidRPr="001E3130">
        <w:rPr>
          <w:rFonts w:ascii="Arial" w:hAnsi="Arial" w:cs="Arial"/>
          <w:sz w:val="22"/>
          <w:szCs w:val="22"/>
        </w:rPr>
        <w:t>and</w:t>
      </w:r>
      <w:r>
        <w:rPr>
          <w:rFonts w:ascii="Arial" w:hAnsi="Arial" w:cs="Arial"/>
          <w:sz w:val="22"/>
          <w:szCs w:val="22"/>
        </w:rPr>
        <w:t xml:space="preserve"> clinical educators to gain insight into the sources of SAB acquisition and associated learning. The data below demonstrates</w:t>
      </w:r>
      <w:r w:rsidR="00781B2E">
        <w:rPr>
          <w:rFonts w:ascii="Arial" w:hAnsi="Arial" w:cs="Arial"/>
          <w:sz w:val="22"/>
          <w:szCs w:val="22"/>
        </w:rPr>
        <w:t xml:space="preserve"> the area attributed with the largest number of SAB is I</w:t>
      </w:r>
      <w:r>
        <w:rPr>
          <w:rFonts w:ascii="Arial" w:hAnsi="Arial" w:cs="Arial"/>
          <w:sz w:val="22"/>
          <w:szCs w:val="22"/>
        </w:rPr>
        <w:t xml:space="preserve">CU2 with varying </w:t>
      </w:r>
      <w:r w:rsidR="00781B2E">
        <w:rPr>
          <w:rFonts w:ascii="Arial" w:hAnsi="Arial" w:cs="Arial"/>
          <w:sz w:val="22"/>
          <w:szCs w:val="22"/>
        </w:rPr>
        <w:t>sources</w:t>
      </w:r>
      <w:r>
        <w:rPr>
          <w:rFonts w:ascii="Arial" w:hAnsi="Arial" w:cs="Arial"/>
          <w:sz w:val="22"/>
          <w:szCs w:val="22"/>
        </w:rPr>
        <w:t xml:space="preserve"> of SAB noted.</w:t>
      </w:r>
    </w:p>
    <w:p w:rsidR="00626BA4" w:rsidRDefault="00626BA4" w:rsidP="00557A6A">
      <w:pPr>
        <w:rPr>
          <w:rFonts w:ascii="Arial" w:hAnsi="Arial" w:cs="Arial"/>
          <w:sz w:val="22"/>
          <w:szCs w:val="22"/>
        </w:rPr>
      </w:pPr>
    </w:p>
    <w:p w:rsidR="00626BA4" w:rsidRDefault="004F6721" w:rsidP="00557A6A">
      <w:pPr>
        <w:rPr>
          <w:rFonts w:ascii="Arial" w:hAnsi="Arial" w:cs="Arial"/>
          <w:sz w:val="22"/>
          <w:szCs w:val="22"/>
        </w:rPr>
      </w:pPr>
      <w:r w:rsidRPr="004F6721">
        <w:rPr>
          <w:noProof/>
          <w:lang w:val="en-US" w:eastAsia="en-US"/>
        </w:rPr>
        <w:pict>
          <v:shape id="_x0000_s1031" type="#_x0000_t202" style="position:absolute;margin-left:280.7pt;margin-top:49pt;width:241.1pt;height:105.55pt;z-index:251658240">
            <v:textbox style="mso-next-textbox:#_x0000_s1031">
              <w:txbxContent>
                <w:p w:rsidR="000E5F9F" w:rsidRDefault="000E5F9F" w:rsidP="00B0022B">
                  <w:pPr>
                    <w:rPr>
                      <w:rFonts w:ascii="Calibri" w:hAnsi="Calibri" w:cs="Calibri"/>
                      <w:b/>
                      <w:sz w:val="20"/>
                      <w:szCs w:val="20"/>
                    </w:rPr>
                  </w:pPr>
                  <w:r>
                    <w:rPr>
                      <w:rFonts w:ascii="Calibri" w:hAnsi="Calibri" w:cs="Calibri"/>
                      <w:b/>
                      <w:sz w:val="20"/>
                      <w:szCs w:val="20"/>
                    </w:rPr>
                    <w:t>ICU2</w:t>
                  </w:r>
                </w:p>
                <w:p w:rsidR="000E5F9F" w:rsidRPr="008F5EDC" w:rsidRDefault="000E5F9F" w:rsidP="00B0022B">
                  <w:pPr>
                    <w:rPr>
                      <w:rFonts w:ascii="Calibri" w:hAnsi="Calibri" w:cs="Calibri"/>
                      <w:sz w:val="20"/>
                      <w:szCs w:val="20"/>
                    </w:rPr>
                  </w:pPr>
                  <w:r w:rsidRPr="008F5EDC">
                    <w:rPr>
                      <w:rFonts w:ascii="Calibri" w:hAnsi="Calibri" w:cs="Calibri"/>
                      <w:sz w:val="20"/>
                      <w:szCs w:val="20"/>
                    </w:rPr>
                    <w:t>May 17- Endocarditis</w:t>
                  </w:r>
                </w:p>
                <w:p w:rsidR="000E5F9F" w:rsidRDefault="000E5F9F" w:rsidP="00B0022B">
                  <w:pPr>
                    <w:rPr>
                      <w:rFonts w:ascii="Calibri" w:hAnsi="Calibri" w:cs="Calibri"/>
                      <w:sz w:val="20"/>
                      <w:szCs w:val="20"/>
                    </w:rPr>
                  </w:pPr>
                  <w:r>
                    <w:rPr>
                      <w:rFonts w:ascii="Calibri" w:hAnsi="Calibri" w:cs="Calibri"/>
                      <w:sz w:val="20"/>
                      <w:szCs w:val="20"/>
                    </w:rPr>
                    <w:t>Aug 17- 1 IABP/1 ART LINE</w:t>
                  </w:r>
                </w:p>
                <w:p w:rsidR="000E5F9F" w:rsidRDefault="000E5F9F" w:rsidP="00B0022B">
                  <w:pPr>
                    <w:rPr>
                      <w:rFonts w:ascii="Calibri" w:hAnsi="Calibri" w:cs="Calibri"/>
                      <w:sz w:val="20"/>
                      <w:szCs w:val="20"/>
                    </w:rPr>
                  </w:pPr>
                  <w:r>
                    <w:rPr>
                      <w:rFonts w:ascii="Calibri" w:hAnsi="Calibri" w:cs="Calibri"/>
                      <w:sz w:val="20"/>
                      <w:szCs w:val="20"/>
                    </w:rPr>
                    <w:t>Oct 17- 1 ART LINE</w:t>
                  </w:r>
                </w:p>
                <w:p w:rsidR="000E5F9F" w:rsidRDefault="000E5F9F" w:rsidP="00B0022B">
                  <w:pPr>
                    <w:rPr>
                      <w:rFonts w:ascii="Calibri" w:hAnsi="Calibri" w:cs="Calibri"/>
                      <w:sz w:val="20"/>
                      <w:szCs w:val="20"/>
                    </w:rPr>
                  </w:pPr>
                  <w:proofErr w:type="gramStart"/>
                  <w:r>
                    <w:rPr>
                      <w:rFonts w:ascii="Calibri" w:hAnsi="Calibri" w:cs="Calibri"/>
                      <w:sz w:val="20"/>
                      <w:szCs w:val="20"/>
                    </w:rPr>
                    <w:t>Dec 17-Unknown – Positive sputum/</w:t>
                  </w:r>
                  <w:r w:rsidR="00045C82">
                    <w:rPr>
                      <w:rFonts w:ascii="Calibri" w:hAnsi="Calibri" w:cs="Calibri"/>
                      <w:sz w:val="20"/>
                      <w:szCs w:val="20"/>
                    </w:rPr>
                    <w:t xml:space="preserve"> </w:t>
                  </w:r>
                  <w:r>
                    <w:rPr>
                      <w:rFonts w:ascii="Calibri" w:hAnsi="Calibri" w:cs="Calibri"/>
                      <w:sz w:val="20"/>
                      <w:szCs w:val="20"/>
                    </w:rPr>
                    <w:t>contaminant?</w:t>
                  </w:r>
                  <w:proofErr w:type="gramEnd"/>
                </w:p>
                <w:p w:rsidR="000E5F9F" w:rsidRDefault="000E5F9F" w:rsidP="00B0022B">
                  <w:pPr>
                    <w:rPr>
                      <w:rFonts w:ascii="Calibri" w:hAnsi="Calibri" w:cs="Calibri"/>
                      <w:sz w:val="20"/>
                      <w:szCs w:val="20"/>
                    </w:rPr>
                  </w:pPr>
                  <w:r>
                    <w:rPr>
                      <w:rFonts w:ascii="Calibri" w:hAnsi="Calibri" w:cs="Calibri"/>
                      <w:sz w:val="20"/>
                      <w:szCs w:val="20"/>
                    </w:rPr>
                    <w:t>Feb 18- Unknown- possible IABP</w:t>
                  </w:r>
                </w:p>
                <w:p w:rsidR="000E5F9F" w:rsidRDefault="000E5F9F" w:rsidP="00B0022B">
                  <w:pPr>
                    <w:rPr>
                      <w:rFonts w:ascii="Calibri" w:hAnsi="Calibri" w:cs="Calibri"/>
                      <w:sz w:val="20"/>
                      <w:szCs w:val="20"/>
                    </w:rPr>
                  </w:pPr>
                  <w:r>
                    <w:rPr>
                      <w:rFonts w:ascii="Calibri" w:hAnsi="Calibri" w:cs="Calibri"/>
                      <w:sz w:val="20"/>
                      <w:szCs w:val="20"/>
                    </w:rPr>
                    <w:t>Mar 18- Unknown- possible device related</w:t>
                  </w:r>
                </w:p>
                <w:p w:rsidR="000E5F9F" w:rsidRDefault="000E5F9F" w:rsidP="00B0022B">
                  <w:pPr>
                    <w:rPr>
                      <w:rFonts w:ascii="Calibri" w:hAnsi="Calibri" w:cs="Calibri"/>
                      <w:sz w:val="20"/>
                      <w:szCs w:val="20"/>
                    </w:rPr>
                  </w:pPr>
                </w:p>
              </w:txbxContent>
            </v:textbox>
          </v:shape>
        </w:pict>
      </w:r>
      <w:r w:rsidR="00B8677D">
        <w:rPr>
          <w:rFonts w:ascii="Arial" w:hAnsi="Arial" w:cs="Arial"/>
          <w:sz w:val="22"/>
          <w:szCs w:val="22"/>
        </w:rPr>
        <w:t>Each SAB is subject to an e</w:t>
      </w:r>
      <w:r w:rsidR="00626BA4">
        <w:rPr>
          <w:rFonts w:ascii="Arial" w:hAnsi="Arial" w:cs="Arial"/>
          <w:sz w:val="22"/>
          <w:szCs w:val="22"/>
        </w:rPr>
        <w:t>nhanced surveillance process involving the PCIT, SCN and responsible consultant to determine any learning from the sou</w:t>
      </w:r>
      <w:r w:rsidR="00B8677D">
        <w:rPr>
          <w:rFonts w:ascii="Arial" w:hAnsi="Arial" w:cs="Arial"/>
          <w:sz w:val="22"/>
          <w:szCs w:val="22"/>
        </w:rPr>
        <w:t>rce of the SAB. Thereafter the</w:t>
      </w:r>
      <w:r w:rsidR="00626BA4">
        <w:rPr>
          <w:rFonts w:ascii="Arial" w:hAnsi="Arial" w:cs="Arial"/>
          <w:sz w:val="22"/>
          <w:szCs w:val="22"/>
        </w:rPr>
        <w:t xml:space="preserve"> </w:t>
      </w:r>
      <w:r w:rsidR="00090FD0">
        <w:rPr>
          <w:rFonts w:ascii="Arial" w:hAnsi="Arial" w:cs="Arial"/>
          <w:sz w:val="22"/>
          <w:szCs w:val="22"/>
        </w:rPr>
        <w:t xml:space="preserve">Enhanced SAB surveillance reports </w:t>
      </w:r>
      <w:r w:rsidR="00626BA4">
        <w:rPr>
          <w:rFonts w:ascii="Arial" w:hAnsi="Arial" w:cs="Arial"/>
          <w:sz w:val="22"/>
          <w:szCs w:val="22"/>
        </w:rPr>
        <w:t xml:space="preserve">are submitted to the relevant division clinical governance group to share potential learning and </w:t>
      </w:r>
      <w:r w:rsidR="00781B2E">
        <w:rPr>
          <w:rFonts w:ascii="Arial" w:hAnsi="Arial" w:cs="Arial"/>
          <w:sz w:val="22"/>
          <w:szCs w:val="22"/>
        </w:rPr>
        <w:t xml:space="preserve">note </w:t>
      </w:r>
      <w:r w:rsidR="00626BA4">
        <w:rPr>
          <w:rFonts w:ascii="Arial" w:hAnsi="Arial" w:cs="Arial"/>
          <w:sz w:val="22"/>
          <w:szCs w:val="22"/>
        </w:rPr>
        <w:t>actions required.</w:t>
      </w:r>
    </w:p>
    <w:p w:rsidR="00557A6A" w:rsidRDefault="00557A6A" w:rsidP="00283595">
      <w:pPr>
        <w:rPr>
          <w:rFonts w:ascii="Arial" w:hAnsi="Arial" w:cs="Arial"/>
          <w:b/>
          <w:i/>
        </w:rPr>
      </w:pPr>
    </w:p>
    <w:p w:rsidR="00E747C2" w:rsidRDefault="00E747C2" w:rsidP="00283595">
      <w:pPr>
        <w:rPr>
          <w:rFonts w:ascii="Arial" w:hAnsi="Arial" w:cs="Arial"/>
          <w:b/>
          <w:i/>
        </w:rPr>
      </w:pPr>
    </w:p>
    <w:p w:rsidR="00557A6A" w:rsidRDefault="00557A6A" w:rsidP="00283595">
      <w:pPr>
        <w:rPr>
          <w:rFonts w:ascii="Arial" w:hAnsi="Arial" w:cs="Arial"/>
          <w:b/>
          <w:i/>
        </w:rPr>
      </w:pPr>
    </w:p>
    <w:p w:rsidR="00E747C2" w:rsidRDefault="00E747C2" w:rsidP="00283595">
      <w:pPr>
        <w:rPr>
          <w:rFonts w:ascii="Arial" w:hAnsi="Arial" w:cs="Arial"/>
          <w:b/>
          <w:i/>
        </w:rPr>
      </w:pPr>
    </w:p>
    <w:p w:rsidR="00E747C2" w:rsidRDefault="00E747C2" w:rsidP="00283595">
      <w:pPr>
        <w:rPr>
          <w:rFonts w:ascii="Arial" w:hAnsi="Arial" w:cs="Arial"/>
          <w:b/>
          <w:i/>
        </w:rPr>
      </w:pPr>
      <w:r w:rsidRPr="00CC4203">
        <w:rPr>
          <w:rFonts w:ascii="Arial" w:hAnsi="Arial" w:cs="Arial"/>
          <w:b/>
          <w:i/>
        </w:rPr>
        <w:t xml:space="preserve"> </w:t>
      </w:r>
    </w:p>
    <w:p w:rsidR="00E747C2" w:rsidRDefault="004F6721" w:rsidP="00283595">
      <w:pPr>
        <w:rPr>
          <w:rFonts w:ascii="Arial" w:hAnsi="Arial" w:cs="Arial"/>
          <w:b/>
          <w:i/>
        </w:rPr>
      </w:pPr>
      <w:r w:rsidRPr="004F6721">
        <w:rPr>
          <w:noProof/>
          <w:lang w:val="en-US" w:eastAsia="en-US"/>
        </w:rPr>
        <w:pict>
          <v:shape id="_x0000_s1029" type="#_x0000_t202" style="position:absolute;margin-left:-17.35pt;margin-top:8.9pt;width:81.45pt;height:39.55pt;z-index:251657216">
            <v:textbox>
              <w:txbxContent>
                <w:p w:rsidR="000E5F9F" w:rsidRPr="00974119" w:rsidRDefault="000E5F9F" w:rsidP="00B0022B">
                  <w:pPr>
                    <w:rPr>
                      <w:rFonts w:ascii="Calibri" w:hAnsi="Calibri" w:cs="Calibri"/>
                      <w:b/>
                      <w:sz w:val="20"/>
                      <w:szCs w:val="20"/>
                    </w:rPr>
                  </w:pPr>
                  <w:r w:rsidRPr="00974119">
                    <w:rPr>
                      <w:rFonts w:ascii="Calibri" w:hAnsi="Calibri" w:cs="Calibri"/>
                      <w:b/>
                      <w:sz w:val="20"/>
                      <w:szCs w:val="20"/>
                    </w:rPr>
                    <w:t xml:space="preserve">3 EAST </w:t>
                  </w:r>
                </w:p>
                <w:p w:rsidR="000E5F9F" w:rsidRDefault="000E5F9F" w:rsidP="00B0022B">
                  <w:pPr>
                    <w:rPr>
                      <w:rFonts w:ascii="Calibri" w:hAnsi="Calibri" w:cs="Calibri"/>
                      <w:sz w:val="20"/>
                      <w:szCs w:val="20"/>
                    </w:rPr>
                  </w:pPr>
                  <w:r>
                    <w:rPr>
                      <w:rFonts w:ascii="Calibri" w:hAnsi="Calibri" w:cs="Calibri"/>
                      <w:sz w:val="20"/>
                      <w:szCs w:val="20"/>
                    </w:rPr>
                    <w:t>Jan 18- SSI</w:t>
                  </w:r>
                </w:p>
                <w:p w:rsidR="000E5F9F" w:rsidRPr="007A6334" w:rsidRDefault="000E5F9F" w:rsidP="00B0022B">
                  <w:pPr>
                    <w:rPr>
                      <w:rFonts w:ascii="Calibri" w:hAnsi="Calibri" w:cs="Calibri"/>
                      <w:sz w:val="20"/>
                      <w:szCs w:val="20"/>
                    </w:rPr>
                  </w:pPr>
                </w:p>
              </w:txbxContent>
            </v:textbox>
          </v:shape>
        </w:pict>
      </w:r>
      <w:r w:rsidR="005F180C" w:rsidRPr="005F180C">
        <w:t xml:space="preserve"> </w:t>
      </w:r>
    </w:p>
    <w:p w:rsidR="00E747C2" w:rsidRDefault="00E747C2" w:rsidP="00283595">
      <w:pPr>
        <w:rPr>
          <w:rFonts w:ascii="Arial" w:hAnsi="Arial" w:cs="Arial"/>
          <w:b/>
          <w:i/>
        </w:rPr>
      </w:pPr>
    </w:p>
    <w:p w:rsidR="00E747C2" w:rsidRDefault="004F6721" w:rsidP="00283595">
      <w:pPr>
        <w:rPr>
          <w:rFonts w:ascii="Arial" w:hAnsi="Arial" w:cs="Arial"/>
          <w:b/>
          <w:i/>
        </w:rPr>
      </w:pPr>
      <w:r>
        <w:rPr>
          <w:rFonts w:ascii="Arial" w:hAnsi="Arial" w:cs="Arial"/>
          <w:b/>
          <w:i/>
          <w:noProof/>
        </w:rPr>
        <w:pict>
          <v:shape id="_x0000_s1139" type="#_x0000_t202" style="position:absolute;margin-left:364.05pt;margin-top:180.15pt;width:145.5pt;height:48pt;z-index:251667456">
            <v:textbox>
              <w:txbxContent>
                <w:p w:rsidR="000E5F9F" w:rsidRPr="00C123E1" w:rsidRDefault="000E5F9F" w:rsidP="002D4EF3">
                  <w:pPr>
                    <w:rPr>
                      <w:rFonts w:ascii="Calibri" w:hAnsi="Calibri" w:cs="Calibri"/>
                      <w:b/>
                      <w:sz w:val="20"/>
                      <w:szCs w:val="20"/>
                    </w:rPr>
                  </w:pPr>
                  <w:r w:rsidRPr="00C123E1">
                    <w:rPr>
                      <w:rFonts w:ascii="Calibri" w:hAnsi="Calibri" w:cs="Calibri"/>
                      <w:b/>
                      <w:sz w:val="20"/>
                      <w:szCs w:val="20"/>
                    </w:rPr>
                    <w:t>NSD</w:t>
                  </w:r>
                </w:p>
                <w:p w:rsidR="000E5F9F" w:rsidRPr="00C123E1" w:rsidRDefault="000E5F9F" w:rsidP="002D4EF3">
                  <w:pPr>
                    <w:rPr>
                      <w:rFonts w:ascii="Calibri" w:hAnsi="Calibri" w:cs="Calibri"/>
                      <w:sz w:val="20"/>
                      <w:szCs w:val="20"/>
                    </w:rPr>
                  </w:pPr>
                  <w:r w:rsidRPr="00C123E1">
                    <w:rPr>
                      <w:rFonts w:ascii="Calibri" w:hAnsi="Calibri" w:cs="Calibri"/>
                      <w:sz w:val="20"/>
                      <w:szCs w:val="20"/>
                    </w:rPr>
                    <w:t xml:space="preserve">Oct 17 – Chest Drain </w:t>
                  </w:r>
                  <w:r>
                    <w:rPr>
                      <w:rFonts w:ascii="Calibri" w:hAnsi="Calibri" w:cs="Calibri"/>
                      <w:sz w:val="20"/>
                      <w:szCs w:val="20"/>
                    </w:rPr>
                    <w:t xml:space="preserve">site </w:t>
                  </w:r>
                  <w:r w:rsidRPr="00C123E1">
                    <w:rPr>
                      <w:rFonts w:ascii="Calibri" w:hAnsi="Calibri" w:cs="Calibri"/>
                      <w:sz w:val="20"/>
                      <w:szCs w:val="20"/>
                    </w:rPr>
                    <w:t>/</w:t>
                  </w:r>
                  <w:r>
                    <w:rPr>
                      <w:rFonts w:ascii="Calibri" w:hAnsi="Calibri" w:cs="Calibri"/>
                      <w:sz w:val="20"/>
                      <w:szCs w:val="20"/>
                    </w:rPr>
                    <w:t>Empyema</w:t>
                  </w:r>
                </w:p>
                <w:p w:rsidR="000E5F9F" w:rsidRPr="002D4EF3" w:rsidRDefault="000E5F9F" w:rsidP="002D4EF3">
                  <w:pPr>
                    <w:rPr>
                      <w:rFonts w:ascii="Calibri" w:hAnsi="Calibri" w:cs="Calibri"/>
                      <w:color w:val="FFFF00"/>
                      <w:sz w:val="20"/>
                      <w:szCs w:val="20"/>
                    </w:rPr>
                  </w:pPr>
                </w:p>
              </w:txbxContent>
            </v:textbox>
          </v:shape>
        </w:pict>
      </w:r>
      <w:r w:rsidRPr="004F6721">
        <w:rPr>
          <w:noProof/>
        </w:rPr>
        <w:pict>
          <v:shape id="_x0000_s1060" type="#_x0000_t202" style="position:absolute;margin-left:364.05pt;margin-top:40.75pt;width:114pt;height:30.75pt;z-index:251662336">
            <v:textbox>
              <w:txbxContent>
                <w:p w:rsidR="000E5F9F" w:rsidRDefault="000E5F9F" w:rsidP="000506C4">
                  <w:pPr>
                    <w:rPr>
                      <w:rFonts w:ascii="Calibri" w:hAnsi="Calibri" w:cs="Calibri"/>
                      <w:b/>
                      <w:sz w:val="20"/>
                      <w:szCs w:val="20"/>
                    </w:rPr>
                  </w:pPr>
                  <w:r>
                    <w:rPr>
                      <w:rFonts w:ascii="Calibri" w:hAnsi="Calibri" w:cs="Calibri"/>
                      <w:b/>
                      <w:sz w:val="20"/>
                      <w:szCs w:val="20"/>
                    </w:rPr>
                    <w:t>3 West</w:t>
                  </w:r>
                </w:p>
                <w:p w:rsidR="000E5F9F" w:rsidRDefault="000E5F9F" w:rsidP="000506C4">
                  <w:pPr>
                    <w:rPr>
                      <w:rFonts w:ascii="Calibri" w:hAnsi="Calibri" w:cs="Calibri"/>
                      <w:sz w:val="20"/>
                      <w:szCs w:val="20"/>
                    </w:rPr>
                  </w:pPr>
                  <w:r>
                    <w:rPr>
                      <w:rFonts w:ascii="Calibri" w:hAnsi="Calibri" w:cs="Calibri"/>
                      <w:sz w:val="20"/>
                      <w:szCs w:val="20"/>
                    </w:rPr>
                    <w:t>Jul 17</w:t>
                  </w:r>
                  <w:r w:rsidRPr="00467221">
                    <w:rPr>
                      <w:rFonts w:ascii="Calibri" w:hAnsi="Calibri" w:cs="Calibri"/>
                      <w:sz w:val="20"/>
                      <w:szCs w:val="20"/>
                    </w:rPr>
                    <w:t xml:space="preserve"> – </w:t>
                  </w:r>
                  <w:r>
                    <w:rPr>
                      <w:rFonts w:ascii="Calibri" w:hAnsi="Calibri" w:cs="Calibri"/>
                      <w:sz w:val="20"/>
                      <w:szCs w:val="20"/>
                    </w:rPr>
                    <w:t>Chest Drain</w:t>
                  </w:r>
                </w:p>
                <w:p w:rsidR="000E5F9F" w:rsidRPr="00467221" w:rsidRDefault="000E5F9F" w:rsidP="000506C4">
                  <w:pPr>
                    <w:rPr>
                      <w:rFonts w:ascii="Calibri" w:hAnsi="Calibri" w:cs="Calibri"/>
                      <w:sz w:val="20"/>
                      <w:szCs w:val="20"/>
                    </w:rPr>
                  </w:pPr>
                </w:p>
              </w:txbxContent>
            </v:textbox>
          </v:shape>
        </w:pict>
      </w:r>
      <w:r w:rsidRPr="004F6721">
        <w:rPr>
          <w:noProof/>
        </w:rPr>
        <w:pict>
          <v:shape id="_x0000_s1094" type="#_x0000_t202" style="position:absolute;margin-left:364.05pt;margin-top:108pt;width:88.05pt;height:34.5pt;z-index:251665408">
            <v:textbox>
              <w:txbxContent>
                <w:p w:rsidR="000E5F9F" w:rsidRPr="00FA25A9" w:rsidRDefault="000E5F9F" w:rsidP="00FA25A9">
                  <w:pPr>
                    <w:rPr>
                      <w:rFonts w:ascii="Calibri" w:hAnsi="Calibri" w:cs="Calibri"/>
                      <w:b/>
                      <w:sz w:val="20"/>
                      <w:szCs w:val="20"/>
                    </w:rPr>
                  </w:pPr>
                  <w:r w:rsidRPr="00FA25A9">
                    <w:rPr>
                      <w:rFonts w:ascii="Calibri" w:hAnsi="Calibri" w:cs="Calibri"/>
                      <w:b/>
                      <w:sz w:val="20"/>
                      <w:szCs w:val="20"/>
                    </w:rPr>
                    <w:t>2West</w:t>
                  </w:r>
                </w:p>
                <w:p w:rsidR="000E5F9F" w:rsidRPr="00467221" w:rsidRDefault="000E5F9F" w:rsidP="00FA25A9">
                  <w:pPr>
                    <w:rPr>
                      <w:rFonts w:ascii="Calibri" w:hAnsi="Calibri" w:cs="Calibri"/>
                      <w:sz w:val="20"/>
                      <w:szCs w:val="20"/>
                    </w:rPr>
                  </w:pPr>
                  <w:r>
                    <w:rPr>
                      <w:rFonts w:ascii="Calibri" w:hAnsi="Calibri" w:cs="Calibri"/>
                      <w:sz w:val="20"/>
                      <w:szCs w:val="20"/>
                    </w:rPr>
                    <w:t>Aug 17</w:t>
                  </w:r>
                  <w:r w:rsidRPr="00467221">
                    <w:rPr>
                      <w:rFonts w:ascii="Calibri" w:hAnsi="Calibri" w:cs="Calibri"/>
                      <w:sz w:val="20"/>
                      <w:szCs w:val="20"/>
                    </w:rPr>
                    <w:t xml:space="preserve"> </w:t>
                  </w:r>
                  <w:r>
                    <w:rPr>
                      <w:rFonts w:ascii="Calibri" w:hAnsi="Calibri" w:cs="Calibri"/>
                      <w:sz w:val="20"/>
                      <w:szCs w:val="20"/>
                    </w:rPr>
                    <w:t>- PVC</w:t>
                  </w:r>
                </w:p>
              </w:txbxContent>
            </v:textbox>
          </v:shape>
        </w:pict>
      </w:r>
      <w:r w:rsidR="00B8677D" w:rsidRPr="00B8677D">
        <w:rPr>
          <w:noProof/>
        </w:rPr>
        <w:drawing>
          <wp:inline distT="0" distB="0" distL="0" distR="0">
            <wp:extent cx="4510420" cy="2977116"/>
            <wp:effectExtent l="19050" t="0" r="4430"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4510062" cy="2976880"/>
                    </a:xfrm>
                    <a:prstGeom prst="rect">
                      <a:avLst/>
                    </a:prstGeom>
                    <a:noFill/>
                    <a:ln w="9525">
                      <a:noFill/>
                      <a:miter lim="800000"/>
                      <a:headEnd/>
                      <a:tailEnd/>
                    </a:ln>
                  </pic:spPr>
                </pic:pic>
              </a:graphicData>
            </a:graphic>
          </wp:inline>
        </w:drawing>
      </w:r>
    </w:p>
    <w:p w:rsidR="00E747C2" w:rsidRDefault="00E747C2" w:rsidP="00F150C2">
      <w:pPr>
        <w:rPr>
          <w:rFonts w:ascii="Arial" w:hAnsi="Arial" w:cs="Arial"/>
          <w:sz w:val="22"/>
          <w:szCs w:val="22"/>
          <w:highlight w:val="yellow"/>
        </w:rPr>
      </w:pPr>
    </w:p>
    <w:p w:rsidR="008637B3" w:rsidRDefault="008637B3" w:rsidP="00F150C2">
      <w:pPr>
        <w:rPr>
          <w:rFonts w:ascii="Arial" w:hAnsi="Arial" w:cs="Arial"/>
          <w:sz w:val="22"/>
          <w:szCs w:val="22"/>
        </w:rPr>
      </w:pPr>
    </w:p>
    <w:p w:rsidR="008637B3" w:rsidRDefault="00320FFA" w:rsidP="00F150C2">
      <w:pPr>
        <w:rPr>
          <w:rFonts w:ascii="Arial" w:hAnsi="Arial" w:cs="Arial"/>
          <w:sz w:val="22"/>
          <w:szCs w:val="22"/>
        </w:rPr>
      </w:pPr>
      <w:r w:rsidRPr="00320FFA">
        <w:rPr>
          <w:noProof/>
          <w:szCs w:val="22"/>
        </w:rPr>
        <w:lastRenderedPageBreak/>
        <w:drawing>
          <wp:inline distT="0" distB="0" distL="0" distR="0">
            <wp:extent cx="6113780" cy="3115310"/>
            <wp:effectExtent l="19050" t="0" r="127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6113780" cy="3115310"/>
                    </a:xfrm>
                    <a:prstGeom prst="rect">
                      <a:avLst/>
                    </a:prstGeom>
                    <a:noFill/>
                    <a:ln w="9525">
                      <a:noFill/>
                      <a:miter lim="800000"/>
                      <a:headEnd/>
                      <a:tailEnd/>
                    </a:ln>
                  </pic:spPr>
                </pic:pic>
              </a:graphicData>
            </a:graphic>
          </wp:inline>
        </w:drawing>
      </w:r>
    </w:p>
    <w:p w:rsidR="008637B3" w:rsidRDefault="008637B3" w:rsidP="00F150C2">
      <w:pPr>
        <w:rPr>
          <w:rFonts w:ascii="Arial" w:hAnsi="Arial" w:cs="Arial"/>
          <w:sz w:val="22"/>
          <w:szCs w:val="22"/>
        </w:rPr>
      </w:pPr>
    </w:p>
    <w:p w:rsidR="008637B3" w:rsidRDefault="008637B3" w:rsidP="00F150C2">
      <w:pPr>
        <w:rPr>
          <w:rFonts w:ascii="Arial" w:hAnsi="Arial" w:cs="Arial"/>
          <w:sz w:val="22"/>
          <w:szCs w:val="22"/>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45C82" w:rsidRPr="001122D3" w:rsidRDefault="00045C82" w:rsidP="00045C82">
      <w:pPr>
        <w:pStyle w:val="ListParagraph"/>
        <w:numPr>
          <w:ilvl w:val="0"/>
          <w:numId w:val="19"/>
        </w:numPr>
        <w:rPr>
          <w:rFonts w:ascii="Arial" w:hAnsi="Arial" w:cs="Arial"/>
          <w:sz w:val="22"/>
          <w:szCs w:val="22"/>
        </w:rPr>
      </w:pPr>
      <w:r w:rsidRPr="001122D3">
        <w:rPr>
          <w:rFonts w:ascii="Arial" w:hAnsi="Arial" w:cs="Arial"/>
          <w:sz w:val="22"/>
          <w:szCs w:val="22"/>
        </w:rPr>
        <w:t>PVC</w:t>
      </w:r>
    </w:p>
    <w:p w:rsidR="00045C82" w:rsidRDefault="00045C82" w:rsidP="00045C82">
      <w:pPr>
        <w:rPr>
          <w:rFonts w:ascii="Arial" w:hAnsi="Arial" w:cs="Arial"/>
          <w:sz w:val="22"/>
          <w:szCs w:val="22"/>
        </w:rPr>
      </w:pPr>
      <w:r>
        <w:rPr>
          <w:rFonts w:ascii="Arial" w:hAnsi="Arial" w:cs="Arial"/>
          <w:sz w:val="22"/>
          <w:szCs w:val="22"/>
        </w:rPr>
        <w:t>Due to the number of PVC related SAB in 3 East 17/18 our initial</w:t>
      </w:r>
      <w:r w:rsidRPr="00913AEC">
        <w:rPr>
          <w:rFonts w:ascii="Arial" w:hAnsi="Arial" w:cs="Arial"/>
          <w:sz w:val="22"/>
          <w:szCs w:val="22"/>
        </w:rPr>
        <w:t xml:space="preserve"> </w:t>
      </w:r>
      <w:r>
        <w:rPr>
          <w:rFonts w:ascii="Arial" w:hAnsi="Arial" w:cs="Arial"/>
          <w:sz w:val="22"/>
          <w:szCs w:val="22"/>
        </w:rPr>
        <w:t>SAB reduction work</w:t>
      </w:r>
      <w:r w:rsidRPr="00913AEC">
        <w:rPr>
          <w:rFonts w:ascii="Arial" w:hAnsi="Arial" w:cs="Arial"/>
          <w:sz w:val="22"/>
          <w:szCs w:val="22"/>
        </w:rPr>
        <w:t xml:space="preserve">plan focused on </w:t>
      </w:r>
      <w:r>
        <w:rPr>
          <w:rFonts w:ascii="Arial" w:hAnsi="Arial" w:cs="Arial"/>
          <w:sz w:val="22"/>
          <w:szCs w:val="22"/>
        </w:rPr>
        <w:t>refining developing a combined insertion and maintenance and insertion bundle in 3East, as a result our  last PVC related SAB  in 3 East was in March 17.</w:t>
      </w:r>
    </w:p>
    <w:p w:rsidR="00045C82" w:rsidRDefault="00045C82" w:rsidP="00045C82">
      <w:pPr>
        <w:rPr>
          <w:rFonts w:ascii="Arial" w:hAnsi="Arial" w:cs="Arial"/>
          <w:sz w:val="22"/>
          <w:szCs w:val="22"/>
        </w:rPr>
      </w:pPr>
    </w:p>
    <w:p w:rsidR="00045C82" w:rsidRDefault="00045C82" w:rsidP="00045C82">
      <w:pPr>
        <w:rPr>
          <w:rFonts w:ascii="Arial" w:hAnsi="Arial" w:cs="Arial"/>
          <w:sz w:val="22"/>
          <w:szCs w:val="22"/>
        </w:rPr>
      </w:pPr>
      <w:r w:rsidRPr="00913AEC">
        <w:rPr>
          <w:rFonts w:ascii="Arial" w:hAnsi="Arial" w:cs="Arial"/>
          <w:sz w:val="22"/>
          <w:szCs w:val="22"/>
        </w:rPr>
        <w:t>This</w:t>
      </w:r>
      <w:r>
        <w:rPr>
          <w:rFonts w:ascii="Arial" w:hAnsi="Arial" w:cs="Arial"/>
          <w:sz w:val="22"/>
          <w:szCs w:val="22"/>
        </w:rPr>
        <w:t xml:space="preserve"> work has progressed throughout 17/18 to spread the</w:t>
      </w:r>
      <w:r w:rsidRPr="00913AEC">
        <w:rPr>
          <w:rFonts w:ascii="Arial" w:hAnsi="Arial" w:cs="Arial"/>
          <w:sz w:val="22"/>
          <w:szCs w:val="22"/>
        </w:rPr>
        <w:t xml:space="preserve"> standardised PVC bundle to all clinical areas including critical care </w:t>
      </w:r>
      <w:r>
        <w:rPr>
          <w:rFonts w:ascii="Arial" w:hAnsi="Arial" w:cs="Arial"/>
          <w:sz w:val="22"/>
          <w:szCs w:val="22"/>
        </w:rPr>
        <w:t>within</w:t>
      </w:r>
      <w:r w:rsidRPr="00913AEC">
        <w:rPr>
          <w:rFonts w:ascii="Arial" w:hAnsi="Arial" w:cs="Arial"/>
          <w:sz w:val="22"/>
          <w:szCs w:val="22"/>
        </w:rPr>
        <w:t xml:space="preserve"> CIS. </w:t>
      </w:r>
      <w:r>
        <w:rPr>
          <w:rFonts w:ascii="Arial" w:hAnsi="Arial" w:cs="Arial"/>
          <w:sz w:val="22"/>
          <w:szCs w:val="22"/>
        </w:rPr>
        <w:t>Compliance monitoring is lead by SPSP and supported by PCIN monthly snapshots and CNM Peer reviews that both include review of PVC/CVC documentation.</w:t>
      </w:r>
    </w:p>
    <w:p w:rsidR="00045C82" w:rsidRDefault="00045C82" w:rsidP="00045C82">
      <w:pPr>
        <w:rPr>
          <w:rFonts w:ascii="Arial" w:hAnsi="Arial" w:cs="Arial"/>
          <w:sz w:val="22"/>
          <w:szCs w:val="22"/>
        </w:rPr>
      </w:pPr>
    </w:p>
    <w:p w:rsidR="00045C82" w:rsidRPr="001122D3" w:rsidRDefault="00045C82" w:rsidP="00045C82">
      <w:pPr>
        <w:pStyle w:val="ListParagraph"/>
        <w:numPr>
          <w:ilvl w:val="0"/>
          <w:numId w:val="18"/>
        </w:numPr>
        <w:rPr>
          <w:rFonts w:ascii="Arial" w:hAnsi="Arial" w:cs="Arial"/>
          <w:sz w:val="22"/>
          <w:szCs w:val="22"/>
        </w:rPr>
      </w:pPr>
      <w:r w:rsidRPr="001122D3">
        <w:rPr>
          <w:rFonts w:ascii="Arial" w:hAnsi="Arial" w:cs="Arial"/>
          <w:sz w:val="22"/>
          <w:szCs w:val="22"/>
        </w:rPr>
        <w:t>Arterial Lines</w:t>
      </w:r>
    </w:p>
    <w:p w:rsidR="00045C82" w:rsidRDefault="00045C82" w:rsidP="00045C82">
      <w:pPr>
        <w:rPr>
          <w:rFonts w:ascii="Arial" w:hAnsi="Arial" w:cs="Arial"/>
          <w:sz w:val="22"/>
          <w:szCs w:val="22"/>
        </w:rPr>
      </w:pPr>
      <w:r w:rsidRPr="00913AEC">
        <w:rPr>
          <w:rFonts w:ascii="Arial" w:hAnsi="Arial" w:cs="Arial"/>
          <w:sz w:val="22"/>
          <w:szCs w:val="22"/>
        </w:rPr>
        <w:t>Arterial line maintenance bundles have been</w:t>
      </w:r>
      <w:r>
        <w:rPr>
          <w:rFonts w:ascii="Arial" w:hAnsi="Arial" w:cs="Arial"/>
          <w:sz w:val="22"/>
          <w:szCs w:val="22"/>
        </w:rPr>
        <w:t xml:space="preserve"> developed within critical care on CIS</w:t>
      </w:r>
      <w:r w:rsidRPr="00913AEC">
        <w:rPr>
          <w:rFonts w:ascii="Arial" w:hAnsi="Arial" w:cs="Arial"/>
          <w:sz w:val="22"/>
          <w:szCs w:val="22"/>
        </w:rPr>
        <w:t xml:space="preserve">. </w:t>
      </w:r>
      <w:r>
        <w:rPr>
          <w:rFonts w:ascii="Arial" w:hAnsi="Arial" w:cs="Arial"/>
          <w:sz w:val="22"/>
          <w:szCs w:val="22"/>
        </w:rPr>
        <w:t>The aim of this bundle is to provide clear direction and documentation of care delivered during arterial line use. Critical care is also in the process of reviewing the arterial line policy.</w:t>
      </w:r>
    </w:p>
    <w:p w:rsidR="00045C82" w:rsidRDefault="00045C82" w:rsidP="00045C82">
      <w:pPr>
        <w:rPr>
          <w:rFonts w:ascii="Arial" w:hAnsi="Arial" w:cs="Arial"/>
          <w:sz w:val="22"/>
          <w:szCs w:val="22"/>
        </w:rPr>
      </w:pPr>
    </w:p>
    <w:p w:rsidR="00045C82" w:rsidRPr="001122D3" w:rsidRDefault="00045C82" w:rsidP="00045C82">
      <w:pPr>
        <w:pStyle w:val="ListParagraph"/>
        <w:numPr>
          <w:ilvl w:val="0"/>
          <w:numId w:val="18"/>
        </w:numPr>
        <w:rPr>
          <w:rFonts w:ascii="Arial" w:hAnsi="Arial" w:cs="Arial"/>
          <w:sz w:val="22"/>
          <w:szCs w:val="22"/>
        </w:rPr>
      </w:pPr>
      <w:r w:rsidRPr="001122D3">
        <w:rPr>
          <w:rFonts w:ascii="Arial" w:hAnsi="Arial" w:cs="Arial"/>
          <w:sz w:val="22"/>
          <w:szCs w:val="22"/>
        </w:rPr>
        <w:t xml:space="preserve">Emergency </w:t>
      </w:r>
      <w:proofErr w:type="spellStart"/>
      <w:r w:rsidRPr="001122D3">
        <w:rPr>
          <w:rFonts w:ascii="Arial" w:hAnsi="Arial" w:cs="Arial"/>
          <w:sz w:val="22"/>
          <w:szCs w:val="22"/>
        </w:rPr>
        <w:t>vs</w:t>
      </w:r>
      <w:proofErr w:type="spellEnd"/>
      <w:r w:rsidRPr="001122D3">
        <w:rPr>
          <w:rFonts w:ascii="Arial" w:hAnsi="Arial" w:cs="Arial"/>
          <w:sz w:val="22"/>
          <w:szCs w:val="22"/>
        </w:rPr>
        <w:t xml:space="preserve"> Planned Admissions</w:t>
      </w:r>
    </w:p>
    <w:p w:rsidR="00045C82" w:rsidRPr="001122D3" w:rsidRDefault="00045C82" w:rsidP="00045C82">
      <w:pPr>
        <w:rPr>
          <w:rFonts w:ascii="Arial" w:hAnsi="Arial" w:cs="Arial"/>
          <w:sz w:val="22"/>
          <w:szCs w:val="22"/>
        </w:rPr>
      </w:pPr>
      <w:r w:rsidRPr="001122D3">
        <w:rPr>
          <w:rFonts w:ascii="Arial" w:hAnsi="Arial" w:cs="Arial"/>
          <w:sz w:val="22"/>
          <w:szCs w:val="22"/>
        </w:rPr>
        <w:t xml:space="preserve">Six of </w:t>
      </w:r>
      <w:r>
        <w:rPr>
          <w:rFonts w:ascii="Arial" w:hAnsi="Arial" w:cs="Arial"/>
          <w:sz w:val="22"/>
          <w:szCs w:val="22"/>
        </w:rPr>
        <w:t xml:space="preserve">the </w:t>
      </w:r>
      <w:r w:rsidRPr="001122D3">
        <w:rPr>
          <w:rFonts w:ascii="Arial" w:hAnsi="Arial" w:cs="Arial"/>
          <w:sz w:val="22"/>
          <w:szCs w:val="22"/>
        </w:rPr>
        <w:t xml:space="preserve">eleven SAB cases </w:t>
      </w:r>
      <w:r>
        <w:rPr>
          <w:rFonts w:ascii="Arial" w:hAnsi="Arial" w:cs="Arial"/>
          <w:sz w:val="22"/>
          <w:szCs w:val="22"/>
        </w:rPr>
        <w:t xml:space="preserve">in 17/18 </w:t>
      </w:r>
      <w:r w:rsidRPr="001122D3">
        <w:rPr>
          <w:rFonts w:ascii="Arial" w:hAnsi="Arial" w:cs="Arial"/>
          <w:sz w:val="22"/>
          <w:szCs w:val="22"/>
        </w:rPr>
        <w:t>were</w:t>
      </w:r>
      <w:r>
        <w:rPr>
          <w:rFonts w:ascii="Arial" w:hAnsi="Arial" w:cs="Arial"/>
          <w:sz w:val="22"/>
          <w:szCs w:val="22"/>
        </w:rPr>
        <w:t xml:space="preserve"> </w:t>
      </w:r>
      <w:r w:rsidRPr="001122D3">
        <w:rPr>
          <w:rFonts w:ascii="Arial" w:hAnsi="Arial" w:cs="Arial"/>
          <w:sz w:val="22"/>
          <w:szCs w:val="22"/>
        </w:rPr>
        <w:t>emergency admits to cath lab from SAS /GGC.</w:t>
      </w:r>
    </w:p>
    <w:p w:rsidR="00045C82" w:rsidRPr="001122D3" w:rsidRDefault="00045C82" w:rsidP="00045C82">
      <w:pPr>
        <w:rPr>
          <w:rFonts w:ascii="Arial" w:hAnsi="Arial" w:cs="Arial"/>
          <w:sz w:val="22"/>
          <w:szCs w:val="22"/>
        </w:rPr>
      </w:pPr>
      <w:r w:rsidRPr="001122D3">
        <w:rPr>
          <w:rFonts w:ascii="Arial" w:hAnsi="Arial" w:cs="Arial"/>
          <w:sz w:val="22"/>
          <w:szCs w:val="22"/>
        </w:rPr>
        <w:t>Of the 7 SAB cases attributed to ICU 2, 6 of these were emergency cases admitted to cath lab.</w:t>
      </w:r>
      <w:r>
        <w:rPr>
          <w:rFonts w:ascii="Arial" w:hAnsi="Arial" w:cs="Arial"/>
          <w:sz w:val="22"/>
          <w:szCs w:val="22"/>
        </w:rPr>
        <w:t xml:space="preserve"> This type of emergency patient journey is integral to the service we provide and it is difficult to determine the impact of interventions performed in other units/services in emergency situations. Moving forward we will collect this data to determine any further trends.</w:t>
      </w:r>
    </w:p>
    <w:p w:rsidR="00045C82" w:rsidRDefault="00045C82" w:rsidP="00045C82">
      <w:pPr>
        <w:rPr>
          <w:rFonts w:ascii="Arial" w:hAnsi="Arial" w:cs="Arial"/>
          <w:b/>
          <w:i/>
        </w:rPr>
      </w:pPr>
    </w:p>
    <w:p w:rsidR="00045C82" w:rsidRDefault="00045C82" w:rsidP="00045C82">
      <w:pPr>
        <w:rPr>
          <w:rFonts w:ascii="Arial" w:hAnsi="Arial" w:cs="Arial"/>
          <w:b/>
          <w:i/>
        </w:rPr>
      </w:pPr>
    </w:p>
    <w:p w:rsidR="00045C82" w:rsidRDefault="00045C82" w:rsidP="00045C82">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0E5F9F" w:rsidRDefault="000E5F9F" w:rsidP="00283595">
      <w:pPr>
        <w:rPr>
          <w:rFonts w:ascii="Arial" w:hAnsi="Arial" w:cs="Arial"/>
          <w:b/>
          <w:i/>
        </w:rPr>
      </w:pPr>
    </w:p>
    <w:p w:rsidR="00E747C2" w:rsidRDefault="00E747C2" w:rsidP="00283595">
      <w:pPr>
        <w:rPr>
          <w:rFonts w:ascii="Arial" w:hAnsi="Arial" w:cs="Arial"/>
          <w:b/>
          <w:i/>
        </w:rPr>
      </w:pPr>
      <w:r>
        <w:rPr>
          <w:rFonts w:ascii="Arial" w:hAnsi="Arial" w:cs="Arial"/>
          <w:b/>
          <w:i/>
        </w:rPr>
        <w:t>Clostridium difficile</w:t>
      </w:r>
    </w:p>
    <w:p w:rsidR="00E747C2" w:rsidRDefault="004F6721" w:rsidP="003C4BD8">
      <w:pPr>
        <w:rPr>
          <w:rFonts w:ascii="Arial" w:hAnsi="Arial" w:cs="Arial"/>
          <w:b/>
          <w:bCs/>
          <w:sz w:val="22"/>
          <w:szCs w:val="22"/>
        </w:rPr>
      </w:pPr>
      <w:r w:rsidRPr="004F6721">
        <w:rPr>
          <w:noProof/>
          <w:lang w:val="en-US" w:eastAsia="en-US"/>
        </w:rPr>
        <w:pict>
          <v:shape id="Text Box 4" o:spid="_x0000_s1032" type="#_x0000_t202" style="position:absolute;margin-left:-.45pt;margin-top:8.9pt;width:471pt;height:133.15pt;z-index:25165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" o:allowoverlap="f">
            <v:textbox style="mso-next-textbox:#Text Box 4;mso-fit-shape-to-text:t">
              <w:txbxContent>
                <w:p w:rsidR="000E5F9F" w:rsidRPr="00AA66A1" w:rsidRDefault="000E5F9F" w:rsidP="00F0136C">
                  <w:pPr>
                    <w:spacing w:after="120"/>
                    <w:jc w:val="both"/>
                    <w:rPr>
                      <w:rFonts w:ascii="Arial" w:hAnsi="Arial" w:cs="Arial"/>
                      <w:sz w:val="20"/>
                      <w:szCs w:val="20"/>
                    </w:rPr>
                  </w:pPr>
                  <w:r w:rsidRPr="00CE2B48">
                    <w:rPr>
                      <w:rFonts w:ascii="Arial" w:hAnsi="Arial" w:cs="Arial"/>
                      <w:i/>
                      <w:sz w:val="20"/>
                      <w:szCs w:val="20"/>
                    </w:rPr>
                    <w:t>Clostridium difficile</w:t>
                  </w:r>
                  <w:r>
                    <w:rPr>
                      <w:rFonts w:ascii="Arial" w:hAnsi="Arial" w:cs="Arial"/>
                      <w:sz w:val="20"/>
                      <w:szCs w:val="20"/>
                    </w:rPr>
                    <w:t xml:space="preserve"> is an organism which is responsible for a large number of healthcare associated infections, although it can also cause infections in people who have not had any recent contact with the healthcare system.  </w:t>
                  </w:r>
                  <w:r w:rsidRPr="00AA66A1">
                    <w:rPr>
                      <w:rFonts w:ascii="Arial" w:hAnsi="Arial" w:cs="Arial"/>
                      <w:sz w:val="20"/>
                      <w:szCs w:val="20"/>
                    </w:rPr>
                    <w:t>More information can be found at:</w:t>
                  </w:r>
                </w:p>
                <w:p w:rsidR="000E5F9F" w:rsidRPr="00CE2B48" w:rsidRDefault="004F6721" w:rsidP="00F0136C">
                  <w:pPr>
                    <w:spacing w:after="120"/>
                    <w:jc w:val="both"/>
                    <w:rPr>
                      <w:rFonts w:ascii="Arial" w:hAnsi="Arial" w:cs="Arial"/>
                      <w:sz w:val="18"/>
                      <w:szCs w:val="18"/>
                    </w:rPr>
                  </w:pPr>
                  <w:hyperlink r:id="rId14" w:history="1">
                    <w:r w:rsidR="000E5F9F" w:rsidRPr="00CE2B48">
                      <w:rPr>
                        <w:rStyle w:val="Hyperlink"/>
                        <w:rFonts w:ascii="Arial" w:hAnsi="Arial" w:cs="Arial"/>
                        <w:color w:val="000000"/>
                        <w:sz w:val="18"/>
                        <w:szCs w:val="18"/>
                      </w:rPr>
                      <w:t>http://www.nhs.uk/conditions/Clostridium-difficile/Pages/Introduction.aspx</w:t>
                    </w:r>
                  </w:hyperlink>
                </w:p>
                <w:p w:rsidR="000E5F9F" w:rsidRPr="00AA66A1" w:rsidRDefault="000E5F9F" w:rsidP="00F0136C">
                  <w:pPr>
                    <w:spacing w:after="120"/>
                    <w:jc w:val="both"/>
                    <w:rPr>
                      <w:rFonts w:ascii="Arial" w:hAnsi="Arial" w:cs="Arial"/>
                      <w:sz w:val="20"/>
                      <w:szCs w:val="20"/>
                    </w:rPr>
                  </w:pPr>
                  <w:r w:rsidRPr="00AA66A1">
                    <w:rPr>
                      <w:rFonts w:ascii="Arial" w:hAnsi="Arial" w:cs="Arial"/>
                      <w:sz w:val="20"/>
                      <w:szCs w:val="20"/>
                    </w:rPr>
                    <w:t>NHS Boards carry ou</w:t>
                  </w:r>
                  <w:r>
                    <w:rPr>
                      <w:rFonts w:ascii="Arial" w:hAnsi="Arial" w:cs="Arial"/>
                      <w:sz w:val="20"/>
                      <w:szCs w:val="20"/>
                    </w:rPr>
                    <w:t>t</w:t>
                  </w:r>
                  <w:r w:rsidRPr="00AA66A1">
                    <w:rPr>
                      <w:rFonts w:ascii="Arial" w:hAnsi="Arial" w:cs="Arial"/>
                      <w:sz w:val="20"/>
                      <w:szCs w:val="20"/>
                    </w:rPr>
                    <w:t xml:space="preserve"> surveillance of </w:t>
                  </w:r>
                  <w:r w:rsidRPr="0086451D">
                    <w:rPr>
                      <w:rFonts w:ascii="Arial" w:hAnsi="Arial" w:cs="Arial"/>
                      <w:i/>
                      <w:sz w:val="20"/>
                      <w:szCs w:val="20"/>
                    </w:rPr>
                    <w:t>Clostridium difficile</w:t>
                  </w:r>
                  <w:r w:rsidRPr="00AA66A1">
                    <w:rPr>
                      <w:rFonts w:ascii="Arial" w:hAnsi="Arial" w:cs="Arial"/>
                      <w:sz w:val="20"/>
                      <w:szCs w:val="20"/>
                    </w:rPr>
                    <w:t xml:space="preserve"> infections</w:t>
                  </w:r>
                  <w:r>
                    <w:rPr>
                      <w:rFonts w:ascii="Arial" w:hAnsi="Arial" w:cs="Arial"/>
                      <w:sz w:val="20"/>
                      <w:szCs w:val="20"/>
                    </w:rPr>
                    <w:t xml:space="preserve"> (CDI), and there is a national target to reduce these</w:t>
                  </w:r>
                  <w:r w:rsidRPr="00AA66A1">
                    <w:rPr>
                      <w:rFonts w:ascii="Arial" w:hAnsi="Arial" w:cs="Arial"/>
                      <w:sz w:val="20"/>
                      <w:szCs w:val="20"/>
                    </w:rPr>
                    <w:t xml:space="preserve">.  The number </w:t>
                  </w:r>
                  <w:r>
                    <w:rPr>
                      <w:rFonts w:ascii="Arial" w:hAnsi="Arial" w:cs="Arial"/>
                      <w:sz w:val="20"/>
                      <w:szCs w:val="20"/>
                    </w:rPr>
                    <w:t xml:space="preserve">of patients with CDI for the Board </w:t>
                  </w:r>
                  <w:r w:rsidRPr="00AA66A1">
                    <w:rPr>
                      <w:rFonts w:ascii="Arial" w:hAnsi="Arial" w:cs="Arial"/>
                      <w:sz w:val="20"/>
                      <w:szCs w:val="20"/>
                    </w:rPr>
                    <w:t>can be found at the end of section</w:t>
                  </w:r>
                  <w:r>
                    <w:rPr>
                      <w:rFonts w:ascii="Arial" w:hAnsi="Arial" w:cs="Arial"/>
                      <w:sz w:val="20"/>
                      <w:szCs w:val="20"/>
                    </w:rPr>
                    <w:t xml:space="preserve"> 1</w:t>
                  </w:r>
                  <w:r w:rsidRPr="00AA66A1">
                    <w:rPr>
                      <w:rFonts w:ascii="Arial" w:hAnsi="Arial" w:cs="Arial"/>
                      <w:sz w:val="20"/>
                      <w:szCs w:val="20"/>
                    </w:rPr>
                    <w:t xml:space="preserve"> and for each hospital in section 2.  Information on the national surveillance programme for </w:t>
                  </w:r>
                  <w:r w:rsidRPr="00CE2B48">
                    <w:rPr>
                      <w:rFonts w:ascii="Arial" w:hAnsi="Arial" w:cs="Arial"/>
                      <w:i/>
                      <w:sz w:val="20"/>
                      <w:szCs w:val="20"/>
                    </w:rPr>
                    <w:t>Clostridium difficile</w:t>
                  </w:r>
                  <w:r>
                    <w:rPr>
                      <w:rFonts w:ascii="Arial" w:hAnsi="Arial" w:cs="Arial"/>
                      <w:sz w:val="20"/>
                      <w:szCs w:val="20"/>
                    </w:rPr>
                    <w:t xml:space="preserve"> infections</w:t>
                  </w:r>
                  <w:r w:rsidRPr="00AA66A1">
                    <w:rPr>
                      <w:rFonts w:ascii="Arial" w:hAnsi="Arial" w:cs="Arial"/>
                      <w:sz w:val="20"/>
                      <w:szCs w:val="20"/>
                    </w:rPr>
                    <w:t xml:space="preserve"> can be found at:</w:t>
                  </w:r>
                </w:p>
                <w:p w:rsidR="000E5F9F" w:rsidRDefault="004F6721" w:rsidP="00F0136C">
                  <w:pPr>
                    <w:spacing w:after="120"/>
                    <w:jc w:val="both"/>
                    <w:rPr>
                      <w:rFonts w:ascii="Arial" w:hAnsi="Arial" w:cs="Arial"/>
                      <w:sz w:val="18"/>
                      <w:szCs w:val="18"/>
                    </w:rPr>
                  </w:pPr>
                  <w:hyperlink r:id="rId15" w:history="1">
                    <w:r w:rsidR="000E5F9F" w:rsidRPr="00113F1C">
                      <w:rPr>
                        <w:rStyle w:val="Hyperlink"/>
                        <w:rFonts w:ascii="Arial" w:hAnsi="Arial" w:cs="Arial"/>
                        <w:sz w:val="18"/>
                        <w:szCs w:val="18"/>
                      </w:rPr>
                      <w:t>http://www.hps.scot.nhs.uk/haiic/sshaip/ssdetail.aspx?id=277</w:t>
                    </w:r>
                  </w:hyperlink>
                </w:p>
              </w:txbxContent>
            </v:textbox>
            <w10:wrap type="square"/>
          </v:shape>
        </w:pict>
      </w:r>
    </w:p>
    <w:tbl>
      <w:tblPr>
        <w:tblpPr w:leftFromText="180" w:rightFromText="180" w:vertAnchor="text" w:horzAnchor="margin" w:tblpXSpec="center" w:tblpY="168"/>
        <w:tblW w:w="9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25"/>
      </w:tblGrid>
      <w:tr w:rsidR="00E747C2" w:rsidRPr="00272F64" w:rsidTr="006F4D62">
        <w:trPr>
          <w:trHeight w:val="3960"/>
        </w:trPr>
        <w:tc>
          <w:tcPr>
            <w:tcW w:w="9425" w:type="dxa"/>
            <w:shd w:val="clear" w:color="auto" w:fill="E0E0E0"/>
          </w:tcPr>
          <w:p w:rsidR="00E747C2" w:rsidRPr="00272F64" w:rsidRDefault="00E747C2" w:rsidP="009E0450">
            <w:pPr>
              <w:spacing w:after="120"/>
              <w:jc w:val="center"/>
              <w:rPr>
                <w:rFonts w:ascii="Arial" w:hAnsi="Arial" w:cs="Arial"/>
                <w:b/>
                <w:sz w:val="20"/>
                <w:szCs w:val="20"/>
                <w:u w:val="single"/>
              </w:rPr>
            </w:pPr>
          </w:p>
          <w:p w:rsidR="00E747C2" w:rsidRPr="00232DEA" w:rsidRDefault="00E747C2" w:rsidP="009E0450">
            <w:pPr>
              <w:spacing w:after="120"/>
              <w:jc w:val="center"/>
              <w:rPr>
                <w:rFonts w:ascii="Arial" w:hAnsi="Arial" w:cs="Arial"/>
                <w:b/>
                <w:u w:val="single"/>
              </w:rPr>
            </w:pPr>
            <w:r w:rsidRPr="00232DEA">
              <w:rPr>
                <w:rFonts w:ascii="Arial" w:hAnsi="Arial" w:cs="Arial"/>
                <w:b/>
                <w:sz w:val="22"/>
                <w:szCs w:val="22"/>
                <w:u w:val="single"/>
              </w:rPr>
              <w:t>GJNH approach to CDI prevention and reduction</w:t>
            </w:r>
          </w:p>
          <w:p w:rsidR="00E747C2" w:rsidRPr="00232DEA" w:rsidRDefault="00E747C2" w:rsidP="009E0450">
            <w:pPr>
              <w:rPr>
                <w:rFonts w:ascii="Arial" w:hAnsi="Arial" w:cs="Arial"/>
              </w:rPr>
            </w:pPr>
            <w:r w:rsidRPr="00232DEA">
              <w:rPr>
                <w:rFonts w:ascii="Arial" w:hAnsi="Arial" w:cs="Arial"/>
                <w:sz w:val="22"/>
                <w:szCs w:val="22"/>
              </w:rPr>
              <w:t xml:space="preserve">Our numbers of CDI cases are low in comparison with other Boards, which is likely to relate to our specialist patient population. </w:t>
            </w:r>
          </w:p>
          <w:p w:rsidR="00E747C2" w:rsidRDefault="00E747C2" w:rsidP="009E0450">
            <w:pPr>
              <w:rPr>
                <w:rFonts w:ascii="Arial" w:hAnsi="Arial" w:cs="Arial"/>
              </w:rPr>
            </w:pPr>
          </w:p>
          <w:p w:rsidR="00E747C2" w:rsidRPr="00232DEA" w:rsidRDefault="00E747C2" w:rsidP="009E0450">
            <w:pPr>
              <w:tabs>
                <w:tab w:val="left" w:pos="504"/>
              </w:tabs>
              <w:rPr>
                <w:rFonts w:ascii="Arial" w:hAnsi="Arial" w:cs="Arial"/>
                <w:b/>
              </w:rPr>
            </w:pPr>
            <w:r w:rsidRPr="00232DEA">
              <w:rPr>
                <w:rFonts w:ascii="Arial" w:hAnsi="Arial" w:cs="Arial"/>
                <w:b/>
                <w:sz w:val="22"/>
                <w:szCs w:val="22"/>
              </w:rPr>
              <w:t>Actions to reduce CDI-</w:t>
            </w:r>
          </w:p>
          <w:p w:rsidR="00E747C2" w:rsidRPr="00232DEA" w:rsidRDefault="00E747C2" w:rsidP="009E0450">
            <w:pPr>
              <w:numPr>
                <w:ilvl w:val="0"/>
                <w:numId w:val="1"/>
              </w:numPr>
              <w:spacing w:after="120"/>
              <w:jc w:val="both"/>
              <w:rPr>
                <w:rFonts w:ascii="Arial" w:hAnsi="Arial" w:cs="Arial"/>
              </w:rPr>
            </w:pPr>
            <w:r w:rsidRPr="00232DEA">
              <w:rPr>
                <w:rFonts w:ascii="Arial" w:hAnsi="Arial" w:cs="Arial"/>
                <w:sz w:val="22"/>
                <w:szCs w:val="22"/>
              </w:rPr>
              <w:t>Ongoing alert organism surveillance and close monitoring of the severity of cases by the PCIT.</w:t>
            </w:r>
          </w:p>
          <w:p w:rsidR="00E747C2" w:rsidRPr="00232DEA" w:rsidRDefault="00E747C2" w:rsidP="009E0450">
            <w:pPr>
              <w:numPr>
                <w:ilvl w:val="0"/>
                <w:numId w:val="1"/>
              </w:numPr>
              <w:spacing w:after="120"/>
              <w:jc w:val="both"/>
              <w:rPr>
                <w:rFonts w:ascii="Arial" w:hAnsi="Arial" w:cs="Arial"/>
              </w:rPr>
            </w:pPr>
            <w:r>
              <w:rPr>
                <w:rFonts w:ascii="Arial" w:hAnsi="Arial" w:cs="Arial"/>
                <w:sz w:val="22"/>
                <w:szCs w:val="22"/>
              </w:rPr>
              <w:t>U</w:t>
            </w:r>
            <w:r w:rsidRPr="00232DEA">
              <w:rPr>
                <w:rFonts w:ascii="Arial" w:hAnsi="Arial" w:cs="Arial"/>
                <w:sz w:val="22"/>
                <w:szCs w:val="22"/>
              </w:rPr>
              <w:t>nit specific reporting</w:t>
            </w:r>
            <w:r>
              <w:rPr>
                <w:rFonts w:ascii="Arial" w:hAnsi="Arial" w:cs="Arial"/>
                <w:sz w:val="22"/>
                <w:szCs w:val="22"/>
              </w:rPr>
              <w:t xml:space="preserve"> and triggers</w:t>
            </w:r>
            <w:r w:rsidRPr="00232DEA">
              <w:rPr>
                <w:rFonts w:ascii="Arial" w:hAnsi="Arial" w:cs="Arial"/>
                <w:sz w:val="22"/>
                <w:szCs w:val="22"/>
              </w:rPr>
              <w:t>.</w:t>
            </w:r>
          </w:p>
          <w:p w:rsidR="00E747C2" w:rsidRPr="00660F56" w:rsidRDefault="00E747C2" w:rsidP="009E0450">
            <w:pPr>
              <w:numPr>
                <w:ilvl w:val="0"/>
                <w:numId w:val="1"/>
              </w:numPr>
              <w:spacing w:after="120"/>
              <w:jc w:val="both"/>
              <w:rPr>
                <w:rFonts w:ascii="Arial" w:hAnsi="Arial" w:cs="Arial"/>
              </w:rPr>
            </w:pPr>
            <w:r w:rsidRPr="00232DEA">
              <w:rPr>
                <w:rFonts w:ascii="Arial" w:hAnsi="Arial" w:cs="Arial"/>
                <w:sz w:val="22"/>
                <w:szCs w:val="22"/>
              </w:rPr>
              <w:t xml:space="preserve">Implementation of HPS Trigger Tool if trigger is breached. </w:t>
            </w:r>
          </w:p>
          <w:p w:rsidR="00E747C2" w:rsidRPr="00232DEA" w:rsidRDefault="00E747C2" w:rsidP="009E0450">
            <w:pPr>
              <w:numPr>
                <w:ilvl w:val="0"/>
                <w:numId w:val="1"/>
              </w:numPr>
              <w:spacing w:after="120"/>
              <w:jc w:val="both"/>
              <w:rPr>
                <w:rFonts w:ascii="Arial" w:hAnsi="Arial" w:cs="Arial"/>
              </w:rPr>
            </w:pPr>
            <w:r w:rsidRPr="00232DEA">
              <w:rPr>
                <w:rFonts w:ascii="Arial" w:hAnsi="Arial" w:cs="Arial"/>
                <w:sz w:val="22"/>
                <w:szCs w:val="22"/>
              </w:rPr>
              <w:t>Implementation of HPS Severe Case Investigation Tool if the case definition is met</w:t>
            </w:r>
          </w:p>
          <w:p w:rsidR="00E747C2" w:rsidRPr="00272F64" w:rsidRDefault="00E747C2" w:rsidP="009E0450">
            <w:pPr>
              <w:numPr>
                <w:ilvl w:val="0"/>
                <w:numId w:val="1"/>
              </w:numPr>
              <w:spacing w:after="120"/>
              <w:jc w:val="both"/>
              <w:rPr>
                <w:rFonts w:ascii="Arial" w:hAnsi="Arial" w:cs="Arial"/>
                <w:sz w:val="20"/>
                <w:szCs w:val="20"/>
              </w:rPr>
            </w:pPr>
            <w:r w:rsidRPr="00232DEA">
              <w:rPr>
                <w:rFonts w:ascii="Arial" w:hAnsi="Arial" w:cs="Arial"/>
                <w:sz w:val="22"/>
                <w:szCs w:val="22"/>
              </w:rPr>
              <w:t>Typing of isolates when two or more cases occur within 30 days in one unit.</w:t>
            </w:r>
            <w:r>
              <w:rPr>
                <w:rFonts w:ascii="Arial" w:hAnsi="Arial"/>
                <w:sz w:val="22"/>
              </w:rPr>
              <w:t xml:space="preserve"> </w:t>
            </w:r>
          </w:p>
        </w:tc>
      </w:tr>
    </w:tbl>
    <w:p w:rsidR="00E747C2" w:rsidRDefault="00E747C2" w:rsidP="003C4BD8">
      <w:pPr>
        <w:rPr>
          <w:rFonts w:ascii="Arial" w:hAnsi="Arial" w:cs="Arial"/>
          <w:b/>
          <w:bCs/>
          <w:sz w:val="22"/>
          <w:szCs w:val="22"/>
        </w:rPr>
      </w:pPr>
    </w:p>
    <w:p w:rsidR="00E747C2" w:rsidRDefault="00E747C2" w:rsidP="003C4BD8">
      <w:pPr>
        <w:rPr>
          <w:rFonts w:ascii="Arial" w:hAnsi="Arial" w:cs="Arial"/>
          <w:b/>
          <w:bCs/>
          <w:sz w:val="22"/>
          <w:szCs w:val="22"/>
        </w:rPr>
      </w:pPr>
    </w:p>
    <w:p w:rsidR="00E747C2" w:rsidRPr="00232DEA" w:rsidRDefault="00E747C2" w:rsidP="003C4BD8">
      <w:pPr>
        <w:rPr>
          <w:rFonts w:ascii="Arial" w:hAnsi="Arial" w:cs="Arial"/>
          <w:b/>
          <w:bCs/>
        </w:rPr>
      </w:pPr>
      <w:r>
        <w:rPr>
          <w:rFonts w:ascii="Arial" w:hAnsi="Arial" w:cs="Arial"/>
          <w:b/>
          <w:bCs/>
          <w:sz w:val="22"/>
          <w:szCs w:val="22"/>
        </w:rPr>
        <w:t xml:space="preserve">CDI </w:t>
      </w:r>
      <w:r w:rsidRPr="00232DEA">
        <w:rPr>
          <w:rFonts w:ascii="Arial" w:hAnsi="Arial" w:cs="Arial"/>
          <w:b/>
          <w:bCs/>
          <w:sz w:val="22"/>
          <w:szCs w:val="22"/>
        </w:rPr>
        <w:t xml:space="preserve">LDP Heat Delivery Trajectories </w:t>
      </w:r>
    </w:p>
    <w:p w:rsidR="00D34D90" w:rsidRDefault="00E747C2" w:rsidP="00A5501E">
      <w:pPr>
        <w:rPr>
          <w:rFonts w:ascii="Arial" w:hAnsi="Arial" w:cs="Arial"/>
          <w:b/>
          <w:sz w:val="22"/>
          <w:szCs w:val="22"/>
        </w:rPr>
      </w:pPr>
      <w:r w:rsidRPr="00232DEA">
        <w:rPr>
          <w:rFonts w:ascii="Arial" w:hAnsi="Arial" w:cs="Arial"/>
          <w:sz w:val="22"/>
          <w:szCs w:val="22"/>
        </w:rPr>
        <w:t>Boards are</w:t>
      </w:r>
      <w:r>
        <w:rPr>
          <w:rFonts w:ascii="Arial" w:hAnsi="Arial" w:cs="Arial"/>
          <w:sz w:val="22"/>
          <w:szCs w:val="22"/>
        </w:rPr>
        <w:t xml:space="preserve"> again </w:t>
      </w:r>
      <w:r w:rsidRPr="00232DEA">
        <w:rPr>
          <w:rFonts w:ascii="Arial" w:hAnsi="Arial" w:cs="Arial"/>
          <w:sz w:val="22"/>
          <w:szCs w:val="22"/>
        </w:rPr>
        <w:t>ex</w:t>
      </w:r>
      <w:r>
        <w:rPr>
          <w:rFonts w:ascii="Arial" w:hAnsi="Arial" w:cs="Arial"/>
          <w:sz w:val="22"/>
          <w:szCs w:val="22"/>
        </w:rPr>
        <w:t>pected to achieve a rolling trajectory of 0.32</w:t>
      </w:r>
      <w:r w:rsidRPr="00232DEA">
        <w:rPr>
          <w:rFonts w:ascii="Arial" w:hAnsi="Arial" w:cs="Arial"/>
          <w:sz w:val="22"/>
          <w:szCs w:val="22"/>
        </w:rPr>
        <w:t xml:space="preserve"> cases CDI per 1,000 occupied bed days by year ending March 201</w:t>
      </w:r>
      <w:r>
        <w:rPr>
          <w:rFonts w:ascii="Arial" w:hAnsi="Arial" w:cs="Arial"/>
          <w:sz w:val="22"/>
          <w:szCs w:val="22"/>
        </w:rPr>
        <w:t>8</w:t>
      </w:r>
      <w:r w:rsidRPr="00232DEA">
        <w:rPr>
          <w:rFonts w:ascii="Arial" w:hAnsi="Arial" w:cs="Arial"/>
          <w:sz w:val="22"/>
          <w:szCs w:val="22"/>
        </w:rPr>
        <w:t>. This relates to people aged 15 and over. Boards curren</w:t>
      </w:r>
      <w:r>
        <w:rPr>
          <w:rFonts w:ascii="Arial" w:hAnsi="Arial" w:cs="Arial"/>
          <w:sz w:val="22"/>
          <w:szCs w:val="22"/>
        </w:rPr>
        <w:t>tly with a rate of less than 0.32 will be</w:t>
      </w:r>
      <w:r w:rsidRPr="00232DEA">
        <w:rPr>
          <w:rFonts w:ascii="Arial" w:hAnsi="Arial" w:cs="Arial"/>
          <w:sz w:val="22"/>
          <w:szCs w:val="22"/>
        </w:rPr>
        <w:t xml:space="preserve"> expected to at least maintain this, as reflected in their trajectories. </w:t>
      </w:r>
      <w:r>
        <w:rPr>
          <w:rFonts w:ascii="Arial" w:hAnsi="Arial" w:cs="Arial"/>
          <w:sz w:val="22"/>
          <w:szCs w:val="22"/>
        </w:rPr>
        <w:t xml:space="preserve"> </w:t>
      </w:r>
    </w:p>
    <w:p w:rsidR="00A5501E" w:rsidRDefault="00A5501E" w:rsidP="00A5501E">
      <w:pPr>
        <w:rPr>
          <w:rFonts w:ascii="Arial" w:hAnsi="Arial" w:cs="Arial"/>
          <w:b/>
          <w:sz w:val="22"/>
          <w:szCs w:val="22"/>
        </w:rPr>
      </w:pPr>
      <w:r>
        <w:rPr>
          <w:rFonts w:ascii="Arial" w:hAnsi="Arial" w:cs="Arial"/>
          <w:b/>
          <w:sz w:val="22"/>
          <w:szCs w:val="22"/>
        </w:rPr>
        <w:t>From April 17- March 18, 2 cases of CDI have been reported to date this equates to an annual rate of 0.</w:t>
      </w:r>
      <w:r w:rsidR="00DF3BE7">
        <w:rPr>
          <w:rFonts w:ascii="Arial" w:hAnsi="Arial" w:cs="Arial"/>
          <w:b/>
          <w:sz w:val="22"/>
          <w:szCs w:val="22"/>
        </w:rPr>
        <w:t xml:space="preserve">04 </w:t>
      </w:r>
      <w:r w:rsidR="00B8677D">
        <w:rPr>
          <w:rFonts w:ascii="Arial" w:hAnsi="Arial" w:cs="Arial"/>
          <w:b/>
          <w:sz w:val="22"/>
          <w:szCs w:val="22"/>
        </w:rPr>
        <w:t xml:space="preserve">CDI </w:t>
      </w:r>
      <w:r>
        <w:rPr>
          <w:rFonts w:ascii="Arial" w:hAnsi="Arial" w:cs="Arial"/>
          <w:b/>
          <w:sz w:val="22"/>
          <w:szCs w:val="22"/>
        </w:rPr>
        <w:t xml:space="preserve">per 1000 occupied bed days. </w:t>
      </w:r>
    </w:p>
    <w:p w:rsidR="00A5501E" w:rsidRDefault="00A5501E" w:rsidP="00BE675C">
      <w:pPr>
        <w:rPr>
          <w:rFonts w:ascii="Arial" w:hAnsi="Arial" w:cs="Arial"/>
          <w:b/>
          <w:sz w:val="22"/>
          <w:szCs w:val="22"/>
        </w:rPr>
      </w:pPr>
    </w:p>
    <w:p w:rsidR="00A74F5E" w:rsidRDefault="00A74F5E" w:rsidP="00A74F5E">
      <w:pPr>
        <w:rPr>
          <w:rFonts w:ascii="Arial" w:hAnsi="Arial" w:cs="Arial"/>
          <w:sz w:val="22"/>
          <w:szCs w:val="22"/>
        </w:rPr>
      </w:pPr>
    </w:p>
    <w:p w:rsidR="00E747C2" w:rsidRDefault="00E70802" w:rsidP="00F0136C">
      <w:pPr>
        <w:jc w:val="both"/>
        <w:rPr>
          <w:rFonts w:ascii="Arial" w:hAnsi="Arial" w:cs="Arial"/>
          <w:b/>
        </w:rPr>
      </w:pPr>
      <w:r w:rsidRPr="00E70802">
        <w:rPr>
          <w:noProof/>
        </w:rPr>
        <w:lastRenderedPageBreak/>
        <w:drawing>
          <wp:inline distT="0" distB="0" distL="0" distR="0">
            <wp:extent cx="6028335" cy="2371060"/>
            <wp:effectExtent l="19050" t="0" r="0" b="0"/>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6028690" cy="2371199"/>
                    </a:xfrm>
                    <a:prstGeom prst="rect">
                      <a:avLst/>
                    </a:prstGeom>
                    <a:noFill/>
                    <a:ln w="9525">
                      <a:noFill/>
                      <a:miter lim="800000"/>
                      <a:headEnd/>
                      <a:tailEnd/>
                    </a:ln>
                  </pic:spPr>
                </pic:pic>
              </a:graphicData>
            </a:graphic>
          </wp:inline>
        </w:drawing>
      </w:r>
    </w:p>
    <w:p w:rsidR="00E747C2" w:rsidRDefault="00E747C2" w:rsidP="00F0136C">
      <w:pPr>
        <w:jc w:val="both"/>
        <w:rPr>
          <w:rFonts w:ascii="Arial" w:hAnsi="Arial" w:cs="Arial"/>
          <w:b/>
        </w:rPr>
      </w:pPr>
    </w:p>
    <w:p w:rsidR="00B2436B" w:rsidRDefault="00B2436B" w:rsidP="00464A20">
      <w:pPr>
        <w:jc w:val="both"/>
        <w:rPr>
          <w:rFonts w:ascii="Arial" w:hAnsi="Arial" w:cs="Arial"/>
          <w:b/>
        </w:rPr>
      </w:pPr>
    </w:p>
    <w:p w:rsidR="00E747C2" w:rsidRPr="00464A20" w:rsidRDefault="004F6721" w:rsidP="00464A20">
      <w:pPr>
        <w:jc w:val="both"/>
        <w:rPr>
          <w:rFonts w:ascii="Arial" w:hAnsi="Arial" w:cs="Arial"/>
          <w:b/>
        </w:rPr>
      </w:pPr>
      <w:r w:rsidRPr="004F6721">
        <w:rPr>
          <w:noProof/>
          <w:lang w:val="en-US" w:eastAsia="en-US"/>
        </w:rPr>
        <w:pict>
          <v:shape id="_x0000_s1034" type="#_x0000_t202" style="position:absolute;left:0;text-align:left;margin-left:2.55pt;margin-top:133.8pt;width:479.25pt;height:378.8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" o:allowoverlap="f" fillcolor="#ddd">
            <v:textbox style="mso-next-textbox:#_x0000_s1034">
              <w:txbxContent>
                <w:p w:rsidR="000E5F9F" w:rsidRDefault="000E5F9F" w:rsidP="009E0450">
                  <w:pPr>
                    <w:spacing w:after="120"/>
                    <w:jc w:val="center"/>
                    <w:rPr>
                      <w:rFonts w:ascii="Arial" w:hAnsi="Arial" w:cs="Arial"/>
                      <w:b/>
                      <w:sz w:val="22"/>
                      <w:szCs w:val="22"/>
                      <w:u w:val="single"/>
                    </w:rPr>
                  </w:pPr>
                  <w:r w:rsidRPr="001E4293">
                    <w:rPr>
                      <w:rFonts w:ascii="Arial" w:hAnsi="Arial" w:cs="Arial"/>
                      <w:b/>
                      <w:sz w:val="22"/>
                      <w:szCs w:val="22"/>
                      <w:u w:val="single"/>
                    </w:rPr>
                    <w:t xml:space="preserve">GJNH approach to Hand Hygiene </w:t>
                  </w:r>
                </w:p>
                <w:p w:rsidR="000E5F9F" w:rsidRDefault="000E5F9F" w:rsidP="003E2530">
                  <w:pPr>
                    <w:rPr>
                      <w:rFonts w:ascii="Arial" w:hAnsi="Arial" w:cs="Arial"/>
                      <w:color w:val="000000" w:themeColor="text1"/>
                      <w:sz w:val="22"/>
                      <w:szCs w:val="22"/>
                    </w:rPr>
                  </w:pPr>
                  <w:r w:rsidRPr="003E2530">
                    <w:rPr>
                      <w:rFonts w:ascii="Arial" w:hAnsi="Arial" w:cs="Arial"/>
                      <w:color w:val="000000" w:themeColor="text1"/>
                      <w:sz w:val="22"/>
                      <w:szCs w:val="22"/>
                    </w:rPr>
                    <w:t xml:space="preserve">The </w:t>
                  </w:r>
                  <w:r w:rsidRPr="003E2530">
                    <w:rPr>
                      <w:rFonts w:ascii="Arial" w:hAnsi="Arial" w:cs="Arial"/>
                      <w:b/>
                      <w:color w:val="000000" w:themeColor="text1"/>
                      <w:sz w:val="22"/>
                      <w:szCs w:val="22"/>
                    </w:rPr>
                    <w:t>bimonthly</w:t>
                  </w:r>
                  <w:r w:rsidRPr="003E2530">
                    <w:rPr>
                      <w:rFonts w:ascii="Arial" w:hAnsi="Arial" w:cs="Arial"/>
                      <w:color w:val="000000" w:themeColor="text1"/>
                      <w:sz w:val="22"/>
                      <w:szCs w:val="22"/>
                    </w:rPr>
                    <w:t xml:space="preserve"> report from </w:t>
                  </w:r>
                  <w:r>
                    <w:rPr>
                      <w:rFonts w:ascii="Arial" w:hAnsi="Arial" w:cs="Arial"/>
                      <w:color w:val="000000" w:themeColor="text1"/>
                      <w:sz w:val="22"/>
                      <w:szCs w:val="22"/>
                    </w:rPr>
                    <w:t>March</w:t>
                  </w:r>
                  <w:r w:rsidRPr="003E2530">
                    <w:rPr>
                      <w:rFonts w:ascii="Arial" w:hAnsi="Arial" w:cs="Arial"/>
                      <w:color w:val="000000" w:themeColor="text1"/>
                      <w:sz w:val="22"/>
                      <w:szCs w:val="22"/>
                    </w:rPr>
                    <w:t xml:space="preserve"> demonstrates a Board compliance rate of</w:t>
                  </w:r>
                  <w:r>
                    <w:rPr>
                      <w:rFonts w:ascii="Arial" w:hAnsi="Arial" w:cs="Arial"/>
                      <w:color w:val="000000" w:themeColor="text1"/>
                      <w:sz w:val="22"/>
                      <w:szCs w:val="22"/>
                    </w:rPr>
                    <w:t xml:space="preserve"> 97%</w:t>
                  </w:r>
                  <w:r w:rsidRPr="003E2530">
                    <w:rPr>
                      <w:rFonts w:ascii="Arial" w:hAnsi="Arial" w:cs="Arial"/>
                      <w:color w:val="000000" w:themeColor="text1"/>
                      <w:sz w:val="22"/>
                      <w:szCs w:val="22"/>
                    </w:rPr>
                    <w:t>.</w:t>
                  </w:r>
                </w:p>
                <w:p w:rsidR="000E5F9F" w:rsidRDefault="000E5F9F" w:rsidP="003E2530">
                  <w:pPr>
                    <w:rPr>
                      <w:rFonts w:ascii="Arial" w:hAnsi="Arial" w:cs="Arial"/>
                      <w:color w:val="000000" w:themeColor="text1"/>
                      <w:sz w:val="22"/>
                      <w:szCs w:val="22"/>
                    </w:rPr>
                  </w:pPr>
                </w:p>
                <w:p w:rsidR="000E5F9F" w:rsidRDefault="000E5F9F" w:rsidP="003E2530">
                  <w:pPr>
                    <w:rPr>
                      <w:rFonts w:ascii="Arial" w:hAnsi="Arial" w:cs="Arial"/>
                      <w:color w:val="000000" w:themeColor="text1"/>
                      <w:sz w:val="22"/>
                      <w:szCs w:val="22"/>
                    </w:rPr>
                  </w:pPr>
                  <w:r>
                    <w:rPr>
                      <w:rFonts w:ascii="Arial" w:hAnsi="Arial" w:cs="Arial"/>
                      <w:color w:val="000000" w:themeColor="text1"/>
                      <w:sz w:val="22"/>
                      <w:szCs w:val="22"/>
                    </w:rPr>
                    <w:t>Medical staff compliance has increased slightly from 90%- to 92%</w:t>
                  </w:r>
                </w:p>
                <w:p w:rsidR="000E5F9F" w:rsidRDefault="000E5F9F" w:rsidP="003E2530">
                  <w:pPr>
                    <w:rPr>
                      <w:rFonts w:ascii="Arial" w:hAnsi="Arial" w:cs="Arial"/>
                      <w:color w:val="000000" w:themeColor="text1"/>
                      <w:sz w:val="22"/>
                      <w:szCs w:val="22"/>
                    </w:rPr>
                  </w:pPr>
                </w:p>
                <w:p w:rsidR="000E5F9F" w:rsidRPr="00560228" w:rsidRDefault="000E5F9F" w:rsidP="00560228">
                  <w:pPr>
                    <w:spacing w:before="100" w:beforeAutospacing="1" w:after="100" w:afterAutospacing="1"/>
                    <w:rPr>
                      <w:rFonts w:ascii="Arial" w:hAnsi="Arial" w:cs="Arial"/>
                      <w:sz w:val="22"/>
                      <w:szCs w:val="22"/>
                    </w:rPr>
                  </w:pPr>
                  <w:r w:rsidRPr="00560228">
                    <w:rPr>
                      <w:rFonts w:ascii="Arial" w:hAnsi="Arial" w:cs="Arial"/>
                      <w:sz w:val="22"/>
                      <w:szCs w:val="22"/>
                    </w:rPr>
                    <w:t xml:space="preserve">Although 92% of medical staff </w:t>
                  </w:r>
                  <w:proofErr w:type="gramStart"/>
                  <w:r w:rsidRPr="00560228">
                    <w:rPr>
                      <w:rFonts w:ascii="Arial" w:hAnsi="Arial" w:cs="Arial"/>
                      <w:sz w:val="22"/>
                      <w:szCs w:val="22"/>
                    </w:rPr>
                    <w:t>are</w:t>
                  </w:r>
                  <w:proofErr w:type="gramEnd"/>
                  <w:r w:rsidRPr="00560228">
                    <w:rPr>
                      <w:rFonts w:ascii="Arial" w:hAnsi="Arial" w:cs="Arial"/>
                      <w:sz w:val="22"/>
                      <w:szCs w:val="22"/>
                    </w:rPr>
                    <w:t xml:space="preserve"> compliant with the Hand Hygiene a key element of Standard Infection Control Precautions, this remains below the national target of 95%. In order to optimise and sustain levels of hand hygiene compliance the Medical Director met with the Nurse Director and Senior Infection Prevention and Control Team to discuss additional improvement measures.</w:t>
                  </w:r>
                </w:p>
                <w:p w:rsidR="000E5F9F" w:rsidRPr="00560228" w:rsidRDefault="000E5F9F" w:rsidP="00560228">
                  <w:pPr>
                    <w:spacing w:before="100" w:beforeAutospacing="1" w:after="100" w:afterAutospacing="1"/>
                    <w:rPr>
                      <w:rFonts w:ascii="Arial" w:hAnsi="Arial" w:cs="Arial"/>
                      <w:sz w:val="22"/>
                      <w:szCs w:val="22"/>
                    </w:rPr>
                  </w:pPr>
                  <w:r w:rsidRPr="00560228">
                    <w:rPr>
                      <w:rFonts w:ascii="Arial" w:hAnsi="Arial" w:cs="Arial"/>
                      <w:sz w:val="22"/>
                      <w:szCs w:val="22"/>
                    </w:rPr>
                    <w:t xml:space="preserve"> The following direct measures have been agreed, to be implemented as a matter of urgency; </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Re-emphasising the collective responsibility that prevention and control of infection control remains “everyone’s business “</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 xml:space="preserve">Hand Hygiene compliance must be included as a separate agenda item in the next consultant meetings </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A message to reinforce Hand Hygiene Policy to all medical staff at C</w:t>
                  </w:r>
                  <w:r w:rsidR="004D2166">
                    <w:rPr>
                      <w:rStyle w:val="Strong"/>
                      <w:rFonts w:ascii="Arial" w:hAnsi="Arial" w:cs="Arial"/>
                      <w:b w:val="0"/>
                      <w:bCs w:val="0"/>
                      <w:sz w:val="22"/>
                      <w:szCs w:val="22"/>
                    </w:rPr>
                    <w:t xml:space="preserve">linical </w:t>
                  </w:r>
                  <w:r w:rsidRPr="00560228">
                    <w:rPr>
                      <w:rStyle w:val="Strong"/>
                      <w:rFonts w:ascii="Arial" w:hAnsi="Arial" w:cs="Arial"/>
                      <w:b w:val="0"/>
                      <w:bCs w:val="0"/>
                      <w:sz w:val="22"/>
                      <w:szCs w:val="22"/>
                    </w:rPr>
                    <w:t>M</w:t>
                  </w:r>
                  <w:r w:rsidR="004D2166">
                    <w:rPr>
                      <w:rStyle w:val="Strong"/>
                      <w:rFonts w:ascii="Arial" w:hAnsi="Arial" w:cs="Arial"/>
                      <w:b w:val="0"/>
                      <w:bCs w:val="0"/>
                      <w:sz w:val="22"/>
                      <w:szCs w:val="22"/>
                    </w:rPr>
                    <w:t xml:space="preserve">edical </w:t>
                  </w:r>
                  <w:r w:rsidRPr="00560228">
                    <w:rPr>
                      <w:rStyle w:val="Strong"/>
                      <w:rFonts w:ascii="Arial" w:hAnsi="Arial" w:cs="Arial"/>
                      <w:b w:val="0"/>
                      <w:bCs w:val="0"/>
                      <w:sz w:val="22"/>
                      <w:szCs w:val="22"/>
                    </w:rPr>
                    <w:t>E</w:t>
                  </w:r>
                  <w:r w:rsidR="004D2166">
                    <w:rPr>
                      <w:rStyle w:val="Strong"/>
                      <w:rFonts w:ascii="Arial" w:hAnsi="Arial" w:cs="Arial"/>
                      <w:b w:val="0"/>
                      <w:bCs w:val="0"/>
                      <w:sz w:val="22"/>
                      <w:szCs w:val="22"/>
                    </w:rPr>
                    <w:t>ducation</w:t>
                  </w:r>
                  <w:r w:rsidRPr="00560228">
                    <w:rPr>
                      <w:rStyle w:val="Strong"/>
                      <w:rFonts w:ascii="Arial" w:hAnsi="Arial" w:cs="Arial"/>
                      <w:b w:val="0"/>
                      <w:bCs w:val="0"/>
                      <w:sz w:val="22"/>
                      <w:szCs w:val="22"/>
                    </w:rPr>
                    <w:t xml:space="preserve"> and M</w:t>
                  </w:r>
                  <w:r w:rsidR="004D2166">
                    <w:rPr>
                      <w:rStyle w:val="Strong"/>
                      <w:rFonts w:ascii="Arial" w:hAnsi="Arial" w:cs="Arial"/>
                      <w:b w:val="0"/>
                      <w:bCs w:val="0"/>
                      <w:sz w:val="22"/>
                      <w:szCs w:val="22"/>
                    </w:rPr>
                    <w:t xml:space="preserve">ortality </w:t>
                  </w:r>
                  <w:r w:rsidRPr="00560228">
                    <w:rPr>
                      <w:rStyle w:val="Strong"/>
                      <w:rFonts w:ascii="Arial" w:hAnsi="Arial" w:cs="Arial"/>
                      <w:b w:val="0"/>
                      <w:bCs w:val="0"/>
                      <w:sz w:val="22"/>
                      <w:szCs w:val="22"/>
                    </w:rPr>
                    <w:t>&amp;M</w:t>
                  </w:r>
                  <w:r w:rsidR="004D2166">
                    <w:rPr>
                      <w:rStyle w:val="Strong"/>
                      <w:rFonts w:ascii="Arial" w:hAnsi="Arial" w:cs="Arial"/>
                      <w:b w:val="0"/>
                      <w:bCs w:val="0"/>
                      <w:sz w:val="22"/>
                      <w:szCs w:val="22"/>
                    </w:rPr>
                    <w:t>orbidity meetings.</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 xml:space="preserve">Medical Director and Nurse Director will  meet with Medical  Director of Education to explore ways to help progress the GJNH HAI  Education Strategy for Medical staff </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 xml:space="preserve">Highlight the importance of immediate escalation for non compliance as appropriate </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Full compliance by medical staff with Zero tolerance policy relating to all elements of Hand Hygiene.</w:t>
                  </w:r>
                </w:p>
                <w:p w:rsidR="000E5F9F" w:rsidRPr="00560228" w:rsidRDefault="000E5F9F" w:rsidP="00560228">
                  <w:pPr>
                    <w:pStyle w:val="ListParagraph"/>
                    <w:numPr>
                      <w:ilvl w:val="0"/>
                      <w:numId w:val="17"/>
                    </w:numPr>
                    <w:rPr>
                      <w:rFonts w:ascii="Arial" w:hAnsi="Arial" w:cs="Arial"/>
                      <w:sz w:val="22"/>
                      <w:szCs w:val="22"/>
                    </w:rPr>
                  </w:pPr>
                  <w:r w:rsidRPr="00560228">
                    <w:rPr>
                      <w:rStyle w:val="Strong"/>
                      <w:rFonts w:ascii="Arial" w:hAnsi="Arial" w:cs="Arial"/>
                      <w:b w:val="0"/>
                      <w:bCs w:val="0"/>
                      <w:sz w:val="22"/>
                      <w:szCs w:val="22"/>
                    </w:rPr>
                    <w:t>Prevention and Control of Infection Team to meet Medical  Director and Director of Nursing  monthly re the impact of the above measures and any ongoing challenges .</w:t>
                  </w:r>
                </w:p>
                <w:p w:rsidR="000E5F9F" w:rsidRPr="00CA07A7" w:rsidRDefault="000E5F9F" w:rsidP="00973267">
                  <w:pPr>
                    <w:rPr>
                      <w:rFonts w:ascii="Arial" w:hAnsi="Arial" w:cs="Arial"/>
                      <w:sz w:val="22"/>
                      <w:szCs w:val="22"/>
                    </w:rPr>
                  </w:pPr>
                </w:p>
                <w:p w:rsidR="000E5F9F" w:rsidRPr="00EA3732" w:rsidRDefault="000E5F9F" w:rsidP="00AA646C">
                  <w:pPr>
                    <w:pStyle w:val="ListParagraph"/>
                    <w:spacing w:after="100" w:afterAutospacing="1"/>
                    <w:ind w:left="0"/>
                    <w:jc w:val="both"/>
                    <w:rPr>
                      <w:rFonts w:ascii="Arial" w:hAnsi="Arial" w:cs="Arial"/>
                      <w:sz w:val="22"/>
                      <w:szCs w:val="22"/>
                    </w:rPr>
                  </w:pPr>
                </w:p>
                <w:p w:rsidR="000E5F9F" w:rsidRPr="001E4293" w:rsidRDefault="000E5F9F" w:rsidP="00AA646C">
                  <w:pPr>
                    <w:spacing w:after="120"/>
                    <w:rPr>
                      <w:rFonts w:ascii="Arial" w:hAnsi="Arial" w:cs="Arial"/>
                      <w:b/>
                      <w:sz w:val="22"/>
                      <w:szCs w:val="22"/>
                      <w:u w:val="single"/>
                    </w:rPr>
                  </w:pPr>
                </w:p>
              </w:txbxContent>
            </v:textbox>
            <w10:wrap type="square"/>
          </v:shape>
        </w:pict>
      </w:r>
      <w:r w:rsidRPr="004F6721">
        <w:rPr>
          <w:noProof/>
          <w:lang w:val="en-US" w:eastAsia="en-US"/>
        </w:rPr>
        <w:pict>
          <v:shape id="Text Box 5" o:spid="_x0000_s1033" type="#_x0000_t202" style="position:absolute;left:0;text-align:left;margin-left:2.55pt;margin-top:17.35pt;width:475.5pt;height:114.65pt;z-index:25165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" o:allowoverlap="f">
            <v:textbox style="mso-next-textbox:#Text Box 5">
              <w:txbxContent>
                <w:p w:rsidR="000E5F9F" w:rsidRPr="00423BDF" w:rsidRDefault="000E5F9F" w:rsidP="00F0136C">
                  <w:pPr>
                    <w:spacing w:after="120"/>
                    <w:jc w:val="both"/>
                    <w:rPr>
                      <w:rFonts w:ascii="Arial" w:hAnsi="Arial" w:cs="Arial"/>
                      <w:sz w:val="20"/>
                      <w:szCs w:val="20"/>
                    </w:rPr>
                  </w:pPr>
                  <w:r w:rsidRPr="00423BDF">
                    <w:rPr>
                      <w:rFonts w:ascii="Arial" w:hAnsi="Arial" w:cs="Arial"/>
                      <w:sz w:val="20"/>
                      <w:szCs w:val="20"/>
                    </w:rPr>
                    <w:t xml:space="preserve">Good hand hygiene by staff, patients and visitors </w:t>
                  </w:r>
                  <w:r>
                    <w:rPr>
                      <w:rFonts w:ascii="Arial" w:hAnsi="Arial" w:cs="Arial"/>
                      <w:sz w:val="20"/>
                      <w:szCs w:val="20"/>
                    </w:rPr>
                    <w:t>is</w:t>
                  </w:r>
                  <w:r w:rsidRPr="00423BDF">
                    <w:rPr>
                      <w:rFonts w:ascii="Arial" w:hAnsi="Arial" w:cs="Arial"/>
                      <w:sz w:val="20"/>
                      <w:szCs w:val="20"/>
                    </w:rPr>
                    <w:t xml:space="preserve"> a key way to prevent the spread of infections.  More information on the importance of good hand hygiene can be found at</w:t>
                  </w:r>
                  <w:r>
                    <w:rPr>
                      <w:rFonts w:ascii="Arial" w:hAnsi="Arial" w:cs="Arial"/>
                      <w:sz w:val="20"/>
                      <w:szCs w:val="20"/>
                    </w:rPr>
                    <w:t>:</w:t>
                  </w:r>
                </w:p>
                <w:p w:rsidR="000E5F9F" w:rsidRDefault="004F6721" w:rsidP="00F0136C">
                  <w:pPr>
                    <w:spacing w:after="120"/>
                    <w:jc w:val="both"/>
                    <w:rPr>
                      <w:rFonts w:ascii="Arial" w:hAnsi="Arial" w:cs="Arial"/>
                      <w:sz w:val="18"/>
                      <w:szCs w:val="18"/>
                    </w:rPr>
                  </w:pPr>
                  <w:hyperlink r:id="rId17" w:history="1">
                    <w:r w:rsidR="000E5F9F" w:rsidRPr="00113F1C">
                      <w:rPr>
                        <w:rStyle w:val="Hyperlink"/>
                        <w:rFonts w:ascii="Arial" w:hAnsi="Arial" w:cs="Arial"/>
                        <w:sz w:val="18"/>
                        <w:szCs w:val="18"/>
                      </w:rPr>
                      <w:t>http://www.washyourhandsofthem.com/</w:t>
                    </w:r>
                  </w:hyperlink>
                </w:p>
                <w:p w:rsidR="000E5F9F" w:rsidRPr="00AA66A1" w:rsidRDefault="000E5F9F" w:rsidP="00F0136C">
                  <w:pPr>
                    <w:spacing w:after="120"/>
                    <w:jc w:val="both"/>
                    <w:rPr>
                      <w:rFonts w:ascii="Arial" w:hAnsi="Arial" w:cs="Arial"/>
                      <w:sz w:val="20"/>
                      <w:szCs w:val="20"/>
                    </w:rPr>
                  </w:pPr>
                  <w:r w:rsidRPr="00AA66A1">
                    <w:rPr>
                      <w:rFonts w:ascii="Arial" w:hAnsi="Arial" w:cs="Arial"/>
                      <w:sz w:val="20"/>
                      <w:szCs w:val="20"/>
                    </w:rPr>
                    <w:t xml:space="preserve">NHS Boards </w:t>
                  </w:r>
                  <w:r>
                    <w:rPr>
                      <w:rFonts w:ascii="Arial" w:hAnsi="Arial" w:cs="Arial"/>
                      <w:sz w:val="20"/>
                      <w:szCs w:val="20"/>
                    </w:rPr>
                    <w:t>monitor hand hygiene and ensure a zero tolerance approach to non compliance.  The hand hygiene compliance score</w:t>
                  </w:r>
                  <w:r w:rsidRPr="00AA66A1">
                    <w:rPr>
                      <w:rFonts w:ascii="Arial" w:hAnsi="Arial" w:cs="Arial"/>
                      <w:sz w:val="20"/>
                      <w:szCs w:val="20"/>
                    </w:rPr>
                    <w:t xml:space="preserve"> for the </w:t>
                  </w:r>
                  <w:r>
                    <w:rPr>
                      <w:rFonts w:ascii="Arial" w:hAnsi="Arial" w:cs="Arial"/>
                      <w:sz w:val="20"/>
                      <w:szCs w:val="20"/>
                    </w:rPr>
                    <w:t>Board</w:t>
                  </w:r>
                  <w:r w:rsidRPr="00AA66A1">
                    <w:rPr>
                      <w:rFonts w:ascii="Arial" w:hAnsi="Arial" w:cs="Arial"/>
                      <w:sz w:val="20"/>
                      <w:szCs w:val="20"/>
                    </w:rPr>
                    <w:t xml:space="preserve"> can be found at t</w:t>
                  </w:r>
                  <w:r>
                    <w:rPr>
                      <w:rFonts w:ascii="Arial" w:hAnsi="Arial" w:cs="Arial"/>
                      <w:sz w:val="20"/>
                      <w:szCs w:val="20"/>
                    </w:rPr>
                    <w:t xml:space="preserve">he end of section 1 and </w:t>
                  </w:r>
                  <w:r w:rsidRPr="00AA66A1">
                    <w:rPr>
                      <w:rFonts w:ascii="Arial" w:hAnsi="Arial" w:cs="Arial"/>
                      <w:sz w:val="20"/>
                      <w:szCs w:val="20"/>
                    </w:rPr>
                    <w:t xml:space="preserve">for each hospital in section 2.  Information on national </w:t>
                  </w:r>
                  <w:r>
                    <w:rPr>
                      <w:rFonts w:ascii="Arial" w:hAnsi="Arial" w:cs="Arial"/>
                      <w:sz w:val="20"/>
                      <w:szCs w:val="20"/>
                    </w:rPr>
                    <w:t xml:space="preserve">hand hygiene monitoring </w:t>
                  </w:r>
                  <w:r w:rsidRPr="00AA66A1">
                    <w:rPr>
                      <w:rFonts w:ascii="Arial" w:hAnsi="Arial" w:cs="Arial"/>
                      <w:sz w:val="20"/>
                      <w:szCs w:val="20"/>
                    </w:rPr>
                    <w:t>can be found at:</w:t>
                  </w:r>
                </w:p>
                <w:p w:rsidR="000E5F9F" w:rsidRDefault="004F6721" w:rsidP="00F0136C">
                  <w:pPr>
                    <w:spacing w:after="120"/>
                    <w:jc w:val="both"/>
                    <w:rPr>
                      <w:rFonts w:ascii="Arial" w:hAnsi="Arial" w:cs="Arial"/>
                      <w:sz w:val="18"/>
                      <w:szCs w:val="18"/>
                    </w:rPr>
                  </w:pPr>
                  <w:hyperlink r:id="rId18" w:history="1">
                    <w:r w:rsidR="000E5F9F" w:rsidRPr="00113F1C">
                      <w:rPr>
                        <w:rStyle w:val="Hyperlink"/>
                        <w:rFonts w:ascii="Arial" w:hAnsi="Arial" w:cs="Arial"/>
                        <w:sz w:val="18"/>
                        <w:szCs w:val="18"/>
                      </w:rPr>
                      <w:t>http://www.hps.scot.nhs.uk/haiic/ic/nationalhandhygienecampaign.aspx</w:t>
                    </w:r>
                  </w:hyperlink>
                </w:p>
              </w:txbxContent>
            </v:textbox>
            <w10:wrap type="square"/>
          </v:shape>
        </w:pict>
      </w:r>
      <w:r w:rsidR="00E747C2" w:rsidRPr="00CE2B48">
        <w:rPr>
          <w:rFonts w:ascii="Arial" w:hAnsi="Arial" w:cs="Arial"/>
          <w:b/>
        </w:rPr>
        <w:t>Hand Hygiene</w:t>
      </w:r>
    </w:p>
    <w:p w:rsidR="007C1E05" w:rsidRPr="00560228" w:rsidRDefault="007C1E05" w:rsidP="007C1E05">
      <w:pPr>
        <w:rPr>
          <w:rFonts w:ascii="Arial" w:hAnsi="Arial"/>
          <w:sz w:val="22"/>
          <w:szCs w:val="22"/>
        </w:rPr>
      </w:pPr>
      <w:proofErr w:type="gramStart"/>
      <w:r w:rsidRPr="00560228">
        <w:rPr>
          <w:rFonts w:ascii="Arial" w:hAnsi="Arial" w:cs="Arial"/>
          <w:sz w:val="22"/>
          <w:szCs w:val="22"/>
          <w:shd w:val="clear" w:color="auto" w:fill="FFFFFF"/>
        </w:rPr>
        <w:lastRenderedPageBreak/>
        <w:t>Staff within GJF actively promote</w:t>
      </w:r>
      <w:proofErr w:type="gramEnd"/>
      <w:r w:rsidRPr="00560228">
        <w:rPr>
          <w:rFonts w:ascii="Arial" w:hAnsi="Arial" w:cs="Arial"/>
          <w:sz w:val="22"/>
          <w:szCs w:val="22"/>
          <w:shd w:val="clear" w:color="auto" w:fill="FFFFFF"/>
        </w:rPr>
        <w:t xml:space="preserve"> good </w:t>
      </w:r>
      <w:r w:rsidRPr="00560228">
        <w:rPr>
          <w:rStyle w:val="Emphasis"/>
          <w:rFonts w:ascii="Arial" w:hAnsi="Arial" w:cs="Arial"/>
          <w:bCs/>
          <w:i w:val="0"/>
          <w:iCs w:val="0"/>
          <w:sz w:val="22"/>
          <w:szCs w:val="22"/>
          <w:shd w:val="clear" w:color="auto" w:fill="FFFFFF"/>
        </w:rPr>
        <w:t>hand hygiene</w:t>
      </w:r>
      <w:r w:rsidRPr="00560228">
        <w:rPr>
          <w:rFonts w:ascii="Arial" w:hAnsi="Arial" w:cs="Arial"/>
          <w:sz w:val="22"/>
          <w:szCs w:val="22"/>
          <w:shd w:val="clear" w:color="auto" w:fill="FFFFFF"/>
        </w:rPr>
        <w:t> practice and challenge non-</w:t>
      </w:r>
      <w:r w:rsidRPr="00560228">
        <w:rPr>
          <w:rStyle w:val="Emphasis"/>
          <w:rFonts w:ascii="Arial" w:hAnsi="Arial" w:cs="Arial"/>
          <w:bCs/>
          <w:i w:val="0"/>
          <w:iCs w:val="0"/>
          <w:sz w:val="22"/>
          <w:szCs w:val="22"/>
          <w:shd w:val="clear" w:color="auto" w:fill="FFFFFF"/>
        </w:rPr>
        <w:t>compliance</w:t>
      </w:r>
      <w:r w:rsidRPr="00560228">
        <w:rPr>
          <w:rFonts w:ascii="Arial" w:hAnsi="Arial" w:cs="Arial"/>
          <w:sz w:val="22"/>
          <w:szCs w:val="22"/>
          <w:shd w:val="clear" w:color="auto" w:fill="FFFFFF"/>
        </w:rPr>
        <w:t>.</w:t>
      </w:r>
    </w:p>
    <w:p w:rsidR="007C1E05" w:rsidRPr="00560228" w:rsidRDefault="007C1E05" w:rsidP="007C1E05">
      <w:pPr>
        <w:rPr>
          <w:rFonts w:ascii="Arial" w:hAnsi="Arial"/>
          <w:sz w:val="22"/>
          <w:szCs w:val="22"/>
        </w:rPr>
      </w:pPr>
    </w:p>
    <w:p w:rsidR="007C1E05" w:rsidRDefault="007C1E05" w:rsidP="007C1E05">
      <w:pPr>
        <w:rPr>
          <w:rFonts w:ascii="Arial" w:hAnsi="Arial"/>
          <w:sz w:val="22"/>
          <w:szCs w:val="22"/>
        </w:rPr>
      </w:pPr>
      <w:r w:rsidRPr="00560228">
        <w:rPr>
          <w:rFonts w:ascii="Arial" w:hAnsi="Arial"/>
          <w:sz w:val="22"/>
          <w:szCs w:val="22"/>
        </w:rPr>
        <w:t>All non compliant staff were spoken to at the time of episode and reminded of their responsibilities and requirement to comply with Standard Infection Control Precautions (SICP’s), of which hand hygiene is a critical element.</w:t>
      </w:r>
    </w:p>
    <w:p w:rsidR="00045C82" w:rsidRDefault="00045C82" w:rsidP="007C1E05">
      <w:pPr>
        <w:rPr>
          <w:rFonts w:ascii="Arial" w:hAnsi="Arial"/>
          <w:sz w:val="22"/>
          <w:szCs w:val="22"/>
        </w:rPr>
      </w:pPr>
    </w:p>
    <w:p w:rsidR="00045C82" w:rsidRDefault="00045C82" w:rsidP="007C1E05">
      <w:pPr>
        <w:rPr>
          <w:rFonts w:ascii="Arial" w:hAnsi="Arial"/>
          <w:sz w:val="22"/>
          <w:szCs w:val="22"/>
        </w:rPr>
      </w:pPr>
    </w:p>
    <w:p w:rsidR="00045C82" w:rsidRDefault="00045C82" w:rsidP="007C1E05">
      <w:pPr>
        <w:rPr>
          <w:rFonts w:ascii="Arial" w:hAnsi="Arial"/>
          <w:sz w:val="22"/>
          <w:szCs w:val="22"/>
        </w:rPr>
      </w:pPr>
    </w:p>
    <w:p w:rsidR="00045C82" w:rsidRDefault="00045C82" w:rsidP="007C1E05">
      <w:pPr>
        <w:rPr>
          <w:rFonts w:ascii="Arial" w:hAnsi="Arial"/>
          <w:sz w:val="22"/>
          <w:szCs w:val="22"/>
        </w:rPr>
      </w:pPr>
      <w:r w:rsidRPr="00045C82">
        <w:rPr>
          <w:rFonts w:ascii="Arial" w:hAnsi="Arial"/>
          <w:noProof/>
          <w:sz w:val="22"/>
          <w:szCs w:val="22"/>
        </w:rPr>
        <w:drawing>
          <wp:inline distT="0" distB="0" distL="0" distR="0">
            <wp:extent cx="2500866" cy="3534131"/>
            <wp:effectExtent l="19050" t="0" r="0" b="0"/>
            <wp:docPr id="6" name="Picture 16" descr="https://www.medbox.org/preview/538f1a07-ee24-41ba-b9ce-753d1fcc7b89/doc.pdf_438x6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medbox.org/preview/538f1a07-ee24-41ba-b9ce-753d1fcc7b89/doc.pdf_438x622-0.png"/>
                    <pic:cNvPicPr>
                      <a:picLocks noChangeAspect="1" noChangeArrowheads="1"/>
                    </pic:cNvPicPr>
                  </pic:nvPicPr>
                  <pic:blipFill>
                    <a:blip r:embed="rId19"/>
                    <a:srcRect/>
                    <a:stretch>
                      <a:fillRect/>
                    </a:stretch>
                  </pic:blipFill>
                  <pic:spPr bwMode="auto">
                    <a:xfrm>
                      <a:off x="0" y="0"/>
                      <a:ext cx="2501176" cy="3534569"/>
                    </a:xfrm>
                    <a:prstGeom prst="rect">
                      <a:avLst/>
                    </a:prstGeom>
                    <a:noFill/>
                    <a:ln w="9525">
                      <a:noFill/>
                      <a:miter lim="800000"/>
                      <a:headEnd/>
                      <a:tailEnd/>
                    </a:ln>
                  </pic:spPr>
                </pic:pic>
              </a:graphicData>
            </a:graphic>
          </wp:inline>
        </w:drawing>
      </w:r>
    </w:p>
    <w:p w:rsidR="00045C82" w:rsidRDefault="00045C82" w:rsidP="007C1E05">
      <w:pPr>
        <w:rPr>
          <w:rFonts w:ascii="Arial" w:hAnsi="Arial"/>
          <w:sz w:val="22"/>
          <w:szCs w:val="22"/>
        </w:rPr>
      </w:pPr>
    </w:p>
    <w:p w:rsidR="00045C82" w:rsidRDefault="00045C82" w:rsidP="007C1E05">
      <w:pPr>
        <w:rPr>
          <w:rFonts w:ascii="Arial" w:hAnsi="Arial"/>
          <w:sz w:val="22"/>
          <w:szCs w:val="22"/>
        </w:rPr>
      </w:pPr>
    </w:p>
    <w:p w:rsidR="00045C82" w:rsidRDefault="00045C82" w:rsidP="007C1E05">
      <w:pPr>
        <w:rPr>
          <w:rFonts w:ascii="Arial" w:hAnsi="Arial"/>
          <w:sz w:val="22"/>
          <w:szCs w:val="22"/>
        </w:rPr>
      </w:pPr>
    </w:p>
    <w:p w:rsidR="00045C82" w:rsidRDefault="00045C82" w:rsidP="007C1E05">
      <w:pPr>
        <w:rPr>
          <w:rFonts w:ascii="Arial" w:hAnsi="Arial"/>
          <w:sz w:val="22"/>
          <w:szCs w:val="22"/>
        </w:rPr>
      </w:pPr>
      <w:r w:rsidRPr="00045C82">
        <w:rPr>
          <w:rFonts w:ascii="Arial" w:hAnsi="Arial"/>
          <w:noProof/>
          <w:sz w:val="22"/>
          <w:szCs w:val="22"/>
        </w:rPr>
        <w:drawing>
          <wp:inline distT="0" distB="0" distL="0" distR="0">
            <wp:extent cx="5873967" cy="3423684"/>
            <wp:effectExtent l="0" t="0" r="0" b="0"/>
            <wp:docPr id="7" name="Object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E02619" w:rsidRPr="00CF16A2" w:rsidRDefault="00E02619" w:rsidP="00E02619">
      <w:pPr>
        <w:jc w:val="center"/>
      </w:pPr>
      <w:bookmarkStart w:id="0" w:name="Table3"/>
      <w:bookmarkStart w:id="1" w:name="Table4"/>
      <w:bookmarkEnd w:id="0"/>
      <w:bookmarkEnd w:id="1"/>
    </w:p>
    <w:p w:rsidR="00E02619" w:rsidRPr="00A73329" w:rsidRDefault="00E02619" w:rsidP="00E02619">
      <w:pPr>
        <w:ind w:left="-709" w:right="-1050"/>
      </w:pPr>
      <w:r>
        <w:rPr>
          <w:noProof/>
        </w:rPr>
        <w:drawing>
          <wp:inline distT="0" distB="0" distL="0" distR="0">
            <wp:extent cx="6709410" cy="35515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srcRect/>
                    <a:stretch>
                      <a:fillRect/>
                    </a:stretch>
                  </pic:blipFill>
                  <pic:spPr bwMode="auto">
                    <a:xfrm>
                      <a:off x="0" y="0"/>
                      <a:ext cx="6709410" cy="3551555"/>
                    </a:xfrm>
                    <a:prstGeom prst="rect">
                      <a:avLst/>
                    </a:prstGeom>
                    <a:noFill/>
                    <a:ln w="9525">
                      <a:noFill/>
                      <a:miter lim="800000"/>
                      <a:headEnd/>
                      <a:tailEnd/>
                    </a:ln>
                  </pic:spPr>
                </pic:pic>
              </a:graphicData>
            </a:graphic>
          </wp:inline>
        </w:drawing>
      </w:r>
    </w:p>
    <w:p w:rsidR="00E02619" w:rsidRPr="00AF6895" w:rsidRDefault="00E02619" w:rsidP="00E02619">
      <w:pPr>
        <w:rPr>
          <w:rFonts w:ascii="Arial" w:hAnsi="Arial"/>
          <w:i/>
        </w:rPr>
      </w:pPr>
    </w:p>
    <w:p w:rsidR="00E02619" w:rsidRPr="007916C5" w:rsidRDefault="00E02619" w:rsidP="00E02619">
      <w:pPr>
        <w:ind w:right="-908"/>
        <w:rPr>
          <w:rFonts w:ascii="Arial" w:hAnsi="Arial"/>
          <w:i/>
        </w:rPr>
      </w:pPr>
    </w:p>
    <w:p w:rsidR="00E02619" w:rsidRDefault="00E02619" w:rsidP="00E02619">
      <w:pPr>
        <w:rPr>
          <w:rFonts w:ascii="Arial" w:hAnsi="Arial"/>
        </w:rPr>
      </w:pPr>
    </w:p>
    <w:p w:rsidR="00E02619" w:rsidRDefault="00E02619" w:rsidP="00E02619">
      <w:pPr>
        <w:rPr>
          <w:rFonts w:ascii="Arial" w:hAnsi="Arial"/>
        </w:rPr>
      </w:pPr>
      <w:r>
        <w:rPr>
          <w:noProof/>
        </w:rPr>
        <w:drawing>
          <wp:inline distT="0" distB="0" distL="0" distR="0">
            <wp:extent cx="6400510" cy="3880883"/>
            <wp:effectExtent l="0" t="0" r="2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srcRect/>
                    <a:stretch>
                      <a:fillRect/>
                    </a:stretch>
                  </pic:blipFill>
                  <pic:spPr bwMode="auto">
                    <a:xfrm>
                      <a:off x="0" y="0"/>
                      <a:ext cx="6400901" cy="3881120"/>
                    </a:xfrm>
                    <a:prstGeom prst="rect">
                      <a:avLst/>
                    </a:prstGeom>
                    <a:noFill/>
                    <a:ln w="9525">
                      <a:noFill/>
                      <a:miter lim="800000"/>
                      <a:headEnd/>
                      <a:tailEnd/>
                    </a:ln>
                  </pic:spPr>
                </pic:pic>
              </a:graphicData>
            </a:graphic>
          </wp:inline>
        </w:drawing>
      </w:r>
    </w:p>
    <w:p w:rsidR="00E02619" w:rsidRDefault="00E02619" w:rsidP="00E02619">
      <w:pPr>
        <w:rPr>
          <w:rFonts w:ascii="Arial" w:hAnsi="Arial"/>
        </w:rPr>
      </w:pPr>
    </w:p>
    <w:p w:rsidR="00E70802" w:rsidRDefault="00E70802" w:rsidP="00E02619">
      <w:pPr>
        <w:rPr>
          <w:rFonts w:ascii="Arial" w:hAnsi="Arial"/>
        </w:rPr>
      </w:pPr>
    </w:p>
    <w:p w:rsidR="00963B85" w:rsidRDefault="00963B85" w:rsidP="00963B85">
      <w:pPr>
        <w:rPr>
          <w:rFonts w:ascii="Arial" w:hAnsi="Arial"/>
          <w:b/>
          <w:u w:val="single"/>
        </w:rPr>
      </w:pPr>
    </w:p>
    <w:p w:rsidR="00045C82" w:rsidRDefault="00045C82" w:rsidP="00963B85">
      <w:pPr>
        <w:rPr>
          <w:rFonts w:ascii="Arial" w:hAnsi="Arial"/>
          <w:b/>
          <w:u w:val="single"/>
        </w:rPr>
      </w:pPr>
    </w:p>
    <w:p w:rsidR="00045C82" w:rsidRDefault="00045C82" w:rsidP="00963B85">
      <w:pPr>
        <w:rPr>
          <w:rFonts w:ascii="Arial" w:hAnsi="Arial"/>
          <w:b/>
          <w:u w:val="single"/>
        </w:rPr>
      </w:pPr>
    </w:p>
    <w:p w:rsidR="00E02619" w:rsidRPr="00963B85" w:rsidRDefault="00E3505F" w:rsidP="00963B85">
      <w:pPr>
        <w:rPr>
          <w:rFonts w:ascii="Arial" w:hAnsi="Arial"/>
          <w:b/>
        </w:rPr>
      </w:pPr>
      <w:r>
        <w:rPr>
          <w:rFonts w:ascii="Arial" w:hAnsi="Arial"/>
          <w:b/>
        </w:rPr>
        <w:t xml:space="preserve">Hand Hygiene </w:t>
      </w:r>
      <w:r w:rsidR="00963B85">
        <w:rPr>
          <w:rFonts w:ascii="Arial" w:hAnsi="Arial"/>
          <w:b/>
        </w:rPr>
        <w:t>N</w:t>
      </w:r>
      <w:r w:rsidR="00E02619" w:rsidRPr="00963B85">
        <w:rPr>
          <w:rFonts w:ascii="Arial" w:hAnsi="Arial"/>
          <w:b/>
        </w:rPr>
        <w:t xml:space="preserve">on Compliance </w:t>
      </w:r>
      <w:r w:rsidR="00963B85">
        <w:rPr>
          <w:rFonts w:ascii="Arial" w:hAnsi="Arial"/>
          <w:b/>
        </w:rPr>
        <w:t>by department</w:t>
      </w:r>
    </w:p>
    <w:p w:rsidR="00E02619" w:rsidRDefault="00E02619" w:rsidP="00E02619">
      <w:pPr>
        <w:jc w:val="center"/>
        <w:rPr>
          <w:rFonts w:ascii="Arial" w:hAnsi="Arial"/>
          <w:b/>
          <w:u w:val="single"/>
        </w:rPr>
      </w:pPr>
    </w:p>
    <w:p w:rsidR="00E02619" w:rsidRPr="00963B85" w:rsidRDefault="00E02619" w:rsidP="00E02619">
      <w:pPr>
        <w:jc w:val="center"/>
        <w:rPr>
          <w:rFonts w:ascii="Arial" w:hAnsi="Arial"/>
          <w:b/>
        </w:rPr>
      </w:pPr>
    </w:p>
    <w:tbl>
      <w:tblPr>
        <w:tblW w:w="4245" w:type="dxa"/>
        <w:tblInd w:w="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1"/>
        <w:gridCol w:w="1984"/>
      </w:tblGrid>
      <w:tr w:rsidR="00E02619" w:rsidRPr="00963B85" w:rsidTr="00963B85">
        <w:trPr>
          <w:trHeight w:val="319"/>
        </w:trPr>
        <w:tc>
          <w:tcPr>
            <w:tcW w:w="2261" w:type="dxa"/>
            <w:shd w:val="clear" w:color="auto" w:fill="B6DDE8"/>
          </w:tcPr>
          <w:p w:rsidR="00E02619" w:rsidRPr="00963B85" w:rsidRDefault="00E02619" w:rsidP="006A628F">
            <w:pPr>
              <w:rPr>
                <w:rFonts w:ascii="Arial" w:hAnsi="Arial" w:cs="Arial"/>
                <w:sz w:val="22"/>
                <w:szCs w:val="22"/>
              </w:rPr>
            </w:pPr>
            <w:r w:rsidRPr="00963B85">
              <w:rPr>
                <w:rFonts w:ascii="Arial" w:hAnsi="Arial" w:cs="Arial"/>
                <w:sz w:val="22"/>
                <w:szCs w:val="22"/>
              </w:rPr>
              <w:t>DEPARTMENT</w:t>
            </w:r>
          </w:p>
        </w:tc>
        <w:tc>
          <w:tcPr>
            <w:tcW w:w="1984" w:type="dxa"/>
            <w:tcBorders>
              <w:bottom w:val="single" w:sz="4" w:space="0" w:color="auto"/>
            </w:tcBorders>
            <w:shd w:val="clear" w:color="auto" w:fill="B6DDE8"/>
          </w:tcPr>
          <w:p w:rsidR="00E02619" w:rsidRPr="00963B85" w:rsidRDefault="00E02619" w:rsidP="006A628F">
            <w:pPr>
              <w:rPr>
                <w:rFonts w:ascii="Arial" w:hAnsi="Arial" w:cs="Arial"/>
                <w:sz w:val="22"/>
                <w:szCs w:val="22"/>
              </w:rPr>
            </w:pPr>
            <w:r w:rsidRPr="00963B85">
              <w:rPr>
                <w:rFonts w:ascii="Arial" w:hAnsi="Arial" w:cs="Arial"/>
                <w:sz w:val="22"/>
                <w:szCs w:val="22"/>
              </w:rPr>
              <w:t>COMPLIANCE</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bCs/>
                <w:color w:val="000000"/>
                <w:kern w:val="24"/>
                <w:sz w:val="22"/>
                <w:szCs w:val="22"/>
              </w:rPr>
            </w:pPr>
            <w:r w:rsidRPr="00963B85">
              <w:rPr>
                <w:rFonts w:ascii="Arial" w:hAnsi="Arial" w:cs="Arial"/>
                <w:bCs/>
                <w:color w:val="000000"/>
                <w:kern w:val="24"/>
                <w:sz w:val="22"/>
                <w:szCs w:val="22"/>
              </w:rPr>
              <w:t>TH 12</w:t>
            </w:r>
          </w:p>
        </w:tc>
        <w:tc>
          <w:tcPr>
            <w:tcW w:w="1984" w:type="dxa"/>
            <w:shd w:val="clear" w:color="auto" w:fill="FFC000"/>
          </w:tcPr>
          <w:p w:rsidR="00E02619" w:rsidRPr="00963B85" w:rsidRDefault="00E02619" w:rsidP="006A628F">
            <w:pPr>
              <w:pStyle w:val="NormalWeb"/>
              <w:spacing w:before="0" w:beforeAutospacing="0" w:after="0" w:afterAutospacing="0"/>
              <w:rPr>
                <w:rFonts w:ascii="Arial" w:hAnsi="Arial" w:cs="Arial"/>
                <w:bCs/>
                <w:color w:val="000000"/>
                <w:kern w:val="24"/>
                <w:sz w:val="22"/>
                <w:szCs w:val="22"/>
              </w:rPr>
            </w:pPr>
            <w:r w:rsidRPr="00963B85">
              <w:rPr>
                <w:rFonts w:ascii="Arial" w:hAnsi="Arial" w:cs="Arial"/>
                <w:bCs/>
                <w:color w:val="000000"/>
                <w:kern w:val="24"/>
                <w:sz w:val="22"/>
                <w:szCs w:val="22"/>
              </w:rPr>
              <w:t>90%</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PACU </w:t>
            </w:r>
          </w:p>
        </w:tc>
        <w:tc>
          <w:tcPr>
            <w:tcW w:w="1984" w:type="dxa"/>
            <w:shd w:val="clear" w:color="auto" w:fill="FFC00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90%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NSD </w:t>
            </w:r>
          </w:p>
        </w:tc>
        <w:tc>
          <w:tcPr>
            <w:tcW w:w="1984" w:type="dxa"/>
            <w:tcBorders>
              <w:bottom w:val="single" w:sz="4" w:space="0" w:color="auto"/>
            </w:tcBorders>
            <w:shd w:val="clear" w:color="auto" w:fill="FFC00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90%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HDU 2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95%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ENDOSCOPY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95%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TH 1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TH 8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CCU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ICU 2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HDU 3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3 WEST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2 EAST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CDU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2C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r w:rsidR="00E02619" w:rsidRPr="00963B85" w:rsidTr="00963B85">
        <w:trPr>
          <w:trHeight w:val="230"/>
        </w:trPr>
        <w:tc>
          <w:tcPr>
            <w:tcW w:w="2261" w:type="dxa"/>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OPD </w:t>
            </w:r>
          </w:p>
        </w:tc>
        <w:tc>
          <w:tcPr>
            <w:tcW w:w="1984" w:type="dxa"/>
            <w:shd w:val="clear" w:color="auto" w:fill="92D050"/>
          </w:tcPr>
          <w:p w:rsidR="00E02619" w:rsidRPr="00963B85" w:rsidRDefault="00E02619" w:rsidP="006A628F">
            <w:pPr>
              <w:pStyle w:val="NormalWeb"/>
              <w:spacing w:before="0" w:beforeAutospacing="0" w:after="0" w:afterAutospacing="0"/>
              <w:rPr>
                <w:rFonts w:ascii="Arial" w:hAnsi="Arial" w:cs="Arial"/>
                <w:sz w:val="22"/>
                <w:szCs w:val="22"/>
              </w:rPr>
            </w:pPr>
            <w:r w:rsidRPr="00963B85">
              <w:rPr>
                <w:rFonts w:ascii="Arial" w:hAnsi="Arial" w:cs="Arial"/>
                <w:bCs/>
                <w:color w:val="000000"/>
                <w:kern w:val="24"/>
                <w:sz w:val="22"/>
                <w:szCs w:val="22"/>
              </w:rPr>
              <w:t xml:space="preserve">100% </w:t>
            </w:r>
          </w:p>
        </w:tc>
      </w:tr>
    </w:tbl>
    <w:tbl>
      <w:tblPr>
        <w:tblpPr w:leftFromText="180" w:rightFromText="180" w:vertAnchor="text" w:horzAnchor="page" w:tblpX="6507" w:tblpY="-4117"/>
        <w:tblW w:w="4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49"/>
        <w:gridCol w:w="921"/>
      </w:tblGrid>
      <w:tr w:rsidR="00AC21F2" w:rsidRPr="00963B85" w:rsidTr="00AC21F2">
        <w:trPr>
          <w:trHeight w:val="319"/>
        </w:trPr>
        <w:tc>
          <w:tcPr>
            <w:tcW w:w="3749" w:type="dxa"/>
            <w:shd w:val="clear" w:color="auto" w:fill="B6DDE8"/>
          </w:tcPr>
          <w:p w:rsidR="00AC21F2" w:rsidRPr="00963B85" w:rsidRDefault="00AC21F2" w:rsidP="00AC21F2">
            <w:pPr>
              <w:pStyle w:val="NormalWeb"/>
              <w:spacing w:before="0" w:beforeAutospacing="0" w:after="0" w:afterAutospacing="0"/>
              <w:rPr>
                <w:rFonts w:ascii="Arial" w:hAnsi="Arial" w:cs="Arial"/>
                <w:bCs/>
                <w:color w:val="000000"/>
                <w:kern w:val="24"/>
                <w:sz w:val="22"/>
                <w:szCs w:val="22"/>
              </w:rPr>
            </w:pPr>
            <w:r w:rsidRPr="00963B85">
              <w:rPr>
                <w:rFonts w:ascii="Arial" w:hAnsi="Arial" w:cs="Arial"/>
                <w:bCs/>
                <w:color w:val="000000"/>
                <w:kern w:val="24"/>
                <w:sz w:val="22"/>
                <w:szCs w:val="22"/>
              </w:rPr>
              <w:t>COMPLIANCE</w:t>
            </w:r>
          </w:p>
        </w:tc>
        <w:tc>
          <w:tcPr>
            <w:tcW w:w="921" w:type="dxa"/>
            <w:shd w:val="clear" w:color="auto" w:fill="B6DDE8"/>
          </w:tcPr>
          <w:p w:rsidR="00AC21F2" w:rsidRPr="00963B85" w:rsidRDefault="00AC21F2" w:rsidP="00AC21F2">
            <w:pPr>
              <w:pStyle w:val="NormalWeb"/>
              <w:spacing w:before="0" w:beforeAutospacing="0" w:after="0" w:afterAutospacing="0"/>
              <w:rPr>
                <w:rFonts w:ascii="Arial" w:hAnsi="Arial" w:cs="Arial"/>
                <w:bCs/>
                <w:color w:val="000000"/>
                <w:kern w:val="24"/>
                <w:sz w:val="22"/>
                <w:szCs w:val="22"/>
              </w:rPr>
            </w:pPr>
          </w:p>
        </w:tc>
      </w:tr>
      <w:tr w:rsidR="00AC21F2" w:rsidRPr="00963B85" w:rsidTr="00AC21F2">
        <w:trPr>
          <w:trHeight w:val="319"/>
        </w:trPr>
        <w:tc>
          <w:tcPr>
            <w:tcW w:w="3749" w:type="dxa"/>
          </w:tcPr>
          <w:p w:rsidR="00AC21F2" w:rsidRPr="00963B85" w:rsidRDefault="00AC21F2" w:rsidP="00AC21F2">
            <w:pPr>
              <w:pStyle w:val="NormalWeb"/>
              <w:spacing w:before="0" w:beforeAutospacing="0" w:after="0" w:afterAutospacing="0"/>
              <w:rPr>
                <w:rFonts w:ascii="Arial Narrow" w:hAnsi="Arial Narrow" w:cs="Arial"/>
                <w:bCs/>
                <w:color w:val="000000"/>
                <w:kern w:val="24"/>
                <w:sz w:val="22"/>
                <w:szCs w:val="22"/>
              </w:rPr>
            </w:pPr>
            <w:r w:rsidRPr="00963B85">
              <w:rPr>
                <w:rFonts w:ascii="Arial Narrow" w:hAnsi="Arial Narrow" w:cs="Arial"/>
                <w:bCs/>
                <w:color w:val="000000"/>
                <w:kern w:val="24"/>
                <w:sz w:val="22"/>
                <w:szCs w:val="22"/>
              </w:rPr>
              <w:t>95% COMPLIANCE OR ABOVE</w:t>
            </w:r>
          </w:p>
        </w:tc>
        <w:tc>
          <w:tcPr>
            <w:tcW w:w="921" w:type="dxa"/>
            <w:shd w:val="clear" w:color="auto" w:fill="92D050"/>
          </w:tcPr>
          <w:p w:rsidR="00AC21F2" w:rsidRPr="00963B85" w:rsidRDefault="00AC21F2" w:rsidP="00AC21F2">
            <w:pPr>
              <w:pStyle w:val="NormalWeb"/>
              <w:spacing w:before="0" w:beforeAutospacing="0" w:after="0" w:afterAutospacing="0"/>
              <w:rPr>
                <w:rFonts w:ascii="Arial" w:hAnsi="Arial" w:cs="Arial"/>
                <w:bCs/>
                <w:color w:val="000000"/>
                <w:kern w:val="24"/>
                <w:sz w:val="22"/>
                <w:szCs w:val="22"/>
              </w:rPr>
            </w:pPr>
          </w:p>
        </w:tc>
      </w:tr>
      <w:tr w:rsidR="00AC21F2" w:rsidRPr="00077122" w:rsidTr="00AC21F2">
        <w:trPr>
          <w:trHeight w:val="319"/>
        </w:trPr>
        <w:tc>
          <w:tcPr>
            <w:tcW w:w="3749" w:type="dxa"/>
          </w:tcPr>
          <w:p w:rsidR="00AC21F2" w:rsidRPr="00963B85" w:rsidRDefault="00AC21F2" w:rsidP="00AC21F2">
            <w:pPr>
              <w:pStyle w:val="NormalWeb"/>
              <w:spacing w:before="0" w:beforeAutospacing="0" w:after="0" w:afterAutospacing="0"/>
              <w:rPr>
                <w:rFonts w:ascii="Arial Narrow" w:hAnsi="Arial Narrow" w:cs="Arial"/>
                <w:bCs/>
                <w:color w:val="000000"/>
                <w:kern w:val="24"/>
                <w:sz w:val="20"/>
                <w:szCs w:val="20"/>
              </w:rPr>
            </w:pPr>
            <w:r w:rsidRPr="00963B85">
              <w:rPr>
                <w:rFonts w:ascii="Arial Narrow" w:hAnsi="Arial Narrow" w:cs="Arial"/>
                <w:bCs/>
                <w:color w:val="000000"/>
                <w:kern w:val="24"/>
                <w:sz w:val="20"/>
                <w:szCs w:val="20"/>
              </w:rPr>
              <w:t>80-94% COMPLIANCE</w:t>
            </w:r>
          </w:p>
        </w:tc>
        <w:tc>
          <w:tcPr>
            <w:tcW w:w="921" w:type="dxa"/>
            <w:shd w:val="clear" w:color="auto" w:fill="FFC000"/>
          </w:tcPr>
          <w:p w:rsidR="00AC21F2" w:rsidRPr="00963B85" w:rsidRDefault="00AC21F2" w:rsidP="00AC21F2">
            <w:pPr>
              <w:pStyle w:val="NormalWeb"/>
              <w:spacing w:before="0" w:beforeAutospacing="0" w:after="0" w:afterAutospacing="0"/>
              <w:rPr>
                <w:rFonts w:ascii="Arial Narrow" w:hAnsi="Arial Narrow" w:cs="Arial"/>
                <w:bCs/>
                <w:color w:val="000000"/>
                <w:kern w:val="24"/>
                <w:sz w:val="20"/>
                <w:szCs w:val="20"/>
              </w:rPr>
            </w:pPr>
          </w:p>
        </w:tc>
      </w:tr>
      <w:tr w:rsidR="00AC21F2" w:rsidRPr="00077122" w:rsidTr="00AC21F2">
        <w:trPr>
          <w:trHeight w:val="337"/>
        </w:trPr>
        <w:tc>
          <w:tcPr>
            <w:tcW w:w="3749" w:type="dxa"/>
          </w:tcPr>
          <w:p w:rsidR="00AC21F2" w:rsidRPr="00963B85" w:rsidRDefault="00AC21F2" w:rsidP="00AC21F2">
            <w:pPr>
              <w:pStyle w:val="NormalWeb"/>
              <w:spacing w:before="0" w:beforeAutospacing="0" w:after="0" w:afterAutospacing="0"/>
              <w:rPr>
                <w:rFonts w:ascii="Arial Narrow" w:hAnsi="Arial Narrow" w:cs="Arial"/>
                <w:bCs/>
                <w:color w:val="000000"/>
                <w:kern w:val="24"/>
                <w:sz w:val="20"/>
                <w:szCs w:val="20"/>
              </w:rPr>
            </w:pPr>
            <w:r w:rsidRPr="00963B85">
              <w:rPr>
                <w:rFonts w:ascii="Arial Narrow" w:hAnsi="Arial Narrow" w:cs="Arial"/>
                <w:bCs/>
                <w:color w:val="000000"/>
                <w:kern w:val="24"/>
                <w:sz w:val="20"/>
                <w:szCs w:val="20"/>
              </w:rPr>
              <w:t>BELOW 80%</w:t>
            </w:r>
          </w:p>
        </w:tc>
        <w:tc>
          <w:tcPr>
            <w:tcW w:w="921" w:type="dxa"/>
            <w:shd w:val="clear" w:color="auto" w:fill="FF0000"/>
          </w:tcPr>
          <w:p w:rsidR="00AC21F2" w:rsidRPr="00963B85" w:rsidRDefault="00AC21F2" w:rsidP="00AC21F2">
            <w:pPr>
              <w:pStyle w:val="NormalWeb"/>
              <w:spacing w:before="0" w:beforeAutospacing="0" w:after="0" w:afterAutospacing="0"/>
              <w:rPr>
                <w:rFonts w:ascii="Arial Narrow" w:hAnsi="Arial Narrow" w:cs="Arial"/>
                <w:bCs/>
                <w:color w:val="000000"/>
                <w:kern w:val="24"/>
                <w:sz w:val="20"/>
                <w:szCs w:val="20"/>
              </w:rPr>
            </w:pPr>
          </w:p>
        </w:tc>
      </w:tr>
    </w:tbl>
    <w:p w:rsidR="00963B85" w:rsidRDefault="00963B85"/>
    <w:p w:rsidR="00E02619" w:rsidRDefault="00E02619" w:rsidP="00E02619">
      <w:pPr>
        <w:rPr>
          <w:rFonts w:ascii="Arial" w:hAnsi="Arial"/>
        </w:rPr>
      </w:pPr>
    </w:p>
    <w:p w:rsidR="00E02619" w:rsidRPr="002A0ADC" w:rsidRDefault="00E02619" w:rsidP="00E02619">
      <w:pPr>
        <w:rPr>
          <w:rFonts w:ascii="Arial" w:hAnsi="Arial"/>
        </w:rPr>
      </w:pPr>
    </w:p>
    <w:p w:rsidR="00560228" w:rsidRDefault="00560228" w:rsidP="00E02619">
      <w:pPr>
        <w:rPr>
          <w:rFonts w:ascii="Arial" w:hAnsi="Arial"/>
          <w:b/>
        </w:rPr>
      </w:pPr>
    </w:p>
    <w:p w:rsidR="00560228" w:rsidRDefault="00560228" w:rsidP="00E02619">
      <w:pPr>
        <w:rPr>
          <w:rFonts w:ascii="Arial" w:hAnsi="Arial"/>
          <w:b/>
        </w:rPr>
      </w:pPr>
    </w:p>
    <w:p w:rsidR="00E70802" w:rsidRDefault="00E70802" w:rsidP="00E02619">
      <w:pPr>
        <w:rPr>
          <w:rFonts w:ascii="Arial" w:hAnsi="Arial"/>
          <w:b/>
        </w:rPr>
      </w:pPr>
    </w:p>
    <w:p w:rsidR="00E02619" w:rsidRPr="00963B85" w:rsidRDefault="00963B85" w:rsidP="00E02619">
      <w:pPr>
        <w:rPr>
          <w:rFonts w:ascii="Arial" w:hAnsi="Arial"/>
          <w:b/>
        </w:rPr>
      </w:pPr>
      <w:r w:rsidRPr="00963B85">
        <w:rPr>
          <w:rFonts w:ascii="Arial" w:hAnsi="Arial"/>
          <w:b/>
        </w:rPr>
        <w:t xml:space="preserve">Department Specific </w:t>
      </w:r>
      <w:r>
        <w:rPr>
          <w:rFonts w:ascii="Arial" w:hAnsi="Arial"/>
          <w:b/>
        </w:rPr>
        <w:t xml:space="preserve">non </w:t>
      </w:r>
      <w:r w:rsidRPr="00963B85">
        <w:rPr>
          <w:rFonts w:ascii="Arial" w:hAnsi="Arial"/>
          <w:b/>
        </w:rPr>
        <w:t>compliance by Key Moment, Opportunity and Technique</w:t>
      </w:r>
    </w:p>
    <w:p w:rsidR="00E02619" w:rsidRDefault="00E02619" w:rsidP="00E02619">
      <w:pPr>
        <w:jc w:val="center"/>
        <w:rPr>
          <w:rFonts w:ascii="Arial" w:hAnsi="Arial"/>
          <w:b/>
          <w:u w:val="single"/>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2"/>
        <w:gridCol w:w="1070"/>
        <w:gridCol w:w="4079"/>
        <w:gridCol w:w="1807"/>
        <w:gridCol w:w="1512"/>
      </w:tblGrid>
      <w:tr w:rsidR="00AC21F2" w:rsidRPr="00ED5E3B" w:rsidTr="00AC21F2">
        <w:tc>
          <w:tcPr>
            <w:tcW w:w="0" w:type="auto"/>
            <w:tcBorders>
              <w:bottom w:val="single" w:sz="4" w:space="0" w:color="auto"/>
            </w:tcBorders>
            <w:shd w:val="clear" w:color="auto" w:fill="D9D9D9" w:themeFill="background1" w:themeFillShade="D9"/>
          </w:tcPr>
          <w:p w:rsidR="00E02619" w:rsidRPr="00963B85" w:rsidRDefault="00E02619" w:rsidP="00AC21F2">
            <w:pPr>
              <w:jc w:val="center"/>
              <w:rPr>
                <w:rFonts w:ascii="Arial" w:hAnsi="Arial" w:cs="Arial"/>
                <w:sz w:val="22"/>
                <w:szCs w:val="22"/>
              </w:rPr>
            </w:pPr>
            <w:r w:rsidRPr="00963B85">
              <w:rPr>
                <w:rFonts w:ascii="Arial" w:hAnsi="Arial" w:cs="Arial"/>
                <w:sz w:val="22"/>
                <w:szCs w:val="22"/>
              </w:rPr>
              <w:t>DEP</w:t>
            </w:r>
            <w:r w:rsidR="00AC21F2">
              <w:rPr>
                <w:rFonts w:ascii="Arial" w:hAnsi="Arial" w:cs="Arial"/>
                <w:sz w:val="22"/>
                <w:szCs w:val="22"/>
              </w:rPr>
              <w:t>T</w:t>
            </w:r>
          </w:p>
        </w:tc>
        <w:tc>
          <w:tcPr>
            <w:tcW w:w="1070" w:type="dxa"/>
            <w:tcBorders>
              <w:bottom w:val="single" w:sz="4" w:space="0" w:color="auto"/>
            </w:tcBorders>
            <w:shd w:val="clear" w:color="auto" w:fill="D9D9D9" w:themeFill="background1" w:themeFillShade="D9"/>
          </w:tcPr>
          <w:p w:rsidR="00E02619" w:rsidRPr="00963B85" w:rsidRDefault="00E02619" w:rsidP="006A628F">
            <w:pPr>
              <w:jc w:val="center"/>
              <w:rPr>
                <w:rFonts w:ascii="Arial" w:hAnsi="Arial" w:cs="Arial"/>
                <w:sz w:val="22"/>
                <w:szCs w:val="22"/>
              </w:rPr>
            </w:pPr>
            <w:r w:rsidRPr="00963B85">
              <w:rPr>
                <w:rFonts w:ascii="Arial" w:hAnsi="Arial" w:cs="Arial"/>
                <w:sz w:val="22"/>
                <w:szCs w:val="22"/>
              </w:rPr>
              <w:t>STAFF GROUP</w:t>
            </w:r>
          </w:p>
        </w:tc>
        <w:tc>
          <w:tcPr>
            <w:tcW w:w="4079" w:type="dxa"/>
            <w:tcBorders>
              <w:bottom w:val="single" w:sz="4" w:space="0" w:color="auto"/>
            </w:tcBorders>
            <w:shd w:val="clear" w:color="auto" w:fill="D9D9D9" w:themeFill="background1" w:themeFillShade="D9"/>
          </w:tcPr>
          <w:p w:rsidR="00E02619" w:rsidRPr="00963B85" w:rsidRDefault="00E02619" w:rsidP="006A628F">
            <w:pPr>
              <w:jc w:val="center"/>
              <w:rPr>
                <w:rFonts w:ascii="Arial" w:hAnsi="Arial" w:cs="Arial"/>
                <w:sz w:val="22"/>
                <w:szCs w:val="22"/>
              </w:rPr>
            </w:pPr>
            <w:r w:rsidRPr="00963B85">
              <w:rPr>
                <w:rFonts w:ascii="Arial" w:hAnsi="Arial" w:cs="Arial"/>
                <w:sz w:val="22"/>
                <w:szCs w:val="22"/>
              </w:rPr>
              <w:t>KEY MOMENT</w:t>
            </w:r>
          </w:p>
        </w:tc>
        <w:tc>
          <w:tcPr>
            <w:tcW w:w="1807" w:type="dxa"/>
            <w:tcBorders>
              <w:bottom w:val="single" w:sz="4" w:space="0" w:color="auto"/>
            </w:tcBorders>
            <w:shd w:val="clear" w:color="auto" w:fill="D9D9D9" w:themeFill="background1" w:themeFillShade="D9"/>
          </w:tcPr>
          <w:p w:rsidR="00E02619" w:rsidRPr="00963B85" w:rsidRDefault="00E02619" w:rsidP="006A628F">
            <w:pPr>
              <w:jc w:val="center"/>
              <w:rPr>
                <w:rFonts w:ascii="Arial" w:hAnsi="Arial" w:cs="Arial"/>
                <w:sz w:val="22"/>
                <w:szCs w:val="22"/>
              </w:rPr>
            </w:pPr>
            <w:r w:rsidRPr="00963B85">
              <w:rPr>
                <w:rFonts w:ascii="Arial" w:hAnsi="Arial" w:cs="Arial"/>
                <w:sz w:val="22"/>
                <w:szCs w:val="22"/>
              </w:rPr>
              <w:t>OPPORTUNITY TAKEN</w:t>
            </w:r>
          </w:p>
        </w:tc>
        <w:tc>
          <w:tcPr>
            <w:tcW w:w="1512" w:type="dxa"/>
            <w:tcBorders>
              <w:bottom w:val="single" w:sz="4" w:space="0" w:color="auto"/>
            </w:tcBorders>
            <w:shd w:val="clear" w:color="auto" w:fill="D9D9D9" w:themeFill="background1" w:themeFillShade="D9"/>
          </w:tcPr>
          <w:p w:rsidR="00E02619" w:rsidRPr="00963B85" w:rsidRDefault="00E02619" w:rsidP="006A628F">
            <w:pPr>
              <w:jc w:val="center"/>
              <w:rPr>
                <w:rFonts w:ascii="Arial" w:hAnsi="Arial" w:cs="Arial"/>
                <w:sz w:val="22"/>
                <w:szCs w:val="22"/>
              </w:rPr>
            </w:pPr>
            <w:r w:rsidRPr="00963B85">
              <w:rPr>
                <w:rFonts w:ascii="Arial" w:hAnsi="Arial" w:cs="Arial"/>
                <w:sz w:val="22"/>
                <w:szCs w:val="22"/>
              </w:rPr>
              <w:t>CORRECT TECHNIQUE</w:t>
            </w:r>
          </w:p>
        </w:tc>
      </w:tr>
      <w:tr w:rsidR="00AC21F2" w:rsidRPr="00ED5E3B" w:rsidTr="00AC21F2">
        <w:tc>
          <w:tcPr>
            <w:tcW w:w="0" w:type="auto"/>
            <w:tcBorders>
              <w:bottom w:val="single" w:sz="4" w:space="0" w:color="auto"/>
            </w:tcBorders>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TH 12</w:t>
            </w:r>
          </w:p>
        </w:tc>
        <w:tc>
          <w:tcPr>
            <w:tcW w:w="1070"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N</w:t>
            </w:r>
          </w:p>
        </w:tc>
        <w:tc>
          <w:tcPr>
            <w:tcW w:w="4079" w:type="dxa"/>
            <w:tcBorders>
              <w:bottom w:val="single" w:sz="4" w:space="0" w:color="auto"/>
            </w:tcBorders>
            <w:shd w:val="clear" w:color="auto" w:fill="FFFFFF" w:themeFill="background1"/>
          </w:tcPr>
          <w:p w:rsidR="00E02619" w:rsidRPr="00963B85" w:rsidRDefault="00E02619" w:rsidP="00AC21F2">
            <w:pPr>
              <w:jc w:val="center"/>
              <w:rPr>
                <w:rFonts w:ascii="Arial" w:hAnsi="Arial" w:cs="Arial"/>
                <w:sz w:val="22"/>
                <w:szCs w:val="22"/>
              </w:rPr>
            </w:pPr>
            <w:r w:rsidRPr="00963B85">
              <w:rPr>
                <w:rFonts w:ascii="Arial" w:hAnsi="Arial" w:cs="Arial"/>
                <w:sz w:val="22"/>
                <w:szCs w:val="22"/>
              </w:rPr>
              <w:t>1</w:t>
            </w:r>
            <w:r w:rsidR="00AC21F2">
              <w:rPr>
                <w:rFonts w:ascii="Arial" w:hAnsi="Arial" w:cs="Arial"/>
                <w:sz w:val="22"/>
                <w:szCs w:val="22"/>
              </w:rPr>
              <w:t xml:space="preserve"> (before touching the patient)</w:t>
            </w:r>
          </w:p>
        </w:tc>
        <w:tc>
          <w:tcPr>
            <w:tcW w:w="1807"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NO</w:t>
            </w:r>
          </w:p>
        </w:tc>
        <w:tc>
          <w:tcPr>
            <w:tcW w:w="1512" w:type="dxa"/>
            <w:tcBorders>
              <w:bottom w:val="single" w:sz="4" w:space="0" w:color="auto"/>
            </w:tcBorders>
            <w:shd w:val="clear" w:color="auto" w:fill="D9D9D9" w:themeFill="background1" w:themeFillShade="D9"/>
          </w:tcPr>
          <w:p w:rsidR="00E02619" w:rsidRPr="00963B85" w:rsidRDefault="00963B85" w:rsidP="006A628F">
            <w:pPr>
              <w:jc w:val="center"/>
              <w:rPr>
                <w:rFonts w:ascii="Arial" w:hAnsi="Arial" w:cs="Arial"/>
                <w:sz w:val="22"/>
                <w:szCs w:val="22"/>
              </w:rPr>
            </w:pPr>
            <w:r w:rsidRPr="00963B85">
              <w:rPr>
                <w:rFonts w:ascii="Arial" w:hAnsi="Arial" w:cs="Arial"/>
                <w:sz w:val="22"/>
                <w:szCs w:val="22"/>
              </w:rPr>
              <w:t>Na</w:t>
            </w:r>
          </w:p>
        </w:tc>
      </w:tr>
      <w:tr w:rsidR="00AC21F2" w:rsidRPr="00ED5E3B" w:rsidTr="00AC21F2">
        <w:tc>
          <w:tcPr>
            <w:tcW w:w="0" w:type="auto"/>
            <w:tcBorders>
              <w:bottom w:val="single" w:sz="4" w:space="0" w:color="auto"/>
            </w:tcBorders>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TH 12</w:t>
            </w:r>
          </w:p>
        </w:tc>
        <w:tc>
          <w:tcPr>
            <w:tcW w:w="1070"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N</w:t>
            </w:r>
          </w:p>
        </w:tc>
        <w:tc>
          <w:tcPr>
            <w:tcW w:w="4079" w:type="dxa"/>
            <w:tcBorders>
              <w:bottom w:val="single" w:sz="4" w:space="0" w:color="auto"/>
            </w:tcBorders>
            <w:shd w:val="clear" w:color="auto" w:fill="FFFFFF" w:themeFill="background1"/>
          </w:tcPr>
          <w:p w:rsidR="00E02619" w:rsidRPr="00963B85" w:rsidRDefault="00AC21F2" w:rsidP="00AC21F2">
            <w:pPr>
              <w:jc w:val="center"/>
              <w:rPr>
                <w:rFonts w:ascii="Arial" w:hAnsi="Arial" w:cs="Arial"/>
                <w:sz w:val="22"/>
                <w:szCs w:val="22"/>
              </w:rPr>
            </w:pPr>
            <w:r w:rsidRPr="00963B85">
              <w:rPr>
                <w:rFonts w:ascii="Arial" w:hAnsi="Arial" w:cs="Arial"/>
                <w:sz w:val="22"/>
                <w:szCs w:val="22"/>
              </w:rPr>
              <w:t>1</w:t>
            </w:r>
            <w:r>
              <w:rPr>
                <w:rFonts w:ascii="Arial" w:hAnsi="Arial" w:cs="Arial"/>
                <w:sz w:val="22"/>
                <w:szCs w:val="22"/>
              </w:rPr>
              <w:t xml:space="preserve"> (before touching the patient)</w:t>
            </w:r>
          </w:p>
        </w:tc>
        <w:tc>
          <w:tcPr>
            <w:tcW w:w="1807" w:type="dxa"/>
            <w:tcBorders>
              <w:bottom w:val="single" w:sz="4" w:space="0" w:color="auto"/>
            </w:tcBorders>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c>
          <w:tcPr>
            <w:tcW w:w="1512" w:type="dxa"/>
            <w:tcBorders>
              <w:bottom w:val="single" w:sz="4" w:space="0" w:color="auto"/>
            </w:tcBorders>
            <w:shd w:val="clear" w:color="auto" w:fill="D9D9D9" w:themeFill="background1" w:themeFillShade="D9"/>
          </w:tcPr>
          <w:p w:rsidR="00E02619" w:rsidRPr="00963B85" w:rsidRDefault="00963B85" w:rsidP="006A628F">
            <w:pPr>
              <w:jc w:val="center"/>
              <w:rPr>
                <w:sz w:val="22"/>
                <w:szCs w:val="22"/>
              </w:rPr>
            </w:pPr>
            <w:r w:rsidRPr="00963B85">
              <w:rPr>
                <w:rFonts w:ascii="Arial" w:hAnsi="Arial" w:cs="Arial"/>
                <w:sz w:val="22"/>
                <w:szCs w:val="22"/>
              </w:rPr>
              <w:t>Na</w:t>
            </w:r>
          </w:p>
        </w:tc>
      </w:tr>
      <w:tr w:rsidR="00AC21F2" w:rsidRPr="00ED5E3B" w:rsidTr="00AC21F2">
        <w:tc>
          <w:tcPr>
            <w:tcW w:w="0" w:type="auto"/>
            <w:tcBorders>
              <w:bottom w:val="single" w:sz="4" w:space="0" w:color="auto"/>
            </w:tcBorders>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PACU</w:t>
            </w:r>
          </w:p>
        </w:tc>
        <w:tc>
          <w:tcPr>
            <w:tcW w:w="1070"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N</w:t>
            </w:r>
          </w:p>
        </w:tc>
        <w:tc>
          <w:tcPr>
            <w:tcW w:w="4079" w:type="dxa"/>
            <w:tcBorders>
              <w:bottom w:val="single" w:sz="4" w:space="0" w:color="auto"/>
            </w:tcBorders>
            <w:shd w:val="clear" w:color="auto" w:fill="FFFFFF" w:themeFill="background1"/>
          </w:tcPr>
          <w:p w:rsidR="00E02619" w:rsidRPr="00963B85" w:rsidRDefault="00AC21F2" w:rsidP="006A628F">
            <w:pPr>
              <w:jc w:val="center"/>
              <w:rPr>
                <w:rFonts w:ascii="Arial" w:hAnsi="Arial" w:cs="Arial"/>
                <w:sz w:val="22"/>
                <w:szCs w:val="22"/>
              </w:rPr>
            </w:pPr>
            <w:r w:rsidRPr="00963B85">
              <w:rPr>
                <w:rFonts w:ascii="Arial" w:hAnsi="Arial" w:cs="Arial"/>
                <w:sz w:val="22"/>
                <w:szCs w:val="22"/>
              </w:rPr>
              <w:t>1</w:t>
            </w:r>
            <w:r>
              <w:rPr>
                <w:rFonts w:ascii="Arial" w:hAnsi="Arial" w:cs="Arial"/>
                <w:sz w:val="22"/>
                <w:szCs w:val="22"/>
              </w:rPr>
              <w:t xml:space="preserve"> (before touching the patient)</w:t>
            </w:r>
          </w:p>
        </w:tc>
        <w:tc>
          <w:tcPr>
            <w:tcW w:w="1807" w:type="dxa"/>
            <w:tcBorders>
              <w:bottom w:val="single" w:sz="4" w:space="0" w:color="auto"/>
            </w:tcBorders>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c>
          <w:tcPr>
            <w:tcW w:w="1512" w:type="dxa"/>
            <w:tcBorders>
              <w:bottom w:val="single" w:sz="4" w:space="0" w:color="auto"/>
            </w:tcBorders>
            <w:shd w:val="clear" w:color="auto" w:fill="D9D9D9" w:themeFill="background1" w:themeFillShade="D9"/>
          </w:tcPr>
          <w:p w:rsidR="00E02619" w:rsidRPr="00963B85" w:rsidRDefault="00963B85" w:rsidP="006A628F">
            <w:pPr>
              <w:jc w:val="center"/>
              <w:rPr>
                <w:sz w:val="22"/>
                <w:szCs w:val="22"/>
              </w:rPr>
            </w:pPr>
            <w:r w:rsidRPr="00963B85">
              <w:rPr>
                <w:rFonts w:ascii="Arial" w:hAnsi="Arial" w:cs="Arial"/>
                <w:sz w:val="22"/>
                <w:szCs w:val="22"/>
              </w:rPr>
              <w:t>Na</w:t>
            </w:r>
          </w:p>
        </w:tc>
      </w:tr>
      <w:tr w:rsidR="00AC21F2" w:rsidRPr="00ED5E3B" w:rsidTr="00AC21F2">
        <w:tc>
          <w:tcPr>
            <w:tcW w:w="0" w:type="auto"/>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PACU</w:t>
            </w:r>
          </w:p>
        </w:tc>
        <w:tc>
          <w:tcPr>
            <w:tcW w:w="1070" w:type="dxa"/>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N</w:t>
            </w:r>
          </w:p>
        </w:tc>
        <w:tc>
          <w:tcPr>
            <w:tcW w:w="4079" w:type="dxa"/>
            <w:shd w:val="clear" w:color="auto" w:fill="FFFFFF" w:themeFill="background1"/>
          </w:tcPr>
          <w:p w:rsidR="00E02619" w:rsidRPr="00963B85" w:rsidRDefault="00AC21F2" w:rsidP="006A628F">
            <w:pPr>
              <w:jc w:val="center"/>
              <w:rPr>
                <w:rFonts w:ascii="Arial" w:hAnsi="Arial" w:cs="Arial"/>
                <w:sz w:val="22"/>
                <w:szCs w:val="22"/>
              </w:rPr>
            </w:pPr>
            <w:r w:rsidRPr="00963B85">
              <w:rPr>
                <w:rFonts w:ascii="Arial" w:hAnsi="Arial" w:cs="Arial"/>
                <w:sz w:val="22"/>
                <w:szCs w:val="22"/>
              </w:rPr>
              <w:t>1</w:t>
            </w:r>
            <w:r>
              <w:rPr>
                <w:rFonts w:ascii="Arial" w:hAnsi="Arial" w:cs="Arial"/>
                <w:sz w:val="22"/>
                <w:szCs w:val="22"/>
              </w:rPr>
              <w:t xml:space="preserve"> (before touching the patient)</w:t>
            </w:r>
          </w:p>
        </w:tc>
        <w:tc>
          <w:tcPr>
            <w:tcW w:w="1807" w:type="dxa"/>
            <w:shd w:val="clear" w:color="auto" w:fill="FFFFFF" w:themeFill="background1"/>
          </w:tcPr>
          <w:p w:rsidR="00E02619" w:rsidRPr="00963B85" w:rsidRDefault="00963B85" w:rsidP="006A628F">
            <w:pPr>
              <w:jc w:val="center"/>
              <w:rPr>
                <w:sz w:val="22"/>
                <w:szCs w:val="22"/>
              </w:rPr>
            </w:pPr>
            <w:r w:rsidRPr="00963B85">
              <w:rPr>
                <w:rFonts w:ascii="Arial" w:hAnsi="Arial" w:cs="Arial"/>
                <w:sz w:val="22"/>
                <w:szCs w:val="22"/>
              </w:rPr>
              <w:t xml:space="preserve"> </w:t>
            </w:r>
            <w:r w:rsidR="00E02619" w:rsidRPr="00963B85">
              <w:rPr>
                <w:rFonts w:ascii="Arial" w:hAnsi="Arial" w:cs="Arial"/>
                <w:sz w:val="22"/>
                <w:szCs w:val="22"/>
              </w:rPr>
              <w:t>NO</w:t>
            </w:r>
          </w:p>
        </w:tc>
        <w:tc>
          <w:tcPr>
            <w:tcW w:w="1512" w:type="dxa"/>
            <w:shd w:val="clear" w:color="auto" w:fill="D9D9D9" w:themeFill="background1" w:themeFillShade="D9"/>
          </w:tcPr>
          <w:p w:rsidR="00E02619" w:rsidRPr="00963B85" w:rsidRDefault="00963B85" w:rsidP="006A628F">
            <w:pPr>
              <w:jc w:val="center"/>
              <w:rPr>
                <w:sz w:val="22"/>
                <w:szCs w:val="22"/>
              </w:rPr>
            </w:pPr>
            <w:r w:rsidRPr="00963B85">
              <w:rPr>
                <w:rFonts w:ascii="Arial" w:hAnsi="Arial" w:cs="Arial"/>
                <w:sz w:val="22"/>
                <w:szCs w:val="22"/>
              </w:rPr>
              <w:t>Na</w:t>
            </w:r>
          </w:p>
        </w:tc>
      </w:tr>
      <w:tr w:rsidR="00AC21F2" w:rsidRPr="00ED5E3B" w:rsidTr="00AC21F2">
        <w:tc>
          <w:tcPr>
            <w:tcW w:w="0" w:type="auto"/>
            <w:tcBorders>
              <w:bottom w:val="single" w:sz="4" w:space="0" w:color="auto"/>
            </w:tcBorders>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NSD</w:t>
            </w:r>
          </w:p>
        </w:tc>
        <w:tc>
          <w:tcPr>
            <w:tcW w:w="1070"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D</w:t>
            </w:r>
          </w:p>
        </w:tc>
        <w:tc>
          <w:tcPr>
            <w:tcW w:w="4079" w:type="dxa"/>
            <w:tcBorders>
              <w:bottom w:val="single" w:sz="4" w:space="0" w:color="auto"/>
            </w:tcBorders>
            <w:shd w:val="clear" w:color="auto" w:fill="FFFFFF" w:themeFill="background1"/>
          </w:tcPr>
          <w:p w:rsidR="00E02619" w:rsidRPr="00963B85" w:rsidRDefault="00AC21F2" w:rsidP="006A628F">
            <w:pPr>
              <w:jc w:val="center"/>
              <w:rPr>
                <w:rFonts w:ascii="Arial" w:hAnsi="Arial" w:cs="Arial"/>
                <w:sz w:val="22"/>
                <w:szCs w:val="22"/>
              </w:rPr>
            </w:pPr>
            <w:r w:rsidRPr="00963B85">
              <w:rPr>
                <w:rFonts w:ascii="Arial" w:hAnsi="Arial" w:cs="Arial"/>
                <w:sz w:val="22"/>
                <w:szCs w:val="22"/>
              </w:rPr>
              <w:t>1</w:t>
            </w:r>
            <w:r>
              <w:rPr>
                <w:rFonts w:ascii="Arial" w:hAnsi="Arial" w:cs="Arial"/>
                <w:sz w:val="22"/>
                <w:szCs w:val="22"/>
              </w:rPr>
              <w:t xml:space="preserve"> (before touching the patient)</w:t>
            </w:r>
          </w:p>
        </w:tc>
        <w:tc>
          <w:tcPr>
            <w:tcW w:w="1807" w:type="dxa"/>
            <w:tcBorders>
              <w:bottom w:val="single" w:sz="4" w:space="0" w:color="auto"/>
            </w:tcBorders>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c>
          <w:tcPr>
            <w:tcW w:w="1512" w:type="dxa"/>
            <w:tcBorders>
              <w:bottom w:val="single" w:sz="4" w:space="0" w:color="auto"/>
            </w:tcBorders>
            <w:shd w:val="clear" w:color="auto" w:fill="D9D9D9" w:themeFill="background1" w:themeFillShade="D9"/>
          </w:tcPr>
          <w:p w:rsidR="00E02619" w:rsidRPr="00963B85" w:rsidRDefault="00963B85" w:rsidP="006A628F">
            <w:pPr>
              <w:jc w:val="center"/>
              <w:rPr>
                <w:sz w:val="22"/>
                <w:szCs w:val="22"/>
              </w:rPr>
            </w:pPr>
            <w:r w:rsidRPr="00963B85">
              <w:rPr>
                <w:rFonts w:ascii="Arial" w:hAnsi="Arial" w:cs="Arial"/>
                <w:sz w:val="22"/>
                <w:szCs w:val="22"/>
              </w:rPr>
              <w:t>Na</w:t>
            </w:r>
          </w:p>
        </w:tc>
      </w:tr>
      <w:tr w:rsidR="00AC21F2" w:rsidRPr="00ED5E3B" w:rsidTr="00AC21F2">
        <w:tc>
          <w:tcPr>
            <w:tcW w:w="0" w:type="auto"/>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NSD</w:t>
            </w:r>
          </w:p>
        </w:tc>
        <w:tc>
          <w:tcPr>
            <w:tcW w:w="1070" w:type="dxa"/>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D</w:t>
            </w:r>
          </w:p>
        </w:tc>
        <w:tc>
          <w:tcPr>
            <w:tcW w:w="4079" w:type="dxa"/>
            <w:shd w:val="clear" w:color="auto" w:fill="FFFFFF" w:themeFill="background1"/>
          </w:tcPr>
          <w:p w:rsidR="00E02619" w:rsidRPr="00963B85" w:rsidRDefault="00AC21F2" w:rsidP="006A628F">
            <w:pPr>
              <w:jc w:val="center"/>
              <w:rPr>
                <w:rFonts w:ascii="Arial" w:hAnsi="Arial" w:cs="Arial"/>
                <w:sz w:val="22"/>
                <w:szCs w:val="22"/>
              </w:rPr>
            </w:pPr>
            <w:r w:rsidRPr="00963B85">
              <w:rPr>
                <w:rFonts w:ascii="Arial" w:hAnsi="Arial" w:cs="Arial"/>
                <w:sz w:val="22"/>
                <w:szCs w:val="22"/>
              </w:rPr>
              <w:t>1</w:t>
            </w:r>
            <w:r>
              <w:rPr>
                <w:rFonts w:ascii="Arial" w:hAnsi="Arial" w:cs="Arial"/>
                <w:sz w:val="22"/>
                <w:szCs w:val="22"/>
              </w:rPr>
              <w:t xml:space="preserve"> (before touching the patient)</w:t>
            </w:r>
          </w:p>
        </w:tc>
        <w:tc>
          <w:tcPr>
            <w:tcW w:w="1807" w:type="dxa"/>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c>
          <w:tcPr>
            <w:tcW w:w="1512" w:type="dxa"/>
            <w:shd w:val="clear" w:color="auto" w:fill="D9D9D9" w:themeFill="background1" w:themeFillShade="D9"/>
          </w:tcPr>
          <w:p w:rsidR="00E02619" w:rsidRPr="00963B85" w:rsidRDefault="00963B85" w:rsidP="006A628F">
            <w:pPr>
              <w:jc w:val="center"/>
              <w:rPr>
                <w:sz w:val="22"/>
                <w:szCs w:val="22"/>
              </w:rPr>
            </w:pPr>
            <w:r w:rsidRPr="00963B85">
              <w:rPr>
                <w:rFonts w:ascii="Arial" w:hAnsi="Arial" w:cs="Arial"/>
                <w:sz w:val="22"/>
                <w:szCs w:val="22"/>
              </w:rPr>
              <w:t>Na</w:t>
            </w:r>
          </w:p>
        </w:tc>
      </w:tr>
      <w:tr w:rsidR="00AC21F2" w:rsidRPr="00ED5E3B" w:rsidTr="00AC21F2">
        <w:tc>
          <w:tcPr>
            <w:tcW w:w="0" w:type="auto"/>
            <w:tcBorders>
              <w:bottom w:val="single" w:sz="4" w:space="0" w:color="auto"/>
            </w:tcBorders>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 xml:space="preserve">HDU 2 </w:t>
            </w:r>
          </w:p>
        </w:tc>
        <w:tc>
          <w:tcPr>
            <w:tcW w:w="1070" w:type="dxa"/>
            <w:tcBorders>
              <w:bottom w:val="single" w:sz="4" w:space="0" w:color="auto"/>
            </w:tcBorders>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D</w:t>
            </w:r>
          </w:p>
        </w:tc>
        <w:tc>
          <w:tcPr>
            <w:tcW w:w="4079" w:type="dxa"/>
            <w:tcBorders>
              <w:bottom w:val="single" w:sz="4" w:space="0" w:color="auto"/>
            </w:tcBorders>
            <w:shd w:val="clear" w:color="auto" w:fill="FFFFFF" w:themeFill="background1"/>
          </w:tcPr>
          <w:p w:rsidR="00E02619" w:rsidRPr="00963B85" w:rsidRDefault="00E02619" w:rsidP="00AC21F2">
            <w:pPr>
              <w:rPr>
                <w:rFonts w:ascii="Arial" w:hAnsi="Arial" w:cs="Arial"/>
                <w:sz w:val="22"/>
                <w:szCs w:val="22"/>
              </w:rPr>
            </w:pPr>
            <w:r w:rsidRPr="00963B85">
              <w:rPr>
                <w:rFonts w:ascii="Arial" w:hAnsi="Arial" w:cs="Arial"/>
                <w:sz w:val="22"/>
                <w:szCs w:val="22"/>
              </w:rPr>
              <w:t>5</w:t>
            </w:r>
            <w:r w:rsidR="00AC21F2">
              <w:rPr>
                <w:rFonts w:ascii="Arial" w:hAnsi="Arial" w:cs="Arial"/>
                <w:sz w:val="22"/>
                <w:szCs w:val="22"/>
              </w:rPr>
              <w:t xml:space="preserve"> (after touching patients surroundings)</w:t>
            </w:r>
          </w:p>
        </w:tc>
        <w:tc>
          <w:tcPr>
            <w:tcW w:w="1807" w:type="dxa"/>
            <w:tcBorders>
              <w:bottom w:val="single" w:sz="4" w:space="0" w:color="auto"/>
            </w:tcBorders>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YES</w:t>
            </w:r>
          </w:p>
        </w:tc>
        <w:tc>
          <w:tcPr>
            <w:tcW w:w="1512" w:type="dxa"/>
            <w:tcBorders>
              <w:bottom w:val="single" w:sz="4" w:space="0" w:color="auto"/>
            </w:tcBorders>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r>
      <w:tr w:rsidR="00AC21F2" w:rsidRPr="00ED5E3B" w:rsidTr="00AC21F2">
        <w:tc>
          <w:tcPr>
            <w:tcW w:w="0" w:type="auto"/>
            <w:shd w:val="clear" w:color="auto" w:fill="FFFFFF" w:themeFill="background1"/>
          </w:tcPr>
          <w:p w:rsidR="00E02619" w:rsidRPr="00963B85" w:rsidRDefault="00E02619" w:rsidP="00077122">
            <w:pPr>
              <w:rPr>
                <w:rFonts w:ascii="Arial" w:hAnsi="Arial" w:cs="Arial"/>
                <w:sz w:val="22"/>
                <w:szCs w:val="22"/>
              </w:rPr>
            </w:pPr>
            <w:r w:rsidRPr="00963B85">
              <w:rPr>
                <w:rFonts w:ascii="Arial" w:hAnsi="Arial" w:cs="Arial"/>
                <w:sz w:val="22"/>
                <w:szCs w:val="22"/>
              </w:rPr>
              <w:t>ENDOSCOPY</w:t>
            </w:r>
          </w:p>
        </w:tc>
        <w:tc>
          <w:tcPr>
            <w:tcW w:w="1070" w:type="dxa"/>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D</w:t>
            </w:r>
          </w:p>
        </w:tc>
        <w:tc>
          <w:tcPr>
            <w:tcW w:w="4079" w:type="dxa"/>
            <w:shd w:val="clear" w:color="auto" w:fill="FFFFFF" w:themeFill="background1"/>
          </w:tcPr>
          <w:p w:rsidR="00E02619" w:rsidRPr="00963B85" w:rsidRDefault="00E02619" w:rsidP="006A628F">
            <w:pPr>
              <w:jc w:val="center"/>
              <w:rPr>
                <w:rFonts w:ascii="Arial" w:hAnsi="Arial" w:cs="Arial"/>
                <w:sz w:val="22"/>
                <w:szCs w:val="22"/>
              </w:rPr>
            </w:pPr>
            <w:r w:rsidRPr="00963B85">
              <w:rPr>
                <w:rFonts w:ascii="Arial" w:hAnsi="Arial" w:cs="Arial"/>
                <w:sz w:val="22"/>
                <w:szCs w:val="22"/>
              </w:rPr>
              <w:t>2</w:t>
            </w:r>
            <w:r w:rsidR="00AC21F2">
              <w:rPr>
                <w:rFonts w:ascii="Arial" w:hAnsi="Arial" w:cs="Arial"/>
                <w:sz w:val="22"/>
                <w:szCs w:val="22"/>
              </w:rPr>
              <w:t xml:space="preserve"> (before clean/aseptic procedure)</w:t>
            </w:r>
          </w:p>
        </w:tc>
        <w:tc>
          <w:tcPr>
            <w:tcW w:w="1807" w:type="dxa"/>
            <w:shd w:val="clear" w:color="auto" w:fill="FFFFFF" w:themeFill="background1"/>
          </w:tcPr>
          <w:p w:rsidR="00E02619" w:rsidRPr="00963B85" w:rsidRDefault="00E02619" w:rsidP="006A628F">
            <w:pPr>
              <w:jc w:val="center"/>
              <w:rPr>
                <w:sz w:val="22"/>
                <w:szCs w:val="22"/>
              </w:rPr>
            </w:pPr>
            <w:r w:rsidRPr="00963B85">
              <w:rPr>
                <w:rFonts w:ascii="Arial" w:hAnsi="Arial" w:cs="Arial"/>
                <w:sz w:val="22"/>
                <w:szCs w:val="22"/>
              </w:rPr>
              <w:t>NO</w:t>
            </w:r>
          </w:p>
        </w:tc>
        <w:tc>
          <w:tcPr>
            <w:tcW w:w="1512" w:type="dxa"/>
            <w:shd w:val="clear" w:color="auto" w:fill="D9D9D9" w:themeFill="background1" w:themeFillShade="D9"/>
          </w:tcPr>
          <w:p w:rsidR="00E02619" w:rsidRPr="00963B85" w:rsidRDefault="00963B85" w:rsidP="00E3505F">
            <w:pPr>
              <w:tabs>
                <w:tab w:val="left" w:pos="703"/>
                <w:tab w:val="center" w:pos="1070"/>
              </w:tabs>
              <w:jc w:val="center"/>
              <w:rPr>
                <w:sz w:val="22"/>
                <w:szCs w:val="22"/>
              </w:rPr>
            </w:pPr>
            <w:r w:rsidRPr="00963B85">
              <w:rPr>
                <w:rFonts w:ascii="Arial" w:hAnsi="Arial" w:cs="Arial"/>
                <w:sz w:val="22"/>
                <w:szCs w:val="22"/>
              </w:rPr>
              <w:t>Na</w:t>
            </w:r>
          </w:p>
        </w:tc>
      </w:tr>
    </w:tbl>
    <w:p w:rsidR="00320FFA" w:rsidRDefault="00320FFA" w:rsidP="00BD4E85">
      <w:pPr>
        <w:spacing w:after="100" w:afterAutospacing="1"/>
        <w:jc w:val="both"/>
        <w:rPr>
          <w:rFonts w:ascii="Arial" w:hAnsi="Arial" w:cs="Arial"/>
          <w:b/>
        </w:rPr>
      </w:pPr>
    </w:p>
    <w:p w:rsidR="00E02619" w:rsidRDefault="00E02619" w:rsidP="00BD4E85">
      <w:pPr>
        <w:spacing w:after="100" w:afterAutospacing="1"/>
        <w:jc w:val="both"/>
        <w:rPr>
          <w:rFonts w:ascii="Arial" w:hAnsi="Arial" w:cs="Arial"/>
          <w:b/>
        </w:rPr>
      </w:pPr>
    </w:p>
    <w:p w:rsidR="00E02619" w:rsidRDefault="00E02619" w:rsidP="00BD4E85">
      <w:pPr>
        <w:spacing w:after="100" w:afterAutospacing="1"/>
        <w:jc w:val="both"/>
        <w:rPr>
          <w:rFonts w:ascii="Arial" w:hAnsi="Arial" w:cs="Arial"/>
          <w:b/>
        </w:rPr>
      </w:pPr>
    </w:p>
    <w:p w:rsidR="00E70802" w:rsidRDefault="00E70802" w:rsidP="00BD4E85">
      <w:pPr>
        <w:spacing w:after="100" w:afterAutospacing="1"/>
        <w:jc w:val="both"/>
        <w:rPr>
          <w:rFonts w:ascii="Arial" w:hAnsi="Arial" w:cs="Arial"/>
          <w:b/>
        </w:rPr>
      </w:pPr>
    </w:p>
    <w:p w:rsidR="00E70802" w:rsidRDefault="00E70802" w:rsidP="00BD4E85">
      <w:pPr>
        <w:spacing w:after="100" w:afterAutospacing="1"/>
        <w:jc w:val="both"/>
        <w:rPr>
          <w:rFonts w:ascii="Arial" w:hAnsi="Arial" w:cs="Arial"/>
          <w:b/>
        </w:rPr>
      </w:pPr>
    </w:p>
    <w:p w:rsidR="00E22135" w:rsidRDefault="00E22135" w:rsidP="00BD4E85">
      <w:pPr>
        <w:spacing w:after="100" w:afterAutospacing="1"/>
        <w:jc w:val="both"/>
        <w:rPr>
          <w:rFonts w:ascii="Arial" w:hAnsi="Arial" w:cs="Arial"/>
          <w:b/>
        </w:rPr>
      </w:pPr>
    </w:p>
    <w:p w:rsidR="00E70802" w:rsidRDefault="00E70802" w:rsidP="00BD4E85">
      <w:pPr>
        <w:spacing w:after="100" w:afterAutospacing="1"/>
        <w:jc w:val="both"/>
        <w:rPr>
          <w:rFonts w:ascii="Arial" w:hAnsi="Arial" w:cs="Arial"/>
          <w:b/>
        </w:rPr>
      </w:pPr>
    </w:p>
    <w:p w:rsidR="00E747C2" w:rsidRDefault="00E747C2" w:rsidP="00BD4E85">
      <w:pPr>
        <w:spacing w:after="100" w:afterAutospacing="1"/>
        <w:jc w:val="both"/>
        <w:rPr>
          <w:rFonts w:ascii="Arial" w:hAnsi="Arial" w:cs="Arial"/>
          <w:b/>
        </w:rPr>
      </w:pPr>
      <w:r>
        <w:rPr>
          <w:rFonts w:ascii="Arial" w:hAnsi="Arial" w:cs="Arial"/>
          <w:b/>
        </w:rPr>
        <w:lastRenderedPageBreak/>
        <w:t>C</w:t>
      </w:r>
      <w:r w:rsidRPr="00377436">
        <w:rPr>
          <w:rFonts w:ascii="Arial" w:hAnsi="Arial" w:cs="Arial"/>
          <w:b/>
        </w:rPr>
        <w:t xml:space="preserve">leaning and </w:t>
      </w:r>
      <w:r>
        <w:rPr>
          <w:rFonts w:ascii="Arial" w:hAnsi="Arial" w:cs="Arial"/>
          <w:b/>
        </w:rPr>
        <w:t xml:space="preserve">Maintaining </w:t>
      </w:r>
      <w:r w:rsidRPr="00377436">
        <w:rPr>
          <w:rFonts w:ascii="Arial" w:hAnsi="Arial" w:cs="Arial"/>
          <w:b/>
        </w:rPr>
        <w:t>the Healthcare Environment</w:t>
      </w:r>
    </w:p>
    <w:p w:rsidR="00E747C2" w:rsidRDefault="00E747C2" w:rsidP="00BD4E85">
      <w:pPr>
        <w:spacing w:after="100" w:afterAutospacing="1"/>
        <w:jc w:val="both"/>
        <w:rPr>
          <w:rFonts w:ascii="Arial" w:hAnsi="Arial" w:cs="Arial"/>
          <w:b/>
        </w:rPr>
      </w:pPr>
      <w:r w:rsidRPr="00A400B9">
        <w:rPr>
          <w:rFonts w:ascii="Arial" w:hAnsi="Arial" w:cs="Arial"/>
          <w:b/>
        </w:rPr>
        <w:t>Housekee</w:t>
      </w:r>
      <w:r>
        <w:rPr>
          <w:rFonts w:ascii="Arial" w:hAnsi="Arial" w:cs="Arial"/>
          <w:b/>
        </w:rPr>
        <w:t>ping FMT Audit Results</w:t>
      </w:r>
      <w:bookmarkStart w:id="2" w:name="RANGE!A21:G35"/>
      <w:bookmarkEnd w:id="2"/>
    </w:p>
    <w:p w:rsidR="00E747C2" w:rsidRPr="00C00CEF" w:rsidRDefault="00E747C2" w:rsidP="00BD4E85">
      <w:pPr>
        <w:spacing w:after="100" w:afterAutospacing="1"/>
        <w:jc w:val="both"/>
        <w:rPr>
          <w:rStyle w:val="A3"/>
          <w:rFonts w:ascii="Arial" w:hAnsi="Arial" w:cs="Arial"/>
          <w:color w:val="000000" w:themeColor="text1"/>
          <w:szCs w:val="22"/>
        </w:rPr>
      </w:pPr>
      <w:r w:rsidRPr="00D614F7">
        <w:rPr>
          <w:rStyle w:val="A3"/>
          <w:rFonts w:ascii="Arial" w:hAnsi="Arial" w:cs="Arial"/>
          <w:szCs w:val="22"/>
        </w:rPr>
        <w:t xml:space="preserve">Cleaning services continue to be monitored against the NHSScotland National Cleaning Service Specifications (NCSS) using the HFS Domestic monitoring tool. All healthcare facilities and component parts, e.g. wards, treatment rooms, corridors etc, are expected to be at least 90% compliant with the requirements set out in the </w:t>
      </w:r>
      <w:r w:rsidRPr="00C00CEF">
        <w:rPr>
          <w:rStyle w:val="A3"/>
          <w:rFonts w:ascii="Arial" w:hAnsi="Arial" w:cs="Arial"/>
          <w:color w:val="000000" w:themeColor="text1"/>
          <w:szCs w:val="22"/>
        </w:rPr>
        <w:t>NCSS.</w:t>
      </w:r>
      <w:r w:rsidR="00AF4671" w:rsidRPr="00C00CEF">
        <w:rPr>
          <w:rStyle w:val="A3"/>
          <w:rFonts w:ascii="Arial" w:hAnsi="Arial" w:cs="Arial"/>
          <w:color w:val="000000" w:themeColor="text1"/>
          <w:szCs w:val="22"/>
        </w:rPr>
        <w:t xml:space="preserve"> </w:t>
      </w:r>
      <w:r w:rsidR="003C2639" w:rsidRPr="00C00CEF">
        <w:rPr>
          <w:rStyle w:val="A3"/>
          <w:rFonts w:ascii="Arial" w:hAnsi="Arial" w:cs="Arial"/>
          <w:color w:val="000000" w:themeColor="text1"/>
          <w:szCs w:val="22"/>
        </w:rPr>
        <w:t>All areas for March were above 96% compliance with 2</w:t>
      </w:r>
      <w:r w:rsidR="00AF4671" w:rsidRPr="00C00CEF">
        <w:rPr>
          <w:rStyle w:val="A3"/>
          <w:rFonts w:ascii="Arial" w:hAnsi="Arial" w:cs="Arial"/>
          <w:color w:val="000000" w:themeColor="text1"/>
          <w:szCs w:val="22"/>
        </w:rPr>
        <w:t xml:space="preserve"> </w:t>
      </w:r>
      <w:r w:rsidR="003C2639" w:rsidRPr="00C00CEF">
        <w:rPr>
          <w:rStyle w:val="A3"/>
          <w:rFonts w:ascii="Arial" w:hAnsi="Arial" w:cs="Arial"/>
          <w:color w:val="000000" w:themeColor="text1"/>
          <w:szCs w:val="22"/>
        </w:rPr>
        <w:t xml:space="preserve">west achieving 100%, their highest in the preceeding12 month period. </w:t>
      </w:r>
    </w:p>
    <w:p w:rsidR="00A26230" w:rsidRPr="00C00CEF" w:rsidRDefault="00747837" w:rsidP="00BD4E85">
      <w:pPr>
        <w:spacing w:after="100" w:afterAutospacing="1"/>
        <w:jc w:val="both"/>
        <w:rPr>
          <w:rStyle w:val="A3"/>
          <w:rFonts w:ascii="Arial" w:hAnsi="Arial" w:cs="Arial"/>
          <w:color w:val="000000" w:themeColor="text1"/>
          <w:szCs w:val="22"/>
        </w:rPr>
      </w:pPr>
      <w:r w:rsidRPr="00C00CEF">
        <w:rPr>
          <w:rStyle w:val="A3"/>
          <w:rFonts w:ascii="Arial" w:hAnsi="Arial" w:cs="Arial"/>
          <w:color w:val="000000" w:themeColor="text1"/>
          <w:szCs w:val="22"/>
        </w:rPr>
        <w:t xml:space="preserve">Integral to the updated National Cleaning Services Specifications, </w:t>
      </w:r>
      <w:r w:rsidR="00E40F39" w:rsidRPr="00C00CEF">
        <w:rPr>
          <w:rStyle w:val="A3"/>
          <w:rFonts w:ascii="Arial" w:hAnsi="Arial" w:cs="Arial"/>
          <w:color w:val="000000" w:themeColor="text1"/>
          <w:szCs w:val="22"/>
        </w:rPr>
        <w:t xml:space="preserve">the </w:t>
      </w:r>
      <w:r w:rsidRPr="00C00CEF">
        <w:rPr>
          <w:rStyle w:val="A3"/>
          <w:rFonts w:ascii="Arial" w:hAnsi="Arial" w:cs="Arial"/>
          <w:color w:val="000000" w:themeColor="text1"/>
          <w:szCs w:val="22"/>
        </w:rPr>
        <w:t xml:space="preserve">Housekeeping </w:t>
      </w:r>
      <w:r w:rsidR="00E40F39" w:rsidRPr="00C00CEF">
        <w:rPr>
          <w:rStyle w:val="A3"/>
          <w:rFonts w:ascii="Arial" w:hAnsi="Arial" w:cs="Arial"/>
          <w:color w:val="000000" w:themeColor="text1"/>
          <w:szCs w:val="22"/>
        </w:rPr>
        <w:t xml:space="preserve">team </w:t>
      </w:r>
      <w:r w:rsidR="006C447C" w:rsidRPr="00C00CEF">
        <w:rPr>
          <w:rStyle w:val="A3"/>
          <w:rFonts w:ascii="Arial" w:hAnsi="Arial" w:cs="Arial"/>
          <w:color w:val="000000" w:themeColor="text1"/>
          <w:szCs w:val="22"/>
        </w:rPr>
        <w:t>have</w:t>
      </w:r>
      <w:r w:rsidRPr="00C00CEF">
        <w:rPr>
          <w:rStyle w:val="A3"/>
          <w:rFonts w:ascii="Arial" w:hAnsi="Arial" w:cs="Arial"/>
          <w:color w:val="000000" w:themeColor="text1"/>
          <w:szCs w:val="22"/>
        </w:rPr>
        <w:t xml:space="preserve"> review</w:t>
      </w:r>
      <w:r w:rsidR="006C447C" w:rsidRPr="00C00CEF">
        <w:rPr>
          <w:rStyle w:val="A3"/>
          <w:rFonts w:ascii="Arial" w:hAnsi="Arial" w:cs="Arial"/>
          <w:color w:val="000000" w:themeColor="text1"/>
          <w:szCs w:val="22"/>
        </w:rPr>
        <w:t>ed</w:t>
      </w:r>
      <w:r w:rsidRPr="00C00CEF">
        <w:rPr>
          <w:rStyle w:val="A3"/>
          <w:rFonts w:ascii="Arial" w:hAnsi="Arial" w:cs="Arial"/>
          <w:color w:val="000000" w:themeColor="text1"/>
          <w:szCs w:val="22"/>
        </w:rPr>
        <w:t xml:space="preserve"> existing task sheets for each area to risk </w:t>
      </w:r>
      <w:proofErr w:type="gramStart"/>
      <w:r w:rsidR="00C00CEF" w:rsidRPr="00C00CEF">
        <w:rPr>
          <w:rStyle w:val="A3"/>
          <w:rFonts w:ascii="Arial" w:hAnsi="Arial" w:cs="Arial"/>
          <w:color w:val="000000" w:themeColor="text1"/>
          <w:szCs w:val="22"/>
        </w:rPr>
        <w:t>assess</w:t>
      </w:r>
      <w:proofErr w:type="gramEnd"/>
      <w:r w:rsidRPr="00C00CEF">
        <w:rPr>
          <w:rStyle w:val="A3"/>
          <w:rFonts w:ascii="Arial" w:hAnsi="Arial" w:cs="Arial"/>
          <w:color w:val="000000" w:themeColor="text1"/>
          <w:szCs w:val="22"/>
        </w:rPr>
        <w:t xml:space="preserve"> the frequency of tasks.</w:t>
      </w:r>
      <w:r w:rsidR="00AF4671" w:rsidRPr="00C00CEF">
        <w:rPr>
          <w:rStyle w:val="A3"/>
          <w:rFonts w:ascii="Arial" w:hAnsi="Arial" w:cs="Arial"/>
          <w:color w:val="000000" w:themeColor="text1"/>
          <w:szCs w:val="22"/>
        </w:rPr>
        <w:t xml:space="preserve"> </w:t>
      </w:r>
      <w:r w:rsidR="00FE4EF9" w:rsidRPr="00C00CEF">
        <w:rPr>
          <w:rStyle w:val="A3"/>
          <w:rFonts w:ascii="Arial" w:hAnsi="Arial" w:cs="Arial"/>
          <w:color w:val="000000" w:themeColor="text1"/>
          <w:szCs w:val="22"/>
        </w:rPr>
        <w:t>The</w:t>
      </w:r>
      <w:r w:rsidR="00343F0C" w:rsidRPr="00C00CEF">
        <w:rPr>
          <w:rStyle w:val="A3"/>
          <w:rFonts w:ascii="Arial" w:hAnsi="Arial" w:cs="Arial"/>
          <w:color w:val="000000" w:themeColor="text1"/>
          <w:szCs w:val="22"/>
        </w:rPr>
        <w:t xml:space="preserve"> </w:t>
      </w:r>
      <w:r w:rsidR="003C2639" w:rsidRPr="00C00CEF">
        <w:rPr>
          <w:rStyle w:val="A3"/>
          <w:rFonts w:ascii="Arial" w:hAnsi="Arial" w:cs="Arial"/>
          <w:color w:val="000000" w:themeColor="text1"/>
          <w:szCs w:val="22"/>
        </w:rPr>
        <w:t>PCIT will conduct final review and they will be presented to the PCIC for approval</w:t>
      </w:r>
      <w:r w:rsidR="00343F0C" w:rsidRPr="00C00CEF">
        <w:rPr>
          <w:rStyle w:val="A3"/>
          <w:rFonts w:ascii="Arial" w:hAnsi="Arial" w:cs="Arial"/>
          <w:color w:val="000000" w:themeColor="text1"/>
          <w:szCs w:val="22"/>
        </w:rPr>
        <w:t xml:space="preserve"> </w:t>
      </w:r>
      <w:r w:rsidR="00FE4EF9" w:rsidRPr="00C00CEF">
        <w:rPr>
          <w:rStyle w:val="A3"/>
          <w:rFonts w:ascii="Arial" w:hAnsi="Arial" w:cs="Arial"/>
          <w:color w:val="000000" w:themeColor="text1"/>
          <w:szCs w:val="22"/>
        </w:rPr>
        <w:t>and sign off</w:t>
      </w:r>
      <w:r w:rsidR="00AF4671" w:rsidRPr="00C00CEF">
        <w:rPr>
          <w:rStyle w:val="A3"/>
          <w:rFonts w:ascii="Arial" w:hAnsi="Arial" w:cs="Arial"/>
          <w:color w:val="000000" w:themeColor="text1"/>
          <w:szCs w:val="22"/>
        </w:rPr>
        <w:t xml:space="preserve"> </w:t>
      </w:r>
      <w:r w:rsidR="00FE4EF9" w:rsidRPr="00C00CEF">
        <w:rPr>
          <w:rStyle w:val="A3"/>
          <w:rFonts w:ascii="Arial" w:hAnsi="Arial" w:cs="Arial"/>
          <w:color w:val="000000" w:themeColor="text1"/>
          <w:szCs w:val="22"/>
        </w:rPr>
        <w:t>at the June meeting</w:t>
      </w:r>
    </w:p>
    <w:p w:rsidR="00A26230" w:rsidRDefault="00A26230" w:rsidP="00A26230">
      <w:pPr>
        <w:rPr>
          <w:rFonts w:ascii="Arial" w:hAnsi="Arial" w:cs="Arial"/>
          <w:sz w:val="22"/>
          <w:szCs w:val="22"/>
        </w:rPr>
      </w:pPr>
    </w:p>
    <w:p w:rsidR="00747837" w:rsidRPr="00A26230" w:rsidRDefault="006A628F" w:rsidP="00A26230">
      <w:pPr>
        <w:rPr>
          <w:rFonts w:ascii="Arial" w:hAnsi="Arial" w:cs="Arial"/>
          <w:sz w:val="22"/>
          <w:szCs w:val="22"/>
        </w:rPr>
      </w:pPr>
      <w:r w:rsidRPr="006A628F">
        <w:rPr>
          <w:noProof/>
          <w:szCs w:val="22"/>
        </w:rPr>
        <w:drawing>
          <wp:inline distT="0" distB="0" distL="0" distR="0">
            <wp:extent cx="6120130" cy="4001473"/>
            <wp:effectExtent l="19050" t="0" r="0" b="0"/>
            <wp:docPr id="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srcRect/>
                    <a:stretch>
                      <a:fillRect/>
                    </a:stretch>
                  </pic:blipFill>
                  <pic:spPr bwMode="auto">
                    <a:xfrm>
                      <a:off x="0" y="0"/>
                      <a:ext cx="6120130" cy="4001473"/>
                    </a:xfrm>
                    <a:prstGeom prst="rect">
                      <a:avLst/>
                    </a:prstGeom>
                    <a:noFill/>
                    <a:ln w="9525">
                      <a:noFill/>
                      <a:miter lim="800000"/>
                      <a:headEnd/>
                      <a:tailEnd/>
                    </a:ln>
                  </pic:spPr>
                </pic:pic>
              </a:graphicData>
            </a:graphic>
          </wp:inline>
        </w:drawing>
      </w:r>
    </w:p>
    <w:p w:rsidR="00E747C2" w:rsidRDefault="00E747C2" w:rsidP="003E2B20">
      <w:pPr>
        <w:rPr>
          <w:rFonts w:ascii="Arial" w:hAnsi="Arial" w:cs="Arial"/>
          <w:sz w:val="22"/>
          <w:szCs w:val="22"/>
        </w:rPr>
      </w:pPr>
    </w:p>
    <w:p w:rsidR="00425B30" w:rsidRDefault="00425B30"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0549A7" w:rsidRDefault="000549A7" w:rsidP="003909DC">
      <w:pPr>
        <w:spacing w:after="120"/>
        <w:ind w:left="-284"/>
        <w:jc w:val="both"/>
        <w:rPr>
          <w:rFonts w:ascii="Arial" w:hAnsi="Arial" w:cs="Arial"/>
          <w:b/>
          <w:sz w:val="22"/>
          <w:szCs w:val="22"/>
          <w:u w:val="single"/>
        </w:rPr>
      </w:pPr>
    </w:p>
    <w:p w:rsidR="00E747C2" w:rsidRDefault="004F6721" w:rsidP="003909DC">
      <w:pPr>
        <w:spacing w:after="120"/>
        <w:ind w:left="-284"/>
        <w:jc w:val="both"/>
        <w:rPr>
          <w:rFonts w:ascii="Arial" w:hAnsi="Arial" w:cs="Arial"/>
          <w:b/>
        </w:rPr>
      </w:pPr>
      <w:r>
        <w:rPr>
          <w:rFonts w:ascii="Arial" w:hAnsi="Arial" w:cs="Arial"/>
          <w:b/>
          <w:noProof/>
        </w:rPr>
        <w:pict>
          <v:shape id="_x0000_s1117" type="#_x0000_t202" style="position:absolute;left:0;text-align:left;margin-left:-12.7pt;margin-top:16.55pt;width:513.95pt;height:79.65pt;z-index:251666432;mso-height-percent:200;mso-height-percent:200;mso-width-relative:margin;mso-height-relative:margin" fillcolor="#d8d8d8">
            <v:textbox style="mso-next-textbox:#_x0000_s1117;mso-fit-shape-to-text:t">
              <w:txbxContent>
                <w:p w:rsidR="000E5F9F" w:rsidRPr="00425B30" w:rsidRDefault="000E5F9F" w:rsidP="00425B30">
                  <w:pPr>
                    <w:pStyle w:val="NoSpacing"/>
                    <w:shd w:val="clear" w:color="auto" w:fill="D9D9D9"/>
                    <w:rPr>
                      <w:rFonts w:ascii="Arial" w:hAnsi="Arial" w:cs="Arial"/>
                      <w:sz w:val="20"/>
                      <w:szCs w:val="20"/>
                    </w:rPr>
                  </w:pPr>
                  <w:r w:rsidRPr="00425B30">
                    <w:rPr>
                      <w:rFonts w:ascii="Arial" w:hAnsi="Arial" w:cs="Arial"/>
                      <w:sz w:val="20"/>
                      <w:szCs w:val="20"/>
                    </w:rPr>
                    <w:t>Long Term Patient Screening</w:t>
                  </w:r>
                </w:p>
                <w:p w:rsidR="000E5F9F" w:rsidRPr="00425B30" w:rsidRDefault="000E5F9F" w:rsidP="00AF53E9">
                  <w:pPr>
                    <w:pStyle w:val="NoSpacing"/>
                    <w:numPr>
                      <w:ilvl w:val="0"/>
                      <w:numId w:val="5"/>
                    </w:numPr>
                    <w:shd w:val="clear" w:color="auto" w:fill="D9D9D9"/>
                    <w:rPr>
                      <w:rFonts w:ascii="Arial" w:hAnsi="Arial" w:cs="Arial"/>
                      <w:sz w:val="20"/>
                      <w:szCs w:val="20"/>
                    </w:rPr>
                  </w:pPr>
                  <w:r w:rsidRPr="00425B30">
                    <w:rPr>
                      <w:rFonts w:ascii="Arial" w:hAnsi="Arial" w:cs="Arial"/>
                      <w:sz w:val="20"/>
                      <w:szCs w:val="20"/>
                    </w:rPr>
                    <w:t>All patients should be rescreened on Day 10</w:t>
                  </w:r>
                  <w:r>
                    <w:rPr>
                      <w:rFonts w:ascii="Arial" w:hAnsi="Arial" w:cs="Arial"/>
                      <w:sz w:val="20"/>
                      <w:szCs w:val="20"/>
                    </w:rPr>
                    <w:t xml:space="preserve"> of stay</w:t>
                  </w:r>
                  <w:r w:rsidRPr="00425B30">
                    <w:rPr>
                      <w:rFonts w:ascii="Arial" w:hAnsi="Arial" w:cs="Arial"/>
                      <w:sz w:val="20"/>
                      <w:szCs w:val="20"/>
                    </w:rPr>
                    <w:t xml:space="preserve"> and weekly thereafter.</w:t>
                  </w:r>
                </w:p>
                <w:p w:rsidR="000E5F9F" w:rsidRPr="00425B30" w:rsidRDefault="000E5F9F" w:rsidP="00AF53E9">
                  <w:pPr>
                    <w:pStyle w:val="NoSpacing"/>
                    <w:numPr>
                      <w:ilvl w:val="0"/>
                      <w:numId w:val="5"/>
                    </w:numPr>
                    <w:shd w:val="clear" w:color="auto" w:fill="D9D9D9"/>
                    <w:rPr>
                      <w:rFonts w:ascii="Arial" w:hAnsi="Arial" w:cs="Arial"/>
                      <w:sz w:val="20"/>
                      <w:szCs w:val="20"/>
                    </w:rPr>
                  </w:pPr>
                  <w:r w:rsidRPr="00425B30">
                    <w:rPr>
                      <w:rFonts w:ascii="Arial" w:hAnsi="Arial" w:cs="Arial"/>
                      <w:sz w:val="20"/>
                      <w:szCs w:val="20"/>
                    </w:rPr>
                    <w:t>Day 10 screen was identified as the initial screen date as it captures patient stay beyond routine pathways</w:t>
                  </w:r>
                  <w:r>
                    <w:rPr>
                      <w:rFonts w:ascii="Arial" w:hAnsi="Arial" w:cs="Arial"/>
                      <w:sz w:val="20"/>
                      <w:szCs w:val="20"/>
                    </w:rPr>
                    <w:t>.</w:t>
                  </w:r>
                </w:p>
                <w:p w:rsidR="000E5F9F" w:rsidRPr="00425B30" w:rsidRDefault="000E5F9F" w:rsidP="00AF53E9">
                  <w:pPr>
                    <w:pStyle w:val="NoSpacing"/>
                    <w:numPr>
                      <w:ilvl w:val="0"/>
                      <w:numId w:val="5"/>
                    </w:numPr>
                    <w:shd w:val="clear" w:color="auto" w:fill="D9D9D9"/>
                    <w:rPr>
                      <w:rFonts w:ascii="Arial" w:hAnsi="Arial" w:cs="Arial"/>
                      <w:sz w:val="20"/>
                      <w:szCs w:val="20"/>
                    </w:rPr>
                  </w:pPr>
                  <w:r w:rsidRPr="00425B30">
                    <w:rPr>
                      <w:rFonts w:ascii="Arial" w:hAnsi="Arial" w:cs="Arial"/>
                      <w:sz w:val="20"/>
                      <w:szCs w:val="20"/>
                    </w:rPr>
                    <w:t>Compliance is monitored via reviewing a sample of eligible patients against submitted MRSA screens.</w:t>
                  </w:r>
                </w:p>
                <w:p w:rsidR="000E5F9F" w:rsidRPr="00425B30" w:rsidRDefault="000E5F9F" w:rsidP="00AF53E9">
                  <w:pPr>
                    <w:pStyle w:val="NoSpacing"/>
                    <w:numPr>
                      <w:ilvl w:val="0"/>
                      <w:numId w:val="5"/>
                    </w:numPr>
                    <w:shd w:val="clear" w:color="auto" w:fill="D9D9D9"/>
                    <w:rPr>
                      <w:rFonts w:ascii="Arial" w:hAnsi="Arial" w:cs="Arial"/>
                      <w:sz w:val="20"/>
                      <w:szCs w:val="20"/>
                    </w:rPr>
                  </w:pPr>
                  <w:r>
                    <w:rPr>
                      <w:rFonts w:ascii="Arial" w:hAnsi="Arial" w:cs="Arial"/>
                      <w:sz w:val="20"/>
                      <w:szCs w:val="20"/>
                    </w:rPr>
                    <w:t>SCN</w:t>
                  </w:r>
                  <w:r w:rsidRPr="00425B30">
                    <w:rPr>
                      <w:rFonts w:ascii="Arial" w:hAnsi="Arial" w:cs="Arial"/>
                      <w:sz w:val="20"/>
                      <w:szCs w:val="20"/>
                    </w:rPr>
                    <w:t xml:space="preserve">s are informed of results at the time of audit and </w:t>
                  </w:r>
                  <w:r>
                    <w:rPr>
                      <w:rFonts w:ascii="Arial" w:hAnsi="Arial" w:cs="Arial"/>
                      <w:sz w:val="20"/>
                      <w:szCs w:val="20"/>
                    </w:rPr>
                    <w:t xml:space="preserve">informed an </w:t>
                  </w:r>
                  <w:r w:rsidRPr="00425B30">
                    <w:rPr>
                      <w:rFonts w:ascii="Arial" w:hAnsi="Arial" w:cs="Arial"/>
                      <w:sz w:val="20"/>
                      <w:szCs w:val="20"/>
                    </w:rPr>
                    <w:t>action plan</w:t>
                  </w:r>
                  <w:r>
                    <w:rPr>
                      <w:rFonts w:ascii="Arial" w:hAnsi="Arial" w:cs="Arial"/>
                      <w:sz w:val="20"/>
                      <w:szCs w:val="20"/>
                    </w:rPr>
                    <w:t xml:space="preserve"> required to improve compliance should be submitted.</w:t>
                  </w:r>
                </w:p>
              </w:txbxContent>
            </v:textbox>
          </v:shape>
        </w:pict>
      </w:r>
      <w:r w:rsidR="00E747C2" w:rsidRPr="00425B30">
        <w:rPr>
          <w:rFonts w:ascii="Arial" w:hAnsi="Arial" w:cs="Arial"/>
          <w:b/>
        </w:rPr>
        <w:t>MRSA Screening Compliance</w:t>
      </w:r>
    </w:p>
    <w:p w:rsidR="00425B30" w:rsidRPr="00425B30" w:rsidRDefault="00425B30" w:rsidP="003909DC">
      <w:pPr>
        <w:spacing w:after="120"/>
        <w:ind w:left="-284"/>
        <w:jc w:val="both"/>
        <w:rPr>
          <w:rFonts w:ascii="Arial" w:hAnsi="Arial" w:cs="Arial"/>
          <w:b/>
        </w:rPr>
      </w:pPr>
    </w:p>
    <w:p w:rsidR="00425B30" w:rsidRDefault="00425B30" w:rsidP="003909DC">
      <w:pPr>
        <w:spacing w:after="120"/>
        <w:ind w:left="-284"/>
        <w:jc w:val="both"/>
        <w:rPr>
          <w:rFonts w:ascii="Arial" w:hAnsi="Arial" w:cs="Arial"/>
          <w:b/>
          <w:sz w:val="22"/>
          <w:szCs w:val="22"/>
        </w:rPr>
      </w:pPr>
    </w:p>
    <w:p w:rsidR="00425B30" w:rsidRDefault="00425B30" w:rsidP="003909DC">
      <w:pPr>
        <w:spacing w:after="120"/>
        <w:ind w:left="-284"/>
        <w:jc w:val="both"/>
        <w:rPr>
          <w:rFonts w:ascii="Arial" w:hAnsi="Arial" w:cs="Arial"/>
          <w:b/>
          <w:sz w:val="22"/>
          <w:szCs w:val="22"/>
        </w:rPr>
      </w:pPr>
    </w:p>
    <w:p w:rsidR="00425B30" w:rsidRDefault="00425B30" w:rsidP="003909DC">
      <w:pPr>
        <w:spacing w:after="120"/>
        <w:ind w:left="-284"/>
        <w:jc w:val="both"/>
        <w:rPr>
          <w:rFonts w:ascii="Arial" w:hAnsi="Arial" w:cs="Arial"/>
          <w:b/>
          <w:sz w:val="22"/>
          <w:szCs w:val="22"/>
        </w:rPr>
      </w:pPr>
    </w:p>
    <w:p w:rsidR="00425B30" w:rsidRDefault="00425B30" w:rsidP="003909DC">
      <w:pPr>
        <w:spacing w:after="120"/>
        <w:ind w:left="-284"/>
        <w:jc w:val="both"/>
        <w:rPr>
          <w:rFonts w:ascii="Arial" w:hAnsi="Arial" w:cs="Arial"/>
          <w:b/>
          <w:sz w:val="22"/>
          <w:szCs w:val="22"/>
        </w:rPr>
      </w:pPr>
    </w:p>
    <w:p w:rsidR="00DB5CE3" w:rsidRDefault="006A628F" w:rsidP="00A62F57">
      <w:pPr>
        <w:spacing w:after="120"/>
        <w:ind w:left="-284"/>
        <w:jc w:val="both"/>
        <w:rPr>
          <w:rFonts w:ascii="Arial" w:hAnsi="Arial" w:cs="Arial"/>
          <w:sz w:val="22"/>
          <w:szCs w:val="22"/>
        </w:rPr>
      </w:pPr>
      <w:r w:rsidRPr="006A628F">
        <w:rPr>
          <w:noProof/>
          <w:szCs w:val="22"/>
        </w:rPr>
        <w:drawing>
          <wp:inline distT="0" distB="0" distL="0" distR="0">
            <wp:extent cx="6115937" cy="1637414"/>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srcRect/>
                    <a:stretch>
                      <a:fillRect/>
                    </a:stretch>
                  </pic:blipFill>
                  <pic:spPr bwMode="auto">
                    <a:xfrm>
                      <a:off x="0" y="0"/>
                      <a:ext cx="6120130" cy="1638537"/>
                    </a:xfrm>
                    <a:prstGeom prst="rect">
                      <a:avLst/>
                    </a:prstGeom>
                    <a:noFill/>
                    <a:ln w="9525">
                      <a:noFill/>
                      <a:miter lim="800000"/>
                      <a:headEnd/>
                      <a:tailEnd/>
                    </a:ln>
                  </pic:spPr>
                </pic:pic>
              </a:graphicData>
            </a:graphic>
          </wp:inline>
        </w:drawing>
      </w:r>
    </w:p>
    <w:p w:rsidR="00DB5CE3" w:rsidRPr="00B23EF7" w:rsidRDefault="006A628F" w:rsidP="00AF53E9">
      <w:pPr>
        <w:spacing w:after="120"/>
        <w:jc w:val="both"/>
        <w:rPr>
          <w:rFonts w:ascii="Arial" w:hAnsi="Arial" w:cs="Arial"/>
          <w:sz w:val="22"/>
          <w:szCs w:val="22"/>
        </w:rPr>
      </w:pPr>
      <w:r w:rsidRPr="00B23EF7">
        <w:rPr>
          <w:rFonts w:ascii="Arial" w:hAnsi="Arial" w:cs="Arial"/>
          <w:sz w:val="22"/>
          <w:szCs w:val="22"/>
        </w:rPr>
        <w:t>March Data</w:t>
      </w:r>
    </w:p>
    <w:p w:rsidR="00AF53E9" w:rsidRDefault="00AF53E9" w:rsidP="00A62F57">
      <w:pPr>
        <w:rPr>
          <w:rFonts w:ascii="Arial" w:hAnsi="Arial" w:cs="Arial"/>
          <w:sz w:val="22"/>
          <w:szCs w:val="22"/>
        </w:rPr>
      </w:pPr>
      <w:r>
        <w:rPr>
          <w:rFonts w:ascii="Arial" w:hAnsi="Arial" w:cs="Arial"/>
          <w:sz w:val="22"/>
          <w:szCs w:val="22"/>
        </w:rPr>
        <w:t>Admission screens</w:t>
      </w:r>
    </w:p>
    <w:p w:rsidR="00B23EF7" w:rsidRPr="00AF53E9" w:rsidRDefault="00B23EF7" w:rsidP="00AF53E9">
      <w:pPr>
        <w:pStyle w:val="ListParagraph"/>
        <w:numPr>
          <w:ilvl w:val="0"/>
          <w:numId w:val="7"/>
        </w:numPr>
        <w:rPr>
          <w:rFonts w:ascii="Arial" w:hAnsi="Arial" w:cs="Arial"/>
          <w:sz w:val="22"/>
          <w:szCs w:val="22"/>
        </w:rPr>
      </w:pPr>
      <w:r w:rsidRPr="00AF53E9">
        <w:rPr>
          <w:rFonts w:ascii="Arial" w:hAnsi="Arial" w:cs="Arial"/>
          <w:sz w:val="22"/>
          <w:szCs w:val="22"/>
        </w:rPr>
        <w:t>ICU 2</w:t>
      </w:r>
      <w:r w:rsidR="000549A7">
        <w:rPr>
          <w:rFonts w:ascii="Arial" w:hAnsi="Arial" w:cs="Arial"/>
          <w:sz w:val="22"/>
          <w:szCs w:val="22"/>
        </w:rPr>
        <w:t>-</w:t>
      </w:r>
      <w:r w:rsidRPr="00AF53E9">
        <w:rPr>
          <w:rFonts w:ascii="Arial" w:hAnsi="Arial" w:cs="Arial"/>
          <w:sz w:val="22"/>
          <w:szCs w:val="22"/>
        </w:rPr>
        <w:t xml:space="preserve"> Emergency admission</w:t>
      </w:r>
    </w:p>
    <w:p w:rsidR="00B23EF7" w:rsidRPr="00AF53E9" w:rsidRDefault="00B23EF7" w:rsidP="00AF53E9">
      <w:pPr>
        <w:pStyle w:val="ListParagraph"/>
        <w:numPr>
          <w:ilvl w:val="0"/>
          <w:numId w:val="7"/>
        </w:numPr>
        <w:rPr>
          <w:rFonts w:ascii="Arial" w:hAnsi="Arial" w:cs="Arial"/>
          <w:sz w:val="22"/>
          <w:szCs w:val="22"/>
        </w:rPr>
      </w:pPr>
      <w:r w:rsidRPr="00AF53E9">
        <w:rPr>
          <w:rFonts w:ascii="Arial" w:hAnsi="Arial" w:cs="Arial"/>
          <w:sz w:val="22"/>
          <w:szCs w:val="22"/>
        </w:rPr>
        <w:t>2</w:t>
      </w:r>
      <w:r w:rsidR="007C1E05">
        <w:rPr>
          <w:rFonts w:ascii="Arial" w:hAnsi="Arial" w:cs="Arial"/>
          <w:sz w:val="22"/>
          <w:szCs w:val="22"/>
        </w:rPr>
        <w:t xml:space="preserve"> W</w:t>
      </w:r>
      <w:r w:rsidRPr="00AF53E9">
        <w:rPr>
          <w:rFonts w:ascii="Arial" w:hAnsi="Arial" w:cs="Arial"/>
          <w:sz w:val="22"/>
          <w:szCs w:val="22"/>
        </w:rPr>
        <w:t xml:space="preserve">est- </w:t>
      </w:r>
      <w:r w:rsidR="000549A7">
        <w:rPr>
          <w:rFonts w:ascii="Arial" w:hAnsi="Arial" w:cs="Arial"/>
          <w:sz w:val="22"/>
          <w:szCs w:val="22"/>
        </w:rPr>
        <w:t>Patients admitted</w:t>
      </w:r>
      <w:r w:rsidRPr="00AF53E9">
        <w:rPr>
          <w:rFonts w:ascii="Arial" w:hAnsi="Arial" w:cs="Arial"/>
          <w:sz w:val="22"/>
          <w:szCs w:val="22"/>
        </w:rPr>
        <w:t xml:space="preserve"> via SDU</w:t>
      </w:r>
    </w:p>
    <w:p w:rsidR="00B23EF7" w:rsidRPr="00B23EF7" w:rsidRDefault="00B23EF7" w:rsidP="00A62F57">
      <w:pPr>
        <w:rPr>
          <w:rFonts w:ascii="Arial" w:hAnsi="Arial" w:cs="Arial"/>
          <w:sz w:val="22"/>
          <w:szCs w:val="22"/>
        </w:rPr>
      </w:pPr>
    </w:p>
    <w:p w:rsidR="00AF53E9" w:rsidRDefault="00AF53E9" w:rsidP="00A62F57">
      <w:pPr>
        <w:rPr>
          <w:rFonts w:ascii="Arial" w:hAnsi="Arial" w:cs="Arial"/>
          <w:sz w:val="22"/>
          <w:szCs w:val="22"/>
        </w:rPr>
      </w:pPr>
      <w:r>
        <w:rPr>
          <w:rFonts w:ascii="Arial" w:hAnsi="Arial" w:cs="Arial"/>
          <w:sz w:val="22"/>
          <w:szCs w:val="22"/>
        </w:rPr>
        <w:t>7</w:t>
      </w:r>
      <w:r w:rsidR="00B23EF7" w:rsidRPr="00B23EF7">
        <w:rPr>
          <w:rFonts w:ascii="Arial" w:hAnsi="Arial" w:cs="Arial"/>
          <w:sz w:val="22"/>
          <w:szCs w:val="22"/>
        </w:rPr>
        <w:t xml:space="preserve"> and 10 day screens </w:t>
      </w:r>
    </w:p>
    <w:p w:rsidR="00B23EF7" w:rsidRPr="00AF53E9" w:rsidRDefault="00AF53E9" w:rsidP="00AF53E9">
      <w:pPr>
        <w:pStyle w:val="ListParagraph"/>
        <w:numPr>
          <w:ilvl w:val="0"/>
          <w:numId w:val="8"/>
        </w:numPr>
        <w:rPr>
          <w:rFonts w:ascii="Arial" w:hAnsi="Arial" w:cs="Arial"/>
          <w:sz w:val="22"/>
          <w:szCs w:val="22"/>
        </w:rPr>
      </w:pPr>
      <w:r>
        <w:rPr>
          <w:rFonts w:ascii="Arial" w:hAnsi="Arial" w:cs="Arial"/>
          <w:sz w:val="22"/>
          <w:szCs w:val="22"/>
        </w:rPr>
        <w:t>M</w:t>
      </w:r>
      <w:r w:rsidR="000549A7">
        <w:rPr>
          <w:rFonts w:ascii="Arial" w:hAnsi="Arial" w:cs="Arial"/>
          <w:sz w:val="22"/>
          <w:szCs w:val="22"/>
        </w:rPr>
        <w:t>ajority taken late</w:t>
      </w:r>
      <w:r w:rsidR="00B23EF7" w:rsidRPr="00AF53E9">
        <w:rPr>
          <w:rFonts w:ascii="Arial" w:hAnsi="Arial" w:cs="Arial"/>
          <w:sz w:val="22"/>
          <w:szCs w:val="22"/>
        </w:rPr>
        <w:t xml:space="preserve"> as opposed to omitted</w:t>
      </w:r>
      <w:r w:rsidR="000C40C6">
        <w:rPr>
          <w:rFonts w:ascii="Arial" w:hAnsi="Arial" w:cs="Arial"/>
          <w:sz w:val="22"/>
          <w:szCs w:val="22"/>
        </w:rPr>
        <w:t xml:space="preserve"> (3 of 4)</w:t>
      </w:r>
      <w:r w:rsidR="007C1E05">
        <w:rPr>
          <w:rFonts w:ascii="Arial" w:hAnsi="Arial" w:cs="Arial"/>
          <w:sz w:val="22"/>
          <w:szCs w:val="22"/>
        </w:rPr>
        <w:t xml:space="preserve"> – areas are reminded to use </w:t>
      </w:r>
      <w:proofErr w:type="spellStart"/>
      <w:r w:rsidR="007C1E05">
        <w:rPr>
          <w:rFonts w:ascii="Arial" w:hAnsi="Arial" w:cs="Arial"/>
          <w:sz w:val="22"/>
          <w:szCs w:val="22"/>
        </w:rPr>
        <w:t>Trakcare</w:t>
      </w:r>
      <w:proofErr w:type="spellEnd"/>
      <w:r w:rsidR="007C1E05">
        <w:rPr>
          <w:rFonts w:ascii="Arial" w:hAnsi="Arial" w:cs="Arial"/>
          <w:sz w:val="22"/>
          <w:szCs w:val="22"/>
        </w:rPr>
        <w:t xml:space="preserve"> to ensure compliance.</w:t>
      </w:r>
    </w:p>
    <w:p w:rsidR="00D3581A" w:rsidRDefault="00D3581A" w:rsidP="00A62F57">
      <w:pPr>
        <w:rPr>
          <w:b/>
        </w:rPr>
      </w:pPr>
    </w:p>
    <w:p w:rsidR="004F3599" w:rsidRDefault="004F3599" w:rsidP="00A62F57">
      <w:pPr>
        <w:rPr>
          <w:b/>
        </w:rPr>
      </w:pPr>
    </w:p>
    <w:p w:rsidR="004F3599" w:rsidRDefault="004F3599" w:rsidP="00A62F57">
      <w:pPr>
        <w:rPr>
          <w:b/>
        </w:rPr>
      </w:pPr>
    </w:p>
    <w:p w:rsidR="004F3599" w:rsidRDefault="004F359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C00CEF" w:rsidRDefault="00C00CEF"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AF53E9" w:rsidRDefault="00AF53E9" w:rsidP="00A62F57">
      <w:pPr>
        <w:rPr>
          <w:b/>
        </w:rPr>
      </w:pPr>
    </w:p>
    <w:p w:rsidR="00E747C2" w:rsidRPr="00FE5EF6" w:rsidRDefault="00E747C2" w:rsidP="001D79DE">
      <w:pPr>
        <w:jc w:val="center"/>
        <w:rPr>
          <w:rFonts w:ascii="Arial" w:hAnsi="Arial" w:cs="Arial"/>
          <w:b/>
          <w:sz w:val="28"/>
          <w:szCs w:val="28"/>
        </w:rPr>
      </w:pPr>
      <w:r w:rsidRPr="00FE5EF6">
        <w:rPr>
          <w:rFonts w:ascii="Arial" w:hAnsi="Arial" w:cs="Arial"/>
          <w:b/>
          <w:sz w:val="28"/>
          <w:szCs w:val="28"/>
        </w:rPr>
        <w:lastRenderedPageBreak/>
        <w:t>Healthcare Associated Infection Reporting Template (HAIRT)</w:t>
      </w:r>
    </w:p>
    <w:p w:rsidR="00E747C2" w:rsidRDefault="00E747C2" w:rsidP="003C7124">
      <w:pPr>
        <w:jc w:val="center"/>
        <w:rPr>
          <w:rFonts w:ascii="Arial" w:hAnsi="Arial" w:cs="Arial"/>
          <w:b/>
        </w:rPr>
      </w:pPr>
    </w:p>
    <w:p w:rsidR="00E747C2" w:rsidRDefault="00E747C2" w:rsidP="003C7124">
      <w:pPr>
        <w:jc w:val="center"/>
        <w:rPr>
          <w:rFonts w:ascii="Arial" w:hAnsi="Arial" w:cs="Arial"/>
          <w:b/>
        </w:rPr>
      </w:pPr>
      <w:r w:rsidRPr="00FE5EF6">
        <w:rPr>
          <w:rFonts w:ascii="Arial" w:hAnsi="Arial" w:cs="Arial"/>
          <w:b/>
        </w:rPr>
        <w:t xml:space="preserve">Section 2 </w:t>
      </w:r>
      <w:r>
        <w:rPr>
          <w:rFonts w:ascii="Arial" w:hAnsi="Arial" w:cs="Arial"/>
          <w:b/>
        </w:rPr>
        <w:t>– Healthcare Associated Infection Report Cards</w:t>
      </w:r>
    </w:p>
    <w:p w:rsidR="00E747C2" w:rsidRDefault="00E747C2" w:rsidP="002D4C8A">
      <w:pPr>
        <w:jc w:val="center"/>
        <w:rPr>
          <w:rFonts w:ascii="Arial" w:hAnsi="Arial" w:cs="Arial"/>
          <w:b/>
        </w:rPr>
      </w:pPr>
    </w:p>
    <w:p w:rsidR="00E747C2" w:rsidRPr="008B4214" w:rsidRDefault="00E747C2" w:rsidP="002D4C8A">
      <w:pPr>
        <w:jc w:val="both"/>
        <w:rPr>
          <w:rFonts w:ascii="Arial" w:hAnsi="Arial" w:cs="Arial"/>
          <w:sz w:val="20"/>
          <w:szCs w:val="20"/>
        </w:rPr>
      </w:pPr>
      <w:r w:rsidRPr="008B4214">
        <w:rPr>
          <w:rFonts w:ascii="Arial" w:hAnsi="Arial" w:cs="Arial"/>
          <w:sz w:val="20"/>
          <w:szCs w:val="20"/>
        </w:rPr>
        <w:t xml:space="preserve">The following section is a series of ‘Report Cards’ that provide information, for each acute hospital and key community hospitals in the Board, on the number of cases of </w:t>
      </w:r>
      <w:r w:rsidRPr="008B4214">
        <w:rPr>
          <w:rFonts w:ascii="Arial" w:hAnsi="Arial" w:cs="Arial"/>
          <w:i/>
          <w:sz w:val="20"/>
          <w:szCs w:val="20"/>
        </w:rPr>
        <w:t xml:space="preserve">Staphylococcus aureus </w:t>
      </w:r>
      <w:r w:rsidRPr="008B4214">
        <w:rPr>
          <w:rFonts w:ascii="Arial" w:hAnsi="Arial" w:cs="Arial"/>
          <w:sz w:val="20"/>
          <w:szCs w:val="20"/>
        </w:rPr>
        <w:t>blood stream infections</w:t>
      </w:r>
      <w:r w:rsidRPr="008B4214">
        <w:rPr>
          <w:rFonts w:ascii="Arial" w:hAnsi="Arial" w:cs="Arial"/>
          <w:i/>
          <w:sz w:val="20"/>
          <w:szCs w:val="20"/>
        </w:rPr>
        <w:t xml:space="preserve"> (</w:t>
      </w:r>
      <w:r w:rsidRPr="008B4214">
        <w:rPr>
          <w:rFonts w:ascii="Arial" w:hAnsi="Arial" w:cs="Arial"/>
          <w:sz w:val="20"/>
          <w:szCs w:val="20"/>
        </w:rPr>
        <w:t>also</w:t>
      </w:r>
      <w:r w:rsidRPr="008B4214">
        <w:rPr>
          <w:rFonts w:ascii="Arial" w:hAnsi="Arial" w:cs="Arial"/>
          <w:i/>
          <w:sz w:val="20"/>
          <w:szCs w:val="20"/>
        </w:rPr>
        <w:t xml:space="preserve"> </w:t>
      </w:r>
      <w:r w:rsidRPr="008B4214">
        <w:rPr>
          <w:rFonts w:ascii="Arial" w:hAnsi="Arial" w:cs="Arial"/>
          <w:sz w:val="20"/>
          <w:szCs w:val="20"/>
        </w:rPr>
        <w:t>broken down into MSSA and</w:t>
      </w:r>
      <w:r w:rsidRPr="008B4214">
        <w:rPr>
          <w:rFonts w:ascii="Arial" w:hAnsi="Arial" w:cs="Arial"/>
          <w:i/>
          <w:sz w:val="20"/>
          <w:szCs w:val="20"/>
        </w:rPr>
        <w:t xml:space="preserve"> </w:t>
      </w:r>
      <w:r w:rsidRPr="008B4214">
        <w:rPr>
          <w:rFonts w:ascii="Arial" w:hAnsi="Arial" w:cs="Arial"/>
          <w:sz w:val="20"/>
          <w:szCs w:val="20"/>
        </w:rPr>
        <w:t xml:space="preserve"> MRSA) and </w:t>
      </w:r>
      <w:r w:rsidRPr="008B4214">
        <w:rPr>
          <w:rFonts w:ascii="Arial" w:hAnsi="Arial" w:cs="Arial"/>
          <w:i/>
          <w:sz w:val="20"/>
          <w:szCs w:val="20"/>
        </w:rPr>
        <w:t>Clostridium difficile</w:t>
      </w:r>
      <w:r w:rsidRPr="008B4214">
        <w:rPr>
          <w:rFonts w:ascii="Arial" w:hAnsi="Arial" w:cs="Arial"/>
          <w:sz w:val="20"/>
          <w:szCs w:val="20"/>
        </w:rPr>
        <w:t xml:space="preserve"> infections, as well as hand hygiene and cleaning compliance.  In addition, there is a single report card which covers all community hospitals [which do not have individual cards], and a report which covers infections identified as having been contracted from outwith hospital.  The information in the report cards is provisional local data, and may differ from the national surveillance reports carried out by Health Protection Scotland and Health Facilities Scotland.  The national reports are official statistics which undergo rigorous validation, which means final national figures may differ from those reported here.  However, these reports aim to provide more detailed and up to date information on HAI activities at local level than is possible to provide through the national statistics.</w:t>
      </w:r>
    </w:p>
    <w:p w:rsidR="00E747C2" w:rsidRPr="008B4214" w:rsidRDefault="00E747C2" w:rsidP="002D4C8A">
      <w:pPr>
        <w:jc w:val="both"/>
        <w:rPr>
          <w:rFonts w:ascii="Arial" w:hAnsi="Arial" w:cs="Arial"/>
          <w:sz w:val="20"/>
          <w:szCs w:val="20"/>
        </w:rPr>
      </w:pPr>
    </w:p>
    <w:p w:rsidR="00E747C2" w:rsidRPr="008B4214" w:rsidRDefault="00E747C2" w:rsidP="002D4C8A">
      <w:pPr>
        <w:jc w:val="both"/>
        <w:rPr>
          <w:rFonts w:ascii="Arial" w:hAnsi="Arial" w:cs="Arial"/>
          <w:sz w:val="20"/>
          <w:szCs w:val="20"/>
        </w:rPr>
      </w:pPr>
    </w:p>
    <w:p w:rsidR="00E747C2" w:rsidRPr="008B4214" w:rsidRDefault="00E747C2" w:rsidP="002D4C8A">
      <w:pPr>
        <w:jc w:val="both"/>
        <w:rPr>
          <w:rFonts w:ascii="Arial" w:hAnsi="Arial" w:cs="Arial"/>
          <w:b/>
          <w:sz w:val="20"/>
          <w:szCs w:val="20"/>
        </w:rPr>
      </w:pPr>
      <w:r w:rsidRPr="008B4214">
        <w:rPr>
          <w:rFonts w:ascii="Arial" w:hAnsi="Arial" w:cs="Arial"/>
          <w:b/>
          <w:sz w:val="20"/>
          <w:szCs w:val="20"/>
        </w:rPr>
        <w:t>Understanding the Report Cards – Infection Case Numbers</w:t>
      </w:r>
    </w:p>
    <w:p w:rsidR="00E747C2" w:rsidRPr="008B4214" w:rsidRDefault="00E747C2" w:rsidP="002D4C8A">
      <w:pPr>
        <w:jc w:val="both"/>
        <w:rPr>
          <w:rFonts w:ascii="Arial" w:hAnsi="Arial" w:cs="Arial"/>
          <w:sz w:val="20"/>
          <w:szCs w:val="20"/>
        </w:rPr>
      </w:pPr>
      <w:r w:rsidRPr="008B4214">
        <w:rPr>
          <w:rFonts w:ascii="Arial" w:hAnsi="Arial" w:cs="Arial"/>
          <w:i/>
          <w:sz w:val="20"/>
          <w:szCs w:val="20"/>
        </w:rPr>
        <w:t xml:space="preserve">Clostridium difficile </w:t>
      </w:r>
      <w:r w:rsidRPr="00BE0062">
        <w:rPr>
          <w:rFonts w:ascii="Arial" w:hAnsi="Arial" w:cs="Arial"/>
          <w:iCs/>
          <w:sz w:val="20"/>
          <w:szCs w:val="20"/>
        </w:rPr>
        <w:t>infections (CDI)</w:t>
      </w:r>
      <w:r w:rsidRPr="008B4214">
        <w:rPr>
          <w:rFonts w:ascii="Arial" w:hAnsi="Arial" w:cs="Arial"/>
          <w:i/>
          <w:sz w:val="20"/>
          <w:szCs w:val="20"/>
        </w:rPr>
        <w:t xml:space="preserve"> </w:t>
      </w:r>
      <w:r w:rsidRPr="008B4214">
        <w:rPr>
          <w:rFonts w:ascii="Arial" w:hAnsi="Arial" w:cs="Arial"/>
          <w:sz w:val="20"/>
          <w:szCs w:val="20"/>
        </w:rPr>
        <w:t>and</w:t>
      </w:r>
      <w:r w:rsidRPr="008B4214">
        <w:rPr>
          <w:rFonts w:ascii="Arial" w:hAnsi="Arial" w:cs="Arial"/>
          <w:i/>
          <w:sz w:val="20"/>
          <w:szCs w:val="20"/>
        </w:rPr>
        <w:t xml:space="preserve"> Staphylococcus aureus </w:t>
      </w:r>
      <w:r w:rsidRPr="008B4214">
        <w:rPr>
          <w:rFonts w:ascii="Arial" w:hAnsi="Arial" w:cs="Arial"/>
          <w:sz w:val="20"/>
          <w:szCs w:val="20"/>
        </w:rPr>
        <w:t>bacteraemia</w:t>
      </w:r>
      <w:r w:rsidRPr="008B4214">
        <w:rPr>
          <w:rFonts w:ascii="Arial" w:hAnsi="Arial" w:cs="Arial"/>
          <w:i/>
          <w:sz w:val="20"/>
          <w:szCs w:val="20"/>
        </w:rPr>
        <w:t xml:space="preserve"> </w:t>
      </w:r>
      <w:r w:rsidRPr="00BE0062">
        <w:rPr>
          <w:rFonts w:ascii="Arial" w:hAnsi="Arial" w:cs="Arial"/>
          <w:iCs/>
          <w:sz w:val="20"/>
          <w:szCs w:val="20"/>
        </w:rPr>
        <w:t>(SAB)</w:t>
      </w:r>
      <w:r w:rsidRPr="008B4214">
        <w:rPr>
          <w:rFonts w:ascii="Arial" w:hAnsi="Arial" w:cs="Arial"/>
          <w:i/>
          <w:sz w:val="20"/>
          <w:szCs w:val="20"/>
        </w:rPr>
        <w:t xml:space="preserve"> </w:t>
      </w:r>
      <w:r w:rsidRPr="008B4214">
        <w:rPr>
          <w:rFonts w:ascii="Arial" w:hAnsi="Arial" w:cs="Arial"/>
          <w:sz w:val="20"/>
          <w:szCs w:val="20"/>
        </w:rPr>
        <w:t xml:space="preserve">cases are presented for each hospital, broken down by month. </w:t>
      </w:r>
      <w:r w:rsidRPr="00BE0062">
        <w:rPr>
          <w:rFonts w:ascii="Arial" w:hAnsi="Arial" w:cs="Arial"/>
          <w:i/>
          <w:iCs/>
          <w:sz w:val="20"/>
          <w:szCs w:val="20"/>
        </w:rPr>
        <w:t>Staphylococcus aureus</w:t>
      </w:r>
      <w:r w:rsidRPr="008B4214">
        <w:rPr>
          <w:rFonts w:ascii="Arial" w:hAnsi="Arial" w:cs="Arial"/>
          <w:sz w:val="20"/>
          <w:szCs w:val="20"/>
        </w:rPr>
        <w:t xml:space="preserve"> bacteraemia (SAB) cases are further broken down into Meticillin Sensitive </w:t>
      </w:r>
      <w:r w:rsidRPr="00BE0062">
        <w:rPr>
          <w:rFonts w:ascii="Arial" w:hAnsi="Arial" w:cs="Arial"/>
          <w:i/>
          <w:iCs/>
          <w:sz w:val="20"/>
          <w:szCs w:val="20"/>
        </w:rPr>
        <w:t>Staphylococcus aureus</w:t>
      </w:r>
      <w:r w:rsidRPr="008B4214">
        <w:rPr>
          <w:rFonts w:ascii="Arial" w:hAnsi="Arial" w:cs="Arial"/>
          <w:sz w:val="20"/>
          <w:szCs w:val="20"/>
        </w:rPr>
        <w:t xml:space="preserve"> (MSSA) and Meticillin Resistant </w:t>
      </w:r>
      <w:r w:rsidRPr="00BE0062">
        <w:rPr>
          <w:rFonts w:ascii="Arial" w:hAnsi="Arial" w:cs="Arial"/>
          <w:i/>
          <w:iCs/>
          <w:sz w:val="20"/>
          <w:szCs w:val="20"/>
        </w:rPr>
        <w:t>Staphylococcus aureus</w:t>
      </w:r>
      <w:r w:rsidRPr="008B4214">
        <w:rPr>
          <w:rFonts w:ascii="Arial" w:hAnsi="Arial" w:cs="Arial"/>
          <w:sz w:val="20"/>
          <w:szCs w:val="20"/>
        </w:rPr>
        <w:t xml:space="preserve"> (MRSA).  More information on these organisms can be found on the NHS24 website:</w:t>
      </w:r>
    </w:p>
    <w:p w:rsidR="00E747C2" w:rsidRPr="008B4214" w:rsidRDefault="00E747C2" w:rsidP="002D4C8A">
      <w:pPr>
        <w:jc w:val="both"/>
        <w:rPr>
          <w:rFonts w:ascii="Arial" w:hAnsi="Arial" w:cs="Arial"/>
          <w:i/>
          <w:sz w:val="20"/>
          <w:szCs w:val="20"/>
          <w:lang w:val="fr-FR"/>
        </w:rPr>
      </w:pPr>
    </w:p>
    <w:p w:rsidR="00E747C2" w:rsidRDefault="00E747C2" w:rsidP="00BE0062">
      <w:pPr>
        <w:rPr>
          <w:rFonts w:ascii="Arial" w:hAnsi="Arial" w:cs="Arial"/>
          <w:b/>
          <w:color w:val="000000"/>
          <w:sz w:val="20"/>
          <w:szCs w:val="20"/>
          <w:lang w:val="fr-FR"/>
        </w:rPr>
      </w:pPr>
      <w:r w:rsidRPr="008B4214">
        <w:rPr>
          <w:rFonts w:ascii="Arial" w:hAnsi="Arial" w:cs="Arial"/>
          <w:i/>
          <w:sz w:val="20"/>
          <w:szCs w:val="20"/>
          <w:lang w:val="fr-FR"/>
        </w:rPr>
        <w:t>Clostridium</w:t>
      </w:r>
      <w:r>
        <w:rPr>
          <w:rFonts w:ascii="Arial" w:hAnsi="Arial" w:cs="Arial"/>
          <w:i/>
          <w:sz w:val="20"/>
          <w:szCs w:val="20"/>
          <w:lang w:val="fr-FR"/>
        </w:rPr>
        <w:t xml:space="preserve"> </w:t>
      </w:r>
      <w:r w:rsidRPr="008B4214">
        <w:rPr>
          <w:rFonts w:ascii="Arial" w:hAnsi="Arial" w:cs="Arial"/>
          <w:i/>
          <w:sz w:val="20"/>
          <w:szCs w:val="20"/>
          <w:lang w:val="fr-FR"/>
        </w:rPr>
        <w:t>difficile</w:t>
      </w:r>
      <w:r w:rsidRPr="008B4214">
        <w:rPr>
          <w:rFonts w:ascii="Arial" w:hAnsi="Arial" w:cs="Arial"/>
          <w:sz w:val="20"/>
          <w:szCs w:val="20"/>
          <w:lang w:val="fr-FR"/>
        </w:rPr>
        <w:t> :</w:t>
      </w:r>
      <w:r w:rsidRPr="008B4214">
        <w:rPr>
          <w:rFonts w:ascii="Arial" w:hAnsi="Arial" w:cs="Arial"/>
          <w:b/>
          <w:color w:val="000000"/>
          <w:sz w:val="20"/>
          <w:szCs w:val="20"/>
          <w:lang w:val="fr-FR"/>
        </w:rPr>
        <w:t xml:space="preserve"> </w:t>
      </w:r>
      <w:hyperlink r:id="rId25" w:history="1">
        <w:r w:rsidRPr="008B4214">
          <w:rPr>
            <w:rStyle w:val="Hyperlink"/>
            <w:rFonts w:ascii="Arial" w:hAnsi="Arial" w:cs="Arial"/>
            <w:b/>
            <w:sz w:val="20"/>
            <w:szCs w:val="20"/>
            <w:lang w:val="fr-FR"/>
          </w:rPr>
          <w:t>http://www.nhs24.com/content/default.asp?page=s5_4&amp;articleID=2139&amp;sectionID=1</w:t>
        </w:r>
      </w:hyperlink>
    </w:p>
    <w:p w:rsidR="00E747C2" w:rsidRPr="008B4214" w:rsidRDefault="00E747C2" w:rsidP="002D4C8A">
      <w:pPr>
        <w:jc w:val="both"/>
        <w:rPr>
          <w:rFonts w:ascii="Arial" w:hAnsi="Arial" w:cs="Arial"/>
          <w:i/>
          <w:sz w:val="20"/>
          <w:szCs w:val="20"/>
          <w:lang w:val="fr-FR"/>
        </w:rPr>
      </w:pPr>
    </w:p>
    <w:p w:rsidR="00E747C2" w:rsidRPr="008B4214" w:rsidRDefault="00E747C2" w:rsidP="002D4C8A">
      <w:pPr>
        <w:jc w:val="both"/>
        <w:rPr>
          <w:rFonts w:ascii="Arial" w:hAnsi="Arial" w:cs="Arial"/>
          <w:sz w:val="20"/>
          <w:szCs w:val="20"/>
          <w:lang w:val="fr-FR"/>
        </w:rPr>
      </w:pPr>
      <w:r w:rsidRPr="008B4214">
        <w:rPr>
          <w:rFonts w:ascii="Arial" w:hAnsi="Arial" w:cs="Arial"/>
          <w:i/>
          <w:sz w:val="20"/>
          <w:szCs w:val="20"/>
          <w:lang w:val="fr-FR"/>
        </w:rPr>
        <w:t>Staphylococcus aureus</w:t>
      </w:r>
      <w:r w:rsidRPr="008B4214">
        <w:rPr>
          <w:rFonts w:ascii="Arial" w:hAnsi="Arial" w:cs="Arial"/>
          <w:sz w:val="20"/>
          <w:szCs w:val="20"/>
          <w:lang w:val="fr-FR"/>
        </w:rPr>
        <w:t> :</w:t>
      </w:r>
      <w:r w:rsidRPr="008B4214">
        <w:rPr>
          <w:sz w:val="20"/>
          <w:szCs w:val="20"/>
          <w:lang w:val="fr-FR"/>
        </w:rPr>
        <w:t xml:space="preserve"> </w:t>
      </w:r>
      <w:hyperlink r:id="rId26" w:history="1">
        <w:r w:rsidRPr="008B4214">
          <w:rPr>
            <w:rStyle w:val="Hyperlink"/>
            <w:rFonts w:ascii="Arial" w:hAnsi="Arial" w:cs="Arial"/>
            <w:sz w:val="20"/>
            <w:szCs w:val="20"/>
            <w:lang w:val="fr-FR"/>
          </w:rPr>
          <w:t>http://www.nhs24.com/content/default.asp?page=s5_4&amp;articleID=346</w:t>
        </w:r>
      </w:hyperlink>
    </w:p>
    <w:p w:rsidR="00E747C2" w:rsidRPr="008B4214" w:rsidRDefault="00E747C2" w:rsidP="002D4C8A">
      <w:pPr>
        <w:jc w:val="both"/>
        <w:rPr>
          <w:rFonts w:ascii="Arial" w:hAnsi="Arial" w:cs="Arial"/>
          <w:sz w:val="20"/>
          <w:szCs w:val="20"/>
        </w:rPr>
      </w:pPr>
    </w:p>
    <w:p w:rsidR="00E747C2" w:rsidRPr="008B4214" w:rsidRDefault="00E747C2" w:rsidP="002D4C8A">
      <w:pPr>
        <w:jc w:val="both"/>
        <w:rPr>
          <w:rFonts w:ascii="Arial" w:hAnsi="Arial" w:cs="Arial"/>
          <w:sz w:val="20"/>
          <w:szCs w:val="20"/>
        </w:rPr>
      </w:pPr>
      <w:r w:rsidRPr="008B4214">
        <w:rPr>
          <w:rFonts w:ascii="Arial" w:hAnsi="Arial" w:cs="Arial"/>
          <w:sz w:val="20"/>
          <w:szCs w:val="20"/>
        </w:rPr>
        <w:t xml:space="preserve">MRSA: </w:t>
      </w:r>
      <w:hyperlink r:id="rId27" w:history="1">
        <w:r w:rsidRPr="008B4214">
          <w:rPr>
            <w:rStyle w:val="Hyperlink"/>
            <w:rFonts w:ascii="Arial" w:hAnsi="Arial" w:cs="Arial"/>
            <w:sz w:val="20"/>
            <w:szCs w:val="20"/>
          </w:rPr>
          <w:t>http://www.nhs24.com/content/default.asp?page=s5_4&amp;articleID=252&amp;sectionID=1</w:t>
        </w:r>
      </w:hyperlink>
    </w:p>
    <w:p w:rsidR="00E747C2" w:rsidRPr="008B4214" w:rsidRDefault="00E747C2" w:rsidP="002D4C8A">
      <w:pPr>
        <w:jc w:val="both"/>
        <w:rPr>
          <w:rFonts w:ascii="Arial" w:hAnsi="Arial" w:cs="Arial"/>
          <w:sz w:val="20"/>
          <w:szCs w:val="20"/>
        </w:rPr>
      </w:pPr>
    </w:p>
    <w:p w:rsidR="00E747C2" w:rsidRPr="008B4214" w:rsidRDefault="00E747C2" w:rsidP="002D4C8A">
      <w:pPr>
        <w:jc w:val="both"/>
        <w:rPr>
          <w:rFonts w:ascii="Arial" w:hAnsi="Arial" w:cs="Arial"/>
          <w:sz w:val="20"/>
          <w:szCs w:val="20"/>
        </w:rPr>
      </w:pPr>
      <w:r w:rsidRPr="008B4214">
        <w:rPr>
          <w:rFonts w:ascii="Arial" w:hAnsi="Arial" w:cs="Arial"/>
          <w:sz w:val="20"/>
          <w:szCs w:val="20"/>
        </w:rPr>
        <w:t xml:space="preserve">For </w:t>
      </w:r>
      <w:r w:rsidRPr="008B4214">
        <w:rPr>
          <w:rFonts w:ascii="Arial" w:hAnsi="Arial" w:cs="Arial"/>
          <w:sz w:val="20"/>
          <w:szCs w:val="20"/>
          <w:u w:val="single"/>
        </w:rPr>
        <w:t>each hospital</w:t>
      </w:r>
      <w:r w:rsidRPr="008B4214">
        <w:rPr>
          <w:rFonts w:ascii="Arial" w:hAnsi="Arial" w:cs="Arial"/>
          <w:sz w:val="20"/>
          <w:szCs w:val="20"/>
        </w:rPr>
        <w:t xml:space="preserve"> the total </w:t>
      </w:r>
      <w:proofErr w:type="gramStart"/>
      <w:r w:rsidRPr="008B4214">
        <w:rPr>
          <w:rFonts w:ascii="Arial" w:hAnsi="Arial" w:cs="Arial"/>
          <w:sz w:val="20"/>
          <w:szCs w:val="20"/>
        </w:rPr>
        <w:t>number of cases for each month are</w:t>
      </w:r>
      <w:proofErr w:type="gramEnd"/>
      <w:r w:rsidRPr="008B4214">
        <w:rPr>
          <w:rFonts w:ascii="Arial" w:hAnsi="Arial" w:cs="Arial"/>
          <w:sz w:val="20"/>
          <w:szCs w:val="20"/>
        </w:rPr>
        <w:t xml:space="preserve"> those which have been reported as positive from a laboratory report on samples taken </w:t>
      </w:r>
      <w:r w:rsidRPr="008B4214">
        <w:rPr>
          <w:rFonts w:ascii="Arial" w:hAnsi="Arial" w:cs="Arial"/>
          <w:sz w:val="20"/>
          <w:szCs w:val="20"/>
          <w:u w:val="single"/>
        </w:rPr>
        <w:t>more than</w:t>
      </w:r>
      <w:r w:rsidRPr="008B4214">
        <w:rPr>
          <w:rFonts w:ascii="Arial" w:hAnsi="Arial" w:cs="Arial"/>
          <w:sz w:val="20"/>
          <w:szCs w:val="20"/>
        </w:rPr>
        <w:t xml:space="preserve"> 48 hours after admission.  For the purposes of these reports, positive samples taken from patients </w:t>
      </w:r>
      <w:r w:rsidRPr="008B4214">
        <w:rPr>
          <w:rFonts w:ascii="Arial" w:hAnsi="Arial" w:cs="Arial"/>
          <w:sz w:val="20"/>
          <w:szCs w:val="20"/>
          <w:u w:val="single"/>
        </w:rPr>
        <w:t>within</w:t>
      </w:r>
      <w:r w:rsidRPr="008B4214">
        <w:rPr>
          <w:rFonts w:ascii="Arial" w:hAnsi="Arial" w:cs="Arial"/>
          <w:sz w:val="20"/>
          <w:szCs w:val="20"/>
        </w:rPr>
        <w:t xml:space="preserve"> 48 hours of admission will be considered to be confirmation that the infection was contracted prior to hospital admission and will be shown in the “out of hospital” report card.</w:t>
      </w:r>
    </w:p>
    <w:p w:rsidR="00E747C2" w:rsidRPr="008B4214" w:rsidRDefault="00E747C2" w:rsidP="002D4C8A">
      <w:pPr>
        <w:jc w:val="both"/>
        <w:rPr>
          <w:rFonts w:ascii="Arial" w:hAnsi="Arial" w:cs="Arial"/>
          <w:sz w:val="20"/>
          <w:szCs w:val="20"/>
        </w:rPr>
      </w:pPr>
    </w:p>
    <w:p w:rsidR="00E747C2" w:rsidRPr="008B4214" w:rsidRDefault="00E747C2" w:rsidP="002D4C8A">
      <w:pPr>
        <w:jc w:val="both"/>
        <w:rPr>
          <w:rFonts w:ascii="Arial" w:hAnsi="Arial" w:cs="Arial"/>
          <w:b/>
          <w:sz w:val="20"/>
          <w:szCs w:val="20"/>
        </w:rPr>
      </w:pPr>
      <w:r w:rsidRPr="008B4214">
        <w:rPr>
          <w:rFonts w:ascii="Arial" w:hAnsi="Arial" w:cs="Arial"/>
          <w:b/>
          <w:sz w:val="20"/>
          <w:szCs w:val="20"/>
        </w:rPr>
        <w:t>Targets</w:t>
      </w:r>
    </w:p>
    <w:p w:rsidR="00E747C2" w:rsidRPr="008B4214" w:rsidRDefault="00E747C2" w:rsidP="002D4C8A">
      <w:pPr>
        <w:jc w:val="both"/>
        <w:rPr>
          <w:rFonts w:ascii="Arial" w:hAnsi="Arial" w:cs="Arial"/>
          <w:sz w:val="20"/>
          <w:szCs w:val="20"/>
        </w:rPr>
      </w:pPr>
      <w:r w:rsidRPr="008B4214">
        <w:rPr>
          <w:rFonts w:ascii="Arial" w:hAnsi="Arial" w:cs="Arial"/>
          <w:sz w:val="20"/>
          <w:szCs w:val="20"/>
        </w:rPr>
        <w:t xml:space="preserve">There are national targets associated with reductions in </w:t>
      </w:r>
      <w:r w:rsidRPr="00BE0062">
        <w:rPr>
          <w:rFonts w:ascii="Arial" w:hAnsi="Arial" w:cs="Arial"/>
          <w:i/>
          <w:iCs/>
          <w:sz w:val="20"/>
          <w:szCs w:val="20"/>
        </w:rPr>
        <w:t>C. difficile</w:t>
      </w:r>
      <w:r w:rsidRPr="008B4214">
        <w:rPr>
          <w:rFonts w:ascii="Arial" w:hAnsi="Arial" w:cs="Arial"/>
          <w:sz w:val="20"/>
          <w:szCs w:val="20"/>
        </w:rPr>
        <w:t xml:space="preserve"> and SABs.  More information on these can be found on the Scotland Performs website:</w:t>
      </w:r>
    </w:p>
    <w:p w:rsidR="00E747C2" w:rsidRPr="008B4214" w:rsidRDefault="00E747C2" w:rsidP="002D4C8A">
      <w:pPr>
        <w:jc w:val="both"/>
        <w:rPr>
          <w:rFonts w:ascii="Arial" w:hAnsi="Arial" w:cs="Arial"/>
          <w:sz w:val="20"/>
          <w:szCs w:val="20"/>
        </w:rPr>
      </w:pPr>
    </w:p>
    <w:p w:rsidR="00E747C2" w:rsidRPr="008B4214" w:rsidRDefault="004F6721" w:rsidP="002D4C8A">
      <w:pPr>
        <w:jc w:val="both"/>
        <w:rPr>
          <w:rFonts w:ascii="Arial" w:hAnsi="Arial" w:cs="Arial"/>
          <w:sz w:val="20"/>
          <w:szCs w:val="20"/>
        </w:rPr>
      </w:pPr>
      <w:hyperlink r:id="rId28" w:history="1">
        <w:r w:rsidR="00E747C2" w:rsidRPr="008B4214">
          <w:rPr>
            <w:rStyle w:val="Hyperlink"/>
            <w:rFonts w:ascii="Arial" w:hAnsi="Arial" w:cs="Arial"/>
            <w:sz w:val="20"/>
            <w:szCs w:val="20"/>
          </w:rPr>
          <w:t>http://www.scotland.gov.uk/About/Performance/scotPerforms/partnerstories/NHSScotlandperformance</w:t>
        </w:r>
      </w:hyperlink>
    </w:p>
    <w:p w:rsidR="00E747C2" w:rsidRPr="008B4214" w:rsidRDefault="00E747C2" w:rsidP="002D4C8A">
      <w:pPr>
        <w:jc w:val="both"/>
        <w:rPr>
          <w:rFonts w:ascii="Arial" w:hAnsi="Arial" w:cs="Arial"/>
          <w:b/>
          <w:sz w:val="20"/>
          <w:szCs w:val="20"/>
        </w:rPr>
      </w:pPr>
    </w:p>
    <w:p w:rsidR="00E747C2" w:rsidRPr="008B4214" w:rsidRDefault="00E747C2" w:rsidP="002D4C8A">
      <w:pPr>
        <w:jc w:val="both"/>
        <w:rPr>
          <w:rFonts w:ascii="Arial" w:hAnsi="Arial" w:cs="Arial"/>
          <w:sz w:val="20"/>
          <w:szCs w:val="20"/>
        </w:rPr>
      </w:pPr>
      <w:r w:rsidRPr="008B4214">
        <w:rPr>
          <w:rFonts w:ascii="Arial" w:hAnsi="Arial" w:cs="Arial"/>
          <w:b/>
          <w:sz w:val="20"/>
          <w:szCs w:val="20"/>
        </w:rPr>
        <w:t>Understanding the Report Cards – Hand Hygiene Compliance</w:t>
      </w:r>
    </w:p>
    <w:p w:rsidR="00E747C2" w:rsidRPr="008B4214" w:rsidRDefault="00E747C2" w:rsidP="002D4C8A">
      <w:pPr>
        <w:jc w:val="both"/>
        <w:rPr>
          <w:rFonts w:ascii="Arial" w:hAnsi="Arial" w:cs="Arial"/>
          <w:sz w:val="20"/>
          <w:szCs w:val="20"/>
        </w:rPr>
      </w:pPr>
      <w:r w:rsidRPr="008B4214">
        <w:rPr>
          <w:rFonts w:ascii="Arial" w:hAnsi="Arial" w:cs="Arial"/>
          <w:color w:val="000000"/>
          <w:sz w:val="20"/>
          <w:szCs w:val="20"/>
        </w:rPr>
        <w:t xml:space="preserve">Hospitals carry out regular audits of how well their </w:t>
      </w:r>
      <w:proofErr w:type="gramStart"/>
      <w:r w:rsidRPr="008B4214">
        <w:rPr>
          <w:rFonts w:ascii="Arial" w:hAnsi="Arial" w:cs="Arial"/>
          <w:color w:val="000000"/>
          <w:sz w:val="20"/>
          <w:szCs w:val="20"/>
        </w:rPr>
        <w:t>staff are</w:t>
      </w:r>
      <w:proofErr w:type="gramEnd"/>
      <w:r w:rsidRPr="008B4214">
        <w:rPr>
          <w:rFonts w:ascii="Arial" w:hAnsi="Arial" w:cs="Arial"/>
          <w:color w:val="000000"/>
          <w:sz w:val="20"/>
          <w:szCs w:val="20"/>
        </w:rPr>
        <w:t xml:space="preserve"> complying with hand hygiene.  Each hospital report card presents the combined percentage of hand hygiene compliance with both opportunity taken and technique used broken down by staff group</w:t>
      </w:r>
      <w:r w:rsidRPr="008B4214">
        <w:rPr>
          <w:rFonts w:ascii="Arial" w:hAnsi="Arial" w:cs="Arial"/>
          <w:sz w:val="20"/>
          <w:szCs w:val="20"/>
        </w:rPr>
        <w:t>.</w:t>
      </w:r>
    </w:p>
    <w:p w:rsidR="00E747C2" w:rsidRPr="008B4214" w:rsidRDefault="00E747C2" w:rsidP="002D4C8A">
      <w:pPr>
        <w:jc w:val="both"/>
        <w:rPr>
          <w:rFonts w:ascii="Arial" w:hAnsi="Arial" w:cs="Arial"/>
          <w:color w:val="000000"/>
          <w:sz w:val="20"/>
          <w:szCs w:val="20"/>
        </w:rPr>
      </w:pPr>
    </w:p>
    <w:p w:rsidR="00E747C2" w:rsidRPr="008B4214" w:rsidRDefault="00E747C2" w:rsidP="002D4C8A">
      <w:pPr>
        <w:jc w:val="both"/>
        <w:rPr>
          <w:rFonts w:ascii="Arial" w:hAnsi="Arial" w:cs="Arial"/>
          <w:color w:val="000000"/>
          <w:sz w:val="20"/>
          <w:szCs w:val="20"/>
        </w:rPr>
      </w:pPr>
      <w:r w:rsidRPr="008B4214">
        <w:rPr>
          <w:rFonts w:ascii="Arial" w:hAnsi="Arial" w:cs="Arial"/>
          <w:b/>
          <w:sz w:val="20"/>
          <w:szCs w:val="20"/>
        </w:rPr>
        <w:t>Understanding the Report Cards – Cleaning Compliance</w:t>
      </w:r>
    </w:p>
    <w:p w:rsidR="00E747C2" w:rsidRPr="008B4214" w:rsidRDefault="00E747C2" w:rsidP="002D4C8A">
      <w:pPr>
        <w:jc w:val="both"/>
        <w:rPr>
          <w:rFonts w:ascii="Arial" w:hAnsi="Arial" w:cs="Arial"/>
          <w:sz w:val="20"/>
          <w:szCs w:val="20"/>
        </w:rPr>
      </w:pPr>
      <w:r w:rsidRPr="008B4214">
        <w:rPr>
          <w:rFonts w:ascii="Arial" w:hAnsi="Arial" w:cs="Arial"/>
          <w:sz w:val="20"/>
          <w:szCs w:val="20"/>
        </w:rPr>
        <w:t>Hospitals strive to keep the care environment as clean as possible.  This is monitored through cleaning and estates compliance audits.  More information on how hospitals carry out these audits can be found on the Health Facilities Scotland website:</w:t>
      </w:r>
    </w:p>
    <w:p w:rsidR="00E747C2" w:rsidRPr="008B4214" w:rsidRDefault="004F6721" w:rsidP="002D4C8A">
      <w:pPr>
        <w:jc w:val="both"/>
        <w:rPr>
          <w:rFonts w:ascii="Arial" w:hAnsi="Arial" w:cs="Arial"/>
          <w:color w:val="000000"/>
          <w:sz w:val="20"/>
          <w:szCs w:val="20"/>
        </w:rPr>
      </w:pPr>
      <w:hyperlink r:id="rId29" w:history="1">
        <w:r w:rsidR="00E747C2" w:rsidRPr="008B4214">
          <w:rPr>
            <w:rStyle w:val="Hyperlink"/>
            <w:rFonts w:ascii="Arial" w:hAnsi="Arial" w:cs="Arial"/>
            <w:color w:val="000000"/>
            <w:sz w:val="20"/>
            <w:szCs w:val="20"/>
          </w:rPr>
          <w:t>http://www.hfs.scot.nhs.uk/online-services/publications/hai/</w:t>
        </w:r>
      </w:hyperlink>
    </w:p>
    <w:p w:rsidR="00E747C2" w:rsidRPr="008B4214" w:rsidRDefault="00E747C2" w:rsidP="002D4C8A">
      <w:pPr>
        <w:jc w:val="both"/>
        <w:rPr>
          <w:rFonts w:ascii="Arial" w:hAnsi="Arial" w:cs="Arial"/>
          <w:color w:val="000000"/>
          <w:sz w:val="20"/>
          <w:szCs w:val="20"/>
        </w:rPr>
      </w:pPr>
    </w:p>
    <w:p w:rsidR="00E747C2" w:rsidRPr="008B4214" w:rsidRDefault="00E747C2" w:rsidP="002D4C8A">
      <w:pPr>
        <w:jc w:val="both"/>
        <w:rPr>
          <w:rFonts w:ascii="Arial" w:hAnsi="Arial" w:cs="Arial"/>
          <w:b/>
          <w:sz w:val="20"/>
          <w:szCs w:val="20"/>
        </w:rPr>
      </w:pPr>
    </w:p>
    <w:p w:rsidR="00E747C2" w:rsidRPr="008B4214" w:rsidRDefault="00E747C2" w:rsidP="002D4C8A">
      <w:pPr>
        <w:jc w:val="both"/>
        <w:rPr>
          <w:rFonts w:ascii="Arial" w:hAnsi="Arial" w:cs="Arial"/>
          <w:b/>
          <w:sz w:val="20"/>
          <w:szCs w:val="20"/>
        </w:rPr>
      </w:pPr>
      <w:r w:rsidRPr="008B4214">
        <w:rPr>
          <w:rFonts w:ascii="Arial" w:hAnsi="Arial" w:cs="Arial"/>
          <w:b/>
          <w:sz w:val="20"/>
          <w:szCs w:val="20"/>
        </w:rPr>
        <w:t xml:space="preserve">Understanding the Report Cards – </w:t>
      </w:r>
      <w:r w:rsidRPr="008B4214">
        <w:rPr>
          <w:rFonts w:ascii="Arial" w:hAnsi="Arial" w:cs="Arial"/>
          <w:b/>
          <w:i/>
          <w:sz w:val="20"/>
          <w:szCs w:val="20"/>
        </w:rPr>
        <w:t>‘Out of Hospital Infections’</w:t>
      </w:r>
    </w:p>
    <w:p w:rsidR="00E747C2" w:rsidRPr="008B4214" w:rsidRDefault="00E747C2" w:rsidP="003C7124">
      <w:pPr>
        <w:jc w:val="both"/>
        <w:rPr>
          <w:rFonts w:ascii="Arial" w:hAnsi="Arial" w:cs="Arial"/>
          <w:sz w:val="20"/>
          <w:szCs w:val="20"/>
        </w:rPr>
      </w:pPr>
      <w:r w:rsidRPr="008B4214">
        <w:rPr>
          <w:rFonts w:ascii="Arial" w:hAnsi="Arial" w:cs="Arial"/>
          <w:i/>
          <w:sz w:val="20"/>
          <w:szCs w:val="20"/>
        </w:rPr>
        <w:t xml:space="preserve">Clostridium difficile </w:t>
      </w:r>
      <w:r w:rsidRPr="00BE0062">
        <w:rPr>
          <w:rFonts w:ascii="Arial" w:hAnsi="Arial" w:cs="Arial"/>
          <w:iCs/>
          <w:sz w:val="20"/>
          <w:szCs w:val="20"/>
        </w:rPr>
        <w:t>infections</w:t>
      </w:r>
      <w:r w:rsidRPr="008B4214">
        <w:rPr>
          <w:rFonts w:ascii="Arial" w:hAnsi="Arial" w:cs="Arial"/>
          <w:i/>
          <w:sz w:val="20"/>
          <w:szCs w:val="20"/>
        </w:rPr>
        <w:t xml:space="preserve"> </w:t>
      </w:r>
      <w:r w:rsidRPr="008B4214">
        <w:rPr>
          <w:rFonts w:ascii="Arial" w:hAnsi="Arial" w:cs="Arial"/>
          <w:sz w:val="20"/>
          <w:szCs w:val="20"/>
        </w:rPr>
        <w:t>and</w:t>
      </w:r>
      <w:r w:rsidRPr="008B4214">
        <w:rPr>
          <w:rFonts w:ascii="Arial" w:hAnsi="Arial" w:cs="Arial"/>
          <w:i/>
          <w:sz w:val="20"/>
          <w:szCs w:val="20"/>
        </w:rPr>
        <w:t xml:space="preserve"> Staphylococcus aureus (</w:t>
      </w:r>
      <w:r w:rsidRPr="008B4214">
        <w:rPr>
          <w:rFonts w:ascii="Arial" w:hAnsi="Arial" w:cs="Arial"/>
          <w:sz w:val="20"/>
          <w:szCs w:val="20"/>
        </w:rPr>
        <w:t>including MRSA</w:t>
      </w:r>
      <w:r w:rsidRPr="008B4214">
        <w:rPr>
          <w:rFonts w:ascii="Arial" w:hAnsi="Arial" w:cs="Arial"/>
          <w:i/>
          <w:sz w:val="20"/>
          <w:szCs w:val="20"/>
        </w:rPr>
        <w:t xml:space="preserve">) </w:t>
      </w:r>
      <w:r w:rsidRPr="00BE0062">
        <w:rPr>
          <w:rFonts w:ascii="Arial" w:hAnsi="Arial" w:cs="Arial"/>
          <w:iCs/>
          <w:sz w:val="20"/>
          <w:szCs w:val="20"/>
        </w:rPr>
        <w:t>bacteraemia</w:t>
      </w:r>
      <w:r w:rsidRPr="008B4214">
        <w:rPr>
          <w:rFonts w:ascii="Arial" w:hAnsi="Arial" w:cs="Arial"/>
          <w:i/>
          <w:sz w:val="20"/>
          <w:szCs w:val="20"/>
        </w:rPr>
        <w:t xml:space="preserve"> </w:t>
      </w:r>
      <w:r w:rsidRPr="008B4214">
        <w:rPr>
          <w:rFonts w:ascii="Arial" w:hAnsi="Arial" w:cs="Arial"/>
          <w:sz w:val="20"/>
          <w:szCs w:val="20"/>
        </w:rPr>
        <w:t>cases</w:t>
      </w:r>
      <w:r w:rsidRPr="008B4214">
        <w:rPr>
          <w:rFonts w:ascii="Arial" w:hAnsi="Arial" w:cs="Arial"/>
          <w:i/>
          <w:sz w:val="20"/>
          <w:szCs w:val="20"/>
        </w:rPr>
        <w:t xml:space="preserve"> </w:t>
      </w:r>
      <w:r w:rsidRPr="008B4214">
        <w:rPr>
          <w:rFonts w:ascii="Arial" w:hAnsi="Arial" w:cs="Arial"/>
          <w:sz w:val="20"/>
          <w:szCs w:val="20"/>
        </w:rPr>
        <w:t>are all associated with being treated in hospitals.  However, this is not the only place a patient may contract an infection.  This total will also include infection from community sources such as GP surgeries and care homes.  The final Report Card report in this section covers ‘</w:t>
      </w:r>
      <w:r w:rsidRPr="008B4214">
        <w:rPr>
          <w:rFonts w:ascii="Arial" w:hAnsi="Arial" w:cs="Arial"/>
          <w:i/>
          <w:sz w:val="20"/>
          <w:szCs w:val="20"/>
        </w:rPr>
        <w:t>Out of Hospital Infections</w:t>
      </w:r>
      <w:r w:rsidRPr="008B4214">
        <w:rPr>
          <w:rFonts w:ascii="Arial" w:hAnsi="Arial" w:cs="Arial"/>
          <w:sz w:val="20"/>
          <w:szCs w:val="20"/>
        </w:rPr>
        <w:t>’ and reports on SAB and CDI cases reported to a Health Board which are not attributable to a hospital.</w:t>
      </w:r>
    </w:p>
    <w:p w:rsidR="00E747C2" w:rsidRPr="003C7124" w:rsidRDefault="00E747C2" w:rsidP="003C7124">
      <w:pPr>
        <w:jc w:val="both"/>
        <w:sectPr w:rsidR="00E747C2" w:rsidRPr="003C7124" w:rsidSect="003C7124">
          <w:footerReference w:type="default" r:id="rId30"/>
          <w:pgSz w:w="11906" w:h="16838"/>
          <w:pgMar w:top="1134" w:right="1134" w:bottom="1134" w:left="1134" w:header="709" w:footer="709" w:gutter="0"/>
          <w:cols w:space="708"/>
          <w:docGrid w:linePitch="360"/>
        </w:sectPr>
      </w:pPr>
    </w:p>
    <w:p w:rsidR="00E747C2" w:rsidRPr="00B13609" w:rsidRDefault="00E747C2" w:rsidP="00B13609">
      <w:pPr>
        <w:spacing w:after="120"/>
        <w:ind w:left="360"/>
        <w:jc w:val="center"/>
        <w:rPr>
          <w:rFonts w:ascii="Arial" w:hAnsi="Arial"/>
          <w:b/>
          <w:sz w:val="28"/>
          <w:szCs w:val="28"/>
          <w:lang w:eastAsia="en-US"/>
        </w:rPr>
      </w:pPr>
      <w:r>
        <w:rPr>
          <w:rFonts w:ascii="Arial" w:hAnsi="Arial"/>
          <w:b/>
          <w:sz w:val="28"/>
          <w:szCs w:val="28"/>
          <w:lang w:eastAsia="en-US"/>
        </w:rPr>
        <w:lastRenderedPageBreak/>
        <w:t>NHS BO</w:t>
      </w:r>
      <w:r w:rsidRPr="00B13609">
        <w:rPr>
          <w:rFonts w:ascii="Arial" w:hAnsi="Arial"/>
          <w:b/>
          <w:sz w:val="28"/>
          <w:szCs w:val="28"/>
          <w:lang w:eastAsia="en-US"/>
        </w:rPr>
        <w:t>ARD REPORT CARD</w:t>
      </w:r>
    </w:p>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b/>
          <w:lang w:eastAsia="en-US"/>
        </w:rPr>
      </w:pPr>
    </w:p>
    <w:p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i/>
          <w:lang w:eastAsia="en-US"/>
        </w:rPr>
        <w:t>Staphylococcus aureus</w:t>
      </w:r>
      <w:r w:rsidRPr="00B13609">
        <w:rPr>
          <w:rFonts w:ascii="Arial" w:hAnsi="Arial"/>
          <w:b/>
          <w:lang w:eastAsia="en-US"/>
        </w:rPr>
        <w:t xml:space="preserve"> bacteraemia monthly case numbers</w:t>
      </w:r>
    </w:p>
    <w:tbl>
      <w:tblPr>
        <w:tblW w:w="42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51"/>
        <w:gridCol w:w="610"/>
        <w:gridCol w:w="604"/>
        <w:gridCol w:w="600"/>
        <w:gridCol w:w="597"/>
        <w:gridCol w:w="592"/>
        <w:gridCol w:w="592"/>
        <w:gridCol w:w="592"/>
        <w:gridCol w:w="592"/>
        <w:gridCol w:w="590"/>
        <w:gridCol w:w="590"/>
        <w:gridCol w:w="589"/>
        <w:gridCol w:w="585"/>
      </w:tblGrid>
      <w:tr w:rsidR="009E1739" w:rsidRPr="00B13609" w:rsidTr="009E1739">
        <w:trPr>
          <w:trHeight w:val="276"/>
        </w:trPr>
        <w:tc>
          <w:tcPr>
            <w:tcW w:w="746" w:type="pct"/>
            <w:tcBorders>
              <w:top w:val="nil"/>
              <w:left w:val="nil"/>
            </w:tcBorders>
          </w:tcPr>
          <w:p w:rsidR="009E1739" w:rsidRPr="00483F31"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lang w:eastAsia="en-US"/>
              </w:rPr>
            </w:pPr>
          </w:p>
        </w:tc>
        <w:tc>
          <w:tcPr>
            <w:tcW w:w="364"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8"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June </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6"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July </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3"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Aug </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3"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3"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3"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17</w:t>
            </w:r>
          </w:p>
        </w:tc>
        <w:tc>
          <w:tcPr>
            <w:tcW w:w="352"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2"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18</w:t>
            </w:r>
          </w:p>
        </w:tc>
        <w:tc>
          <w:tcPr>
            <w:tcW w:w="351"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Feb 18</w:t>
            </w:r>
          </w:p>
        </w:tc>
        <w:tc>
          <w:tcPr>
            <w:tcW w:w="349" w:type="pct"/>
          </w:tcPr>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w:t>
            </w:r>
          </w:p>
          <w:p w:rsidR="009E1739" w:rsidRDefault="009E1739" w:rsidP="00B2313E">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18</w:t>
            </w:r>
          </w:p>
        </w:tc>
      </w:tr>
      <w:tr w:rsidR="009E1739" w:rsidRPr="00B13609" w:rsidTr="009E1739">
        <w:trPr>
          <w:trHeight w:val="276"/>
        </w:trPr>
        <w:tc>
          <w:tcPr>
            <w:tcW w:w="746" w:type="pct"/>
          </w:tcPr>
          <w:p w:rsidR="009E1739" w:rsidRPr="00483F31"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lang w:eastAsia="en-US"/>
              </w:rPr>
            </w:pPr>
            <w:r w:rsidRPr="00483F31">
              <w:rPr>
                <w:rFonts w:ascii="Arial" w:hAnsi="Arial" w:cs="Arial"/>
                <w:b/>
                <w:sz w:val="22"/>
                <w:szCs w:val="22"/>
                <w:lang w:eastAsia="en-US"/>
              </w:rPr>
              <w:t xml:space="preserve">MRSA </w:t>
            </w:r>
          </w:p>
        </w:tc>
        <w:tc>
          <w:tcPr>
            <w:tcW w:w="364"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8"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6"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2"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2"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1"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49" w:type="pct"/>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r>
      <w:tr w:rsidR="009E1739" w:rsidRPr="00B13609" w:rsidTr="009E1739">
        <w:trPr>
          <w:trHeight w:val="276"/>
        </w:trPr>
        <w:tc>
          <w:tcPr>
            <w:tcW w:w="746" w:type="pct"/>
          </w:tcPr>
          <w:p w:rsidR="009E1739" w:rsidRPr="00483F31"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lang w:eastAsia="en-US"/>
              </w:rPr>
            </w:pPr>
            <w:r w:rsidRPr="00483F31">
              <w:rPr>
                <w:rFonts w:ascii="Arial" w:hAnsi="Arial" w:cs="Arial"/>
                <w:b/>
                <w:sz w:val="22"/>
                <w:szCs w:val="22"/>
                <w:lang w:eastAsia="en-US"/>
              </w:rPr>
              <w:t>MSSA</w:t>
            </w:r>
          </w:p>
        </w:tc>
        <w:tc>
          <w:tcPr>
            <w:tcW w:w="364" w:type="pct"/>
            <w:shd w:val="clear" w:color="auto" w:fill="FFFFFF" w:themeFill="background1"/>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shd w:val="clear" w:color="auto" w:fill="D9D9D9" w:themeFill="background1" w:themeFillShade="D9"/>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8"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6"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3"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3</w:t>
            </w:r>
          </w:p>
        </w:tc>
        <w:tc>
          <w:tcPr>
            <w:tcW w:w="353" w:type="pct"/>
            <w:shd w:val="clear" w:color="auto" w:fill="FFFFFF" w:themeFill="background1"/>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3" w:type="pct"/>
            <w:shd w:val="clear" w:color="auto" w:fill="FFFFFF" w:themeFill="background1"/>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2"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2"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1"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9"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r>
      <w:tr w:rsidR="009E1739" w:rsidRPr="00B13609" w:rsidTr="009E1739">
        <w:trPr>
          <w:trHeight w:val="276"/>
        </w:trPr>
        <w:tc>
          <w:tcPr>
            <w:tcW w:w="746" w:type="pct"/>
          </w:tcPr>
          <w:p w:rsidR="009E1739" w:rsidRPr="00483F31"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b/>
                <w:sz w:val="20"/>
                <w:szCs w:val="20"/>
                <w:lang w:eastAsia="en-US"/>
              </w:rPr>
            </w:pPr>
            <w:r w:rsidRPr="00483F31">
              <w:rPr>
                <w:rFonts w:ascii="Arial" w:hAnsi="Arial" w:cs="Arial"/>
                <w:b/>
                <w:sz w:val="20"/>
                <w:szCs w:val="20"/>
                <w:lang w:eastAsia="en-US"/>
              </w:rPr>
              <w:t>Total SABS</w:t>
            </w:r>
          </w:p>
        </w:tc>
        <w:tc>
          <w:tcPr>
            <w:tcW w:w="364" w:type="pct"/>
            <w:shd w:val="clear" w:color="auto" w:fill="FFFFFF" w:themeFill="background1"/>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0" w:type="pct"/>
            <w:shd w:val="clear" w:color="auto" w:fill="D9D9D9" w:themeFill="background1" w:themeFillShade="D9"/>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8"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6"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3"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3</w:t>
            </w:r>
          </w:p>
        </w:tc>
        <w:tc>
          <w:tcPr>
            <w:tcW w:w="353" w:type="pct"/>
            <w:shd w:val="clear" w:color="auto" w:fill="FFFFFF" w:themeFill="background1"/>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3"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2</w:t>
            </w:r>
          </w:p>
        </w:tc>
        <w:tc>
          <w:tcPr>
            <w:tcW w:w="353" w:type="pct"/>
            <w:shd w:val="clear" w:color="auto" w:fill="FFFFFF" w:themeFill="background1"/>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2"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2"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1"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49" w:type="pct"/>
            <w:shd w:val="clear" w:color="auto" w:fill="D9D9D9" w:themeFill="background1" w:themeFillShade="D9"/>
          </w:tcPr>
          <w:p w:rsidR="009E1739" w:rsidRDefault="009E1739" w:rsidP="00AB1360">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r>
    </w:tbl>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i/>
          <w:lang w:eastAsia="en-US"/>
        </w:rPr>
        <w:t>Clostridium difficile</w:t>
      </w:r>
      <w:r w:rsidRPr="00B13609">
        <w:rPr>
          <w:rFonts w:ascii="Arial" w:hAnsi="Arial"/>
          <w:b/>
          <w:lang w:eastAsia="en-US"/>
        </w:rPr>
        <w:t xml:space="preserve"> infection monthly case numbers</w:t>
      </w:r>
      <w:r w:rsidRPr="00B13609">
        <w:rPr>
          <w:rFonts w:ascii="Arial" w:hAnsi="Arial"/>
          <w:lang w:eastAsia="en-US"/>
        </w:rPr>
        <w:tab/>
      </w:r>
      <w:r w:rsidRPr="00B13609">
        <w:rPr>
          <w:rFonts w:ascii="Arial" w:hAnsi="Arial"/>
          <w:lang w:eastAsia="en-US"/>
        </w:rPr>
        <w:tab/>
      </w:r>
    </w:p>
    <w:tbl>
      <w:tblPr>
        <w:tblW w:w="42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19"/>
        <w:gridCol w:w="623"/>
        <w:gridCol w:w="616"/>
        <w:gridCol w:w="616"/>
        <w:gridCol w:w="611"/>
        <w:gridCol w:w="611"/>
        <w:gridCol w:w="608"/>
        <w:gridCol w:w="599"/>
        <w:gridCol w:w="599"/>
        <w:gridCol w:w="599"/>
        <w:gridCol w:w="599"/>
        <w:gridCol w:w="596"/>
        <w:gridCol w:w="596"/>
      </w:tblGrid>
      <w:tr w:rsidR="009E1739" w:rsidRPr="00424632" w:rsidTr="009E1739">
        <w:trPr>
          <w:trHeight w:val="286"/>
        </w:trPr>
        <w:tc>
          <w:tcPr>
            <w:tcW w:w="666" w:type="pct"/>
          </w:tcPr>
          <w:p w:rsidR="009E1739" w:rsidRPr="00424632"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w:hAnsi="Arial" w:cs="Arial"/>
                <w:sz w:val="20"/>
                <w:szCs w:val="20"/>
                <w:lang w:eastAsia="en-US"/>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June </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4" w:type="pct"/>
          </w:tcPr>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July</w:t>
            </w:r>
          </w:p>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4" w:type="pct"/>
          </w:tcPr>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Aug </w:t>
            </w:r>
          </w:p>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7"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w:t>
            </w:r>
          </w:p>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7"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17</w:t>
            </w:r>
          </w:p>
        </w:tc>
        <w:tc>
          <w:tcPr>
            <w:tcW w:w="357"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7"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18</w:t>
            </w:r>
          </w:p>
        </w:tc>
        <w:tc>
          <w:tcPr>
            <w:tcW w:w="355"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Feb 18</w:t>
            </w:r>
          </w:p>
        </w:tc>
        <w:tc>
          <w:tcPr>
            <w:tcW w:w="355"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 18</w:t>
            </w:r>
          </w:p>
        </w:tc>
      </w:tr>
      <w:tr w:rsidR="009E1739" w:rsidRPr="00424632" w:rsidTr="009E1739">
        <w:trPr>
          <w:trHeight w:val="286"/>
        </w:trPr>
        <w:tc>
          <w:tcPr>
            <w:tcW w:w="666" w:type="pct"/>
          </w:tcPr>
          <w:p w:rsidR="009E1739" w:rsidRPr="008D5EEE"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8D5EEE">
              <w:rPr>
                <w:rFonts w:ascii="Arial Narrow" w:hAnsi="Arial Narrow" w:cs="Arial"/>
                <w:b/>
                <w:sz w:val="20"/>
                <w:szCs w:val="20"/>
                <w:lang w:eastAsia="en-US"/>
              </w:rPr>
              <w:t>Ages15-64</w:t>
            </w: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shd w:val="clear" w:color="auto" w:fill="D9D9D9" w:themeFill="background1" w:themeFillShade="D9"/>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c>
          <w:tcPr>
            <w:tcW w:w="355" w:type="pct"/>
            <w:shd w:val="clear" w:color="auto" w:fill="auto"/>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5"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r w:rsidR="009E1739" w:rsidRPr="00424632" w:rsidTr="009E1739">
        <w:trPr>
          <w:trHeight w:val="286"/>
        </w:trPr>
        <w:tc>
          <w:tcPr>
            <w:tcW w:w="666" w:type="pct"/>
          </w:tcPr>
          <w:p w:rsidR="009E1739" w:rsidRPr="008D5EEE" w:rsidRDefault="009E1739" w:rsidP="00424632">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szCs w:val="20"/>
                <w:lang w:eastAsia="en-US"/>
              </w:rPr>
            </w:pPr>
            <w:r w:rsidRPr="008D5EEE">
              <w:rPr>
                <w:rFonts w:ascii="Arial Narrow" w:hAnsi="Arial Narrow" w:cs="Arial"/>
                <w:b/>
                <w:sz w:val="20"/>
                <w:szCs w:val="20"/>
                <w:lang w:eastAsia="en-US"/>
              </w:rPr>
              <w:t>Ages 65+</w:t>
            </w:r>
          </w:p>
        </w:tc>
        <w:tc>
          <w:tcPr>
            <w:tcW w:w="371" w:type="pct"/>
            <w:shd w:val="clear" w:color="auto" w:fill="FFFFFF" w:themeFill="background1"/>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5"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5" w:type="pct"/>
            <w:shd w:val="clear" w:color="auto" w:fill="D9D9D9" w:themeFill="background1" w:themeFillShade="D9"/>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1</w:t>
            </w:r>
          </w:p>
        </w:tc>
      </w:tr>
      <w:tr w:rsidR="009E1739" w:rsidRPr="00424632" w:rsidTr="009E1739">
        <w:trPr>
          <w:trHeight w:val="286"/>
        </w:trPr>
        <w:tc>
          <w:tcPr>
            <w:tcW w:w="666" w:type="pct"/>
          </w:tcPr>
          <w:p w:rsidR="009E1739" w:rsidRPr="008D5EEE" w:rsidRDefault="009E1739" w:rsidP="00424632">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szCs w:val="20"/>
                <w:lang w:eastAsia="en-US"/>
              </w:rPr>
            </w:pPr>
            <w:r w:rsidRPr="008D5EEE">
              <w:rPr>
                <w:rFonts w:ascii="Arial Narrow" w:hAnsi="Arial Narrow" w:cs="Arial"/>
                <w:b/>
                <w:sz w:val="20"/>
                <w:szCs w:val="20"/>
                <w:lang w:eastAsia="en-US"/>
              </w:rPr>
              <w:t>Ages 15 +</w:t>
            </w: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67"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4"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62"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7"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5"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c>
          <w:tcPr>
            <w:tcW w:w="355" w:type="pct"/>
          </w:tcPr>
          <w:p w:rsidR="009E1739" w:rsidRDefault="009E1739" w:rsidP="00483F3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0</w:t>
            </w:r>
          </w:p>
        </w:tc>
      </w:tr>
    </w:tbl>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880A23"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r w:rsidRPr="00B13609">
        <w:rPr>
          <w:rFonts w:ascii="Arial" w:hAnsi="Arial"/>
          <w:szCs w:val="20"/>
          <w:lang w:eastAsia="en-US"/>
        </w:rPr>
        <w:tab/>
      </w:r>
    </w:p>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r w:rsidRPr="00B13609">
        <w:rPr>
          <w:rFonts w:ascii="Arial" w:hAnsi="Arial"/>
          <w:szCs w:val="20"/>
          <w:lang w:eastAsia="en-US"/>
        </w:rPr>
        <w:tab/>
      </w:r>
    </w:p>
    <w:p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lang w:eastAsia="en-US"/>
        </w:rPr>
        <w:t>Hand Hygiene Monitoring Compliance (%</w:t>
      </w:r>
      <w:r>
        <w:rPr>
          <w:rFonts w:ascii="Arial" w:hAnsi="Arial"/>
          <w:b/>
          <w:lang w:eastAsia="en-US"/>
        </w:rPr>
        <w: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65"/>
        <w:gridCol w:w="619"/>
        <w:gridCol w:w="637"/>
        <w:gridCol w:w="619"/>
        <w:gridCol w:w="614"/>
        <w:gridCol w:w="614"/>
        <w:gridCol w:w="636"/>
        <w:gridCol w:w="614"/>
        <w:gridCol w:w="636"/>
        <w:gridCol w:w="631"/>
        <w:gridCol w:w="636"/>
        <w:gridCol w:w="628"/>
        <w:gridCol w:w="628"/>
      </w:tblGrid>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sz w:val="20"/>
                <w:szCs w:val="20"/>
                <w:lang w:eastAsia="en-US"/>
              </w:rPr>
            </w:pP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June </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8" w:type="pct"/>
          </w:tcPr>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July </w:t>
            </w:r>
          </w:p>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8" w:type="pct"/>
          </w:tcPr>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Aug </w:t>
            </w:r>
          </w:p>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71" w:type="pct"/>
          </w:tcPr>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58"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w:t>
            </w:r>
          </w:p>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71"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17</w:t>
            </w:r>
          </w:p>
        </w:tc>
        <w:tc>
          <w:tcPr>
            <w:tcW w:w="368"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71"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18</w:t>
            </w:r>
          </w:p>
        </w:tc>
        <w:tc>
          <w:tcPr>
            <w:tcW w:w="366"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Feb 18</w:t>
            </w:r>
          </w:p>
        </w:tc>
        <w:tc>
          <w:tcPr>
            <w:tcW w:w="366"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 18</w:t>
            </w:r>
          </w:p>
        </w:tc>
      </w:tr>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AHP</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6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96%</w:t>
            </w:r>
          </w:p>
        </w:tc>
        <w:tc>
          <w:tcPr>
            <w:tcW w:w="366"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66" w:type="pct"/>
          </w:tcPr>
          <w:p w:rsidR="009E1739" w:rsidRDefault="00C41A27"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r>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Ancillary</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sidRPr="007709B6">
              <w:rPr>
                <w:rFonts w:ascii="Arial Narrow" w:hAnsi="Arial Narrow"/>
                <w:sz w:val="20"/>
                <w:szCs w:val="20"/>
              </w:rPr>
              <w:t>86%</w:t>
            </w:r>
          </w:p>
        </w:tc>
        <w:tc>
          <w:tcPr>
            <w:tcW w:w="360" w:type="pct"/>
          </w:tcPr>
          <w:p w:rsidR="009E1739" w:rsidRPr="007709B6"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58" w:type="pct"/>
          </w:tcPr>
          <w:p w:rsidR="009E1739" w:rsidRPr="007709B6"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92%</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95%</w:t>
            </w:r>
          </w:p>
        </w:tc>
        <w:tc>
          <w:tcPr>
            <w:tcW w:w="36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66"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66" w:type="pct"/>
          </w:tcPr>
          <w:p w:rsidR="009E1739" w:rsidRDefault="00C41A27"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r>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Medical</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100%</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96%</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91%</w:t>
            </w:r>
          </w:p>
        </w:tc>
        <w:tc>
          <w:tcPr>
            <w:tcW w:w="36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90%</w:t>
            </w:r>
          </w:p>
        </w:tc>
        <w:tc>
          <w:tcPr>
            <w:tcW w:w="366"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66" w:type="pct"/>
          </w:tcPr>
          <w:p w:rsidR="009E1739" w:rsidRDefault="00C41A27"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92</w:t>
            </w:r>
          </w:p>
        </w:tc>
      </w:tr>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Nurse</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97%</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6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99%</w:t>
            </w:r>
          </w:p>
        </w:tc>
        <w:tc>
          <w:tcPr>
            <w:tcW w:w="366"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p>
        </w:tc>
        <w:tc>
          <w:tcPr>
            <w:tcW w:w="366" w:type="pct"/>
          </w:tcPr>
          <w:p w:rsidR="009E1739" w:rsidRDefault="00C41A27"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szCs w:val="20"/>
              </w:rPr>
            </w:pPr>
            <w:r>
              <w:rPr>
                <w:rFonts w:ascii="Arial Narrow" w:hAnsi="Arial Narrow"/>
                <w:sz w:val="20"/>
                <w:szCs w:val="20"/>
              </w:rPr>
              <w:t>98</w:t>
            </w:r>
          </w:p>
        </w:tc>
      </w:tr>
      <w:tr w:rsidR="009E1739" w:rsidRPr="00194B34" w:rsidTr="009E1739">
        <w:trPr>
          <w:trHeight w:val="276"/>
        </w:trPr>
        <w:tc>
          <w:tcPr>
            <w:tcW w:w="620"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Board Total</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71"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98%</w:t>
            </w:r>
          </w:p>
        </w:tc>
        <w:tc>
          <w:tcPr>
            <w:tcW w:w="360"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94%</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98%</w:t>
            </w:r>
          </w:p>
        </w:tc>
        <w:tc>
          <w:tcPr>
            <w:tcW w:w="35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97%</w:t>
            </w:r>
          </w:p>
        </w:tc>
        <w:tc>
          <w:tcPr>
            <w:tcW w:w="368"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71"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97%</w:t>
            </w:r>
          </w:p>
        </w:tc>
        <w:tc>
          <w:tcPr>
            <w:tcW w:w="366" w:type="pct"/>
          </w:tcPr>
          <w:p w:rsidR="009E1739" w:rsidRDefault="009E1739"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p>
        </w:tc>
        <w:tc>
          <w:tcPr>
            <w:tcW w:w="366" w:type="pct"/>
          </w:tcPr>
          <w:p w:rsidR="009E1739" w:rsidRDefault="00C41A27" w:rsidP="007C7C9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97</w:t>
            </w:r>
          </w:p>
        </w:tc>
      </w:tr>
    </w:tbl>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r w:rsidRPr="00B13609">
        <w:rPr>
          <w:rFonts w:ascii="Arial" w:hAnsi="Arial"/>
          <w:szCs w:val="20"/>
          <w:lang w:eastAsia="en-US"/>
        </w:rPr>
        <w:tab/>
      </w:r>
      <w:r w:rsidRPr="00B13609">
        <w:rPr>
          <w:rFonts w:ascii="Arial" w:hAnsi="Arial"/>
          <w:szCs w:val="20"/>
          <w:lang w:eastAsia="en-US"/>
        </w:rPr>
        <w:tab/>
      </w:r>
    </w:p>
    <w:p w:rsidR="00E747C2" w:rsidRPr="00B13609"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b/>
          <w:lang w:eastAsia="en-US"/>
        </w:rPr>
      </w:pPr>
      <w:r w:rsidRPr="00B13609">
        <w:rPr>
          <w:rFonts w:ascii="Arial" w:hAnsi="Arial"/>
          <w:b/>
          <w:lang w:eastAsia="en-US"/>
        </w:rPr>
        <w:t>Cleaning Compliance (%)</w:t>
      </w:r>
    </w:p>
    <w:tbl>
      <w:tblPr>
        <w:tblW w:w="43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54"/>
        <w:gridCol w:w="627"/>
        <w:gridCol w:w="627"/>
        <w:gridCol w:w="599"/>
        <w:gridCol w:w="627"/>
        <w:gridCol w:w="627"/>
        <w:gridCol w:w="627"/>
        <w:gridCol w:w="627"/>
        <w:gridCol w:w="627"/>
        <w:gridCol w:w="627"/>
        <w:gridCol w:w="627"/>
        <w:gridCol w:w="627"/>
        <w:gridCol w:w="627"/>
      </w:tblGrid>
      <w:tr w:rsidR="009E1739" w:rsidRPr="00194B34" w:rsidTr="009E1739">
        <w:trPr>
          <w:trHeight w:val="276"/>
        </w:trPr>
        <w:tc>
          <w:tcPr>
            <w:tcW w:w="667"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lang w:eastAsia="en-US"/>
              </w:rPr>
            </w:pPr>
          </w:p>
        </w:tc>
        <w:tc>
          <w:tcPr>
            <w:tcW w:w="362"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46"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June </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July</w:t>
            </w:r>
          </w:p>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Aug </w:t>
            </w:r>
          </w:p>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w:t>
            </w:r>
          </w:p>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17</w:t>
            </w:r>
          </w:p>
        </w:tc>
        <w:tc>
          <w:tcPr>
            <w:tcW w:w="362"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2"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18</w:t>
            </w:r>
          </w:p>
        </w:tc>
        <w:tc>
          <w:tcPr>
            <w:tcW w:w="362"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Feb 18</w:t>
            </w:r>
          </w:p>
        </w:tc>
        <w:tc>
          <w:tcPr>
            <w:tcW w:w="362"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 18</w:t>
            </w:r>
          </w:p>
        </w:tc>
      </w:tr>
      <w:tr w:rsidR="009E1739" w:rsidRPr="00194B34" w:rsidTr="009E1739">
        <w:trPr>
          <w:trHeight w:val="276"/>
        </w:trPr>
        <w:tc>
          <w:tcPr>
            <w:tcW w:w="667"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Board Total</w:t>
            </w:r>
          </w:p>
        </w:tc>
        <w:tc>
          <w:tcPr>
            <w:tcW w:w="362" w:type="pct"/>
          </w:tcPr>
          <w:p w:rsidR="009E1739" w:rsidRDefault="009E1739" w:rsidP="00EB73B3">
            <w:pPr>
              <w:rPr>
                <w:rFonts w:ascii="Arial Narrow" w:hAnsi="Arial Narrow"/>
                <w:sz w:val="20"/>
                <w:szCs w:val="20"/>
              </w:rPr>
            </w:pPr>
            <w:r>
              <w:rPr>
                <w:rFonts w:ascii="Arial Narrow" w:hAnsi="Arial Narrow"/>
                <w:sz w:val="20"/>
                <w:szCs w:val="20"/>
              </w:rPr>
              <w:t>99.17</w:t>
            </w:r>
          </w:p>
        </w:tc>
        <w:tc>
          <w:tcPr>
            <w:tcW w:w="362" w:type="pct"/>
          </w:tcPr>
          <w:p w:rsidR="009E1739" w:rsidRDefault="009E1739" w:rsidP="00EB73B3">
            <w:pPr>
              <w:rPr>
                <w:rFonts w:ascii="Arial Narrow" w:hAnsi="Arial Narrow"/>
                <w:sz w:val="20"/>
                <w:szCs w:val="20"/>
              </w:rPr>
            </w:pPr>
            <w:r>
              <w:rPr>
                <w:rFonts w:ascii="Arial Narrow" w:hAnsi="Arial Narrow"/>
                <w:sz w:val="20"/>
                <w:szCs w:val="20"/>
              </w:rPr>
              <w:t>98.42</w:t>
            </w:r>
          </w:p>
        </w:tc>
        <w:tc>
          <w:tcPr>
            <w:tcW w:w="346" w:type="pct"/>
          </w:tcPr>
          <w:p w:rsidR="009E1739" w:rsidRDefault="009E1739" w:rsidP="00EB73B3">
            <w:pPr>
              <w:rPr>
                <w:rFonts w:ascii="Arial Narrow" w:hAnsi="Arial Narrow"/>
                <w:sz w:val="20"/>
                <w:szCs w:val="20"/>
              </w:rPr>
            </w:pPr>
            <w:r>
              <w:rPr>
                <w:rFonts w:ascii="Arial Narrow" w:hAnsi="Arial Narrow"/>
                <w:sz w:val="20"/>
                <w:szCs w:val="20"/>
              </w:rPr>
              <w:t>98.6</w:t>
            </w:r>
          </w:p>
        </w:tc>
        <w:tc>
          <w:tcPr>
            <w:tcW w:w="362" w:type="pct"/>
          </w:tcPr>
          <w:p w:rsidR="009E1739" w:rsidRDefault="009E1739">
            <w:pPr>
              <w:rPr>
                <w:rFonts w:ascii="Arial Narrow" w:hAnsi="Arial Narrow"/>
                <w:sz w:val="20"/>
                <w:szCs w:val="20"/>
              </w:rPr>
            </w:pPr>
            <w:r>
              <w:rPr>
                <w:rFonts w:ascii="Arial Narrow" w:hAnsi="Arial Narrow"/>
                <w:sz w:val="20"/>
                <w:szCs w:val="20"/>
              </w:rPr>
              <w:t>98.48</w:t>
            </w:r>
          </w:p>
        </w:tc>
        <w:tc>
          <w:tcPr>
            <w:tcW w:w="362" w:type="pct"/>
          </w:tcPr>
          <w:p w:rsidR="009E1739" w:rsidRDefault="009E1739">
            <w:pPr>
              <w:rPr>
                <w:rFonts w:ascii="Arial Narrow" w:hAnsi="Arial Narrow"/>
                <w:sz w:val="20"/>
                <w:szCs w:val="20"/>
              </w:rPr>
            </w:pPr>
            <w:r>
              <w:rPr>
                <w:rFonts w:ascii="Arial Narrow" w:hAnsi="Arial Narrow"/>
                <w:sz w:val="20"/>
                <w:szCs w:val="20"/>
              </w:rPr>
              <w:t>98.21</w:t>
            </w:r>
          </w:p>
        </w:tc>
        <w:tc>
          <w:tcPr>
            <w:tcW w:w="362" w:type="pct"/>
          </w:tcPr>
          <w:p w:rsidR="009E1739" w:rsidRDefault="009E1739">
            <w:pPr>
              <w:rPr>
                <w:rFonts w:ascii="Arial Narrow" w:hAnsi="Arial Narrow"/>
                <w:sz w:val="20"/>
                <w:szCs w:val="20"/>
              </w:rPr>
            </w:pPr>
            <w:r>
              <w:rPr>
                <w:rFonts w:ascii="Arial Narrow" w:hAnsi="Arial Narrow"/>
                <w:sz w:val="20"/>
                <w:szCs w:val="20"/>
              </w:rPr>
              <w:t>98.46</w:t>
            </w:r>
          </w:p>
        </w:tc>
        <w:tc>
          <w:tcPr>
            <w:tcW w:w="362" w:type="pct"/>
          </w:tcPr>
          <w:p w:rsidR="009E1739" w:rsidRDefault="009E1739">
            <w:pPr>
              <w:rPr>
                <w:rFonts w:ascii="Arial Narrow" w:hAnsi="Arial Narrow"/>
                <w:sz w:val="20"/>
                <w:szCs w:val="20"/>
              </w:rPr>
            </w:pPr>
            <w:r>
              <w:rPr>
                <w:rFonts w:ascii="Arial Narrow" w:hAnsi="Arial Narrow"/>
                <w:sz w:val="20"/>
                <w:szCs w:val="20"/>
              </w:rPr>
              <w:t>98.78</w:t>
            </w:r>
          </w:p>
        </w:tc>
        <w:tc>
          <w:tcPr>
            <w:tcW w:w="362" w:type="pct"/>
          </w:tcPr>
          <w:p w:rsidR="009E1739" w:rsidRDefault="009E1739">
            <w:pPr>
              <w:rPr>
                <w:rFonts w:ascii="Arial Narrow" w:hAnsi="Arial Narrow"/>
                <w:sz w:val="20"/>
                <w:szCs w:val="20"/>
              </w:rPr>
            </w:pPr>
            <w:r>
              <w:rPr>
                <w:rFonts w:ascii="Arial Narrow" w:hAnsi="Arial Narrow"/>
                <w:sz w:val="20"/>
                <w:szCs w:val="20"/>
              </w:rPr>
              <w:t>98.88</w:t>
            </w:r>
          </w:p>
        </w:tc>
        <w:tc>
          <w:tcPr>
            <w:tcW w:w="362" w:type="pct"/>
          </w:tcPr>
          <w:p w:rsidR="009E1739" w:rsidRDefault="009E1739">
            <w:pPr>
              <w:rPr>
                <w:rFonts w:ascii="Arial Narrow" w:hAnsi="Arial Narrow"/>
                <w:sz w:val="20"/>
                <w:szCs w:val="20"/>
              </w:rPr>
            </w:pPr>
            <w:r>
              <w:rPr>
                <w:rFonts w:ascii="Arial Narrow" w:hAnsi="Arial Narrow"/>
                <w:sz w:val="20"/>
                <w:szCs w:val="20"/>
              </w:rPr>
              <w:t>98.66</w:t>
            </w:r>
          </w:p>
        </w:tc>
        <w:tc>
          <w:tcPr>
            <w:tcW w:w="362" w:type="pct"/>
          </w:tcPr>
          <w:p w:rsidR="009E1739" w:rsidRDefault="009E1739">
            <w:pPr>
              <w:rPr>
                <w:rFonts w:ascii="Arial Narrow" w:hAnsi="Arial Narrow"/>
                <w:sz w:val="20"/>
                <w:szCs w:val="20"/>
              </w:rPr>
            </w:pPr>
            <w:r>
              <w:rPr>
                <w:rFonts w:ascii="Arial Narrow" w:hAnsi="Arial Narrow"/>
                <w:sz w:val="20"/>
                <w:szCs w:val="20"/>
              </w:rPr>
              <w:t>98.59</w:t>
            </w:r>
          </w:p>
        </w:tc>
        <w:tc>
          <w:tcPr>
            <w:tcW w:w="362" w:type="pct"/>
          </w:tcPr>
          <w:p w:rsidR="009E1739" w:rsidRDefault="009E1739">
            <w:pPr>
              <w:rPr>
                <w:rFonts w:ascii="Arial Narrow" w:hAnsi="Arial Narrow"/>
                <w:sz w:val="20"/>
                <w:szCs w:val="20"/>
              </w:rPr>
            </w:pPr>
            <w:r>
              <w:rPr>
                <w:rFonts w:ascii="Arial Narrow" w:hAnsi="Arial Narrow"/>
                <w:sz w:val="20"/>
                <w:szCs w:val="20"/>
              </w:rPr>
              <w:t>98.43</w:t>
            </w:r>
          </w:p>
        </w:tc>
        <w:tc>
          <w:tcPr>
            <w:tcW w:w="362" w:type="pct"/>
          </w:tcPr>
          <w:p w:rsidR="009E1739" w:rsidRDefault="00C41A27">
            <w:pPr>
              <w:rPr>
                <w:rFonts w:ascii="Arial Narrow" w:hAnsi="Arial Narrow"/>
                <w:sz w:val="20"/>
                <w:szCs w:val="20"/>
              </w:rPr>
            </w:pPr>
            <w:r>
              <w:rPr>
                <w:rFonts w:ascii="Arial Narrow" w:hAnsi="Arial Narrow"/>
                <w:sz w:val="20"/>
                <w:szCs w:val="20"/>
              </w:rPr>
              <w:t>98.56</w:t>
            </w:r>
          </w:p>
        </w:tc>
      </w:tr>
    </w:tbl>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r w:rsidRPr="00B13609">
        <w:rPr>
          <w:rFonts w:ascii="Arial" w:hAnsi="Arial"/>
          <w:szCs w:val="20"/>
          <w:lang w:eastAsia="en-US"/>
        </w:rPr>
        <w:tab/>
      </w:r>
      <w:r w:rsidRPr="00B13609">
        <w:rPr>
          <w:rFonts w:ascii="Arial" w:hAnsi="Arial"/>
          <w:szCs w:val="20"/>
          <w:lang w:eastAsia="en-US"/>
        </w:rPr>
        <w:tab/>
      </w:r>
    </w:p>
    <w:p w:rsidR="00E747C2" w:rsidRPr="00B13609"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after="120" w:line="240" w:lineRule="atLeast"/>
        <w:jc w:val="both"/>
        <w:rPr>
          <w:rFonts w:ascii="Arial" w:hAnsi="Arial"/>
          <w:lang w:eastAsia="en-US"/>
        </w:rPr>
      </w:pPr>
      <w:r w:rsidRPr="00B13609">
        <w:rPr>
          <w:rFonts w:ascii="Arial" w:hAnsi="Arial"/>
          <w:b/>
          <w:lang w:eastAsia="en-US"/>
        </w:rPr>
        <w:t>Estates Monitoring Compliance (%)</w:t>
      </w:r>
      <w:r w:rsidRPr="00B13609">
        <w:rPr>
          <w:rFonts w:ascii="Arial" w:hAnsi="Arial"/>
          <w:lang w:eastAsia="en-US"/>
        </w:rPr>
        <w:tab/>
      </w:r>
      <w:r w:rsidRPr="00B13609">
        <w:rPr>
          <w:rFonts w:ascii="Arial" w:hAnsi="Arial"/>
          <w:lang w:eastAsia="en-US"/>
        </w:rPr>
        <w:tab/>
      </w:r>
    </w:p>
    <w:tbl>
      <w:tblPr>
        <w:tblW w:w="43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51"/>
        <w:gridCol w:w="627"/>
        <w:gridCol w:w="627"/>
        <w:gridCol w:w="599"/>
        <w:gridCol w:w="627"/>
        <w:gridCol w:w="627"/>
        <w:gridCol w:w="627"/>
        <w:gridCol w:w="627"/>
        <w:gridCol w:w="627"/>
        <w:gridCol w:w="627"/>
        <w:gridCol w:w="627"/>
        <w:gridCol w:w="628"/>
        <w:gridCol w:w="627"/>
      </w:tblGrid>
      <w:tr w:rsidR="009E1739" w:rsidRPr="00194B34" w:rsidTr="009E1739">
        <w:trPr>
          <w:trHeight w:val="276"/>
        </w:trPr>
        <w:tc>
          <w:tcPr>
            <w:tcW w:w="666"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lang w:eastAsia="en-US"/>
              </w:rPr>
            </w:pPr>
          </w:p>
        </w:tc>
        <w:tc>
          <w:tcPr>
            <w:tcW w:w="363"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Apr</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May</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46"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June </w:t>
            </w:r>
          </w:p>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July </w:t>
            </w:r>
          </w:p>
          <w:p w:rsidR="009E1739" w:rsidRDefault="009E1739" w:rsidP="006C435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 xml:space="preserve">Aug </w:t>
            </w:r>
          </w:p>
          <w:p w:rsidR="009E1739" w:rsidRDefault="009E1739" w:rsidP="006D0E36">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Sept</w:t>
            </w:r>
          </w:p>
          <w:p w:rsidR="009E1739" w:rsidRDefault="009E1739" w:rsidP="0016452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Oct</w:t>
            </w:r>
          </w:p>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BD549C">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Nov 17</w:t>
            </w:r>
          </w:p>
        </w:tc>
        <w:tc>
          <w:tcPr>
            <w:tcW w:w="363"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Dec</w:t>
            </w:r>
          </w:p>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17</w:t>
            </w:r>
          </w:p>
        </w:tc>
        <w:tc>
          <w:tcPr>
            <w:tcW w:w="363"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Jan 18</w:t>
            </w:r>
          </w:p>
        </w:tc>
        <w:tc>
          <w:tcPr>
            <w:tcW w:w="363"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Feb 18</w:t>
            </w:r>
          </w:p>
        </w:tc>
        <w:tc>
          <w:tcPr>
            <w:tcW w:w="363" w:type="pct"/>
          </w:tcPr>
          <w:p w:rsidR="009E1739" w:rsidRDefault="009E1739" w:rsidP="00283A71">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szCs w:val="20"/>
                <w:lang w:eastAsia="en-US"/>
              </w:rPr>
            </w:pPr>
            <w:r>
              <w:rPr>
                <w:rFonts w:ascii="Arial Narrow" w:hAnsi="Arial Narrow" w:cs="Arial"/>
                <w:b/>
                <w:sz w:val="20"/>
                <w:szCs w:val="20"/>
                <w:lang w:eastAsia="en-US"/>
              </w:rPr>
              <w:t>Mar 18</w:t>
            </w:r>
          </w:p>
        </w:tc>
      </w:tr>
      <w:tr w:rsidR="009E1739" w:rsidRPr="00194B34" w:rsidTr="009E1739">
        <w:trPr>
          <w:trHeight w:val="276"/>
        </w:trPr>
        <w:tc>
          <w:tcPr>
            <w:tcW w:w="666" w:type="pct"/>
          </w:tcPr>
          <w:p w:rsidR="009E1739" w:rsidRPr="00194B34" w:rsidRDefault="009E1739" w:rsidP="00483F31">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szCs w:val="20"/>
                <w:lang w:eastAsia="en-US"/>
              </w:rPr>
            </w:pPr>
            <w:r w:rsidRPr="00194B34">
              <w:rPr>
                <w:rFonts w:ascii="Arial Narrow" w:hAnsi="Arial Narrow" w:cs="Arial"/>
                <w:b/>
                <w:sz w:val="20"/>
                <w:szCs w:val="20"/>
                <w:lang w:eastAsia="en-US"/>
              </w:rPr>
              <w:t>Board Total</w:t>
            </w:r>
          </w:p>
        </w:tc>
        <w:tc>
          <w:tcPr>
            <w:tcW w:w="363"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99.15</w:t>
            </w:r>
          </w:p>
        </w:tc>
        <w:tc>
          <w:tcPr>
            <w:tcW w:w="363"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99.04</w:t>
            </w:r>
          </w:p>
        </w:tc>
        <w:tc>
          <w:tcPr>
            <w:tcW w:w="346" w:type="pct"/>
          </w:tcPr>
          <w:p w:rsidR="009E1739" w:rsidRDefault="009E1739" w:rsidP="00EB73B3">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98.9</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99.17</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99.06</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99.34</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99.31</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98.48</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99.52</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99.48</w:t>
            </w:r>
          </w:p>
        </w:tc>
        <w:tc>
          <w:tcPr>
            <w:tcW w:w="363" w:type="pct"/>
          </w:tcPr>
          <w:p w:rsidR="009E1739" w:rsidRDefault="009E1739"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99.37</w:t>
            </w:r>
          </w:p>
        </w:tc>
        <w:tc>
          <w:tcPr>
            <w:tcW w:w="363" w:type="pct"/>
          </w:tcPr>
          <w:p w:rsidR="009E1739" w:rsidRDefault="00C41A27" w:rsidP="00004562">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szCs w:val="20"/>
                <w:lang w:eastAsia="en-US"/>
              </w:rPr>
            </w:pPr>
            <w:r>
              <w:rPr>
                <w:rFonts w:ascii="Arial Narrow" w:hAnsi="Arial Narrow" w:cs="Arial"/>
                <w:sz w:val="20"/>
                <w:szCs w:val="20"/>
                <w:lang w:eastAsia="en-US"/>
              </w:rPr>
              <w:t>99.39</w:t>
            </w:r>
          </w:p>
        </w:tc>
      </w:tr>
    </w:tbl>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Default="00E747C2" w:rsidP="00B13609">
      <w:pPr>
        <w:tabs>
          <w:tab w:val="left" w:pos="720"/>
          <w:tab w:val="left" w:pos="1440"/>
          <w:tab w:val="left" w:pos="2160"/>
          <w:tab w:val="left" w:pos="2880"/>
          <w:tab w:val="left" w:pos="4680"/>
          <w:tab w:val="left" w:pos="5400"/>
          <w:tab w:val="right" w:pos="9000"/>
        </w:tabs>
        <w:spacing w:line="240" w:lineRule="atLeast"/>
        <w:jc w:val="both"/>
        <w:rPr>
          <w:rFonts w:ascii="Arial" w:hAnsi="Arial"/>
          <w:szCs w:val="20"/>
          <w:lang w:eastAsia="en-US"/>
        </w:rPr>
      </w:pPr>
    </w:p>
    <w:p w:rsidR="00E747C2" w:rsidRPr="00E13F7C" w:rsidRDefault="00E747C2" w:rsidP="008C6465">
      <w:pPr>
        <w:spacing w:after="120"/>
        <w:rPr>
          <w:rFonts w:ascii="Arial" w:hAnsi="Arial" w:cs="Arial"/>
          <w:b/>
        </w:rPr>
        <w:sectPr w:rsidR="00E747C2" w:rsidRPr="00E13F7C" w:rsidSect="00747947">
          <w:headerReference w:type="even" r:id="rId31"/>
          <w:headerReference w:type="default" r:id="rId32"/>
          <w:headerReference w:type="first" r:id="rId33"/>
          <w:pgSz w:w="11906" w:h="16838" w:code="9"/>
          <w:pgMar w:top="1134" w:right="1134" w:bottom="1134" w:left="1134" w:header="567" w:footer="567" w:gutter="0"/>
          <w:cols w:space="708"/>
          <w:docGrid w:linePitch="360"/>
        </w:sectPr>
      </w:pPr>
    </w:p>
    <w:p w:rsidR="00E747C2" w:rsidRDefault="00E747C2" w:rsidP="008C6465">
      <w:pPr>
        <w:spacing w:after="120"/>
        <w:rPr>
          <w:rFonts w:ascii="Arial" w:hAnsi="Arial"/>
          <w:b/>
          <w:szCs w:val="20"/>
          <w:lang w:eastAsia="en-US"/>
        </w:rPr>
      </w:pPr>
      <w:r w:rsidRPr="00E13F7C">
        <w:rPr>
          <w:rFonts w:ascii="Arial" w:hAnsi="Arial"/>
          <w:b/>
          <w:szCs w:val="20"/>
          <w:lang w:eastAsia="en-US"/>
        </w:rPr>
        <w:lastRenderedPageBreak/>
        <w:t>Surgical Site Surveillance</w:t>
      </w:r>
    </w:p>
    <w:p w:rsidR="00E747C2" w:rsidRDefault="004F6721" w:rsidP="009A7EFE">
      <w:pPr>
        <w:spacing w:after="120"/>
      </w:pPr>
      <w:r>
        <w:rPr>
          <w:noProof/>
        </w:rPr>
        <w:pict>
          <v:shape id="_x0000_s1149" type="#_x0000_t202" style="position:absolute;margin-left:568.05pt;margin-top:9.75pt;width:162.7pt;height:50.2pt;z-index:251669504;mso-position-horizontal-relative:text;mso-position-vertical-relative:text">
            <v:textbox style="mso-next-textbox:#_x0000_s1149">
              <w:txbxContent>
                <w:p w:rsidR="000E5F9F" w:rsidRPr="00DF6A7A" w:rsidRDefault="000E5F9F" w:rsidP="00475710">
                  <w:pPr>
                    <w:rPr>
                      <w:rFonts w:ascii="Arial Narrow" w:hAnsi="Arial Narrow"/>
                      <w:b/>
                      <w:sz w:val="18"/>
                      <w:szCs w:val="18"/>
                    </w:rPr>
                  </w:pPr>
                  <w:r w:rsidRPr="00DF6A7A">
                    <w:rPr>
                      <w:rFonts w:ascii="Arial Narrow" w:hAnsi="Arial Narrow"/>
                      <w:b/>
                      <w:sz w:val="18"/>
                      <w:szCs w:val="18"/>
                    </w:rPr>
                    <w:t>CABG @30 days</w:t>
                  </w:r>
                </w:p>
                <w:p w:rsidR="000E5F9F" w:rsidRDefault="000E5F9F" w:rsidP="00475710">
                  <w:pPr>
                    <w:rPr>
                      <w:rFonts w:ascii="Arial Narrow" w:hAnsi="Arial Narrow" w:cstheme="minorHAnsi"/>
                      <w:noProof/>
                      <w:sz w:val="18"/>
                      <w:szCs w:val="18"/>
                      <w:lang w:val="en-US" w:eastAsia="en-US"/>
                    </w:rPr>
                  </w:pPr>
                  <w:r w:rsidRPr="00DF6A7A">
                    <w:rPr>
                      <w:rFonts w:ascii="Arial Narrow" w:hAnsi="Arial Narrow" w:cstheme="minorHAnsi"/>
                      <w:sz w:val="18"/>
                      <w:szCs w:val="18"/>
                    </w:rPr>
                    <w:t xml:space="preserve">Jan 18- </w:t>
                  </w:r>
                  <w:r>
                    <w:rPr>
                      <w:rFonts w:ascii="Arial Narrow" w:hAnsi="Arial Narrow" w:cstheme="minorHAnsi"/>
                      <w:sz w:val="18"/>
                      <w:szCs w:val="18"/>
                    </w:rPr>
                    <w:t xml:space="preserve">1 </w:t>
                  </w:r>
                  <w:r w:rsidRPr="00DF6A7A">
                    <w:rPr>
                      <w:rFonts w:ascii="Arial Narrow" w:hAnsi="Arial Narrow" w:cstheme="minorHAnsi"/>
                      <w:sz w:val="18"/>
                      <w:szCs w:val="18"/>
                    </w:rPr>
                    <w:t>Deep Sternal SSI</w:t>
                  </w:r>
                  <w:r>
                    <w:rPr>
                      <w:rFonts w:ascii="Arial Narrow" w:hAnsi="Arial Narrow" w:cstheme="minorHAnsi"/>
                      <w:noProof/>
                      <w:sz w:val="18"/>
                      <w:szCs w:val="18"/>
                      <w:lang w:val="en-US" w:eastAsia="en-US"/>
                    </w:rPr>
                    <w:t xml:space="preserve"> &amp;</w:t>
                  </w:r>
                  <w:r w:rsidRPr="00DF6A7A">
                    <w:rPr>
                      <w:rFonts w:ascii="Arial Narrow" w:hAnsi="Arial Narrow" w:cstheme="minorHAnsi"/>
                      <w:noProof/>
                      <w:sz w:val="18"/>
                      <w:szCs w:val="18"/>
                      <w:lang w:val="en-US" w:eastAsia="en-US"/>
                    </w:rPr>
                    <w:t>1 Sup sternum</w:t>
                  </w:r>
                </w:p>
                <w:p w:rsidR="000E5F9F" w:rsidRDefault="000E5F9F" w:rsidP="00475710">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Feb18- 2 Sup Sternum</w:t>
                  </w:r>
                </w:p>
                <w:p w:rsidR="000E5F9F" w:rsidRDefault="000E5F9F" w:rsidP="00475710">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Mar 18- 1 Sup Sternum/ 1 Deep Sternum</w:t>
                  </w:r>
                </w:p>
                <w:p w:rsidR="000E5F9F" w:rsidRPr="00DF6A7A" w:rsidRDefault="000E5F9F" w:rsidP="00475710">
                  <w:pPr>
                    <w:rPr>
                      <w:rFonts w:ascii="Arial Narrow" w:hAnsi="Arial Narrow" w:cstheme="minorHAnsi"/>
                      <w:sz w:val="18"/>
                      <w:szCs w:val="18"/>
                    </w:rPr>
                  </w:pPr>
                </w:p>
                <w:p w:rsidR="000E5F9F" w:rsidRPr="00092AB9" w:rsidRDefault="000E5F9F" w:rsidP="00475710">
                  <w:pPr>
                    <w:rPr>
                      <w:rFonts w:ascii="Arial Narrow" w:hAnsi="Arial Narrow"/>
                      <w:sz w:val="18"/>
                      <w:szCs w:val="18"/>
                    </w:rPr>
                  </w:pPr>
                </w:p>
                <w:p w:rsidR="000E5F9F" w:rsidRPr="00CC29AB" w:rsidRDefault="000E5F9F" w:rsidP="00475710">
                  <w:pPr>
                    <w:rPr>
                      <w:rFonts w:ascii="Arial Narrow" w:hAnsi="Arial Narrow"/>
                      <w:sz w:val="20"/>
                      <w:szCs w:val="20"/>
                    </w:rPr>
                  </w:pPr>
                </w:p>
              </w:txbxContent>
            </v:textbox>
          </v:shape>
        </w:pict>
      </w:r>
      <w:r w:rsidR="00E747C2">
        <w:rPr>
          <w:rFonts w:ascii="Arial" w:hAnsi="Arial" w:cs="Arial"/>
          <w:b/>
        </w:rPr>
        <w:t xml:space="preserve">CABG and CABG +/- Valve </w:t>
      </w:r>
      <w:r w:rsidR="00E747C2" w:rsidRPr="00C17756">
        <w:rPr>
          <w:rFonts w:ascii="Arial" w:hAnsi="Arial" w:cs="Arial"/>
          <w:b/>
        </w:rPr>
        <w:t xml:space="preserve">SSI </w:t>
      </w:r>
      <w:r w:rsidR="00E747C2">
        <w:rPr>
          <w:rFonts w:ascii="Arial" w:hAnsi="Arial" w:cs="Arial"/>
          <w:b/>
        </w:rPr>
        <w:t xml:space="preserve">Local Data </w:t>
      </w:r>
      <w:r w:rsidR="00E747C2" w:rsidRPr="000436F3">
        <w:rPr>
          <w:noProof/>
          <w:lang w:val="en-US" w:eastAsia="en-US"/>
        </w:rPr>
        <w:t xml:space="preserve"> </w:t>
      </w:r>
    </w:p>
    <w:p w:rsidR="00DF6A7A" w:rsidRPr="00067E5F" w:rsidRDefault="00C4146B" w:rsidP="009A7EFE">
      <w:pPr>
        <w:spacing w:after="120"/>
        <w:rPr>
          <w:noProof/>
          <w:lang w:val="en-US" w:eastAsia="en-US"/>
        </w:rPr>
      </w:pPr>
      <w:r w:rsidRPr="00C4146B">
        <w:rPr>
          <w:noProof/>
        </w:rPr>
        <w:drawing>
          <wp:inline distT="0" distB="0" distL="0" distR="0">
            <wp:extent cx="9251950" cy="2354678"/>
            <wp:effectExtent l="19050" t="0" r="635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srcRect/>
                    <a:stretch>
                      <a:fillRect/>
                    </a:stretch>
                  </pic:blipFill>
                  <pic:spPr bwMode="auto">
                    <a:xfrm>
                      <a:off x="0" y="0"/>
                      <a:ext cx="9251950" cy="2354678"/>
                    </a:xfrm>
                    <a:prstGeom prst="rect">
                      <a:avLst/>
                    </a:prstGeom>
                    <a:noFill/>
                    <a:ln w="9525">
                      <a:noFill/>
                      <a:miter lim="800000"/>
                      <a:headEnd/>
                      <a:tailEnd/>
                    </a:ln>
                  </pic:spPr>
                </pic:pic>
              </a:graphicData>
            </a:graphic>
          </wp:inline>
        </w:drawing>
      </w:r>
    </w:p>
    <w:p w:rsidR="00E747C2" w:rsidRDefault="004F6721" w:rsidP="008C1A05">
      <w:pPr>
        <w:pStyle w:val="Default"/>
        <w:rPr>
          <w:b/>
          <w:szCs w:val="20"/>
        </w:rPr>
      </w:pPr>
      <w:r w:rsidRPr="004F6721">
        <w:rPr>
          <w:noProof/>
        </w:rPr>
        <w:pict>
          <v:shape id="_x0000_s1084" type="#_x0000_t202" style="position:absolute;margin-left:595.8pt;margin-top:28.85pt;width:139.5pt;height:38.25pt;z-index:251664384">
            <v:textbox style="mso-next-textbox:#_x0000_s1084">
              <w:txbxContent>
                <w:p w:rsidR="000E5F9F" w:rsidRPr="00092AB9" w:rsidRDefault="000E5F9F" w:rsidP="00C868CC">
                  <w:pPr>
                    <w:rPr>
                      <w:rFonts w:ascii="Arial Narrow" w:hAnsi="Arial Narrow"/>
                      <w:b/>
                      <w:sz w:val="18"/>
                      <w:szCs w:val="18"/>
                    </w:rPr>
                  </w:pPr>
                  <w:r w:rsidRPr="00092AB9">
                    <w:rPr>
                      <w:rFonts w:ascii="Arial Narrow" w:hAnsi="Arial Narrow"/>
                      <w:b/>
                      <w:sz w:val="18"/>
                      <w:szCs w:val="18"/>
                    </w:rPr>
                    <w:t>Valve +/- CABG</w:t>
                  </w:r>
                  <w:r>
                    <w:rPr>
                      <w:rFonts w:ascii="Arial Narrow" w:hAnsi="Arial Narrow"/>
                      <w:b/>
                      <w:sz w:val="18"/>
                      <w:szCs w:val="18"/>
                    </w:rPr>
                    <w:t xml:space="preserve"> @30 days</w:t>
                  </w:r>
                </w:p>
                <w:p w:rsidR="000E5F9F" w:rsidRDefault="000E5F9F" w:rsidP="00C868CC">
                  <w:pPr>
                    <w:rPr>
                      <w:rFonts w:ascii="Arial Narrow" w:hAnsi="Arial Narrow"/>
                      <w:sz w:val="18"/>
                      <w:szCs w:val="18"/>
                    </w:rPr>
                  </w:pPr>
                  <w:r>
                    <w:rPr>
                      <w:rFonts w:ascii="Arial Narrow" w:hAnsi="Arial Narrow"/>
                      <w:sz w:val="18"/>
                      <w:szCs w:val="18"/>
                    </w:rPr>
                    <w:t>Feb 18- 3 Sup Sternum/2 Sup Leg</w:t>
                  </w:r>
                </w:p>
                <w:p w:rsidR="000E5F9F" w:rsidRPr="00092AB9" w:rsidRDefault="000E5F9F" w:rsidP="00C868CC">
                  <w:pPr>
                    <w:rPr>
                      <w:rFonts w:ascii="Arial Narrow" w:hAnsi="Arial Narrow"/>
                      <w:sz w:val="18"/>
                      <w:szCs w:val="18"/>
                    </w:rPr>
                  </w:pPr>
                  <w:r>
                    <w:rPr>
                      <w:rFonts w:ascii="Arial Narrow" w:hAnsi="Arial Narrow"/>
                      <w:sz w:val="18"/>
                      <w:szCs w:val="18"/>
                    </w:rPr>
                    <w:t>Mar 18- 2 Sup Sternum</w:t>
                  </w:r>
                </w:p>
                <w:p w:rsidR="000E5F9F" w:rsidRPr="00CC29AB" w:rsidRDefault="000E5F9F" w:rsidP="00C868CC">
                  <w:pPr>
                    <w:rPr>
                      <w:rFonts w:ascii="Arial Narrow" w:hAnsi="Arial Narrow"/>
                      <w:sz w:val="20"/>
                      <w:szCs w:val="20"/>
                    </w:rPr>
                  </w:pPr>
                </w:p>
              </w:txbxContent>
            </v:textbox>
          </v:shape>
        </w:pict>
      </w:r>
      <w:r w:rsidR="00E747C2" w:rsidRPr="00231C3C">
        <w:rPr>
          <w:noProof/>
          <w:szCs w:val="20"/>
        </w:rPr>
        <w:t xml:space="preserve"> </w:t>
      </w:r>
      <w:r w:rsidR="006D16B6" w:rsidRPr="006D16B6">
        <w:rPr>
          <w:b/>
          <w:szCs w:val="20"/>
        </w:rPr>
        <w:t xml:space="preserve"> </w:t>
      </w:r>
      <w:r w:rsidR="00EF4F70" w:rsidRPr="00EF4F70">
        <w:rPr>
          <w:noProof/>
          <w:szCs w:val="20"/>
          <w:lang w:val="en-GB" w:eastAsia="en-GB"/>
        </w:rPr>
        <w:drawing>
          <wp:inline distT="0" distB="0" distL="0" distR="0">
            <wp:extent cx="9251950" cy="2373105"/>
            <wp:effectExtent l="19050" t="0" r="635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9251950" cy="2373105"/>
                    </a:xfrm>
                    <a:prstGeom prst="rect">
                      <a:avLst/>
                    </a:prstGeom>
                    <a:noFill/>
                    <a:ln w="9525">
                      <a:noFill/>
                      <a:miter lim="800000"/>
                      <a:headEnd/>
                      <a:tailEnd/>
                    </a:ln>
                  </pic:spPr>
                </pic:pic>
              </a:graphicData>
            </a:graphic>
          </wp:inline>
        </w:drawing>
      </w:r>
    </w:p>
    <w:p w:rsidR="00092AB9" w:rsidRDefault="00E747C2" w:rsidP="008C1A05">
      <w:pPr>
        <w:pStyle w:val="Default"/>
        <w:rPr>
          <w:sz w:val="22"/>
          <w:szCs w:val="22"/>
        </w:rPr>
      </w:pPr>
      <w:r>
        <w:rPr>
          <w:b/>
          <w:szCs w:val="20"/>
        </w:rPr>
        <w:t>*</w:t>
      </w:r>
      <w:r w:rsidRPr="008C1A05">
        <w:rPr>
          <w:sz w:val="22"/>
          <w:szCs w:val="22"/>
        </w:rPr>
        <w:t>A surgical site infection is defined a superficial, deep or organ space infection occurring within 30 days of operation</w:t>
      </w:r>
      <w:r>
        <w:rPr>
          <w:sz w:val="22"/>
          <w:szCs w:val="22"/>
        </w:rPr>
        <w:t xml:space="preserve">. </w:t>
      </w:r>
    </w:p>
    <w:p w:rsidR="00E747C2" w:rsidRDefault="00E747C2" w:rsidP="008C1A05">
      <w:pPr>
        <w:pStyle w:val="Default"/>
        <w:rPr>
          <w:bCs/>
          <w:sz w:val="22"/>
          <w:szCs w:val="22"/>
        </w:rPr>
      </w:pPr>
      <w:r>
        <w:rPr>
          <w:sz w:val="22"/>
          <w:szCs w:val="22"/>
        </w:rPr>
        <w:t>Definitions of superficial, deep and organ space are</w:t>
      </w:r>
      <w:r w:rsidRPr="008C1A05">
        <w:rPr>
          <w:sz w:val="22"/>
          <w:szCs w:val="22"/>
        </w:rPr>
        <w:t xml:space="preserve"> defined in Health </w:t>
      </w:r>
      <w:r>
        <w:rPr>
          <w:sz w:val="22"/>
          <w:szCs w:val="22"/>
        </w:rPr>
        <w:t>P</w:t>
      </w:r>
      <w:r w:rsidRPr="008C1A05">
        <w:rPr>
          <w:sz w:val="22"/>
          <w:szCs w:val="22"/>
        </w:rPr>
        <w:t>rotection Scotland</w:t>
      </w:r>
      <w:r>
        <w:rPr>
          <w:sz w:val="22"/>
          <w:szCs w:val="22"/>
        </w:rPr>
        <w:t xml:space="preserve"> </w:t>
      </w:r>
      <w:r w:rsidRPr="008C1A05">
        <w:rPr>
          <w:bCs/>
          <w:sz w:val="22"/>
          <w:szCs w:val="22"/>
        </w:rPr>
        <w:t>Surgical Site Infection Surveillance Protocol</w:t>
      </w:r>
      <w:r>
        <w:rPr>
          <w:bCs/>
          <w:sz w:val="22"/>
          <w:szCs w:val="22"/>
        </w:rPr>
        <w:t>.</w:t>
      </w:r>
    </w:p>
    <w:p w:rsidR="003123EF" w:rsidRDefault="00E747C2" w:rsidP="00EF53BB">
      <w:pPr>
        <w:rPr>
          <w:noProof/>
        </w:rPr>
      </w:pPr>
      <w:r w:rsidRPr="000D6D5D">
        <w:rPr>
          <w:rFonts w:ascii="Arial" w:hAnsi="Arial"/>
          <w:b/>
          <w:szCs w:val="20"/>
          <w:lang w:eastAsia="en-US"/>
        </w:rPr>
        <w:lastRenderedPageBreak/>
        <w:t xml:space="preserve">Orthopaedic </w:t>
      </w:r>
      <w:r w:rsidRPr="000D6D5D">
        <w:rPr>
          <w:rFonts w:ascii="Arial" w:hAnsi="Arial" w:cs="Arial"/>
          <w:b/>
        </w:rPr>
        <w:t xml:space="preserve">SSI </w:t>
      </w:r>
      <w:r>
        <w:rPr>
          <w:rFonts w:ascii="Arial" w:hAnsi="Arial" w:cs="Arial"/>
          <w:b/>
        </w:rPr>
        <w:t>Local data</w:t>
      </w:r>
      <w:r w:rsidR="008F5975" w:rsidRPr="008F5975">
        <w:rPr>
          <w:noProof/>
        </w:rPr>
        <w:t xml:space="preserve"> </w:t>
      </w:r>
    </w:p>
    <w:p w:rsidR="00E747C2" w:rsidRDefault="004F6721" w:rsidP="00EF53BB">
      <w:pPr>
        <w:rPr>
          <w:rFonts w:ascii="Arial" w:hAnsi="Arial" w:cs="Arial"/>
          <w:b/>
        </w:rPr>
      </w:pPr>
      <w:r w:rsidRPr="004F6721">
        <w:rPr>
          <w:noProof/>
          <w:lang w:val="en-US" w:eastAsia="en-US"/>
        </w:rPr>
        <w:pict>
          <v:shape id="_x0000_s1038" type="#_x0000_t202" style="position:absolute;margin-left:569.8pt;margin-top:210.85pt;width:141.25pt;height:48.1pt;z-index:251660288">
            <v:textbox style="mso-next-textbox:#_x0000_s1038">
              <w:txbxContent>
                <w:p w:rsidR="000E5F9F" w:rsidRPr="00FD3AF4" w:rsidRDefault="000E5F9F" w:rsidP="000F0E6B">
                  <w:pPr>
                    <w:rPr>
                      <w:rFonts w:ascii="Arial Narrow" w:hAnsi="Arial Narrow"/>
                      <w:b/>
                      <w:sz w:val="20"/>
                      <w:szCs w:val="20"/>
                    </w:rPr>
                  </w:pPr>
                  <w:r w:rsidRPr="00FD3AF4">
                    <w:rPr>
                      <w:rFonts w:ascii="Arial Narrow" w:hAnsi="Arial Narrow"/>
                      <w:b/>
                      <w:sz w:val="20"/>
                      <w:szCs w:val="20"/>
                    </w:rPr>
                    <w:t>THR</w:t>
                  </w:r>
                  <w:r>
                    <w:rPr>
                      <w:rFonts w:ascii="Arial Narrow" w:hAnsi="Arial Narrow"/>
                      <w:b/>
                      <w:sz w:val="20"/>
                      <w:szCs w:val="20"/>
                    </w:rPr>
                    <w:t xml:space="preserve"> SSI @ 30 days</w:t>
                  </w:r>
                </w:p>
                <w:p w:rsidR="000E5F9F" w:rsidRPr="00030C37" w:rsidRDefault="000E5F9F" w:rsidP="000F0E6B">
                  <w:pPr>
                    <w:rPr>
                      <w:rFonts w:ascii="Arial Narrow" w:hAnsi="Arial Narrow"/>
                      <w:sz w:val="20"/>
                      <w:szCs w:val="20"/>
                    </w:rPr>
                  </w:pPr>
                  <w:r>
                    <w:rPr>
                      <w:rFonts w:ascii="Arial Narrow" w:hAnsi="Arial Narrow"/>
                      <w:sz w:val="20"/>
                      <w:szCs w:val="20"/>
                    </w:rPr>
                    <w:t>Jan18- Primary THR - Deep</w:t>
                  </w:r>
                </w:p>
              </w:txbxContent>
            </v:textbox>
          </v:shape>
        </w:pict>
      </w:r>
      <w:r w:rsidR="00577319" w:rsidRPr="00577319">
        <w:rPr>
          <w:noProof/>
        </w:rPr>
        <w:drawing>
          <wp:inline distT="0" distB="0" distL="0" distR="0">
            <wp:extent cx="9255722" cy="2286000"/>
            <wp:effectExtent l="19050" t="0" r="2578"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srcRect/>
                    <a:stretch>
                      <a:fillRect/>
                    </a:stretch>
                  </pic:blipFill>
                  <pic:spPr bwMode="auto">
                    <a:xfrm>
                      <a:off x="0" y="0"/>
                      <a:ext cx="9251950" cy="2285068"/>
                    </a:xfrm>
                    <a:prstGeom prst="rect">
                      <a:avLst/>
                    </a:prstGeom>
                    <a:noFill/>
                    <a:ln w="9525">
                      <a:noFill/>
                      <a:miter lim="800000"/>
                      <a:headEnd/>
                      <a:tailEnd/>
                    </a:ln>
                  </pic:spPr>
                </pic:pic>
              </a:graphicData>
            </a:graphic>
          </wp:inline>
        </w:drawing>
      </w:r>
      <w:r w:rsidR="008F5975" w:rsidRPr="008F5975">
        <w:rPr>
          <w:noProof/>
        </w:rPr>
        <w:t xml:space="preserve"> </w:t>
      </w:r>
      <w:r w:rsidR="00577319" w:rsidRPr="00577319">
        <w:rPr>
          <w:noProof/>
        </w:rPr>
        <w:drawing>
          <wp:inline distT="0" distB="0" distL="0" distR="0">
            <wp:extent cx="9251950" cy="2438649"/>
            <wp:effectExtent l="19050" t="0" r="635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srcRect/>
                    <a:stretch>
                      <a:fillRect/>
                    </a:stretch>
                  </pic:blipFill>
                  <pic:spPr bwMode="auto">
                    <a:xfrm>
                      <a:off x="0" y="0"/>
                      <a:ext cx="9251950" cy="2438649"/>
                    </a:xfrm>
                    <a:prstGeom prst="rect">
                      <a:avLst/>
                    </a:prstGeom>
                    <a:noFill/>
                    <a:ln w="9525">
                      <a:noFill/>
                      <a:miter lim="800000"/>
                      <a:headEnd/>
                      <a:tailEnd/>
                    </a:ln>
                  </pic:spPr>
                </pic:pic>
              </a:graphicData>
            </a:graphic>
          </wp:inline>
        </w:drawing>
      </w:r>
    </w:p>
    <w:p w:rsidR="00E747C2" w:rsidRDefault="00E747C2" w:rsidP="008F5975">
      <w:pPr>
        <w:tabs>
          <w:tab w:val="left" w:pos="0"/>
          <w:tab w:val="left" w:pos="1440"/>
          <w:tab w:val="left" w:pos="2160"/>
          <w:tab w:val="left" w:pos="2880"/>
          <w:tab w:val="left" w:pos="4680"/>
          <w:tab w:val="left" w:pos="5400"/>
          <w:tab w:val="right" w:pos="9000"/>
        </w:tabs>
        <w:jc w:val="both"/>
        <w:rPr>
          <w:szCs w:val="20"/>
        </w:rPr>
      </w:pPr>
      <w:r w:rsidRPr="001204BB">
        <w:rPr>
          <w:rFonts w:ascii="Arial" w:hAnsi="Arial"/>
          <w:szCs w:val="20"/>
          <w:lang w:eastAsia="en-US"/>
        </w:rPr>
        <w:tab/>
      </w:r>
      <w:r w:rsidRPr="001C5CD1">
        <w:rPr>
          <w:rFonts w:ascii="Arial" w:hAnsi="Arial"/>
          <w:szCs w:val="20"/>
          <w:lang w:eastAsia="en-US"/>
        </w:rPr>
        <w:t xml:space="preserve"> </w:t>
      </w:r>
    </w:p>
    <w:p w:rsidR="00143358" w:rsidRDefault="00E747C2" w:rsidP="00A202B2">
      <w:pPr>
        <w:pStyle w:val="Default"/>
        <w:rPr>
          <w:bCs/>
          <w:sz w:val="22"/>
          <w:szCs w:val="22"/>
        </w:rPr>
      </w:pPr>
      <w:r>
        <w:rPr>
          <w:b/>
          <w:szCs w:val="20"/>
        </w:rPr>
        <w:t>*</w:t>
      </w:r>
      <w:r w:rsidRPr="008C1A05">
        <w:rPr>
          <w:sz w:val="22"/>
          <w:szCs w:val="22"/>
        </w:rPr>
        <w:t>A surgical site infection is defined a superficial, deep or organ space infection occurring within 30 days of operation</w:t>
      </w:r>
      <w:r>
        <w:rPr>
          <w:sz w:val="22"/>
          <w:szCs w:val="22"/>
        </w:rPr>
        <w:t>. Definitions of superficial, deep and organ space are defined in Health P</w:t>
      </w:r>
      <w:r w:rsidRPr="008C1A05">
        <w:rPr>
          <w:sz w:val="22"/>
          <w:szCs w:val="22"/>
        </w:rPr>
        <w:t>rotection Scotland</w:t>
      </w:r>
      <w:r>
        <w:rPr>
          <w:sz w:val="22"/>
          <w:szCs w:val="22"/>
        </w:rPr>
        <w:t xml:space="preserve"> </w:t>
      </w:r>
      <w:r w:rsidRPr="008C1A05">
        <w:rPr>
          <w:bCs/>
          <w:sz w:val="22"/>
          <w:szCs w:val="22"/>
        </w:rPr>
        <w:t>Surgical Site Infection Surveillance Protocol</w:t>
      </w:r>
      <w:r>
        <w:rPr>
          <w:bCs/>
          <w:sz w:val="22"/>
          <w:szCs w:val="22"/>
        </w:rPr>
        <w:t>.</w:t>
      </w:r>
    </w:p>
    <w:p w:rsidR="008C45AE" w:rsidRDefault="008C45AE" w:rsidP="00A202B2">
      <w:pPr>
        <w:pStyle w:val="Default"/>
        <w:rPr>
          <w:bCs/>
          <w:sz w:val="22"/>
          <w:szCs w:val="22"/>
        </w:rPr>
      </w:pPr>
    </w:p>
    <w:p w:rsidR="008C45AE" w:rsidRDefault="008C45AE" w:rsidP="00A202B2">
      <w:pPr>
        <w:pStyle w:val="Default"/>
        <w:rPr>
          <w:bCs/>
          <w:sz w:val="22"/>
          <w:szCs w:val="22"/>
        </w:rPr>
        <w:sectPr w:rsidR="008C45AE" w:rsidSect="005A2145">
          <w:pgSz w:w="16838" w:h="11906" w:orient="landscape" w:code="9"/>
          <w:pgMar w:top="1134" w:right="1134" w:bottom="1134" w:left="1134" w:header="567" w:footer="567" w:gutter="0"/>
          <w:cols w:space="708"/>
          <w:docGrid w:linePitch="360"/>
        </w:sectPr>
      </w:pPr>
    </w:p>
    <w:p w:rsidR="00143358" w:rsidRDefault="00143358" w:rsidP="00143358">
      <w:pPr>
        <w:jc w:val="right"/>
        <w:rPr>
          <w:rFonts w:ascii="Arial" w:hAnsi="Arial"/>
          <w:sz w:val="20"/>
        </w:rPr>
      </w:pPr>
      <w:r>
        <w:rPr>
          <w:noProof/>
        </w:rPr>
        <w:lastRenderedPageBreak/>
        <w:drawing>
          <wp:inline distT="0" distB="0" distL="0" distR="0">
            <wp:extent cx="666750" cy="701119"/>
            <wp:effectExtent l="19050" t="0" r="0" b="0"/>
            <wp:docPr id="15" name="Picture 1" descr="http://staffnet/gjnh/templates/general/docs/GJF-Digital-Print-C&amp;U-no-strap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ffnet/gjnh/templates/general/docs/GJF-Digital-Print-C&amp;U-no-strapline.png"/>
                    <pic:cNvPicPr>
                      <a:picLocks noChangeAspect="1" noChangeArrowheads="1"/>
                    </pic:cNvPicPr>
                  </pic:nvPicPr>
                  <pic:blipFill>
                    <a:blip r:embed="rId38"/>
                    <a:srcRect/>
                    <a:stretch>
                      <a:fillRect/>
                    </a:stretch>
                  </pic:blipFill>
                  <pic:spPr bwMode="auto">
                    <a:xfrm>
                      <a:off x="0" y="0"/>
                      <a:ext cx="666750" cy="701119"/>
                    </a:xfrm>
                    <a:prstGeom prst="rect">
                      <a:avLst/>
                    </a:prstGeom>
                    <a:noFill/>
                    <a:ln w="9525">
                      <a:noFill/>
                      <a:miter lim="800000"/>
                      <a:headEnd/>
                      <a:tailEnd/>
                    </a:ln>
                  </pic:spPr>
                </pic:pic>
              </a:graphicData>
            </a:graphic>
          </wp:inline>
        </w:drawing>
      </w:r>
    </w:p>
    <w:p w:rsidR="00896B78" w:rsidRDefault="00E747C2" w:rsidP="00E2019C">
      <w:pPr>
        <w:pStyle w:val="Default"/>
        <w:rPr>
          <w:szCs w:val="20"/>
        </w:rPr>
      </w:pPr>
      <w:bookmarkStart w:id="3" w:name="Info"/>
      <w:bookmarkEnd w:id="3"/>
      <w:r>
        <w:rPr>
          <w:szCs w:val="20"/>
        </w:rPr>
        <w:t>HAIRT Table of Abbreviations</w:t>
      </w:r>
    </w:p>
    <w:p w:rsidR="00F27F37" w:rsidRDefault="00F27F37" w:rsidP="00E2019C">
      <w:pPr>
        <w:pStyle w:val="Default"/>
        <w:rPr>
          <w:szCs w:val="20"/>
        </w:rPr>
      </w:pPr>
    </w:p>
    <w:tbl>
      <w:tblPr>
        <w:tblpPr w:leftFromText="180" w:rightFromText="180" w:vertAnchor="page" w:horzAnchor="margin" w:tblpY="36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28"/>
        <w:gridCol w:w="4994"/>
      </w:tblGrid>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AHP</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Allied Healthcare Practitioner</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CABG</w:t>
            </w:r>
          </w:p>
        </w:tc>
        <w:tc>
          <w:tcPr>
            <w:tcW w:w="4994" w:type="dxa"/>
          </w:tcPr>
          <w:p w:rsidR="009F4600" w:rsidRDefault="009F4600" w:rsidP="00F4114F">
            <w:pPr>
              <w:rPr>
                <w:rFonts w:ascii="Arial" w:hAnsi="Arial" w:cs="Arial"/>
                <w:sz w:val="16"/>
                <w:szCs w:val="16"/>
              </w:rPr>
            </w:pPr>
            <w:r>
              <w:rPr>
                <w:rFonts w:ascii="Arial" w:hAnsi="Arial" w:cs="Arial"/>
                <w:sz w:val="16"/>
                <w:szCs w:val="16"/>
              </w:rPr>
              <w:t xml:space="preserve">Coronary Artery </w:t>
            </w:r>
            <w:r w:rsidRPr="006F3D56">
              <w:rPr>
                <w:rFonts w:ascii="Arial" w:hAnsi="Arial" w:cs="Arial"/>
                <w:sz w:val="16"/>
                <w:szCs w:val="16"/>
              </w:rPr>
              <w:t>Bypass Graft</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CCU</w:t>
            </w:r>
          </w:p>
        </w:tc>
        <w:tc>
          <w:tcPr>
            <w:tcW w:w="4994" w:type="dxa"/>
          </w:tcPr>
          <w:p w:rsidR="009F4600" w:rsidRDefault="009F4600" w:rsidP="00F4114F">
            <w:pPr>
              <w:rPr>
                <w:rFonts w:ascii="Arial" w:hAnsi="Arial" w:cs="Arial"/>
                <w:sz w:val="16"/>
                <w:szCs w:val="16"/>
              </w:rPr>
            </w:pPr>
            <w:r>
              <w:rPr>
                <w:rFonts w:ascii="Arial" w:hAnsi="Arial" w:cs="Arial"/>
                <w:sz w:val="16"/>
                <w:szCs w:val="16"/>
              </w:rPr>
              <w:t>Coronary Care Unit</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CDI/C.</w:t>
            </w:r>
            <w:r w:rsidRPr="006F3D56">
              <w:rPr>
                <w:rFonts w:ascii="Arial" w:hAnsi="Arial" w:cs="Arial"/>
                <w:i/>
                <w:sz w:val="16"/>
                <w:szCs w:val="16"/>
              </w:rPr>
              <w:t>difficile</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Clostridium D</w:t>
            </w:r>
            <w:r w:rsidRPr="006F3D56">
              <w:rPr>
                <w:rFonts w:ascii="Arial" w:hAnsi="Arial" w:cs="Arial"/>
                <w:sz w:val="16"/>
                <w:szCs w:val="16"/>
              </w:rPr>
              <w:t>ifficile Infection</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CVC</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Central Venous Catheter</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DMT</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Domestic Monitoring Tool</w:t>
            </w:r>
          </w:p>
        </w:tc>
      </w:tr>
      <w:tr w:rsidR="009F4600" w:rsidRPr="00933712" w:rsidTr="00F4114F">
        <w:tc>
          <w:tcPr>
            <w:tcW w:w="3528" w:type="dxa"/>
          </w:tcPr>
          <w:p w:rsidR="009F4600" w:rsidRPr="006F3D56" w:rsidRDefault="009F4600" w:rsidP="00F4114F">
            <w:pPr>
              <w:rPr>
                <w:rFonts w:ascii="Arial" w:hAnsi="Arial" w:cs="Arial"/>
                <w:sz w:val="16"/>
                <w:szCs w:val="16"/>
              </w:rPr>
            </w:pPr>
            <w:proofErr w:type="spellStart"/>
            <w:r>
              <w:rPr>
                <w:rFonts w:ascii="Arial" w:hAnsi="Arial" w:cs="Arial"/>
                <w:sz w:val="16"/>
                <w:szCs w:val="16"/>
              </w:rPr>
              <w:t>E.c</w:t>
            </w:r>
            <w:r w:rsidRPr="006F3D56">
              <w:rPr>
                <w:rFonts w:ascii="Arial" w:hAnsi="Arial" w:cs="Arial"/>
                <w:sz w:val="16"/>
                <w:szCs w:val="16"/>
              </w:rPr>
              <w:t>oli</w:t>
            </w:r>
            <w:proofErr w:type="spellEnd"/>
          </w:p>
        </w:tc>
        <w:tc>
          <w:tcPr>
            <w:tcW w:w="4994" w:type="dxa"/>
          </w:tcPr>
          <w:p w:rsidR="009F4600" w:rsidRPr="006F3D56" w:rsidRDefault="009F4600" w:rsidP="00F4114F">
            <w:pPr>
              <w:rPr>
                <w:rFonts w:ascii="Arial" w:hAnsi="Arial" w:cs="Arial"/>
                <w:sz w:val="16"/>
                <w:szCs w:val="16"/>
              </w:rPr>
            </w:pPr>
            <w:r w:rsidRPr="006F3D56">
              <w:rPr>
                <w:rFonts w:ascii="Arial" w:hAnsi="Arial" w:cs="Arial"/>
                <w:iCs/>
                <w:sz w:val="16"/>
                <w:szCs w:val="16"/>
              </w:rPr>
              <w:t>Escherichia coli</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FMT</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Facilities Monitoring Tool</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GJNH</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Golden Jubilee National Hospital</w:t>
            </w:r>
          </w:p>
        </w:tc>
      </w:tr>
      <w:tr w:rsidR="009F4600" w:rsidRPr="008D7A8C" w:rsidTr="00F4114F">
        <w:tc>
          <w:tcPr>
            <w:tcW w:w="3528" w:type="dxa"/>
          </w:tcPr>
          <w:p w:rsidR="009F4600" w:rsidRDefault="009F4600" w:rsidP="00F4114F">
            <w:pPr>
              <w:rPr>
                <w:rFonts w:ascii="Arial" w:hAnsi="Arial" w:cs="Arial"/>
                <w:sz w:val="16"/>
                <w:szCs w:val="16"/>
              </w:rPr>
            </w:pPr>
            <w:r>
              <w:rPr>
                <w:rFonts w:ascii="Arial" w:hAnsi="Arial" w:cs="Arial"/>
                <w:sz w:val="16"/>
                <w:szCs w:val="16"/>
              </w:rPr>
              <w:t>GP</w:t>
            </w:r>
          </w:p>
        </w:tc>
        <w:tc>
          <w:tcPr>
            <w:tcW w:w="4994" w:type="dxa"/>
          </w:tcPr>
          <w:p w:rsidR="009F4600" w:rsidRDefault="009F4600" w:rsidP="00F4114F">
            <w:pPr>
              <w:rPr>
                <w:rFonts w:ascii="Arial" w:hAnsi="Arial" w:cs="Arial"/>
                <w:sz w:val="16"/>
                <w:szCs w:val="16"/>
              </w:rPr>
            </w:pPr>
            <w:r>
              <w:rPr>
                <w:rFonts w:ascii="Arial" w:hAnsi="Arial" w:cs="Arial"/>
                <w:sz w:val="16"/>
                <w:szCs w:val="16"/>
              </w:rPr>
              <w:t>General Practitioner</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HAI</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Healthcare Associated Infection</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HAIRT</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Healthcare Associated Infection</w:t>
            </w:r>
            <w:r>
              <w:rPr>
                <w:rFonts w:ascii="Arial" w:hAnsi="Arial" w:cs="Arial"/>
                <w:sz w:val="16"/>
                <w:szCs w:val="16"/>
              </w:rPr>
              <w:t xml:space="preserve"> Report Template</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HA MRSA</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Hospital Acquired Metic</w:t>
            </w:r>
            <w:r>
              <w:rPr>
                <w:rFonts w:ascii="Arial" w:hAnsi="Arial" w:cs="Arial"/>
                <w:sz w:val="16"/>
                <w:szCs w:val="16"/>
              </w:rPr>
              <w:t>illin Resistant Staphylococcus a</w:t>
            </w:r>
            <w:r w:rsidRPr="006F3D56">
              <w:rPr>
                <w:rFonts w:ascii="Arial" w:hAnsi="Arial" w:cs="Arial"/>
                <w:sz w:val="16"/>
                <w:szCs w:val="16"/>
              </w:rPr>
              <w:t>ureus</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HEI</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Healthcare Environment Inspection</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HFS</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Healthcare Facilities Scotland</w:t>
            </w:r>
          </w:p>
        </w:tc>
      </w:tr>
      <w:tr w:rsidR="009F4600"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HH</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Hand Hygiene</w:t>
            </w:r>
          </w:p>
        </w:tc>
      </w:tr>
      <w:tr w:rsidR="009F4600"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HIS</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Healthcare Improvement Scotland</w:t>
            </w:r>
          </w:p>
        </w:tc>
      </w:tr>
      <w:tr w:rsidR="009F4600"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HPA</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Health Protection Agency</w:t>
            </w:r>
          </w:p>
        </w:tc>
      </w:tr>
      <w:tr w:rsidR="009F4600"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HPS</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Health Protection Scotland</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IABP</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Intra aortic balloon pump</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IC</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Infection Control</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ICAR</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Infection Control Audit Review</w:t>
            </w:r>
          </w:p>
        </w:tc>
      </w:tr>
      <w:tr w:rsidR="009F4600"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LDP</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Local Delivery Plan</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MRSA</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Meticillin Resistant Staphylococcus Aureus</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MSSA</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Meticillin Sensitive Staphylococcus Aureus</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NAT</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National</w:t>
            </w:r>
          </w:p>
        </w:tc>
      </w:tr>
      <w:tr w:rsidR="009F4600" w:rsidRPr="008D7A8C" w:rsidTr="00F4114F">
        <w:tc>
          <w:tcPr>
            <w:tcW w:w="3528" w:type="dxa"/>
          </w:tcPr>
          <w:p w:rsidR="009F4600" w:rsidRDefault="009F4600" w:rsidP="00F4114F">
            <w:pPr>
              <w:rPr>
                <w:rFonts w:ascii="Arial" w:hAnsi="Arial" w:cs="Arial"/>
                <w:sz w:val="16"/>
                <w:szCs w:val="16"/>
              </w:rPr>
            </w:pPr>
            <w:r>
              <w:rPr>
                <w:rFonts w:ascii="Arial" w:hAnsi="Arial" w:cs="Arial"/>
                <w:sz w:val="16"/>
                <w:szCs w:val="16"/>
              </w:rPr>
              <w:t>NCSS</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National Cleaning Standard Specification</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PAG</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Problem Assessment Group</w:t>
            </w:r>
          </w:p>
        </w:tc>
      </w:tr>
      <w:tr w:rsidR="009F4600" w:rsidRPr="008D7A8C" w:rsidTr="00F4114F">
        <w:tc>
          <w:tcPr>
            <w:tcW w:w="3528" w:type="dxa"/>
          </w:tcPr>
          <w:p w:rsidR="009F4600" w:rsidRDefault="009F4600" w:rsidP="00F4114F">
            <w:pPr>
              <w:rPr>
                <w:rFonts w:ascii="Arial" w:hAnsi="Arial" w:cs="Arial"/>
                <w:sz w:val="16"/>
                <w:szCs w:val="16"/>
              </w:rPr>
            </w:pPr>
            <w:r>
              <w:rPr>
                <w:rFonts w:ascii="Arial" w:hAnsi="Arial" w:cs="Arial"/>
                <w:sz w:val="16"/>
                <w:szCs w:val="16"/>
              </w:rPr>
              <w:t>PCIC</w:t>
            </w:r>
          </w:p>
        </w:tc>
        <w:tc>
          <w:tcPr>
            <w:tcW w:w="4994" w:type="dxa"/>
          </w:tcPr>
          <w:p w:rsidR="009F4600" w:rsidRDefault="009F4600" w:rsidP="00F4114F">
            <w:pPr>
              <w:rPr>
                <w:rFonts w:ascii="Arial" w:hAnsi="Arial" w:cs="Arial"/>
                <w:sz w:val="16"/>
                <w:szCs w:val="16"/>
              </w:rPr>
            </w:pPr>
            <w:r>
              <w:rPr>
                <w:rFonts w:ascii="Arial" w:hAnsi="Arial" w:cs="Arial"/>
                <w:sz w:val="16"/>
                <w:szCs w:val="16"/>
              </w:rPr>
              <w:t>Prevention &amp; Control of Infection Committee</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PCINs</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Prevention &amp; Control of Infection Nurses</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PCIT</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Prevention &amp; Control of Infection Team</w:t>
            </w:r>
          </w:p>
        </w:tc>
      </w:tr>
      <w:tr w:rsidR="009F4600" w:rsidRPr="008D7A8C" w:rsidTr="00F4114F">
        <w:trPr>
          <w:trHeight w:val="173"/>
        </w:trPr>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PICC Line</w:t>
            </w:r>
          </w:p>
        </w:tc>
        <w:tc>
          <w:tcPr>
            <w:tcW w:w="4994" w:type="dxa"/>
          </w:tcPr>
          <w:p w:rsidR="009F4600" w:rsidRPr="006F3D56" w:rsidRDefault="009F4600" w:rsidP="00F4114F">
            <w:pPr>
              <w:pStyle w:val="Heading1"/>
              <w:rPr>
                <w:rFonts w:ascii="Arial" w:hAnsi="Arial" w:cs="Arial"/>
                <w:sz w:val="16"/>
                <w:szCs w:val="16"/>
              </w:rPr>
            </w:pPr>
            <w:r w:rsidRPr="006F3D56">
              <w:rPr>
                <w:rFonts w:ascii="Arial" w:hAnsi="Arial" w:cs="Arial"/>
                <w:b w:val="0"/>
                <w:sz w:val="16"/>
                <w:szCs w:val="16"/>
              </w:rPr>
              <w:t>Peripherally inserted central catheter line</w:t>
            </w:r>
          </w:p>
        </w:tc>
      </w:tr>
      <w:tr w:rsidR="009F4600" w:rsidRPr="008D7A8C" w:rsidTr="00F4114F">
        <w:trPr>
          <w:trHeight w:val="173"/>
        </w:trPr>
        <w:tc>
          <w:tcPr>
            <w:tcW w:w="3528" w:type="dxa"/>
          </w:tcPr>
          <w:p w:rsidR="009F4600" w:rsidRPr="006F3D56" w:rsidRDefault="009F4600" w:rsidP="00F4114F">
            <w:pPr>
              <w:rPr>
                <w:rFonts w:ascii="Arial" w:hAnsi="Arial" w:cs="Arial"/>
                <w:sz w:val="16"/>
                <w:szCs w:val="16"/>
              </w:rPr>
            </w:pPr>
            <w:r>
              <w:rPr>
                <w:rFonts w:ascii="Arial" w:hAnsi="Arial" w:cs="Arial"/>
                <w:sz w:val="16"/>
                <w:szCs w:val="16"/>
              </w:rPr>
              <w:t>PNE</w:t>
            </w:r>
          </w:p>
        </w:tc>
        <w:tc>
          <w:tcPr>
            <w:tcW w:w="4994" w:type="dxa"/>
          </w:tcPr>
          <w:p w:rsidR="009F4600" w:rsidRPr="006F3D56" w:rsidRDefault="009F4600" w:rsidP="00F4114F">
            <w:pPr>
              <w:pStyle w:val="Heading1"/>
              <w:rPr>
                <w:rFonts w:ascii="Arial" w:hAnsi="Arial" w:cs="Arial"/>
                <w:b w:val="0"/>
                <w:sz w:val="16"/>
                <w:szCs w:val="16"/>
              </w:rPr>
            </w:pPr>
            <w:r>
              <w:rPr>
                <w:rFonts w:ascii="Arial" w:hAnsi="Arial" w:cs="Arial"/>
                <w:b w:val="0"/>
                <w:sz w:val="16"/>
                <w:szCs w:val="16"/>
              </w:rPr>
              <w:t>Patient Notification Exercise</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PVC</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 xml:space="preserve">Peripheral Venous </w:t>
            </w:r>
            <w:proofErr w:type="spellStart"/>
            <w:r w:rsidRPr="00A419FC">
              <w:rPr>
                <w:rFonts w:ascii="Arial" w:hAnsi="Arial" w:cs="Arial"/>
                <w:sz w:val="16"/>
                <w:szCs w:val="16"/>
              </w:rPr>
              <w:t>Cannula</w:t>
            </w:r>
            <w:proofErr w:type="spellEnd"/>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SAB</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 xml:space="preserve">Staphylococcus </w:t>
            </w:r>
            <w:r w:rsidRPr="006F3D56">
              <w:rPr>
                <w:rFonts w:ascii="Arial" w:hAnsi="Arial" w:cs="Arial"/>
                <w:i/>
                <w:sz w:val="16"/>
                <w:szCs w:val="16"/>
              </w:rPr>
              <w:t>aureus</w:t>
            </w:r>
            <w:r w:rsidRPr="006F3D56">
              <w:rPr>
                <w:rFonts w:ascii="Arial" w:hAnsi="Arial" w:cs="Arial"/>
                <w:sz w:val="16"/>
                <w:szCs w:val="16"/>
              </w:rPr>
              <w:t xml:space="preserve"> bacteraemia</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SCN</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Senior Charge Nurse</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SICP s</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Standard Infection Control Precautions</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SPSP</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 xml:space="preserve">Scottish Patient Safety Programme </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SSI</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Surgical Site Infection</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TBPs</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Transmission Based Precautions</w:t>
            </w:r>
          </w:p>
        </w:tc>
      </w:tr>
      <w:tr w:rsidR="009F4600" w:rsidRPr="008D7A8C" w:rsidTr="00F4114F">
        <w:tc>
          <w:tcPr>
            <w:tcW w:w="3528" w:type="dxa"/>
          </w:tcPr>
          <w:p w:rsidR="009F4600" w:rsidRPr="006F3D56" w:rsidRDefault="009F4600" w:rsidP="00F4114F">
            <w:pPr>
              <w:rPr>
                <w:rFonts w:ascii="Arial" w:hAnsi="Arial" w:cs="Arial"/>
                <w:sz w:val="16"/>
                <w:szCs w:val="16"/>
              </w:rPr>
            </w:pPr>
            <w:r>
              <w:rPr>
                <w:rFonts w:ascii="Arial" w:hAnsi="Arial" w:cs="Arial"/>
                <w:sz w:val="16"/>
                <w:szCs w:val="16"/>
              </w:rPr>
              <w:t>THR</w:t>
            </w:r>
          </w:p>
        </w:tc>
        <w:tc>
          <w:tcPr>
            <w:tcW w:w="4994" w:type="dxa"/>
          </w:tcPr>
          <w:p w:rsidR="009F4600" w:rsidRPr="006F3D56" w:rsidRDefault="009F4600" w:rsidP="00F4114F">
            <w:pPr>
              <w:rPr>
                <w:rFonts w:ascii="Arial" w:hAnsi="Arial" w:cs="Arial"/>
                <w:sz w:val="16"/>
                <w:szCs w:val="16"/>
              </w:rPr>
            </w:pPr>
            <w:r>
              <w:rPr>
                <w:rFonts w:ascii="Arial" w:hAnsi="Arial" w:cs="Arial"/>
                <w:sz w:val="16"/>
                <w:szCs w:val="16"/>
              </w:rPr>
              <w:t>Total Hip Replacement</w:t>
            </w:r>
          </w:p>
        </w:tc>
      </w:tr>
      <w:tr w:rsidR="009F4600" w:rsidRPr="008D7A8C" w:rsidTr="00F4114F">
        <w:tc>
          <w:tcPr>
            <w:tcW w:w="3528" w:type="dxa"/>
          </w:tcPr>
          <w:p w:rsidR="009F4600" w:rsidRPr="006F3D56" w:rsidRDefault="009F4600" w:rsidP="00F4114F">
            <w:pPr>
              <w:rPr>
                <w:rFonts w:ascii="Arial" w:hAnsi="Arial" w:cs="Arial"/>
                <w:sz w:val="16"/>
                <w:szCs w:val="16"/>
              </w:rPr>
            </w:pPr>
            <w:r w:rsidRPr="006F3D56">
              <w:rPr>
                <w:rFonts w:ascii="Arial" w:hAnsi="Arial" w:cs="Arial"/>
                <w:sz w:val="16"/>
                <w:szCs w:val="16"/>
              </w:rPr>
              <w:t>VAP</w:t>
            </w:r>
          </w:p>
        </w:tc>
        <w:tc>
          <w:tcPr>
            <w:tcW w:w="4994" w:type="dxa"/>
          </w:tcPr>
          <w:p w:rsidR="009F4600" w:rsidRPr="006F3D56" w:rsidRDefault="009F4600" w:rsidP="00F4114F">
            <w:pPr>
              <w:rPr>
                <w:rFonts w:ascii="Arial" w:hAnsi="Arial" w:cs="Arial"/>
                <w:sz w:val="16"/>
                <w:szCs w:val="16"/>
              </w:rPr>
            </w:pPr>
            <w:r w:rsidRPr="006F3D56">
              <w:rPr>
                <w:rFonts w:ascii="Arial" w:hAnsi="Arial" w:cs="Arial"/>
                <w:sz w:val="16"/>
                <w:szCs w:val="16"/>
              </w:rPr>
              <w:t>Ventilator Associated Pneumonia</w:t>
            </w:r>
          </w:p>
        </w:tc>
      </w:tr>
    </w:tbl>
    <w:p w:rsidR="008C45AE" w:rsidRDefault="008C45AE" w:rsidP="00F4114F">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P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E747C2" w:rsidRDefault="00E747C2"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p w:rsidR="008C45AE" w:rsidRDefault="008C45AE" w:rsidP="008C45AE">
      <w:pPr>
        <w:rPr>
          <w:lang w:val="en-US" w:eastAsia="en-US"/>
        </w:rPr>
      </w:pPr>
    </w:p>
    <w:sectPr w:rsidR="008C45AE" w:rsidSect="00143358">
      <w:pgSz w:w="11906" w:h="16838" w:code="9"/>
      <w:pgMar w:top="1134" w:right="1134" w:bottom="1134" w:left="1134"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5F9F" w:rsidRDefault="000E5F9F">
      <w:r>
        <w:separator/>
      </w:r>
    </w:p>
  </w:endnote>
  <w:endnote w:type="continuationSeparator" w:id="0">
    <w:p w:rsidR="000E5F9F" w:rsidRDefault="000E5F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5F9F" w:rsidRDefault="000E5F9F" w:rsidP="00FB7EA9">
    <w:pPr>
      <w:pStyle w:val="Footer"/>
      <w:ind w:right="360"/>
      <w:rPr>
        <w:rFonts w:ascii="Arial Narrow" w:hAnsi="Arial Narrow" w:cs="Arial"/>
        <w:sz w:val="16"/>
        <w:szCs w:val="16"/>
      </w:rPr>
    </w:pPr>
    <w:smartTag w:uri="urn:schemas-microsoft-com:office:smarttags" w:element="PersonName">
      <w:r>
        <w:rPr>
          <w:rFonts w:ascii="Arial Narrow" w:hAnsi="Arial Narrow" w:cs="Arial"/>
          <w:sz w:val="16"/>
          <w:szCs w:val="16"/>
        </w:rPr>
        <w:t>Heather Gourlay</w:t>
      </w:r>
    </w:smartTag>
    <w:r>
      <w:rPr>
        <w:rFonts w:ascii="Arial Narrow" w:hAnsi="Arial Narrow" w:cs="Arial"/>
        <w:sz w:val="16"/>
        <w:szCs w:val="16"/>
      </w:rPr>
      <w:t>- Senior Manager Prevention and Control of Infection</w:t>
    </w:r>
  </w:p>
  <w:p w:rsidR="000E5F9F" w:rsidRPr="00952190" w:rsidRDefault="000E5F9F" w:rsidP="00FB7EA9">
    <w:pPr>
      <w:pStyle w:val="Footer"/>
      <w:ind w:right="360"/>
      <w:rPr>
        <w:rFonts w:ascii="Arial Narrow" w:hAnsi="Arial Narrow" w:cs="Arial"/>
        <w:sz w:val="16"/>
        <w:szCs w:val="16"/>
      </w:rPr>
    </w:pPr>
    <w:r>
      <w:rPr>
        <w:rFonts w:ascii="Arial Narrow" w:hAnsi="Arial Narrow" w:cs="Arial"/>
        <w:sz w:val="16"/>
        <w:szCs w:val="16"/>
      </w:rPr>
      <w:t xml:space="preserve">Sandra McAuley- Clinical Nurse Manager </w:t>
    </w:r>
    <w:r w:rsidRPr="00952190">
      <w:rPr>
        <w:rFonts w:ascii="Arial Narrow" w:hAnsi="Arial Narrow" w:cs="Arial"/>
        <w:sz w:val="16"/>
        <w:szCs w:val="16"/>
      </w:rPr>
      <w:t xml:space="preserve">Prevention and Control of Infection </w:t>
    </w:r>
  </w:p>
  <w:p w:rsidR="000E5F9F" w:rsidRDefault="000E5F9F" w:rsidP="00FB7EA9">
    <w:pPr>
      <w:pStyle w:val="Footer"/>
      <w:tabs>
        <w:tab w:val="left" w:pos="1683"/>
      </w:tabs>
      <w:ind w:right="360"/>
      <w:rPr>
        <w:rFonts w:ascii="Arial Narrow" w:hAnsi="Arial Narrow" w:cs="Arial"/>
        <w:sz w:val="16"/>
        <w:szCs w:val="16"/>
      </w:rPr>
    </w:pPr>
    <w:r>
      <w:rPr>
        <w:rFonts w:ascii="Arial Narrow" w:hAnsi="Arial Narrow" w:cs="Arial"/>
        <w:sz w:val="16"/>
        <w:szCs w:val="16"/>
      </w:rPr>
      <w:t>Date -04/05/18</w:t>
    </w:r>
  </w:p>
  <w:p w:rsidR="004D2166" w:rsidRPr="00952190" w:rsidRDefault="004D2166" w:rsidP="00FB7EA9">
    <w:pPr>
      <w:pStyle w:val="Footer"/>
      <w:tabs>
        <w:tab w:val="left" w:pos="1683"/>
      </w:tabs>
      <w:ind w:right="360"/>
      <w:rPr>
        <w:rFonts w:ascii="Arial Narrow" w:hAnsi="Arial Narrow" w:cs="Arial"/>
        <w:sz w:val="16"/>
        <w:szCs w:val="16"/>
      </w:rPr>
    </w:pPr>
    <w:r>
      <w:rPr>
        <w:rFonts w:ascii="Arial Narrow" w:hAnsi="Arial Narrow" w:cs="Arial"/>
        <w:sz w:val="16"/>
        <w:szCs w:val="16"/>
      </w:rPr>
      <w:t>V1 SMT</w:t>
    </w:r>
  </w:p>
  <w:p w:rsidR="000E5F9F" w:rsidRDefault="000E5F9F" w:rsidP="00FB7EA9">
    <w:pPr>
      <w:pStyle w:val="Footer"/>
      <w:jc w:val="center"/>
    </w:pPr>
    <w:r>
      <w:t xml:space="preserve">Page </w:t>
    </w:r>
    <w:fldSimple w:instr=" PAGE ">
      <w:r w:rsidR="00FF3AE3">
        <w:rPr>
          <w:noProof/>
        </w:rPr>
        <w:t>1</w:t>
      </w:r>
    </w:fldSimple>
    <w:r>
      <w:t xml:space="preserve"> of </w:t>
    </w:r>
    <w:fldSimple w:instr=" NUMPAGES ">
      <w:r w:rsidR="00FF3AE3">
        <w:rPr>
          <w:noProof/>
        </w:rPr>
        <w:t>17</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5F9F" w:rsidRDefault="000E5F9F">
      <w:r>
        <w:separator/>
      </w:r>
    </w:p>
  </w:footnote>
  <w:footnote w:type="continuationSeparator" w:id="0">
    <w:p w:rsidR="000E5F9F" w:rsidRDefault="000E5F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5F9F" w:rsidRDefault="000E5F9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5F9F" w:rsidRDefault="000E5F9F" w:rsidP="005630C0">
    <w:pPr>
      <w:pStyle w:val="Header"/>
      <w:rPr>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5F9F" w:rsidRDefault="000E5F9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9pt;height:10.9pt" o:bullet="t">
        <v:imagedata r:id="rId1" o:title=""/>
      </v:shape>
    </w:pict>
  </w:numPicBullet>
  <w:numPicBullet w:numPicBulletId="1">
    <w:pict>
      <v:shape id="_x0000_i1029" type="#_x0000_t75" style="width:10.9pt;height:10.9pt" o:bullet="t">
        <v:imagedata r:id="rId2" o:title="mso6BF8"/>
      </v:shape>
    </w:pict>
  </w:numPicBullet>
  <w:abstractNum w:abstractNumId="0">
    <w:nsid w:val="04BA78E9"/>
    <w:multiLevelType w:val="multilevel"/>
    <w:tmpl w:val="ACE8EC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8E448E5"/>
    <w:multiLevelType w:val="hybridMultilevel"/>
    <w:tmpl w:val="1B1A12BE"/>
    <w:lvl w:ilvl="0" w:tplc="08090007">
      <w:start w:val="1"/>
      <w:numFmt w:val="bullet"/>
      <w:lvlText w:val=""/>
      <w:lvlPicBulletId w:val="1"/>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8AD5BCB"/>
    <w:multiLevelType w:val="hybridMultilevel"/>
    <w:tmpl w:val="139A44A0"/>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F39144A"/>
    <w:multiLevelType w:val="hybridMultilevel"/>
    <w:tmpl w:val="0396F4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4267F7A"/>
    <w:multiLevelType w:val="multilevel"/>
    <w:tmpl w:val="98B2852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31EA228E"/>
    <w:multiLevelType w:val="hybridMultilevel"/>
    <w:tmpl w:val="B476C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6E65A03"/>
    <w:multiLevelType w:val="hybridMultilevel"/>
    <w:tmpl w:val="E26261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9D8419C"/>
    <w:multiLevelType w:val="multilevel"/>
    <w:tmpl w:val="743EEB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nsid w:val="3C536A2C"/>
    <w:multiLevelType w:val="hybridMultilevel"/>
    <w:tmpl w:val="60E6AB9E"/>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D080C97"/>
    <w:multiLevelType w:val="hybridMultilevel"/>
    <w:tmpl w:val="69C28E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E98114F"/>
    <w:multiLevelType w:val="hybridMultilevel"/>
    <w:tmpl w:val="729C6934"/>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BB34E4B"/>
    <w:multiLevelType w:val="multilevel"/>
    <w:tmpl w:val="B96CDE5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56B11197"/>
    <w:multiLevelType w:val="multilevel"/>
    <w:tmpl w:val="0470B1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579E20D0"/>
    <w:multiLevelType w:val="hybridMultilevel"/>
    <w:tmpl w:val="EA068BF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4">
    <w:nsid w:val="5AA941CC"/>
    <w:multiLevelType w:val="hybridMultilevel"/>
    <w:tmpl w:val="F234681C"/>
    <w:lvl w:ilvl="0" w:tplc="833C373A">
      <w:start w:val="1"/>
      <w:numFmt w:val="bullet"/>
      <w:lvlText w:val=""/>
      <w:lvlJc w:val="left"/>
      <w:pPr>
        <w:tabs>
          <w:tab w:val="num" w:pos="720"/>
        </w:tabs>
        <w:ind w:left="720" w:hanging="360"/>
      </w:pPr>
      <w:rPr>
        <w:rFonts w:ascii="Symbol" w:hAnsi="Symbol" w:hint="default"/>
        <w:color w:val="000000"/>
      </w:rPr>
    </w:lvl>
    <w:lvl w:ilvl="1" w:tplc="04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5F837FE3"/>
    <w:multiLevelType w:val="hybridMultilevel"/>
    <w:tmpl w:val="D730D4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929097E"/>
    <w:multiLevelType w:val="hybridMultilevel"/>
    <w:tmpl w:val="9014CC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731A7205"/>
    <w:multiLevelType w:val="multilevel"/>
    <w:tmpl w:val="D0A6164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7C995B58"/>
    <w:multiLevelType w:val="multilevel"/>
    <w:tmpl w:val="2698E3C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4"/>
  </w:num>
  <w:num w:numId="2">
    <w:abstractNumId w:val="13"/>
  </w:num>
  <w:num w:numId="3">
    <w:abstractNumId w:val="2"/>
  </w:num>
  <w:num w:numId="4">
    <w:abstractNumId w:val="1"/>
  </w:num>
  <w:num w:numId="5">
    <w:abstractNumId w:val="15"/>
  </w:num>
  <w:num w:numId="6">
    <w:abstractNumId w:val="8"/>
  </w:num>
  <w:num w:numId="7">
    <w:abstractNumId w:val="16"/>
  </w:num>
  <w:num w:numId="8">
    <w:abstractNumId w:val="3"/>
  </w:num>
  <w:num w:numId="9">
    <w:abstractNumId w:val="10"/>
  </w:num>
  <w:num w:numId="1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num>
  <w:num w:numId="18">
    <w:abstractNumId w:val="6"/>
  </w:num>
  <w:num w:numId="19">
    <w:abstractNumId w:val="5"/>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stylePaneFormatFilter w:val="3F01"/>
  <w:trackRevisions/>
  <w:defaultTabStop w:val="720"/>
  <w:drawingGridHorizontalSpacing w:val="120"/>
  <w:displayHorizontalDrawingGridEvery w:val="2"/>
  <w:characterSpacingControl w:val="doNotCompress"/>
  <w:hdrShapeDefaults>
    <o:shapedefaults v:ext="edit" spidmax="2049">
      <o:colormenu v:ext="edit" fillcolor="none [2732]"/>
    </o:shapedefaults>
  </w:hdrShapeDefaults>
  <w:footnotePr>
    <w:footnote w:id="-1"/>
    <w:footnote w:id="0"/>
  </w:footnotePr>
  <w:endnotePr>
    <w:endnote w:id="-1"/>
    <w:endnote w:id="0"/>
  </w:endnotePr>
  <w:compat/>
  <w:rsids>
    <w:rsidRoot w:val="00011A5D"/>
    <w:rsid w:val="00000512"/>
    <w:rsid w:val="00001E93"/>
    <w:rsid w:val="00002105"/>
    <w:rsid w:val="000023BB"/>
    <w:rsid w:val="0000395F"/>
    <w:rsid w:val="00004109"/>
    <w:rsid w:val="0000427A"/>
    <w:rsid w:val="00004381"/>
    <w:rsid w:val="00004562"/>
    <w:rsid w:val="000045DD"/>
    <w:rsid w:val="00004E2C"/>
    <w:rsid w:val="00005A07"/>
    <w:rsid w:val="00006F52"/>
    <w:rsid w:val="00010E73"/>
    <w:rsid w:val="0001148A"/>
    <w:rsid w:val="00011A5D"/>
    <w:rsid w:val="00011E0A"/>
    <w:rsid w:val="0001220A"/>
    <w:rsid w:val="000129C0"/>
    <w:rsid w:val="00012D6C"/>
    <w:rsid w:val="00012E96"/>
    <w:rsid w:val="00012ED0"/>
    <w:rsid w:val="000165E9"/>
    <w:rsid w:val="00017323"/>
    <w:rsid w:val="00017D0D"/>
    <w:rsid w:val="000212DB"/>
    <w:rsid w:val="00021D07"/>
    <w:rsid w:val="00025339"/>
    <w:rsid w:val="00025918"/>
    <w:rsid w:val="00026D1D"/>
    <w:rsid w:val="000274AE"/>
    <w:rsid w:val="00027706"/>
    <w:rsid w:val="00027852"/>
    <w:rsid w:val="000308C4"/>
    <w:rsid w:val="00030C37"/>
    <w:rsid w:val="00030D78"/>
    <w:rsid w:val="00031374"/>
    <w:rsid w:val="000314F6"/>
    <w:rsid w:val="000335A1"/>
    <w:rsid w:val="00033C8F"/>
    <w:rsid w:val="00035DBE"/>
    <w:rsid w:val="0003642D"/>
    <w:rsid w:val="00036691"/>
    <w:rsid w:val="00036C6E"/>
    <w:rsid w:val="0004034B"/>
    <w:rsid w:val="00040B16"/>
    <w:rsid w:val="00040E6C"/>
    <w:rsid w:val="00041B80"/>
    <w:rsid w:val="00041BE8"/>
    <w:rsid w:val="00041CF2"/>
    <w:rsid w:val="00042149"/>
    <w:rsid w:val="00042EEA"/>
    <w:rsid w:val="0004351D"/>
    <w:rsid w:val="000436F3"/>
    <w:rsid w:val="00045C82"/>
    <w:rsid w:val="00047C02"/>
    <w:rsid w:val="00047D46"/>
    <w:rsid w:val="000506C4"/>
    <w:rsid w:val="00051D3B"/>
    <w:rsid w:val="000549A7"/>
    <w:rsid w:val="00054D77"/>
    <w:rsid w:val="00054E07"/>
    <w:rsid w:val="0005600C"/>
    <w:rsid w:val="00056285"/>
    <w:rsid w:val="000565F5"/>
    <w:rsid w:val="00056771"/>
    <w:rsid w:val="000577C0"/>
    <w:rsid w:val="00057A61"/>
    <w:rsid w:val="000607EB"/>
    <w:rsid w:val="00061907"/>
    <w:rsid w:val="00061B82"/>
    <w:rsid w:val="00062087"/>
    <w:rsid w:val="0006273F"/>
    <w:rsid w:val="0006367D"/>
    <w:rsid w:val="00064BBB"/>
    <w:rsid w:val="00065718"/>
    <w:rsid w:val="00065A17"/>
    <w:rsid w:val="0006635D"/>
    <w:rsid w:val="0006740E"/>
    <w:rsid w:val="00067E5F"/>
    <w:rsid w:val="000700B6"/>
    <w:rsid w:val="00071544"/>
    <w:rsid w:val="00071546"/>
    <w:rsid w:val="0007199C"/>
    <w:rsid w:val="000720C0"/>
    <w:rsid w:val="00074940"/>
    <w:rsid w:val="00074C00"/>
    <w:rsid w:val="00075FC0"/>
    <w:rsid w:val="00076464"/>
    <w:rsid w:val="00077122"/>
    <w:rsid w:val="00080B35"/>
    <w:rsid w:val="000811EB"/>
    <w:rsid w:val="00081311"/>
    <w:rsid w:val="00083129"/>
    <w:rsid w:val="000834CC"/>
    <w:rsid w:val="0008375F"/>
    <w:rsid w:val="00083EC2"/>
    <w:rsid w:val="000855BB"/>
    <w:rsid w:val="00085876"/>
    <w:rsid w:val="00085939"/>
    <w:rsid w:val="000859C4"/>
    <w:rsid w:val="00085F2A"/>
    <w:rsid w:val="000864D2"/>
    <w:rsid w:val="00086B49"/>
    <w:rsid w:val="000879BF"/>
    <w:rsid w:val="00087C75"/>
    <w:rsid w:val="0009078E"/>
    <w:rsid w:val="000908EF"/>
    <w:rsid w:val="00090FD0"/>
    <w:rsid w:val="000911FA"/>
    <w:rsid w:val="000913C6"/>
    <w:rsid w:val="000913E2"/>
    <w:rsid w:val="0009201D"/>
    <w:rsid w:val="00092AB9"/>
    <w:rsid w:val="00092E8C"/>
    <w:rsid w:val="00092F48"/>
    <w:rsid w:val="00094B63"/>
    <w:rsid w:val="0009586E"/>
    <w:rsid w:val="000958B4"/>
    <w:rsid w:val="000A056C"/>
    <w:rsid w:val="000A27E1"/>
    <w:rsid w:val="000A3C95"/>
    <w:rsid w:val="000A464F"/>
    <w:rsid w:val="000A4F60"/>
    <w:rsid w:val="000B17E1"/>
    <w:rsid w:val="000B1A04"/>
    <w:rsid w:val="000B1EEB"/>
    <w:rsid w:val="000B2C96"/>
    <w:rsid w:val="000B377C"/>
    <w:rsid w:val="000B3BAD"/>
    <w:rsid w:val="000B3C28"/>
    <w:rsid w:val="000B3E50"/>
    <w:rsid w:val="000B42C2"/>
    <w:rsid w:val="000B43BA"/>
    <w:rsid w:val="000B498F"/>
    <w:rsid w:val="000B4A2C"/>
    <w:rsid w:val="000B6CD7"/>
    <w:rsid w:val="000B6E7F"/>
    <w:rsid w:val="000B775A"/>
    <w:rsid w:val="000B78A9"/>
    <w:rsid w:val="000C018D"/>
    <w:rsid w:val="000C0733"/>
    <w:rsid w:val="000C0DA9"/>
    <w:rsid w:val="000C2EB7"/>
    <w:rsid w:val="000C40C6"/>
    <w:rsid w:val="000C4858"/>
    <w:rsid w:val="000C4D8D"/>
    <w:rsid w:val="000C56B7"/>
    <w:rsid w:val="000C57E2"/>
    <w:rsid w:val="000C5CF6"/>
    <w:rsid w:val="000C6183"/>
    <w:rsid w:val="000D019A"/>
    <w:rsid w:val="000D03C3"/>
    <w:rsid w:val="000D0781"/>
    <w:rsid w:val="000D15DD"/>
    <w:rsid w:val="000D3346"/>
    <w:rsid w:val="000D35EE"/>
    <w:rsid w:val="000D47A8"/>
    <w:rsid w:val="000D6D5D"/>
    <w:rsid w:val="000D6E5D"/>
    <w:rsid w:val="000D725D"/>
    <w:rsid w:val="000D7E39"/>
    <w:rsid w:val="000E0245"/>
    <w:rsid w:val="000E0A93"/>
    <w:rsid w:val="000E17F0"/>
    <w:rsid w:val="000E26C8"/>
    <w:rsid w:val="000E2975"/>
    <w:rsid w:val="000E36F7"/>
    <w:rsid w:val="000E454A"/>
    <w:rsid w:val="000E54A6"/>
    <w:rsid w:val="000E5F9F"/>
    <w:rsid w:val="000E6D10"/>
    <w:rsid w:val="000E77A2"/>
    <w:rsid w:val="000F0853"/>
    <w:rsid w:val="000F0E6B"/>
    <w:rsid w:val="000F1EB4"/>
    <w:rsid w:val="000F2095"/>
    <w:rsid w:val="000F27D7"/>
    <w:rsid w:val="000F2995"/>
    <w:rsid w:val="000F5153"/>
    <w:rsid w:val="000F5F9C"/>
    <w:rsid w:val="000F742E"/>
    <w:rsid w:val="000F7968"/>
    <w:rsid w:val="000F7D45"/>
    <w:rsid w:val="00100FB8"/>
    <w:rsid w:val="001015FF"/>
    <w:rsid w:val="00102399"/>
    <w:rsid w:val="00103A1F"/>
    <w:rsid w:val="001050E9"/>
    <w:rsid w:val="00105446"/>
    <w:rsid w:val="00105FF4"/>
    <w:rsid w:val="00106F16"/>
    <w:rsid w:val="0010713D"/>
    <w:rsid w:val="0010755E"/>
    <w:rsid w:val="001108AE"/>
    <w:rsid w:val="001115F1"/>
    <w:rsid w:val="0011163B"/>
    <w:rsid w:val="00111B9E"/>
    <w:rsid w:val="001120F0"/>
    <w:rsid w:val="001122D3"/>
    <w:rsid w:val="00113E37"/>
    <w:rsid w:val="00113F1C"/>
    <w:rsid w:val="00114339"/>
    <w:rsid w:val="00114CC6"/>
    <w:rsid w:val="00115F21"/>
    <w:rsid w:val="001166B6"/>
    <w:rsid w:val="001172DE"/>
    <w:rsid w:val="00117548"/>
    <w:rsid w:val="00117EEC"/>
    <w:rsid w:val="001204BB"/>
    <w:rsid w:val="00120826"/>
    <w:rsid w:val="00121338"/>
    <w:rsid w:val="00122B64"/>
    <w:rsid w:val="001242A8"/>
    <w:rsid w:val="0012451A"/>
    <w:rsid w:val="001257C7"/>
    <w:rsid w:val="0013087A"/>
    <w:rsid w:val="001326FC"/>
    <w:rsid w:val="001328CF"/>
    <w:rsid w:val="00135083"/>
    <w:rsid w:val="0013604D"/>
    <w:rsid w:val="00136CA7"/>
    <w:rsid w:val="0013751B"/>
    <w:rsid w:val="001415FC"/>
    <w:rsid w:val="00143358"/>
    <w:rsid w:val="001433B9"/>
    <w:rsid w:val="00143BA7"/>
    <w:rsid w:val="001473E0"/>
    <w:rsid w:val="001475B9"/>
    <w:rsid w:val="00150363"/>
    <w:rsid w:val="00150A22"/>
    <w:rsid w:val="00150D3E"/>
    <w:rsid w:val="00151453"/>
    <w:rsid w:val="00151725"/>
    <w:rsid w:val="0015233D"/>
    <w:rsid w:val="001532C6"/>
    <w:rsid w:val="0015497B"/>
    <w:rsid w:val="00155C95"/>
    <w:rsid w:val="00156A10"/>
    <w:rsid w:val="0015782F"/>
    <w:rsid w:val="00160531"/>
    <w:rsid w:val="00160A16"/>
    <w:rsid w:val="00160AE1"/>
    <w:rsid w:val="00160B19"/>
    <w:rsid w:val="00161F08"/>
    <w:rsid w:val="00164521"/>
    <w:rsid w:val="00164802"/>
    <w:rsid w:val="00166C14"/>
    <w:rsid w:val="001701A6"/>
    <w:rsid w:val="00170DAE"/>
    <w:rsid w:val="001717E3"/>
    <w:rsid w:val="00171DBC"/>
    <w:rsid w:val="0017374F"/>
    <w:rsid w:val="00173B87"/>
    <w:rsid w:val="001742B3"/>
    <w:rsid w:val="00175413"/>
    <w:rsid w:val="00175B42"/>
    <w:rsid w:val="0017689E"/>
    <w:rsid w:val="00176EA2"/>
    <w:rsid w:val="00177286"/>
    <w:rsid w:val="001778F3"/>
    <w:rsid w:val="00177D75"/>
    <w:rsid w:val="0018117E"/>
    <w:rsid w:val="00181244"/>
    <w:rsid w:val="00181438"/>
    <w:rsid w:val="00181848"/>
    <w:rsid w:val="00181CD8"/>
    <w:rsid w:val="001822DC"/>
    <w:rsid w:val="00182363"/>
    <w:rsid w:val="00182576"/>
    <w:rsid w:val="00182848"/>
    <w:rsid w:val="0018341A"/>
    <w:rsid w:val="00183E81"/>
    <w:rsid w:val="00184043"/>
    <w:rsid w:val="0018560E"/>
    <w:rsid w:val="0018732B"/>
    <w:rsid w:val="001906BB"/>
    <w:rsid w:val="00193012"/>
    <w:rsid w:val="001941A8"/>
    <w:rsid w:val="00194B34"/>
    <w:rsid w:val="001A1560"/>
    <w:rsid w:val="001A4724"/>
    <w:rsid w:val="001A4804"/>
    <w:rsid w:val="001A528F"/>
    <w:rsid w:val="001A666D"/>
    <w:rsid w:val="001A68D6"/>
    <w:rsid w:val="001A73F7"/>
    <w:rsid w:val="001A7A8B"/>
    <w:rsid w:val="001B004D"/>
    <w:rsid w:val="001B09E4"/>
    <w:rsid w:val="001B0A46"/>
    <w:rsid w:val="001B212C"/>
    <w:rsid w:val="001B49C6"/>
    <w:rsid w:val="001B4A8F"/>
    <w:rsid w:val="001B5E85"/>
    <w:rsid w:val="001B68EA"/>
    <w:rsid w:val="001B6F2D"/>
    <w:rsid w:val="001B7DEF"/>
    <w:rsid w:val="001B7FF9"/>
    <w:rsid w:val="001C0B2D"/>
    <w:rsid w:val="001C275B"/>
    <w:rsid w:val="001C280A"/>
    <w:rsid w:val="001C38FC"/>
    <w:rsid w:val="001C3F3D"/>
    <w:rsid w:val="001C5CD1"/>
    <w:rsid w:val="001C6047"/>
    <w:rsid w:val="001C6CD1"/>
    <w:rsid w:val="001C787F"/>
    <w:rsid w:val="001D004B"/>
    <w:rsid w:val="001D1A51"/>
    <w:rsid w:val="001D2459"/>
    <w:rsid w:val="001D35AB"/>
    <w:rsid w:val="001D3BFA"/>
    <w:rsid w:val="001D4012"/>
    <w:rsid w:val="001D42D4"/>
    <w:rsid w:val="001D45F1"/>
    <w:rsid w:val="001D5402"/>
    <w:rsid w:val="001D68FD"/>
    <w:rsid w:val="001D79DE"/>
    <w:rsid w:val="001D7D22"/>
    <w:rsid w:val="001E0792"/>
    <w:rsid w:val="001E0820"/>
    <w:rsid w:val="001E1A20"/>
    <w:rsid w:val="001E3130"/>
    <w:rsid w:val="001E4293"/>
    <w:rsid w:val="001E432F"/>
    <w:rsid w:val="001E49AA"/>
    <w:rsid w:val="001E5243"/>
    <w:rsid w:val="001E5629"/>
    <w:rsid w:val="001E5F93"/>
    <w:rsid w:val="001E6B1B"/>
    <w:rsid w:val="001F0612"/>
    <w:rsid w:val="001F148B"/>
    <w:rsid w:val="001F175D"/>
    <w:rsid w:val="001F1E8F"/>
    <w:rsid w:val="001F2490"/>
    <w:rsid w:val="001F26FB"/>
    <w:rsid w:val="001F4790"/>
    <w:rsid w:val="001F4F59"/>
    <w:rsid w:val="001F4FEB"/>
    <w:rsid w:val="001F62B4"/>
    <w:rsid w:val="001F7266"/>
    <w:rsid w:val="001F7D0A"/>
    <w:rsid w:val="00200A57"/>
    <w:rsid w:val="00200CB9"/>
    <w:rsid w:val="00200DF1"/>
    <w:rsid w:val="00200E58"/>
    <w:rsid w:val="00202A25"/>
    <w:rsid w:val="00202CC3"/>
    <w:rsid w:val="00202DB3"/>
    <w:rsid w:val="002046A3"/>
    <w:rsid w:val="0020476B"/>
    <w:rsid w:val="0020521A"/>
    <w:rsid w:val="00205812"/>
    <w:rsid w:val="00210253"/>
    <w:rsid w:val="00215CBD"/>
    <w:rsid w:val="00217730"/>
    <w:rsid w:val="00217989"/>
    <w:rsid w:val="00220109"/>
    <w:rsid w:val="00220356"/>
    <w:rsid w:val="002207C8"/>
    <w:rsid w:val="00220D6D"/>
    <w:rsid w:val="00222CA3"/>
    <w:rsid w:val="00225D49"/>
    <w:rsid w:val="002271A2"/>
    <w:rsid w:val="002274BC"/>
    <w:rsid w:val="00227C25"/>
    <w:rsid w:val="0023146A"/>
    <w:rsid w:val="002319CD"/>
    <w:rsid w:val="00231A14"/>
    <w:rsid w:val="00231C3C"/>
    <w:rsid w:val="00232486"/>
    <w:rsid w:val="0023262B"/>
    <w:rsid w:val="00232DEA"/>
    <w:rsid w:val="00233376"/>
    <w:rsid w:val="0023337F"/>
    <w:rsid w:val="002344FB"/>
    <w:rsid w:val="00234597"/>
    <w:rsid w:val="00235602"/>
    <w:rsid w:val="00236879"/>
    <w:rsid w:val="00236E6D"/>
    <w:rsid w:val="0023741F"/>
    <w:rsid w:val="00240ADC"/>
    <w:rsid w:val="00241B1F"/>
    <w:rsid w:val="0024367A"/>
    <w:rsid w:val="0024551B"/>
    <w:rsid w:val="0024668B"/>
    <w:rsid w:val="00246AD2"/>
    <w:rsid w:val="00246D89"/>
    <w:rsid w:val="00247489"/>
    <w:rsid w:val="0024763B"/>
    <w:rsid w:val="00247B19"/>
    <w:rsid w:val="00247E7A"/>
    <w:rsid w:val="00251416"/>
    <w:rsid w:val="0025230C"/>
    <w:rsid w:val="002523EA"/>
    <w:rsid w:val="00252505"/>
    <w:rsid w:val="00252A46"/>
    <w:rsid w:val="002532BC"/>
    <w:rsid w:val="0025508D"/>
    <w:rsid w:val="00255182"/>
    <w:rsid w:val="00256E90"/>
    <w:rsid w:val="00257073"/>
    <w:rsid w:val="0025729B"/>
    <w:rsid w:val="00260648"/>
    <w:rsid w:val="00260C4B"/>
    <w:rsid w:val="00260F12"/>
    <w:rsid w:val="00264AEC"/>
    <w:rsid w:val="00265F95"/>
    <w:rsid w:val="00266025"/>
    <w:rsid w:val="0027003F"/>
    <w:rsid w:val="00271F7C"/>
    <w:rsid w:val="002724BA"/>
    <w:rsid w:val="0027262F"/>
    <w:rsid w:val="00272F64"/>
    <w:rsid w:val="00274180"/>
    <w:rsid w:val="00274185"/>
    <w:rsid w:val="00274F75"/>
    <w:rsid w:val="0027577C"/>
    <w:rsid w:val="00276000"/>
    <w:rsid w:val="00276B62"/>
    <w:rsid w:val="00276E55"/>
    <w:rsid w:val="002775C2"/>
    <w:rsid w:val="00277DF4"/>
    <w:rsid w:val="00280ECF"/>
    <w:rsid w:val="0028231F"/>
    <w:rsid w:val="00282602"/>
    <w:rsid w:val="002830C5"/>
    <w:rsid w:val="00283595"/>
    <w:rsid w:val="0028369E"/>
    <w:rsid w:val="00283A71"/>
    <w:rsid w:val="00283EB0"/>
    <w:rsid w:val="00284E04"/>
    <w:rsid w:val="00285231"/>
    <w:rsid w:val="00287B85"/>
    <w:rsid w:val="00287DAC"/>
    <w:rsid w:val="00287F83"/>
    <w:rsid w:val="002901F3"/>
    <w:rsid w:val="002912A6"/>
    <w:rsid w:val="002914B3"/>
    <w:rsid w:val="0029194E"/>
    <w:rsid w:val="002940B6"/>
    <w:rsid w:val="00295A33"/>
    <w:rsid w:val="0029660A"/>
    <w:rsid w:val="00297520"/>
    <w:rsid w:val="00297C9D"/>
    <w:rsid w:val="00297F3A"/>
    <w:rsid w:val="002A10BE"/>
    <w:rsid w:val="002A2485"/>
    <w:rsid w:val="002A30BD"/>
    <w:rsid w:val="002A384A"/>
    <w:rsid w:val="002A3FAB"/>
    <w:rsid w:val="002A5BE8"/>
    <w:rsid w:val="002A5F60"/>
    <w:rsid w:val="002A6BC0"/>
    <w:rsid w:val="002A6F92"/>
    <w:rsid w:val="002A76AE"/>
    <w:rsid w:val="002B02DF"/>
    <w:rsid w:val="002B056B"/>
    <w:rsid w:val="002B320C"/>
    <w:rsid w:val="002B34DA"/>
    <w:rsid w:val="002B5BC1"/>
    <w:rsid w:val="002B6D58"/>
    <w:rsid w:val="002B6FE9"/>
    <w:rsid w:val="002B7027"/>
    <w:rsid w:val="002C092B"/>
    <w:rsid w:val="002C09DE"/>
    <w:rsid w:val="002C13CC"/>
    <w:rsid w:val="002C1F7F"/>
    <w:rsid w:val="002C41B2"/>
    <w:rsid w:val="002C4805"/>
    <w:rsid w:val="002C6F75"/>
    <w:rsid w:val="002D1224"/>
    <w:rsid w:val="002D30C3"/>
    <w:rsid w:val="002D447C"/>
    <w:rsid w:val="002D4C8A"/>
    <w:rsid w:val="002D4EF3"/>
    <w:rsid w:val="002D518D"/>
    <w:rsid w:val="002D54C0"/>
    <w:rsid w:val="002D54DA"/>
    <w:rsid w:val="002D5ED1"/>
    <w:rsid w:val="002D70B5"/>
    <w:rsid w:val="002E1062"/>
    <w:rsid w:val="002E12C7"/>
    <w:rsid w:val="002E1B7C"/>
    <w:rsid w:val="002E3366"/>
    <w:rsid w:val="002E5B1B"/>
    <w:rsid w:val="002E73C4"/>
    <w:rsid w:val="002F0692"/>
    <w:rsid w:val="002F0A9B"/>
    <w:rsid w:val="002F107F"/>
    <w:rsid w:val="002F12F9"/>
    <w:rsid w:val="002F2062"/>
    <w:rsid w:val="002F3663"/>
    <w:rsid w:val="002F40FA"/>
    <w:rsid w:val="002F4547"/>
    <w:rsid w:val="002F4F9A"/>
    <w:rsid w:val="002F5AFA"/>
    <w:rsid w:val="002F5E4B"/>
    <w:rsid w:val="002F5FDB"/>
    <w:rsid w:val="002F730D"/>
    <w:rsid w:val="002F7DEA"/>
    <w:rsid w:val="00301B19"/>
    <w:rsid w:val="003022E9"/>
    <w:rsid w:val="00302611"/>
    <w:rsid w:val="00302F1D"/>
    <w:rsid w:val="003034C1"/>
    <w:rsid w:val="003040D5"/>
    <w:rsid w:val="00304C45"/>
    <w:rsid w:val="00305143"/>
    <w:rsid w:val="003054D0"/>
    <w:rsid w:val="00305BB9"/>
    <w:rsid w:val="00305BC9"/>
    <w:rsid w:val="00305CA1"/>
    <w:rsid w:val="00306BAD"/>
    <w:rsid w:val="00312369"/>
    <w:rsid w:val="003123EF"/>
    <w:rsid w:val="00315E89"/>
    <w:rsid w:val="00316873"/>
    <w:rsid w:val="0032089B"/>
    <w:rsid w:val="00320D7A"/>
    <w:rsid w:val="00320FFA"/>
    <w:rsid w:val="00322491"/>
    <w:rsid w:val="00325841"/>
    <w:rsid w:val="00326A85"/>
    <w:rsid w:val="00326B52"/>
    <w:rsid w:val="00326DB7"/>
    <w:rsid w:val="0032774F"/>
    <w:rsid w:val="003307A6"/>
    <w:rsid w:val="0033106C"/>
    <w:rsid w:val="003312F5"/>
    <w:rsid w:val="00332886"/>
    <w:rsid w:val="00332988"/>
    <w:rsid w:val="0033334D"/>
    <w:rsid w:val="0033394C"/>
    <w:rsid w:val="00333AA0"/>
    <w:rsid w:val="00333E11"/>
    <w:rsid w:val="003340A9"/>
    <w:rsid w:val="00335728"/>
    <w:rsid w:val="003369E8"/>
    <w:rsid w:val="00341FFC"/>
    <w:rsid w:val="00342208"/>
    <w:rsid w:val="003432A9"/>
    <w:rsid w:val="00343F0C"/>
    <w:rsid w:val="00343F6A"/>
    <w:rsid w:val="003443D5"/>
    <w:rsid w:val="00347FD4"/>
    <w:rsid w:val="003504A0"/>
    <w:rsid w:val="003519C1"/>
    <w:rsid w:val="00351D8D"/>
    <w:rsid w:val="00352146"/>
    <w:rsid w:val="00354572"/>
    <w:rsid w:val="00354DDF"/>
    <w:rsid w:val="00355719"/>
    <w:rsid w:val="00357439"/>
    <w:rsid w:val="003605F7"/>
    <w:rsid w:val="0036179F"/>
    <w:rsid w:val="00361AF7"/>
    <w:rsid w:val="003655BC"/>
    <w:rsid w:val="003657CA"/>
    <w:rsid w:val="003665B3"/>
    <w:rsid w:val="00366BD5"/>
    <w:rsid w:val="0036753B"/>
    <w:rsid w:val="00371756"/>
    <w:rsid w:val="00372A64"/>
    <w:rsid w:val="0037346E"/>
    <w:rsid w:val="00373694"/>
    <w:rsid w:val="003739EF"/>
    <w:rsid w:val="00374540"/>
    <w:rsid w:val="00374FD8"/>
    <w:rsid w:val="00375443"/>
    <w:rsid w:val="00375F6E"/>
    <w:rsid w:val="00377436"/>
    <w:rsid w:val="003774B6"/>
    <w:rsid w:val="00380CEB"/>
    <w:rsid w:val="00381150"/>
    <w:rsid w:val="00381F46"/>
    <w:rsid w:val="00382E49"/>
    <w:rsid w:val="00385549"/>
    <w:rsid w:val="0038635B"/>
    <w:rsid w:val="00386578"/>
    <w:rsid w:val="0038784B"/>
    <w:rsid w:val="00387D6C"/>
    <w:rsid w:val="003901F8"/>
    <w:rsid w:val="0039053F"/>
    <w:rsid w:val="003909DC"/>
    <w:rsid w:val="00391014"/>
    <w:rsid w:val="00391991"/>
    <w:rsid w:val="003927CA"/>
    <w:rsid w:val="00392C6D"/>
    <w:rsid w:val="00392CFC"/>
    <w:rsid w:val="00392E99"/>
    <w:rsid w:val="00394AC5"/>
    <w:rsid w:val="00394E51"/>
    <w:rsid w:val="00395270"/>
    <w:rsid w:val="00395417"/>
    <w:rsid w:val="00395FF0"/>
    <w:rsid w:val="00396002"/>
    <w:rsid w:val="003963C6"/>
    <w:rsid w:val="003974A8"/>
    <w:rsid w:val="00397F75"/>
    <w:rsid w:val="003A031C"/>
    <w:rsid w:val="003A2144"/>
    <w:rsid w:val="003A3B08"/>
    <w:rsid w:val="003A66D1"/>
    <w:rsid w:val="003B10E0"/>
    <w:rsid w:val="003B1A17"/>
    <w:rsid w:val="003B1ED1"/>
    <w:rsid w:val="003B24E3"/>
    <w:rsid w:val="003B2DB2"/>
    <w:rsid w:val="003B3E74"/>
    <w:rsid w:val="003B4278"/>
    <w:rsid w:val="003B4422"/>
    <w:rsid w:val="003B702B"/>
    <w:rsid w:val="003C11FE"/>
    <w:rsid w:val="003C1347"/>
    <w:rsid w:val="003C2639"/>
    <w:rsid w:val="003C37DA"/>
    <w:rsid w:val="003C3891"/>
    <w:rsid w:val="003C3935"/>
    <w:rsid w:val="003C39DD"/>
    <w:rsid w:val="003C42F5"/>
    <w:rsid w:val="003C4BD8"/>
    <w:rsid w:val="003C50FC"/>
    <w:rsid w:val="003C5366"/>
    <w:rsid w:val="003C6162"/>
    <w:rsid w:val="003C64F6"/>
    <w:rsid w:val="003C6885"/>
    <w:rsid w:val="003C7124"/>
    <w:rsid w:val="003C7CE4"/>
    <w:rsid w:val="003D03E6"/>
    <w:rsid w:val="003D0F68"/>
    <w:rsid w:val="003D197B"/>
    <w:rsid w:val="003D1B3F"/>
    <w:rsid w:val="003D1C6C"/>
    <w:rsid w:val="003D2287"/>
    <w:rsid w:val="003D36AB"/>
    <w:rsid w:val="003D4000"/>
    <w:rsid w:val="003D6703"/>
    <w:rsid w:val="003D781D"/>
    <w:rsid w:val="003D7925"/>
    <w:rsid w:val="003E1932"/>
    <w:rsid w:val="003E20A3"/>
    <w:rsid w:val="003E2530"/>
    <w:rsid w:val="003E2B20"/>
    <w:rsid w:val="003E3354"/>
    <w:rsid w:val="003E3636"/>
    <w:rsid w:val="003E3B17"/>
    <w:rsid w:val="003E3B67"/>
    <w:rsid w:val="003E3C79"/>
    <w:rsid w:val="003E48DF"/>
    <w:rsid w:val="003E5B7D"/>
    <w:rsid w:val="003E6E66"/>
    <w:rsid w:val="003E76CF"/>
    <w:rsid w:val="003E7E54"/>
    <w:rsid w:val="003F01A6"/>
    <w:rsid w:val="003F35EF"/>
    <w:rsid w:val="003F3604"/>
    <w:rsid w:val="003F4447"/>
    <w:rsid w:val="003F4B84"/>
    <w:rsid w:val="003F5174"/>
    <w:rsid w:val="003F5A28"/>
    <w:rsid w:val="003F5F17"/>
    <w:rsid w:val="003F60AA"/>
    <w:rsid w:val="003F7156"/>
    <w:rsid w:val="003F7CDE"/>
    <w:rsid w:val="00400260"/>
    <w:rsid w:val="00400548"/>
    <w:rsid w:val="004008A8"/>
    <w:rsid w:val="00401C32"/>
    <w:rsid w:val="0040353A"/>
    <w:rsid w:val="004037FB"/>
    <w:rsid w:val="00403CEB"/>
    <w:rsid w:val="00406030"/>
    <w:rsid w:val="00406620"/>
    <w:rsid w:val="00407793"/>
    <w:rsid w:val="004100E1"/>
    <w:rsid w:val="004113D6"/>
    <w:rsid w:val="004122EA"/>
    <w:rsid w:val="004135F2"/>
    <w:rsid w:val="00413707"/>
    <w:rsid w:val="0041440F"/>
    <w:rsid w:val="0041452F"/>
    <w:rsid w:val="00414A4B"/>
    <w:rsid w:val="00414A69"/>
    <w:rsid w:val="00414FC8"/>
    <w:rsid w:val="004159E6"/>
    <w:rsid w:val="00416359"/>
    <w:rsid w:val="00417579"/>
    <w:rsid w:val="004200B7"/>
    <w:rsid w:val="0042038E"/>
    <w:rsid w:val="00421797"/>
    <w:rsid w:val="00421D5B"/>
    <w:rsid w:val="00421FD4"/>
    <w:rsid w:val="00422337"/>
    <w:rsid w:val="00422766"/>
    <w:rsid w:val="00423171"/>
    <w:rsid w:val="00423ABE"/>
    <w:rsid w:val="00423BDF"/>
    <w:rsid w:val="0042437B"/>
    <w:rsid w:val="00424632"/>
    <w:rsid w:val="004254CB"/>
    <w:rsid w:val="00425658"/>
    <w:rsid w:val="0042584E"/>
    <w:rsid w:val="004258B6"/>
    <w:rsid w:val="00425B30"/>
    <w:rsid w:val="00426609"/>
    <w:rsid w:val="004269E9"/>
    <w:rsid w:val="00426E3B"/>
    <w:rsid w:val="004279EF"/>
    <w:rsid w:val="00427FA6"/>
    <w:rsid w:val="00432DA4"/>
    <w:rsid w:val="0043462E"/>
    <w:rsid w:val="00434810"/>
    <w:rsid w:val="00435691"/>
    <w:rsid w:val="00436BA6"/>
    <w:rsid w:val="00440081"/>
    <w:rsid w:val="00440708"/>
    <w:rsid w:val="004408FA"/>
    <w:rsid w:val="004412B4"/>
    <w:rsid w:val="004419CB"/>
    <w:rsid w:val="00441F41"/>
    <w:rsid w:val="0044226E"/>
    <w:rsid w:val="0044285D"/>
    <w:rsid w:val="00442E69"/>
    <w:rsid w:val="00443130"/>
    <w:rsid w:val="00444364"/>
    <w:rsid w:val="004449D9"/>
    <w:rsid w:val="00446E1D"/>
    <w:rsid w:val="0044707C"/>
    <w:rsid w:val="00447BCF"/>
    <w:rsid w:val="00450045"/>
    <w:rsid w:val="00450C7A"/>
    <w:rsid w:val="00452001"/>
    <w:rsid w:val="00452337"/>
    <w:rsid w:val="00452EF9"/>
    <w:rsid w:val="00452FE8"/>
    <w:rsid w:val="0045326A"/>
    <w:rsid w:val="00453E99"/>
    <w:rsid w:val="00454305"/>
    <w:rsid w:val="00454E67"/>
    <w:rsid w:val="00455EE9"/>
    <w:rsid w:val="00456C0C"/>
    <w:rsid w:val="0045706D"/>
    <w:rsid w:val="00457659"/>
    <w:rsid w:val="0046020E"/>
    <w:rsid w:val="00460276"/>
    <w:rsid w:val="00461271"/>
    <w:rsid w:val="00462182"/>
    <w:rsid w:val="0046344C"/>
    <w:rsid w:val="00463FB7"/>
    <w:rsid w:val="00464386"/>
    <w:rsid w:val="00464A20"/>
    <w:rsid w:val="00465C8C"/>
    <w:rsid w:val="00466162"/>
    <w:rsid w:val="00466383"/>
    <w:rsid w:val="00466729"/>
    <w:rsid w:val="00467221"/>
    <w:rsid w:val="00467C3F"/>
    <w:rsid w:val="00470417"/>
    <w:rsid w:val="00470935"/>
    <w:rsid w:val="00473866"/>
    <w:rsid w:val="00473D02"/>
    <w:rsid w:val="00475710"/>
    <w:rsid w:val="0047595D"/>
    <w:rsid w:val="004817D8"/>
    <w:rsid w:val="004837C4"/>
    <w:rsid w:val="00483F31"/>
    <w:rsid w:val="0048444E"/>
    <w:rsid w:val="004860CD"/>
    <w:rsid w:val="0048623B"/>
    <w:rsid w:val="004867AC"/>
    <w:rsid w:val="00486885"/>
    <w:rsid w:val="0048725A"/>
    <w:rsid w:val="00490A79"/>
    <w:rsid w:val="00490B20"/>
    <w:rsid w:val="0049189B"/>
    <w:rsid w:val="004918A2"/>
    <w:rsid w:val="0049243A"/>
    <w:rsid w:val="00492C69"/>
    <w:rsid w:val="00493308"/>
    <w:rsid w:val="00493CD7"/>
    <w:rsid w:val="0049468E"/>
    <w:rsid w:val="00494D80"/>
    <w:rsid w:val="00496685"/>
    <w:rsid w:val="0049687E"/>
    <w:rsid w:val="00497D3A"/>
    <w:rsid w:val="00497EC2"/>
    <w:rsid w:val="004A1511"/>
    <w:rsid w:val="004A2141"/>
    <w:rsid w:val="004A2A29"/>
    <w:rsid w:val="004A4A1B"/>
    <w:rsid w:val="004A55DE"/>
    <w:rsid w:val="004A5BA1"/>
    <w:rsid w:val="004A5EE0"/>
    <w:rsid w:val="004A6968"/>
    <w:rsid w:val="004B0E5F"/>
    <w:rsid w:val="004B2B31"/>
    <w:rsid w:val="004B33C3"/>
    <w:rsid w:val="004B4FB3"/>
    <w:rsid w:val="004B56FE"/>
    <w:rsid w:val="004B61A1"/>
    <w:rsid w:val="004B6712"/>
    <w:rsid w:val="004B6821"/>
    <w:rsid w:val="004B7155"/>
    <w:rsid w:val="004C0CD7"/>
    <w:rsid w:val="004C26D9"/>
    <w:rsid w:val="004C4956"/>
    <w:rsid w:val="004C548A"/>
    <w:rsid w:val="004C6027"/>
    <w:rsid w:val="004D1742"/>
    <w:rsid w:val="004D2166"/>
    <w:rsid w:val="004D293E"/>
    <w:rsid w:val="004D3166"/>
    <w:rsid w:val="004D3726"/>
    <w:rsid w:val="004D5169"/>
    <w:rsid w:val="004D5D23"/>
    <w:rsid w:val="004D7620"/>
    <w:rsid w:val="004D7673"/>
    <w:rsid w:val="004E05B0"/>
    <w:rsid w:val="004E08EB"/>
    <w:rsid w:val="004E0B0B"/>
    <w:rsid w:val="004E1CEB"/>
    <w:rsid w:val="004E3084"/>
    <w:rsid w:val="004E3FFD"/>
    <w:rsid w:val="004E5401"/>
    <w:rsid w:val="004E65A8"/>
    <w:rsid w:val="004E6977"/>
    <w:rsid w:val="004E6B6D"/>
    <w:rsid w:val="004E7919"/>
    <w:rsid w:val="004E7BA9"/>
    <w:rsid w:val="004E7BC6"/>
    <w:rsid w:val="004F08FA"/>
    <w:rsid w:val="004F0C29"/>
    <w:rsid w:val="004F1686"/>
    <w:rsid w:val="004F2539"/>
    <w:rsid w:val="004F3217"/>
    <w:rsid w:val="004F3599"/>
    <w:rsid w:val="004F3657"/>
    <w:rsid w:val="004F3C36"/>
    <w:rsid w:val="004F5EB1"/>
    <w:rsid w:val="004F6721"/>
    <w:rsid w:val="005008EA"/>
    <w:rsid w:val="0050093A"/>
    <w:rsid w:val="00500F62"/>
    <w:rsid w:val="005052C3"/>
    <w:rsid w:val="005058E5"/>
    <w:rsid w:val="00505F30"/>
    <w:rsid w:val="005074C0"/>
    <w:rsid w:val="0050750C"/>
    <w:rsid w:val="00512E81"/>
    <w:rsid w:val="00514AB9"/>
    <w:rsid w:val="0051500E"/>
    <w:rsid w:val="0051562F"/>
    <w:rsid w:val="00521340"/>
    <w:rsid w:val="00523062"/>
    <w:rsid w:val="00523996"/>
    <w:rsid w:val="00524245"/>
    <w:rsid w:val="005263F5"/>
    <w:rsid w:val="00527C31"/>
    <w:rsid w:val="0053185B"/>
    <w:rsid w:val="0053232A"/>
    <w:rsid w:val="00532A25"/>
    <w:rsid w:val="00533AF0"/>
    <w:rsid w:val="00533CC2"/>
    <w:rsid w:val="005340E0"/>
    <w:rsid w:val="00535088"/>
    <w:rsid w:val="00535B44"/>
    <w:rsid w:val="00537287"/>
    <w:rsid w:val="005372B0"/>
    <w:rsid w:val="005412DE"/>
    <w:rsid w:val="005417C0"/>
    <w:rsid w:val="00542344"/>
    <w:rsid w:val="0054496F"/>
    <w:rsid w:val="00545B3C"/>
    <w:rsid w:val="00545E11"/>
    <w:rsid w:val="00546DAE"/>
    <w:rsid w:val="00546EBC"/>
    <w:rsid w:val="00546F09"/>
    <w:rsid w:val="0055184A"/>
    <w:rsid w:val="005523E0"/>
    <w:rsid w:val="00552DC7"/>
    <w:rsid w:val="005533AE"/>
    <w:rsid w:val="005542C4"/>
    <w:rsid w:val="005544AE"/>
    <w:rsid w:val="005544C9"/>
    <w:rsid w:val="0055498C"/>
    <w:rsid w:val="00556C4A"/>
    <w:rsid w:val="00557A6A"/>
    <w:rsid w:val="00557F1C"/>
    <w:rsid w:val="00560228"/>
    <w:rsid w:val="00561606"/>
    <w:rsid w:val="005617A1"/>
    <w:rsid w:val="00562BB2"/>
    <w:rsid w:val="005630C0"/>
    <w:rsid w:val="00563CF9"/>
    <w:rsid w:val="00563D20"/>
    <w:rsid w:val="00564E23"/>
    <w:rsid w:val="00565B75"/>
    <w:rsid w:val="005675ED"/>
    <w:rsid w:val="00567B7F"/>
    <w:rsid w:val="0057120A"/>
    <w:rsid w:val="00573219"/>
    <w:rsid w:val="0057340A"/>
    <w:rsid w:val="00573632"/>
    <w:rsid w:val="0057489B"/>
    <w:rsid w:val="00575734"/>
    <w:rsid w:val="00575CB6"/>
    <w:rsid w:val="00575D3F"/>
    <w:rsid w:val="00577319"/>
    <w:rsid w:val="00580934"/>
    <w:rsid w:val="00581D89"/>
    <w:rsid w:val="00581EEA"/>
    <w:rsid w:val="00582E14"/>
    <w:rsid w:val="0058779C"/>
    <w:rsid w:val="00587902"/>
    <w:rsid w:val="00587E07"/>
    <w:rsid w:val="00590A2B"/>
    <w:rsid w:val="00591818"/>
    <w:rsid w:val="005918D0"/>
    <w:rsid w:val="00592ADF"/>
    <w:rsid w:val="00595F51"/>
    <w:rsid w:val="00596090"/>
    <w:rsid w:val="00596C7A"/>
    <w:rsid w:val="0059703B"/>
    <w:rsid w:val="00597364"/>
    <w:rsid w:val="005A01DF"/>
    <w:rsid w:val="005A0375"/>
    <w:rsid w:val="005A2145"/>
    <w:rsid w:val="005A32EA"/>
    <w:rsid w:val="005A36DB"/>
    <w:rsid w:val="005A44A1"/>
    <w:rsid w:val="005A468E"/>
    <w:rsid w:val="005A48D9"/>
    <w:rsid w:val="005A4EA9"/>
    <w:rsid w:val="005A4FAD"/>
    <w:rsid w:val="005A54C3"/>
    <w:rsid w:val="005A69A2"/>
    <w:rsid w:val="005A773F"/>
    <w:rsid w:val="005A78D4"/>
    <w:rsid w:val="005A7CF0"/>
    <w:rsid w:val="005A7F3D"/>
    <w:rsid w:val="005B02C2"/>
    <w:rsid w:val="005B04D9"/>
    <w:rsid w:val="005B0B09"/>
    <w:rsid w:val="005B262D"/>
    <w:rsid w:val="005B3846"/>
    <w:rsid w:val="005B562B"/>
    <w:rsid w:val="005B57DF"/>
    <w:rsid w:val="005B5D90"/>
    <w:rsid w:val="005B6208"/>
    <w:rsid w:val="005B62D8"/>
    <w:rsid w:val="005B6FB4"/>
    <w:rsid w:val="005C0016"/>
    <w:rsid w:val="005C0E01"/>
    <w:rsid w:val="005C13D2"/>
    <w:rsid w:val="005C31B9"/>
    <w:rsid w:val="005C323E"/>
    <w:rsid w:val="005C3A6F"/>
    <w:rsid w:val="005C3E3D"/>
    <w:rsid w:val="005C52A1"/>
    <w:rsid w:val="005C6612"/>
    <w:rsid w:val="005C7514"/>
    <w:rsid w:val="005C7584"/>
    <w:rsid w:val="005D03BE"/>
    <w:rsid w:val="005D1016"/>
    <w:rsid w:val="005D1107"/>
    <w:rsid w:val="005D27CA"/>
    <w:rsid w:val="005D2DC1"/>
    <w:rsid w:val="005D2F03"/>
    <w:rsid w:val="005D3DDF"/>
    <w:rsid w:val="005D3DEB"/>
    <w:rsid w:val="005D5F54"/>
    <w:rsid w:val="005D6055"/>
    <w:rsid w:val="005D7B21"/>
    <w:rsid w:val="005D7DBF"/>
    <w:rsid w:val="005E13DB"/>
    <w:rsid w:val="005E2BC4"/>
    <w:rsid w:val="005E2C73"/>
    <w:rsid w:val="005E2CA7"/>
    <w:rsid w:val="005E46F5"/>
    <w:rsid w:val="005E54D4"/>
    <w:rsid w:val="005E56B3"/>
    <w:rsid w:val="005E5CA9"/>
    <w:rsid w:val="005E66D7"/>
    <w:rsid w:val="005E6F37"/>
    <w:rsid w:val="005E76AC"/>
    <w:rsid w:val="005E787A"/>
    <w:rsid w:val="005F03D9"/>
    <w:rsid w:val="005F11DF"/>
    <w:rsid w:val="005F180C"/>
    <w:rsid w:val="005F30E8"/>
    <w:rsid w:val="005F38CE"/>
    <w:rsid w:val="005F3938"/>
    <w:rsid w:val="005F517C"/>
    <w:rsid w:val="005F5194"/>
    <w:rsid w:val="005F57DE"/>
    <w:rsid w:val="005F5C0C"/>
    <w:rsid w:val="005F6342"/>
    <w:rsid w:val="005F65A1"/>
    <w:rsid w:val="005F7248"/>
    <w:rsid w:val="006022F5"/>
    <w:rsid w:val="00603055"/>
    <w:rsid w:val="0060460B"/>
    <w:rsid w:val="00604D6B"/>
    <w:rsid w:val="00606198"/>
    <w:rsid w:val="006064F1"/>
    <w:rsid w:val="006068E6"/>
    <w:rsid w:val="0061020A"/>
    <w:rsid w:val="00611631"/>
    <w:rsid w:val="006117BD"/>
    <w:rsid w:val="00612EEC"/>
    <w:rsid w:val="00613ABF"/>
    <w:rsid w:val="0061492E"/>
    <w:rsid w:val="00616361"/>
    <w:rsid w:val="00616FE0"/>
    <w:rsid w:val="006209D4"/>
    <w:rsid w:val="0062167D"/>
    <w:rsid w:val="0062226F"/>
    <w:rsid w:val="006229CE"/>
    <w:rsid w:val="00622B62"/>
    <w:rsid w:val="00624526"/>
    <w:rsid w:val="00625D16"/>
    <w:rsid w:val="00626BA4"/>
    <w:rsid w:val="0063049B"/>
    <w:rsid w:val="00631944"/>
    <w:rsid w:val="00632742"/>
    <w:rsid w:val="00632F9F"/>
    <w:rsid w:val="00633B96"/>
    <w:rsid w:val="006348FC"/>
    <w:rsid w:val="00635311"/>
    <w:rsid w:val="0063584E"/>
    <w:rsid w:val="00635D1F"/>
    <w:rsid w:val="006369BB"/>
    <w:rsid w:val="00636CFA"/>
    <w:rsid w:val="00640968"/>
    <w:rsid w:val="00643AF6"/>
    <w:rsid w:val="00643C92"/>
    <w:rsid w:val="00645232"/>
    <w:rsid w:val="00645D3B"/>
    <w:rsid w:val="00646F28"/>
    <w:rsid w:val="00647CC1"/>
    <w:rsid w:val="0065008F"/>
    <w:rsid w:val="0065059C"/>
    <w:rsid w:val="00651521"/>
    <w:rsid w:val="00653C90"/>
    <w:rsid w:val="00653FBA"/>
    <w:rsid w:val="006548EC"/>
    <w:rsid w:val="006571A4"/>
    <w:rsid w:val="006574D0"/>
    <w:rsid w:val="00657566"/>
    <w:rsid w:val="00657871"/>
    <w:rsid w:val="00657A74"/>
    <w:rsid w:val="00657F31"/>
    <w:rsid w:val="00660F56"/>
    <w:rsid w:val="00661BEC"/>
    <w:rsid w:val="00663142"/>
    <w:rsid w:val="006633F3"/>
    <w:rsid w:val="00663CDD"/>
    <w:rsid w:val="006648D4"/>
    <w:rsid w:val="00665C16"/>
    <w:rsid w:val="006660EA"/>
    <w:rsid w:val="006662F1"/>
    <w:rsid w:val="006718C1"/>
    <w:rsid w:val="00671C0E"/>
    <w:rsid w:val="00671EB9"/>
    <w:rsid w:val="00672C8E"/>
    <w:rsid w:val="00674037"/>
    <w:rsid w:val="006746A7"/>
    <w:rsid w:val="00674BD0"/>
    <w:rsid w:val="00674D2B"/>
    <w:rsid w:val="00675C1E"/>
    <w:rsid w:val="00675E97"/>
    <w:rsid w:val="00677477"/>
    <w:rsid w:val="00680646"/>
    <w:rsid w:val="00680A7D"/>
    <w:rsid w:val="006832D1"/>
    <w:rsid w:val="0068355E"/>
    <w:rsid w:val="00684D58"/>
    <w:rsid w:val="00685217"/>
    <w:rsid w:val="006859F8"/>
    <w:rsid w:val="0068745E"/>
    <w:rsid w:val="00690A42"/>
    <w:rsid w:val="00691137"/>
    <w:rsid w:val="00691AD6"/>
    <w:rsid w:val="0069207F"/>
    <w:rsid w:val="00692588"/>
    <w:rsid w:val="00693956"/>
    <w:rsid w:val="006955C9"/>
    <w:rsid w:val="00696AFC"/>
    <w:rsid w:val="00696C84"/>
    <w:rsid w:val="00697170"/>
    <w:rsid w:val="006978E3"/>
    <w:rsid w:val="00697BB3"/>
    <w:rsid w:val="006A074D"/>
    <w:rsid w:val="006A1A91"/>
    <w:rsid w:val="006A2EA7"/>
    <w:rsid w:val="006A3004"/>
    <w:rsid w:val="006A47CC"/>
    <w:rsid w:val="006A4817"/>
    <w:rsid w:val="006A52C6"/>
    <w:rsid w:val="006A628F"/>
    <w:rsid w:val="006A7E11"/>
    <w:rsid w:val="006B08AA"/>
    <w:rsid w:val="006B14A2"/>
    <w:rsid w:val="006B214F"/>
    <w:rsid w:val="006B2AC5"/>
    <w:rsid w:val="006B4C31"/>
    <w:rsid w:val="006B66CF"/>
    <w:rsid w:val="006B72E8"/>
    <w:rsid w:val="006C02DA"/>
    <w:rsid w:val="006C0C3F"/>
    <w:rsid w:val="006C1DEB"/>
    <w:rsid w:val="006C1E1B"/>
    <w:rsid w:val="006C2203"/>
    <w:rsid w:val="006C2FBD"/>
    <w:rsid w:val="006C4352"/>
    <w:rsid w:val="006C447C"/>
    <w:rsid w:val="006C4BB4"/>
    <w:rsid w:val="006C4CD6"/>
    <w:rsid w:val="006C5DDA"/>
    <w:rsid w:val="006C6383"/>
    <w:rsid w:val="006C7D2C"/>
    <w:rsid w:val="006D0595"/>
    <w:rsid w:val="006D0E36"/>
    <w:rsid w:val="006D1390"/>
    <w:rsid w:val="006D13B2"/>
    <w:rsid w:val="006D16B6"/>
    <w:rsid w:val="006D37B1"/>
    <w:rsid w:val="006D3A01"/>
    <w:rsid w:val="006D4694"/>
    <w:rsid w:val="006D523F"/>
    <w:rsid w:val="006D5779"/>
    <w:rsid w:val="006D5C5E"/>
    <w:rsid w:val="006D61D8"/>
    <w:rsid w:val="006D7A87"/>
    <w:rsid w:val="006E07EA"/>
    <w:rsid w:val="006E0DAD"/>
    <w:rsid w:val="006E1C83"/>
    <w:rsid w:val="006E2E65"/>
    <w:rsid w:val="006E3874"/>
    <w:rsid w:val="006E4D1D"/>
    <w:rsid w:val="006E531E"/>
    <w:rsid w:val="006E5434"/>
    <w:rsid w:val="006E5904"/>
    <w:rsid w:val="006E5D10"/>
    <w:rsid w:val="006E68EC"/>
    <w:rsid w:val="006E6A91"/>
    <w:rsid w:val="006E79A3"/>
    <w:rsid w:val="006F0319"/>
    <w:rsid w:val="006F087F"/>
    <w:rsid w:val="006F0E9E"/>
    <w:rsid w:val="006F148A"/>
    <w:rsid w:val="006F1540"/>
    <w:rsid w:val="006F1972"/>
    <w:rsid w:val="006F3138"/>
    <w:rsid w:val="006F3D56"/>
    <w:rsid w:val="006F49F5"/>
    <w:rsid w:val="006F4D62"/>
    <w:rsid w:val="006F7582"/>
    <w:rsid w:val="006F7BFA"/>
    <w:rsid w:val="00700CE1"/>
    <w:rsid w:val="00702090"/>
    <w:rsid w:val="00702A84"/>
    <w:rsid w:val="00704475"/>
    <w:rsid w:val="00704719"/>
    <w:rsid w:val="00704CF9"/>
    <w:rsid w:val="00704E70"/>
    <w:rsid w:val="007057C6"/>
    <w:rsid w:val="00710438"/>
    <w:rsid w:val="00711CBA"/>
    <w:rsid w:val="007121CA"/>
    <w:rsid w:val="00712D42"/>
    <w:rsid w:val="00712E2D"/>
    <w:rsid w:val="0071307F"/>
    <w:rsid w:val="00715A1D"/>
    <w:rsid w:val="007161F7"/>
    <w:rsid w:val="0071646B"/>
    <w:rsid w:val="00716751"/>
    <w:rsid w:val="00716B31"/>
    <w:rsid w:val="00717A36"/>
    <w:rsid w:val="00717ACF"/>
    <w:rsid w:val="00720089"/>
    <w:rsid w:val="00720570"/>
    <w:rsid w:val="00720E0E"/>
    <w:rsid w:val="0072136E"/>
    <w:rsid w:val="0072161A"/>
    <w:rsid w:val="00721A0C"/>
    <w:rsid w:val="007228E5"/>
    <w:rsid w:val="00722DFA"/>
    <w:rsid w:val="00723066"/>
    <w:rsid w:val="00723F68"/>
    <w:rsid w:val="0072446A"/>
    <w:rsid w:val="00724499"/>
    <w:rsid w:val="00724D2C"/>
    <w:rsid w:val="00724FB4"/>
    <w:rsid w:val="00725637"/>
    <w:rsid w:val="00725AE5"/>
    <w:rsid w:val="0072759C"/>
    <w:rsid w:val="007300E7"/>
    <w:rsid w:val="007302E4"/>
    <w:rsid w:val="00731D88"/>
    <w:rsid w:val="0073299A"/>
    <w:rsid w:val="00732D35"/>
    <w:rsid w:val="00732DD2"/>
    <w:rsid w:val="007351C5"/>
    <w:rsid w:val="00735DC2"/>
    <w:rsid w:val="0073669F"/>
    <w:rsid w:val="00736732"/>
    <w:rsid w:val="00736968"/>
    <w:rsid w:val="00737C3B"/>
    <w:rsid w:val="00737E39"/>
    <w:rsid w:val="00740008"/>
    <w:rsid w:val="007412E0"/>
    <w:rsid w:val="00741D09"/>
    <w:rsid w:val="00742C07"/>
    <w:rsid w:val="007439E1"/>
    <w:rsid w:val="007473A5"/>
    <w:rsid w:val="00747837"/>
    <w:rsid w:val="00747947"/>
    <w:rsid w:val="007501F5"/>
    <w:rsid w:val="00750430"/>
    <w:rsid w:val="00750CF6"/>
    <w:rsid w:val="00750E14"/>
    <w:rsid w:val="007515B9"/>
    <w:rsid w:val="00752914"/>
    <w:rsid w:val="007546EB"/>
    <w:rsid w:val="007556C3"/>
    <w:rsid w:val="00755B3D"/>
    <w:rsid w:val="007562F2"/>
    <w:rsid w:val="00756992"/>
    <w:rsid w:val="00756ECF"/>
    <w:rsid w:val="007606A1"/>
    <w:rsid w:val="00765479"/>
    <w:rsid w:val="0076618E"/>
    <w:rsid w:val="007669C1"/>
    <w:rsid w:val="0076717E"/>
    <w:rsid w:val="007677E1"/>
    <w:rsid w:val="00767B87"/>
    <w:rsid w:val="007709B6"/>
    <w:rsid w:val="00770F59"/>
    <w:rsid w:val="00773382"/>
    <w:rsid w:val="0077530A"/>
    <w:rsid w:val="00777094"/>
    <w:rsid w:val="0077777F"/>
    <w:rsid w:val="00777A08"/>
    <w:rsid w:val="00777C6B"/>
    <w:rsid w:val="007809D9"/>
    <w:rsid w:val="00781855"/>
    <w:rsid w:val="00781B2E"/>
    <w:rsid w:val="00781C11"/>
    <w:rsid w:val="00782EDA"/>
    <w:rsid w:val="00783840"/>
    <w:rsid w:val="007848A9"/>
    <w:rsid w:val="00784F97"/>
    <w:rsid w:val="00785E98"/>
    <w:rsid w:val="00786563"/>
    <w:rsid w:val="007871F8"/>
    <w:rsid w:val="00787273"/>
    <w:rsid w:val="00787A27"/>
    <w:rsid w:val="0079188E"/>
    <w:rsid w:val="00792DE8"/>
    <w:rsid w:val="0079330B"/>
    <w:rsid w:val="007933B5"/>
    <w:rsid w:val="00793510"/>
    <w:rsid w:val="00793AAD"/>
    <w:rsid w:val="00793E88"/>
    <w:rsid w:val="00794193"/>
    <w:rsid w:val="00797B77"/>
    <w:rsid w:val="007A0F57"/>
    <w:rsid w:val="007A1CA8"/>
    <w:rsid w:val="007A2C90"/>
    <w:rsid w:val="007A484D"/>
    <w:rsid w:val="007A5531"/>
    <w:rsid w:val="007A5D3B"/>
    <w:rsid w:val="007A6334"/>
    <w:rsid w:val="007A687B"/>
    <w:rsid w:val="007B022F"/>
    <w:rsid w:val="007B07C5"/>
    <w:rsid w:val="007B0B50"/>
    <w:rsid w:val="007B14AC"/>
    <w:rsid w:val="007B25E9"/>
    <w:rsid w:val="007B371D"/>
    <w:rsid w:val="007B49E7"/>
    <w:rsid w:val="007B6527"/>
    <w:rsid w:val="007B668A"/>
    <w:rsid w:val="007B7661"/>
    <w:rsid w:val="007B7B9D"/>
    <w:rsid w:val="007C185E"/>
    <w:rsid w:val="007C1E05"/>
    <w:rsid w:val="007C2427"/>
    <w:rsid w:val="007C541B"/>
    <w:rsid w:val="007C657F"/>
    <w:rsid w:val="007C710D"/>
    <w:rsid w:val="007C794C"/>
    <w:rsid w:val="007C7C92"/>
    <w:rsid w:val="007C7FA8"/>
    <w:rsid w:val="007D0308"/>
    <w:rsid w:val="007D0477"/>
    <w:rsid w:val="007D3060"/>
    <w:rsid w:val="007D3485"/>
    <w:rsid w:val="007D433F"/>
    <w:rsid w:val="007D43EC"/>
    <w:rsid w:val="007D498B"/>
    <w:rsid w:val="007D5069"/>
    <w:rsid w:val="007D52C6"/>
    <w:rsid w:val="007D5CF2"/>
    <w:rsid w:val="007D66F3"/>
    <w:rsid w:val="007D6A96"/>
    <w:rsid w:val="007D6BF3"/>
    <w:rsid w:val="007D6FF8"/>
    <w:rsid w:val="007E0902"/>
    <w:rsid w:val="007E190B"/>
    <w:rsid w:val="007E19F6"/>
    <w:rsid w:val="007E2730"/>
    <w:rsid w:val="007E3017"/>
    <w:rsid w:val="007E30AF"/>
    <w:rsid w:val="007E38BB"/>
    <w:rsid w:val="007E4245"/>
    <w:rsid w:val="007E4EBE"/>
    <w:rsid w:val="007E5542"/>
    <w:rsid w:val="007E6464"/>
    <w:rsid w:val="007E6B09"/>
    <w:rsid w:val="007E6C94"/>
    <w:rsid w:val="007F2FFF"/>
    <w:rsid w:val="007F4445"/>
    <w:rsid w:val="007F4AB9"/>
    <w:rsid w:val="007F5D10"/>
    <w:rsid w:val="007F5E26"/>
    <w:rsid w:val="007F73F8"/>
    <w:rsid w:val="008015F2"/>
    <w:rsid w:val="00802E6B"/>
    <w:rsid w:val="00805A7A"/>
    <w:rsid w:val="008060A4"/>
    <w:rsid w:val="008069DF"/>
    <w:rsid w:val="00806B0C"/>
    <w:rsid w:val="008118D1"/>
    <w:rsid w:val="008124CA"/>
    <w:rsid w:val="00813328"/>
    <w:rsid w:val="00815776"/>
    <w:rsid w:val="00815CBB"/>
    <w:rsid w:val="00816868"/>
    <w:rsid w:val="00816C67"/>
    <w:rsid w:val="0081756B"/>
    <w:rsid w:val="00817CFA"/>
    <w:rsid w:val="00817D61"/>
    <w:rsid w:val="00820FDF"/>
    <w:rsid w:val="008217D5"/>
    <w:rsid w:val="00821C7A"/>
    <w:rsid w:val="008230DA"/>
    <w:rsid w:val="00825D1F"/>
    <w:rsid w:val="00825F86"/>
    <w:rsid w:val="008268F9"/>
    <w:rsid w:val="00826C64"/>
    <w:rsid w:val="00827869"/>
    <w:rsid w:val="0083046D"/>
    <w:rsid w:val="0083202C"/>
    <w:rsid w:val="008338ED"/>
    <w:rsid w:val="008351FC"/>
    <w:rsid w:val="008366AA"/>
    <w:rsid w:val="00836D5A"/>
    <w:rsid w:val="00836DF5"/>
    <w:rsid w:val="0083721F"/>
    <w:rsid w:val="008379E9"/>
    <w:rsid w:val="008413D5"/>
    <w:rsid w:val="0084178F"/>
    <w:rsid w:val="008421DC"/>
    <w:rsid w:val="0084237B"/>
    <w:rsid w:val="00842990"/>
    <w:rsid w:val="0084303C"/>
    <w:rsid w:val="0084387B"/>
    <w:rsid w:val="0084473B"/>
    <w:rsid w:val="00845269"/>
    <w:rsid w:val="00845C11"/>
    <w:rsid w:val="008479C4"/>
    <w:rsid w:val="00850AFB"/>
    <w:rsid w:val="00850EEF"/>
    <w:rsid w:val="00851132"/>
    <w:rsid w:val="008529BE"/>
    <w:rsid w:val="00853E97"/>
    <w:rsid w:val="0085466B"/>
    <w:rsid w:val="00854DA0"/>
    <w:rsid w:val="0085547F"/>
    <w:rsid w:val="00856A0F"/>
    <w:rsid w:val="00856DE8"/>
    <w:rsid w:val="008578C6"/>
    <w:rsid w:val="00860274"/>
    <w:rsid w:val="008612D9"/>
    <w:rsid w:val="008633B3"/>
    <w:rsid w:val="008637B3"/>
    <w:rsid w:val="008639F4"/>
    <w:rsid w:val="00863CA3"/>
    <w:rsid w:val="0086451D"/>
    <w:rsid w:val="008649E8"/>
    <w:rsid w:val="008653B6"/>
    <w:rsid w:val="008656D3"/>
    <w:rsid w:val="00866F1E"/>
    <w:rsid w:val="008679B5"/>
    <w:rsid w:val="00867B3D"/>
    <w:rsid w:val="00867DF1"/>
    <w:rsid w:val="0087126C"/>
    <w:rsid w:val="008712F5"/>
    <w:rsid w:val="0087161E"/>
    <w:rsid w:val="0087254F"/>
    <w:rsid w:val="008739E4"/>
    <w:rsid w:val="00874F01"/>
    <w:rsid w:val="0087567A"/>
    <w:rsid w:val="00875F19"/>
    <w:rsid w:val="008760C1"/>
    <w:rsid w:val="00877203"/>
    <w:rsid w:val="008775C4"/>
    <w:rsid w:val="00880A23"/>
    <w:rsid w:val="00881994"/>
    <w:rsid w:val="00884387"/>
    <w:rsid w:val="0088446C"/>
    <w:rsid w:val="00885D06"/>
    <w:rsid w:val="00887ED6"/>
    <w:rsid w:val="00890768"/>
    <w:rsid w:val="008909EB"/>
    <w:rsid w:val="00890E38"/>
    <w:rsid w:val="00890FFD"/>
    <w:rsid w:val="00891077"/>
    <w:rsid w:val="008912D2"/>
    <w:rsid w:val="008919B6"/>
    <w:rsid w:val="00891B73"/>
    <w:rsid w:val="00892539"/>
    <w:rsid w:val="008929D1"/>
    <w:rsid w:val="00893686"/>
    <w:rsid w:val="0089379F"/>
    <w:rsid w:val="00893C1C"/>
    <w:rsid w:val="00893EAD"/>
    <w:rsid w:val="008946E5"/>
    <w:rsid w:val="00895207"/>
    <w:rsid w:val="00895EAA"/>
    <w:rsid w:val="00896B78"/>
    <w:rsid w:val="008971A5"/>
    <w:rsid w:val="008974F0"/>
    <w:rsid w:val="008A0573"/>
    <w:rsid w:val="008A09FC"/>
    <w:rsid w:val="008A1381"/>
    <w:rsid w:val="008A2AD9"/>
    <w:rsid w:val="008A35A8"/>
    <w:rsid w:val="008A3661"/>
    <w:rsid w:val="008A3985"/>
    <w:rsid w:val="008A439E"/>
    <w:rsid w:val="008A5875"/>
    <w:rsid w:val="008A72CD"/>
    <w:rsid w:val="008B042D"/>
    <w:rsid w:val="008B186D"/>
    <w:rsid w:val="008B2820"/>
    <w:rsid w:val="008B2A24"/>
    <w:rsid w:val="008B2BEC"/>
    <w:rsid w:val="008B4214"/>
    <w:rsid w:val="008B47B8"/>
    <w:rsid w:val="008B491B"/>
    <w:rsid w:val="008B6409"/>
    <w:rsid w:val="008B66E2"/>
    <w:rsid w:val="008B77CC"/>
    <w:rsid w:val="008B7ABB"/>
    <w:rsid w:val="008C0A0F"/>
    <w:rsid w:val="008C1494"/>
    <w:rsid w:val="008C1A05"/>
    <w:rsid w:val="008C1C12"/>
    <w:rsid w:val="008C1E54"/>
    <w:rsid w:val="008C1EB5"/>
    <w:rsid w:val="008C2EB3"/>
    <w:rsid w:val="008C366F"/>
    <w:rsid w:val="008C3B18"/>
    <w:rsid w:val="008C45AE"/>
    <w:rsid w:val="008C48A1"/>
    <w:rsid w:val="008C4989"/>
    <w:rsid w:val="008C4DC7"/>
    <w:rsid w:val="008C56CA"/>
    <w:rsid w:val="008C6465"/>
    <w:rsid w:val="008C6EDC"/>
    <w:rsid w:val="008C7445"/>
    <w:rsid w:val="008C7893"/>
    <w:rsid w:val="008D048C"/>
    <w:rsid w:val="008D0C02"/>
    <w:rsid w:val="008D0EB4"/>
    <w:rsid w:val="008D1426"/>
    <w:rsid w:val="008D1D39"/>
    <w:rsid w:val="008D3E4D"/>
    <w:rsid w:val="008D4131"/>
    <w:rsid w:val="008D5EEE"/>
    <w:rsid w:val="008D6416"/>
    <w:rsid w:val="008D740F"/>
    <w:rsid w:val="008D748E"/>
    <w:rsid w:val="008D76C1"/>
    <w:rsid w:val="008D779C"/>
    <w:rsid w:val="008D7A8C"/>
    <w:rsid w:val="008E028B"/>
    <w:rsid w:val="008E0F46"/>
    <w:rsid w:val="008E1014"/>
    <w:rsid w:val="008E151E"/>
    <w:rsid w:val="008E23C5"/>
    <w:rsid w:val="008E36A3"/>
    <w:rsid w:val="008E4191"/>
    <w:rsid w:val="008E6932"/>
    <w:rsid w:val="008F01B9"/>
    <w:rsid w:val="008F30CF"/>
    <w:rsid w:val="008F45B5"/>
    <w:rsid w:val="008F4CC0"/>
    <w:rsid w:val="008F4EE6"/>
    <w:rsid w:val="008F5975"/>
    <w:rsid w:val="008F5A60"/>
    <w:rsid w:val="008F5A81"/>
    <w:rsid w:val="008F5EDC"/>
    <w:rsid w:val="008F64EF"/>
    <w:rsid w:val="008F66BE"/>
    <w:rsid w:val="008F6F17"/>
    <w:rsid w:val="008F72CB"/>
    <w:rsid w:val="008F7443"/>
    <w:rsid w:val="00902665"/>
    <w:rsid w:val="009034A6"/>
    <w:rsid w:val="00904931"/>
    <w:rsid w:val="009107A6"/>
    <w:rsid w:val="00911473"/>
    <w:rsid w:val="00912569"/>
    <w:rsid w:val="00913AEC"/>
    <w:rsid w:val="00914049"/>
    <w:rsid w:val="0091406D"/>
    <w:rsid w:val="00914A1E"/>
    <w:rsid w:val="00915A63"/>
    <w:rsid w:val="00915C61"/>
    <w:rsid w:val="00916617"/>
    <w:rsid w:val="00917322"/>
    <w:rsid w:val="00917693"/>
    <w:rsid w:val="009207E0"/>
    <w:rsid w:val="009224CA"/>
    <w:rsid w:val="009225DB"/>
    <w:rsid w:val="00923899"/>
    <w:rsid w:val="00926ADE"/>
    <w:rsid w:val="00927F6B"/>
    <w:rsid w:val="009302FC"/>
    <w:rsid w:val="00930761"/>
    <w:rsid w:val="00931C22"/>
    <w:rsid w:val="00931EA9"/>
    <w:rsid w:val="00933712"/>
    <w:rsid w:val="009343D5"/>
    <w:rsid w:val="00935E38"/>
    <w:rsid w:val="00936908"/>
    <w:rsid w:val="00936B57"/>
    <w:rsid w:val="00936F53"/>
    <w:rsid w:val="0093748A"/>
    <w:rsid w:val="009457CA"/>
    <w:rsid w:val="00945B32"/>
    <w:rsid w:val="00945C92"/>
    <w:rsid w:val="00946A05"/>
    <w:rsid w:val="00947968"/>
    <w:rsid w:val="00947EAD"/>
    <w:rsid w:val="00947EBD"/>
    <w:rsid w:val="009510A4"/>
    <w:rsid w:val="00952190"/>
    <w:rsid w:val="00953530"/>
    <w:rsid w:val="0095439F"/>
    <w:rsid w:val="009557EC"/>
    <w:rsid w:val="0095719B"/>
    <w:rsid w:val="00957924"/>
    <w:rsid w:val="00960713"/>
    <w:rsid w:val="00961ADB"/>
    <w:rsid w:val="00961EB9"/>
    <w:rsid w:val="0096205A"/>
    <w:rsid w:val="009624AD"/>
    <w:rsid w:val="009625B1"/>
    <w:rsid w:val="00962E95"/>
    <w:rsid w:val="00963B85"/>
    <w:rsid w:val="00963CD2"/>
    <w:rsid w:val="009646E3"/>
    <w:rsid w:val="00965EA7"/>
    <w:rsid w:val="00966D3F"/>
    <w:rsid w:val="00970582"/>
    <w:rsid w:val="00970A20"/>
    <w:rsid w:val="00971A33"/>
    <w:rsid w:val="00972118"/>
    <w:rsid w:val="00972B83"/>
    <w:rsid w:val="00973267"/>
    <w:rsid w:val="00973FFF"/>
    <w:rsid w:val="00974119"/>
    <w:rsid w:val="0097427B"/>
    <w:rsid w:val="009750E4"/>
    <w:rsid w:val="009755AC"/>
    <w:rsid w:val="00975B29"/>
    <w:rsid w:val="00975BCF"/>
    <w:rsid w:val="00975F56"/>
    <w:rsid w:val="00976485"/>
    <w:rsid w:val="009767A3"/>
    <w:rsid w:val="00977CF0"/>
    <w:rsid w:val="00981DB0"/>
    <w:rsid w:val="00982DC5"/>
    <w:rsid w:val="00983C28"/>
    <w:rsid w:val="009847D6"/>
    <w:rsid w:val="00986141"/>
    <w:rsid w:val="009863D2"/>
    <w:rsid w:val="009872A7"/>
    <w:rsid w:val="00990126"/>
    <w:rsid w:val="0099013A"/>
    <w:rsid w:val="00994378"/>
    <w:rsid w:val="009A0153"/>
    <w:rsid w:val="009A06AC"/>
    <w:rsid w:val="009A0936"/>
    <w:rsid w:val="009A1096"/>
    <w:rsid w:val="009A1727"/>
    <w:rsid w:val="009A3677"/>
    <w:rsid w:val="009A445B"/>
    <w:rsid w:val="009A6A6C"/>
    <w:rsid w:val="009A7073"/>
    <w:rsid w:val="009A7EFE"/>
    <w:rsid w:val="009B00E7"/>
    <w:rsid w:val="009B0329"/>
    <w:rsid w:val="009B1F80"/>
    <w:rsid w:val="009B631D"/>
    <w:rsid w:val="009C0590"/>
    <w:rsid w:val="009C09C5"/>
    <w:rsid w:val="009C3DD7"/>
    <w:rsid w:val="009C4F0E"/>
    <w:rsid w:val="009C5C65"/>
    <w:rsid w:val="009C629F"/>
    <w:rsid w:val="009C682B"/>
    <w:rsid w:val="009C7ACB"/>
    <w:rsid w:val="009D2521"/>
    <w:rsid w:val="009D51C5"/>
    <w:rsid w:val="009D5980"/>
    <w:rsid w:val="009D7CF0"/>
    <w:rsid w:val="009D7E42"/>
    <w:rsid w:val="009E0450"/>
    <w:rsid w:val="009E1152"/>
    <w:rsid w:val="009E1739"/>
    <w:rsid w:val="009E2C5A"/>
    <w:rsid w:val="009E2FE3"/>
    <w:rsid w:val="009E308B"/>
    <w:rsid w:val="009E3BC7"/>
    <w:rsid w:val="009E3D0B"/>
    <w:rsid w:val="009E4B12"/>
    <w:rsid w:val="009E4D5A"/>
    <w:rsid w:val="009E7C95"/>
    <w:rsid w:val="009E7D02"/>
    <w:rsid w:val="009F09C1"/>
    <w:rsid w:val="009F2017"/>
    <w:rsid w:val="009F31F0"/>
    <w:rsid w:val="009F331F"/>
    <w:rsid w:val="009F41EB"/>
    <w:rsid w:val="009F4600"/>
    <w:rsid w:val="009F5D06"/>
    <w:rsid w:val="009F66FC"/>
    <w:rsid w:val="009F680C"/>
    <w:rsid w:val="009F7953"/>
    <w:rsid w:val="009F79D1"/>
    <w:rsid w:val="009F7C5D"/>
    <w:rsid w:val="00A03547"/>
    <w:rsid w:val="00A04A27"/>
    <w:rsid w:val="00A05599"/>
    <w:rsid w:val="00A05938"/>
    <w:rsid w:val="00A06451"/>
    <w:rsid w:val="00A118D3"/>
    <w:rsid w:val="00A12BF6"/>
    <w:rsid w:val="00A15A5D"/>
    <w:rsid w:val="00A200B4"/>
    <w:rsid w:val="00A202B2"/>
    <w:rsid w:val="00A209BC"/>
    <w:rsid w:val="00A2107A"/>
    <w:rsid w:val="00A2139D"/>
    <w:rsid w:val="00A22169"/>
    <w:rsid w:val="00A22786"/>
    <w:rsid w:val="00A26230"/>
    <w:rsid w:val="00A26969"/>
    <w:rsid w:val="00A300E7"/>
    <w:rsid w:val="00A30278"/>
    <w:rsid w:val="00A31E24"/>
    <w:rsid w:val="00A32F37"/>
    <w:rsid w:val="00A333D0"/>
    <w:rsid w:val="00A35122"/>
    <w:rsid w:val="00A352A3"/>
    <w:rsid w:val="00A35A28"/>
    <w:rsid w:val="00A374B8"/>
    <w:rsid w:val="00A400B9"/>
    <w:rsid w:val="00A419FC"/>
    <w:rsid w:val="00A41B8F"/>
    <w:rsid w:val="00A4274A"/>
    <w:rsid w:val="00A429D4"/>
    <w:rsid w:val="00A43535"/>
    <w:rsid w:val="00A43957"/>
    <w:rsid w:val="00A44593"/>
    <w:rsid w:val="00A4467C"/>
    <w:rsid w:val="00A45734"/>
    <w:rsid w:val="00A45AF8"/>
    <w:rsid w:val="00A45C3E"/>
    <w:rsid w:val="00A47082"/>
    <w:rsid w:val="00A47456"/>
    <w:rsid w:val="00A476A1"/>
    <w:rsid w:val="00A50229"/>
    <w:rsid w:val="00A51293"/>
    <w:rsid w:val="00A51714"/>
    <w:rsid w:val="00A52757"/>
    <w:rsid w:val="00A53549"/>
    <w:rsid w:val="00A5501E"/>
    <w:rsid w:val="00A552F9"/>
    <w:rsid w:val="00A56C2B"/>
    <w:rsid w:val="00A577A4"/>
    <w:rsid w:val="00A57B14"/>
    <w:rsid w:val="00A622E2"/>
    <w:rsid w:val="00A62F57"/>
    <w:rsid w:val="00A6371E"/>
    <w:rsid w:val="00A65B34"/>
    <w:rsid w:val="00A65C99"/>
    <w:rsid w:val="00A6648C"/>
    <w:rsid w:val="00A668A6"/>
    <w:rsid w:val="00A67B7C"/>
    <w:rsid w:val="00A70737"/>
    <w:rsid w:val="00A71F62"/>
    <w:rsid w:val="00A7225A"/>
    <w:rsid w:val="00A7359E"/>
    <w:rsid w:val="00A74F5E"/>
    <w:rsid w:val="00A75139"/>
    <w:rsid w:val="00A75609"/>
    <w:rsid w:val="00A7629B"/>
    <w:rsid w:val="00A80113"/>
    <w:rsid w:val="00A814F9"/>
    <w:rsid w:val="00A820A1"/>
    <w:rsid w:val="00A820F6"/>
    <w:rsid w:val="00A83A67"/>
    <w:rsid w:val="00A847CD"/>
    <w:rsid w:val="00A866FB"/>
    <w:rsid w:val="00A8729F"/>
    <w:rsid w:val="00A87E26"/>
    <w:rsid w:val="00A900C5"/>
    <w:rsid w:val="00A90992"/>
    <w:rsid w:val="00A90D5C"/>
    <w:rsid w:val="00A941AE"/>
    <w:rsid w:val="00A951C7"/>
    <w:rsid w:val="00A96FEE"/>
    <w:rsid w:val="00A972DB"/>
    <w:rsid w:val="00AA0945"/>
    <w:rsid w:val="00AA2038"/>
    <w:rsid w:val="00AA30F4"/>
    <w:rsid w:val="00AA443B"/>
    <w:rsid w:val="00AA58CC"/>
    <w:rsid w:val="00AA646C"/>
    <w:rsid w:val="00AA66A1"/>
    <w:rsid w:val="00AA7DF0"/>
    <w:rsid w:val="00AB1360"/>
    <w:rsid w:val="00AB2BEA"/>
    <w:rsid w:val="00AB2E19"/>
    <w:rsid w:val="00AB33D9"/>
    <w:rsid w:val="00AB3F2E"/>
    <w:rsid w:val="00AB433E"/>
    <w:rsid w:val="00AB6A94"/>
    <w:rsid w:val="00AC0DAA"/>
    <w:rsid w:val="00AC1F75"/>
    <w:rsid w:val="00AC21F2"/>
    <w:rsid w:val="00AC30AD"/>
    <w:rsid w:val="00AC3416"/>
    <w:rsid w:val="00AC478B"/>
    <w:rsid w:val="00AC4BEE"/>
    <w:rsid w:val="00AC4D11"/>
    <w:rsid w:val="00AC5F87"/>
    <w:rsid w:val="00AD0048"/>
    <w:rsid w:val="00AD0100"/>
    <w:rsid w:val="00AD04E2"/>
    <w:rsid w:val="00AD2BA9"/>
    <w:rsid w:val="00AD34C9"/>
    <w:rsid w:val="00AD3A50"/>
    <w:rsid w:val="00AD43BB"/>
    <w:rsid w:val="00AD4D2B"/>
    <w:rsid w:val="00AD7DB7"/>
    <w:rsid w:val="00AE3446"/>
    <w:rsid w:val="00AE43D8"/>
    <w:rsid w:val="00AE445D"/>
    <w:rsid w:val="00AE494A"/>
    <w:rsid w:val="00AE5085"/>
    <w:rsid w:val="00AE57F3"/>
    <w:rsid w:val="00AE64AE"/>
    <w:rsid w:val="00AE668C"/>
    <w:rsid w:val="00AE73B7"/>
    <w:rsid w:val="00AF00A2"/>
    <w:rsid w:val="00AF0C81"/>
    <w:rsid w:val="00AF0CD8"/>
    <w:rsid w:val="00AF0E3C"/>
    <w:rsid w:val="00AF1935"/>
    <w:rsid w:val="00AF2D0D"/>
    <w:rsid w:val="00AF2E28"/>
    <w:rsid w:val="00AF35FD"/>
    <w:rsid w:val="00AF4671"/>
    <w:rsid w:val="00AF4B9D"/>
    <w:rsid w:val="00AF4F02"/>
    <w:rsid w:val="00AF53E9"/>
    <w:rsid w:val="00AF5A86"/>
    <w:rsid w:val="00AF7BA8"/>
    <w:rsid w:val="00AF7F18"/>
    <w:rsid w:val="00B0022B"/>
    <w:rsid w:val="00B0357D"/>
    <w:rsid w:val="00B047CD"/>
    <w:rsid w:val="00B04825"/>
    <w:rsid w:val="00B06D58"/>
    <w:rsid w:val="00B06F7C"/>
    <w:rsid w:val="00B07B01"/>
    <w:rsid w:val="00B07E27"/>
    <w:rsid w:val="00B115A8"/>
    <w:rsid w:val="00B13609"/>
    <w:rsid w:val="00B13EF3"/>
    <w:rsid w:val="00B14B09"/>
    <w:rsid w:val="00B14B74"/>
    <w:rsid w:val="00B1551C"/>
    <w:rsid w:val="00B15AEF"/>
    <w:rsid w:val="00B15DBA"/>
    <w:rsid w:val="00B167A6"/>
    <w:rsid w:val="00B16F32"/>
    <w:rsid w:val="00B17DC7"/>
    <w:rsid w:val="00B206EA"/>
    <w:rsid w:val="00B20EF5"/>
    <w:rsid w:val="00B21044"/>
    <w:rsid w:val="00B214D0"/>
    <w:rsid w:val="00B22485"/>
    <w:rsid w:val="00B2313E"/>
    <w:rsid w:val="00B23EF7"/>
    <w:rsid w:val="00B2436B"/>
    <w:rsid w:val="00B24481"/>
    <w:rsid w:val="00B24E32"/>
    <w:rsid w:val="00B25004"/>
    <w:rsid w:val="00B26525"/>
    <w:rsid w:val="00B30769"/>
    <w:rsid w:val="00B31797"/>
    <w:rsid w:val="00B31E9F"/>
    <w:rsid w:val="00B31F3F"/>
    <w:rsid w:val="00B330C0"/>
    <w:rsid w:val="00B338DD"/>
    <w:rsid w:val="00B33953"/>
    <w:rsid w:val="00B35DE1"/>
    <w:rsid w:val="00B37514"/>
    <w:rsid w:val="00B3780D"/>
    <w:rsid w:val="00B37898"/>
    <w:rsid w:val="00B40A01"/>
    <w:rsid w:val="00B415DA"/>
    <w:rsid w:val="00B4203D"/>
    <w:rsid w:val="00B443D6"/>
    <w:rsid w:val="00B44823"/>
    <w:rsid w:val="00B45163"/>
    <w:rsid w:val="00B45446"/>
    <w:rsid w:val="00B45DBB"/>
    <w:rsid w:val="00B469D3"/>
    <w:rsid w:val="00B46AFB"/>
    <w:rsid w:val="00B475BB"/>
    <w:rsid w:val="00B506FE"/>
    <w:rsid w:val="00B51B6A"/>
    <w:rsid w:val="00B51FDB"/>
    <w:rsid w:val="00B51FEE"/>
    <w:rsid w:val="00B521DA"/>
    <w:rsid w:val="00B53991"/>
    <w:rsid w:val="00B55682"/>
    <w:rsid w:val="00B5668B"/>
    <w:rsid w:val="00B56AD9"/>
    <w:rsid w:val="00B574D6"/>
    <w:rsid w:val="00B578A4"/>
    <w:rsid w:val="00B57FF2"/>
    <w:rsid w:val="00B60557"/>
    <w:rsid w:val="00B611CE"/>
    <w:rsid w:val="00B6121C"/>
    <w:rsid w:val="00B61F68"/>
    <w:rsid w:val="00B632A6"/>
    <w:rsid w:val="00B63875"/>
    <w:rsid w:val="00B6454A"/>
    <w:rsid w:val="00B65167"/>
    <w:rsid w:val="00B66C7B"/>
    <w:rsid w:val="00B66F45"/>
    <w:rsid w:val="00B670C9"/>
    <w:rsid w:val="00B67970"/>
    <w:rsid w:val="00B700AE"/>
    <w:rsid w:val="00B711AA"/>
    <w:rsid w:val="00B72038"/>
    <w:rsid w:val="00B732EA"/>
    <w:rsid w:val="00B73D93"/>
    <w:rsid w:val="00B768BD"/>
    <w:rsid w:val="00B771A1"/>
    <w:rsid w:val="00B77C4E"/>
    <w:rsid w:val="00B77CAF"/>
    <w:rsid w:val="00B81AB5"/>
    <w:rsid w:val="00B821EC"/>
    <w:rsid w:val="00B82BAE"/>
    <w:rsid w:val="00B8301E"/>
    <w:rsid w:val="00B83396"/>
    <w:rsid w:val="00B8354E"/>
    <w:rsid w:val="00B8430F"/>
    <w:rsid w:val="00B84D3B"/>
    <w:rsid w:val="00B8677D"/>
    <w:rsid w:val="00B8692C"/>
    <w:rsid w:val="00B86B30"/>
    <w:rsid w:val="00B8730B"/>
    <w:rsid w:val="00B94B7E"/>
    <w:rsid w:val="00B950B0"/>
    <w:rsid w:val="00B956A2"/>
    <w:rsid w:val="00B95C65"/>
    <w:rsid w:val="00B95ED8"/>
    <w:rsid w:val="00B9607B"/>
    <w:rsid w:val="00B96EAE"/>
    <w:rsid w:val="00B97165"/>
    <w:rsid w:val="00B977EA"/>
    <w:rsid w:val="00BA01AB"/>
    <w:rsid w:val="00BA0872"/>
    <w:rsid w:val="00BA0AFB"/>
    <w:rsid w:val="00BA16D8"/>
    <w:rsid w:val="00BA1906"/>
    <w:rsid w:val="00BA2542"/>
    <w:rsid w:val="00BA2999"/>
    <w:rsid w:val="00BA2BBB"/>
    <w:rsid w:val="00BA2E43"/>
    <w:rsid w:val="00BA3CFF"/>
    <w:rsid w:val="00BA5B99"/>
    <w:rsid w:val="00BA5DCF"/>
    <w:rsid w:val="00BA6E05"/>
    <w:rsid w:val="00BA728D"/>
    <w:rsid w:val="00BA752A"/>
    <w:rsid w:val="00BA757E"/>
    <w:rsid w:val="00BA79F5"/>
    <w:rsid w:val="00BA7C5A"/>
    <w:rsid w:val="00BB17E7"/>
    <w:rsid w:val="00BB1CAD"/>
    <w:rsid w:val="00BB29FC"/>
    <w:rsid w:val="00BB2F8E"/>
    <w:rsid w:val="00BB3126"/>
    <w:rsid w:val="00BB35F2"/>
    <w:rsid w:val="00BB37DC"/>
    <w:rsid w:val="00BB4715"/>
    <w:rsid w:val="00BB600A"/>
    <w:rsid w:val="00BB607C"/>
    <w:rsid w:val="00BB62D7"/>
    <w:rsid w:val="00BB7196"/>
    <w:rsid w:val="00BC00B7"/>
    <w:rsid w:val="00BC13B5"/>
    <w:rsid w:val="00BC1497"/>
    <w:rsid w:val="00BC1EFA"/>
    <w:rsid w:val="00BC2DEB"/>
    <w:rsid w:val="00BC32EB"/>
    <w:rsid w:val="00BC402F"/>
    <w:rsid w:val="00BC629C"/>
    <w:rsid w:val="00BC6587"/>
    <w:rsid w:val="00BC6C18"/>
    <w:rsid w:val="00BD0363"/>
    <w:rsid w:val="00BD059E"/>
    <w:rsid w:val="00BD3027"/>
    <w:rsid w:val="00BD3830"/>
    <w:rsid w:val="00BD47C3"/>
    <w:rsid w:val="00BD4CFA"/>
    <w:rsid w:val="00BD4E85"/>
    <w:rsid w:val="00BD549C"/>
    <w:rsid w:val="00BD6089"/>
    <w:rsid w:val="00BD6433"/>
    <w:rsid w:val="00BD689C"/>
    <w:rsid w:val="00BD6C72"/>
    <w:rsid w:val="00BD6F6F"/>
    <w:rsid w:val="00BD7057"/>
    <w:rsid w:val="00BD7111"/>
    <w:rsid w:val="00BD76DA"/>
    <w:rsid w:val="00BD77A0"/>
    <w:rsid w:val="00BD7DD4"/>
    <w:rsid w:val="00BE0062"/>
    <w:rsid w:val="00BE1659"/>
    <w:rsid w:val="00BE1E39"/>
    <w:rsid w:val="00BE1EFB"/>
    <w:rsid w:val="00BE2181"/>
    <w:rsid w:val="00BE2C5C"/>
    <w:rsid w:val="00BE3694"/>
    <w:rsid w:val="00BE4FFF"/>
    <w:rsid w:val="00BE675C"/>
    <w:rsid w:val="00BE67AC"/>
    <w:rsid w:val="00BF059A"/>
    <w:rsid w:val="00BF0B16"/>
    <w:rsid w:val="00BF0FA2"/>
    <w:rsid w:val="00BF2B43"/>
    <w:rsid w:val="00BF2BE0"/>
    <w:rsid w:val="00BF34D4"/>
    <w:rsid w:val="00BF4B77"/>
    <w:rsid w:val="00BF7013"/>
    <w:rsid w:val="00C007F3"/>
    <w:rsid w:val="00C00CEF"/>
    <w:rsid w:val="00C03769"/>
    <w:rsid w:val="00C037C9"/>
    <w:rsid w:val="00C05852"/>
    <w:rsid w:val="00C062DF"/>
    <w:rsid w:val="00C11F87"/>
    <w:rsid w:val="00C123E1"/>
    <w:rsid w:val="00C143D9"/>
    <w:rsid w:val="00C145A7"/>
    <w:rsid w:val="00C15167"/>
    <w:rsid w:val="00C15917"/>
    <w:rsid w:val="00C16683"/>
    <w:rsid w:val="00C1691C"/>
    <w:rsid w:val="00C17756"/>
    <w:rsid w:val="00C20B76"/>
    <w:rsid w:val="00C20EF4"/>
    <w:rsid w:val="00C2122D"/>
    <w:rsid w:val="00C228BA"/>
    <w:rsid w:val="00C22BFA"/>
    <w:rsid w:val="00C265F5"/>
    <w:rsid w:val="00C31B26"/>
    <w:rsid w:val="00C31B51"/>
    <w:rsid w:val="00C326D8"/>
    <w:rsid w:val="00C329B5"/>
    <w:rsid w:val="00C32EBE"/>
    <w:rsid w:val="00C33AAA"/>
    <w:rsid w:val="00C33BB8"/>
    <w:rsid w:val="00C347AE"/>
    <w:rsid w:val="00C35A62"/>
    <w:rsid w:val="00C36CD8"/>
    <w:rsid w:val="00C377E0"/>
    <w:rsid w:val="00C4146B"/>
    <w:rsid w:val="00C41A27"/>
    <w:rsid w:val="00C43436"/>
    <w:rsid w:val="00C44297"/>
    <w:rsid w:val="00C448D9"/>
    <w:rsid w:val="00C44DC7"/>
    <w:rsid w:val="00C45649"/>
    <w:rsid w:val="00C45C67"/>
    <w:rsid w:val="00C51EB1"/>
    <w:rsid w:val="00C52B02"/>
    <w:rsid w:val="00C5412C"/>
    <w:rsid w:val="00C544B1"/>
    <w:rsid w:val="00C56B62"/>
    <w:rsid w:val="00C578DB"/>
    <w:rsid w:val="00C60BC1"/>
    <w:rsid w:val="00C62D3E"/>
    <w:rsid w:val="00C63CEB"/>
    <w:rsid w:val="00C63D0A"/>
    <w:rsid w:val="00C642C1"/>
    <w:rsid w:val="00C64A3D"/>
    <w:rsid w:val="00C67636"/>
    <w:rsid w:val="00C7041B"/>
    <w:rsid w:val="00C70ACF"/>
    <w:rsid w:val="00C70D6C"/>
    <w:rsid w:val="00C7158B"/>
    <w:rsid w:val="00C729D6"/>
    <w:rsid w:val="00C740EC"/>
    <w:rsid w:val="00C741F6"/>
    <w:rsid w:val="00C74DCB"/>
    <w:rsid w:val="00C75EFC"/>
    <w:rsid w:val="00C776DF"/>
    <w:rsid w:val="00C82050"/>
    <w:rsid w:val="00C82398"/>
    <w:rsid w:val="00C852DD"/>
    <w:rsid w:val="00C85646"/>
    <w:rsid w:val="00C8590C"/>
    <w:rsid w:val="00C85A53"/>
    <w:rsid w:val="00C867F7"/>
    <w:rsid w:val="00C86885"/>
    <w:rsid w:val="00C868CC"/>
    <w:rsid w:val="00C86ABD"/>
    <w:rsid w:val="00C87881"/>
    <w:rsid w:val="00C90A9B"/>
    <w:rsid w:val="00C90C67"/>
    <w:rsid w:val="00C90EF4"/>
    <w:rsid w:val="00C917B0"/>
    <w:rsid w:val="00C92A8B"/>
    <w:rsid w:val="00C9342E"/>
    <w:rsid w:val="00C95152"/>
    <w:rsid w:val="00C952FE"/>
    <w:rsid w:val="00C96F76"/>
    <w:rsid w:val="00C971EA"/>
    <w:rsid w:val="00C97887"/>
    <w:rsid w:val="00CA07A7"/>
    <w:rsid w:val="00CA17A9"/>
    <w:rsid w:val="00CA2151"/>
    <w:rsid w:val="00CA2501"/>
    <w:rsid w:val="00CA27FA"/>
    <w:rsid w:val="00CA2B65"/>
    <w:rsid w:val="00CA2ED1"/>
    <w:rsid w:val="00CA3B07"/>
    <w:rsid w:val="00CA4DAE"/>
    <w:rsid w:val="00CA5505"/>
    <w:rsid w:val="00CA5B42"/>
    <w:rsid w:val="00CA613C"/>
    <w:rsid w:val="00CA6286"/>
    <w:rsid w:val="00CA6B93"/>
    <w:rsid w:val="00CB0C7A"/>
    <w:rsid w:val="00CB103D"/>
    <w:rsid w:val="00CB24BF"/>
    <w:rsid w:val="00CB2658"/>
    <w:rsid w:val="00CB2FCF"/>
    <w:rsid w:val="00CB3233"/>
    <w:rsid w:val="00CB35F1"/>
    <w:rsid w:val="00CB540B"/>
    <w:rsid w:val="00CB5689"/>
    <w:rsid w:val="00CB6B67"/>
    <w:rsid w:val="00CB74F4"/>
    <w:rsid w:val="00CC00A0"/>
    <w:rsid w:val="00CC0693"/>
    <w:rsid w:val="00CC0E64"/>
    <w:rsid w:val="00CC29AB"/>
    <w:rsid w:val="00CC37B7"/>
    <w:rsid w:val="00CC3BF9"/>
    <w:rsid w:val="00CC3DE6"/>
    <w:rsid w:val="00CC4203"/>
    <w:rsid w:val="00CC4AC0"/>
    <w:rsid w:val="00CC6510"/>
    <w:rsid w:val="00CC69AB"/>
    <w:rsid w:val="00CC6EB2"/>
    <w:rsid w:val="00CC717E"/>
    <w:rsid w:val="00CC76A0"/>
    <w:rsid w:val="00CC76A8"/>
    <w:rsid w:val="00CD076B"/>
    <w:rsid w:val="00CD0DEB"/>
    <w:rsid w:val="00CD0E24"/>
    <w:rsid w:val="00CD10B8"/>
    <w:rsid w:val="00CD21CC"/>
    <w:rsid w:val="00CD3055"/>
    <w:rsid w:val="00CD3F1E"/>
    <w:rsid w:val="00CD7214"/>
    <w:rsid w:val="00CD7E62"/>
    <w:rsid w:val="00CD7FA0"/>
    <w:rsid w:val="00CE016C"/>
    <w:rsid w:val="00CE11C1"/>
    <w:rsid w:val="00CE1337"/>
    <w:rsid w:val="00CE1495"/>
    <w:rsid w:val="00CE14C9"/>
    <w:rsid w:val="00CE15A6"/>
    <w:rsid w:val="00CE28A2"/>
    <w:rsid w:val="00CE2B48"/>
    <w:rsid w:val="00CE3F20"/>
    <w:rsid w:val="00CE4107"/>
    <w:rsid w:val="00CE6BB7"/>
    <w:rsid w:val="00CE6BD6"/>
    <w:rsid w:val="00CE6D88"/>
    <w:rsid w:val="00CE75C5"/>
    <w:rsid w:val="00CE79B4"/>
    <w:rsid w:val="00CE7BC5"/>
    <w:rsid w:val="00CF00F6"/>
    <w:rsid w:val="00CF110B"/>
    <w:rsid w:val="00CF16A2"/>
    <w:rsid w:val="00CF244E"/>
    <w:rsid w:val="00CF36BD"/>
    <w:rsid w:val="00CF592F"/>
    <w:rsid w:val="00CF5C22"/>
    <w:rsid w:val="00CF6598"/>
    <w:rsid w:val="00CF65F5"/>
    <w:rsid w:val="00CF68E2"/>
    <w:rsid w:val="00CF7549"/>
    <w:rsid w:val="00D0060F"/>
    <w:rsid w:val="00D013E2"/>
    <w:rsid w:val="00D01C6D"/>
    <w:rsid w:val="00D03289"/>
    <w:rsid w:val="00D0333E"/>
    <w:rsid w:val="00D03F91"/>
    <w:rsid w:val="00D05031"/>
    <w:rsid w:val="00D052E4"/>
    <w:rsid w:val="00D103C0"/>
    <w:rsid w:val="00D103F3"/>
    <w:rsid w:val="00D111B2"/>
    <w:rsid w:val="00D12738"/>
    <w:rsid w:val="00D12FB0"/>
    <w:rsid w:val="00D13246"/>
    <w:rsid w:val="00D132E3"/>
    <w:rsid w:val="00D143B5"/>
    <w:rsid w:val="00D15310"/>
    <w:rsid w:val="00D15CBA"/>
    <w:rsid w:val="00D15F33"/>
    <w:rsid w:val="00D161E7"/>
    <w:rsid w:val="00D16911"/>
    <w:rsid w:val="00D16CE5"/>
    <w:rsid w:val="00D176A9"/>
    <w:rsid w:val="00D2031F"/>
    <w:rsid w:val="00D2155D"/>
    <w:rsid w:val="00D225B9"/>
    <w:rsid w:val="00D24E6E"/>
    <w:rsid w:val="00D25529"/>
    <w:rsid w:val="00D25E2C"/>
    <w:rsid w:val="00D26C25"/>
    <w:rsid w:val="00D27648"/>
    <w:rsid w:val="00D303D9"/>
    <w:rsid w:val="00D32C3A"/>
    <w:rsid w:val="00D3324D"/>
    <w:rsid w:val="00D34D90"/>
    <w:rsid w:val="00D3581A"/>
    <w:rsid w:val="00D3623B"/>
    <w:rsid w:val="00D36C6B"/>
    <w:rsid w:val="00D466F7"/>
    <w:rsid w:val="00D471E6"/>
    <w:rsid w:val="00D47D89"/>
    <w:rsid w:val="00D516DA"/>
    <w:rsid w:val="00D542A1"/>
    <w:rsid w:val="00D54CB1"/>
    <w:rsid w:val="00D55FA1"/>
    <w:rsid w:val="00D55FA8"/>
    <w:rsid w:val="00D570A7"/>
    <w:rsid w:val="00D57152"/>
    <w:rsid w:val="00D57288"/>
    <w:rsid w:val="00D57BE6"/>
    <w:rsid w:val="00D614F7"/>
    <w:rsid w:val="00D614F9"/>
    <w:rsid w:val="00D62501"/>
    <w:rsid w:val="00D62907"/>
    <w:rsid w:val="00D62F0A"/>
    <w:rsid w:val="00D63440"/>
    <w:rsid w:val="00D64E5B"/>
    <w:rsid w:val="00D6519F"/>
    <w:rsid w:val="00D6551B"/>
    <w:rsid w:val="00D65AEE"/>
    <w:rsid w:val="00D66077"/>
    <w:rsid w:val="00D66CD3"/>
    <w:rsid w:val="00D701FF"/>
    <w:rsid w:val="00D70253"/>
    <w:rsid w:val="00D71547"/>
    <w:rsid w:val="00D71859"/>
    <w:rsid w:val="00D7280A"/>
    <w:rsid w:val="00D733CD"/>
    <w:rsid w:val="00D7343C"/>
    <w:rsid w:val="00D73F14"/>
    <w:rsid w:val="00D75593"/>
    <w:rsid w:val="00D766CC"/>
    <w:rsid w:val="00D76DA6"/>
    <w:rsid w:val="00D77151"/>
    <w:rsid w:val="00D773C9"/>
    <w:rsid w:val="00D777DF"/>
    <w:rsid w:val="00D81F70"/>
    <w:rsid w:val="00D8291E"/>
    <w:rsid w:val="00D845B7"/>
    <w:rsid w:val="00D84D2A"/>
    <w:rsid w:val="00D8522A"/>
    <w:rsid w:val="00D85BE1"/>
    <w:rsid w:val="00D85EA0"/>
    <w:rsid w:val="00D87993"/>
    <w:rsid w:val="00D9042F"/>
    <w:rsid w:val="00D90B1A"/>
    <w:rsid w:val="00D9238A"/>
    <w:rsid w:val="00D92543"/>
    <w:rsid w:val="00D926AB"/>
    <w:rsid w:val="00D931CC"/>
    <w:rsid w:val="00D95276"/>
    <w:rsid w:val="00D97F15"/>
    <w:rsid w:val="00DA033F"/>
    <w:rsid w:val="00DA0776"/>
    <w:rsid w:val="00DA1AA2"/>
    <w:rsid w:val="00DA2D3E"/>
    <w:rsid w:val="00DA40E4"/>
    <w:rsid w:val="00DA423B"/>
    <w:rsid w:val="00DA50A2"/>
    <w:rsid w:val="00DA608D"/>
    <w:rsid w:val="00DA6354"/>
    <w:rsid w:val="00DA6DF6"/>
    <w:rsid w:val="00DB14A3"/>
    <w:rsid w:val="00DB1504"/>
    <w:rsid w:val="00DB1F75"/>
    <w:rsid w:val="00DB2DDB"/>
    <w:rsid w:val="00DB33BF"/>
    <w:rsid w:val="00DB386F"/>
    <w:rsid w:val="00DB3BD1"/>
    <w:rsid w:val="00DB3C60"/>
    <w:rsid w:val="00DB3EB8"/>
    <w:rsid w:val="00DB4844"/>
    <w:rsid w:val="00DB4CA4"/>
    <w:rsid w:val="00DB5C9A"/>
    <w:rsid w:val="00DB5CE3"/>
    <w:rsid w:val="00DB6276"/>
    <w:rsid w:val="00DB7002"/>
    <w:rsid w:val="00DB7C30"/>
    <w:rsid w:val="00DB7CDE"/>
    <w:rsid w:val="00DC020D"/>
    <w:rsid w:val="00DC0848"/>
    <w:rsid w:val="00DC0B89"/>
    <w:rsid w:val="00DC0D12"/>
    <w:rsid w:val="00DC0FB5"/>
    <w:rsid w:val="00DC142F"/>
    <w:rsid w:val="00DC1CBC"/>
    <w:rsid w:val="00DC437E"/>
    <w:rsid w:val="00DC5394"/>
    <w:rsid w:val="00DC62DD"/>
    <w:rsid w:val="00DC70BA"/>
    <w:rsid w:val="00DC79DD"/>
    <w:rsid w:val="00DD0E16"/>
    <w:rsid w:val="00DD156B"/>
    <w:rsid w:val="00DD19F9"/>
    <w:rsid w:val="00DD3D4E"/>
    <w:rsid w:val="00DD4040"/>
    <w:rsid w:val="00DD457E"/>
    <w:rsid w:val="00DD4908"/>
    <w:rsid w:val="00DD4E17"/>
    <w:rsid w:val="00DD6508"/>
    <w:rsid w:val="00DD76BA"/>
    <w:rsid w:val="00DD7FC9"/>
    <w:rsid w:val="00DE1075"/>
    <w:rsid w:val="00DE1771"/>
    <w:rsid w:val="00DE1FC9"/>
    <w:rsid w:val="00DE329A"/>
    <w:rsid w:val="00DE3992"/>
    <w:rsid w:val="00DE48E4"/>
    <w:rsid w:val="00DE71B8"/>
    <w:rsid w:val="00DF03C7"/>
    <w:rsid w:val="00DF0FA5"/>
    <w:rsid w:val="00DF101B"/>
    <w:rsid w:val="00DF12FE"/>
    <w:rsid w:val="00DF16E4"/>
    <w:rsid w:val="00DF25CB"/>
    <w:rsid w:val="00DF3884"/>
    <w:rsid w:val="00DF3BE7"/>
    <w:rsid w:val="00DF49A0"/>
    <w:rsid w:val="00DF6A7A"/>
    <w:rsid w:val="00DF6D6A"/>
    <w:rsid w:val="00DF7D61"/>
    <w:rsid w:val="00E00662"/>
    <w:rsid w:val="00E0093E"/>
    <w:rsid w:val="00E02619"/>
    <w:rsid w:val="00E033F1"/>
    <w:rsid w:val="00E03D1E"/>
    <w:rsid w:val="00E049A5"/>
    <w:rsid w:val="00E04A47"/>
    <w:rsid w:val="00E06D99"/>
    <w:rsid w:val="00E06E55"/>
    <w:rsid w:val="00E10AE2"/>
    <w:rsid w:val="00E12406"/>
    <w:rsid w:val="00E12E32"/>
    <w:rsid w:val="00E1344F"/>
    <w:rsid w:val="00E13F7C"/>
    <w:rsid w:val="00E151A3"/>
    <w:rsid w:val="00E15471"/>
    <w:rsid w:val="00E1616C"/>
    <w:rsid w:val="00E1658C"/>
    <w:rsid w:val="00E16ECE"/>
    <w:rsid w:val="00E2019C"/>
    <w:rsid w:val="00E21054"/>
    <w:rsid w:val="00E21653"/>
    <w:rsid w:val="00E21E84"/>
    <w:rsid w:val="00E22135"/>
    <w:rsid w:val="00E230A8"/>
    <w:rsid w:val="00E24913"/>
    <w:rsid w:val="00E249A7"/>
    <w:rsid w:val="00E25516"/>
    <w:rsid w:val="00E26291"/>
    <w:rsid w:val="00E275B2"/>
    <w:rsid w:val="00E302A8"/>
    <w:rsid w:val="00E30857"/>
    <w:rsid w:val="00E30B48"/>
    <w:rsid w:val="00E328D0"/>
    <w:rsid w:val="00E32C09"/>
    <w:rsid w:val="00E3505F"/>
    <w:rsid w:val="00E36C66"/>
    <w:rsid w:val="00E40F39"/>
    <w:rsid w:val="00E41FA4"/>
    <w:rsid w:val="00E426D8"/>
    <w:rsid w:val="00E42AED"/>
    <w:rsid w:val="00E43DD8"/>
    <w:rsid w:val="00E4529C"/>
    <w:rsid w:val="00E47DB3"/>
    <w:rsid w:val="00E51DEB"/>
    <w:rsid w:val="00E53632"/>
    <w:rsid w:val="00E53869"/>
    <w:rsid w:val="00E5499A"/>
    <w:rsid w:val="00E5727A"/>
    <w:rsid w:val="00E57AE7"/>
    <w:rsid w:val="00E606CF"/>
    <w:rsid w:val="00E6092D"/>
    <w:rsid w:val="00E616C5"/>
    <w:rsid w:val="00E61912"/>
    <w:rsid w:val="00E623BC"/>
    <w:rsid w:val="00E62CCA"/>
    <w:rsid w:val="00E6334D"/>
    <w:rsid w:val="00E6367C"/>
    <w:rsid w:val="00E6373D"/>
    <w:rsid w:val="00E64FF1"/>
    <w:rsid w:val="00E6520A"/>
    <w:rsid w:val="00E656B4"/>
    <w:rsid w:val="00E65852"/>
    <w:rsid w:val="00E666B9"/>
    <w:rsid w:val="00E666E9"/>
    <w:rsid w:val="00E6707A"/>
    <w:rsid w:val="00E70802"/>
    <w:rsid w:val="00E70D7A"/>
    <w:rsid w:val="00E7109A"/>
    <w:rsid w:val="00E71B3F"/>
    <w:rsid w:val="00E72512"/>
    <w:rsid w:val="00E747C2"/>
    <w:rsid w:val="00E76D04"/>
    <w:rsid w:val="00E76FC0"/>
    <w:rsid w:val="00E807A8"/>
    <w:rsid w:val="00E81577"/>
    <w:rsid w:val="00E81593"/>
    <w:rsid w:val="00E81F35"/>
    <w:rsid w:val="00E82102"/>
    <w:rsid w:val="00E82853"/>
    <w:rsid w:val="00E82CB6"/>
    <w:rsid w:val="00E836BC"/>
    <w:rsid w:val="00E8394B"/>
    <w:rsid w:val="00E845BD"/>
    <w:rsid w:val="00E87792"/>
    <w:rsid w:val="00E87D40"/>
    <w:rsid w:val="00E91796"/>
    <w:rsid w:val="00E918E3"/>
    <w:rsid w:val="00E91CF5"/>
    <w:rsid w:val="00E91E31"/>
    <w:rsid w:val="00E9218D"/>
    <w:rsid w:val="00E943D7"/>
    <w:rsid w:val="00E954F3"/>
    <w:rsid w:val="00E96077"/>
    <w:rsid w:val="00E96EA5"/>
    <w:rsid w:val="00EA0D15"/>
    <w:rsid w:val="00EA14E3"/>
    <w:rsid w:val="00EA17C9"/>
    <w:rsid w:val="00EA288E"/>
    <w:rsid w:val="00EA28EC"/>
    <w:rsid w:val="00EA308A"/>
    <w:rsid w:val="00EA3732"/>
    <w:rsid w:val="00EA5A72"/>
    <w:rsid w:val="00EA74D1"/>
    <w:rsid w:val="00EA7A93"/>
    <w:rsid w:val="00EB02CE"/>
    <w:rsid w:val="00EB0A4A"/>
    <w:rsid w:val="00EB4E66"/>
    <w:rsid w:val="00EB6CC5"/>
    <w:rsid w:val="00EB73B3"/>
    <w:rsid w:val="00EB7464"/>
    <w:rsid w:val="00EC09F2"/>
    <w:rsid w:val="00EC0DB9"/>
    <w:rsid w:val="00EC270F"/>
    <w:rsid w:val="00EC2CED"/>
    <w:rsid w:val="00EC4F38"/>
    <w:rsid w:val="00EC5A1A"/>
    <w:rsid w:val="00ED0102"/>
    <w:rsid w:val="00ED1768"/>
    <w:rsid w:val="00ED3EEB"/>
    <w:rsid w:val="00ED599D"/>
    <w:rsid w:val="00ED6114"/>
    <w:rsid w:val="00ED65CD"/>
    <w:rsid w:val="00ED75B3"/>
    <w:rsid w:val="00EE11D3"/>
    <w:rsid w:val="00EE12A6"/>
    <w:rsid w:val="00EE1B01"/>
    <w:rsid w:val="00EE1E02"/>
    <w:rsid w:val="00EE4367"/>
    <w:rsid w:val="00EE4BF3"/>
    <w:rsid w:val="00EE4D1B"/>
    <w:rsid w:val="00EE60EA"/>
    <w:rsid w:val="00EE62D2"/>
    <w:rsid w:val="00EE6E55"/>
    <w:rsid w:val="00EE7425"/>
    <w:rsid w:val="00EF06C2"/>
    <w:rsid w:val="00EF1225"/>
    <w:rsid w:val="00EF32D1"/>
    <w:rsid w:val="00EF4DA2"/>
    <w:rsid w:val="00EF4F70"/>
    <w:rsid w:val="00EF53BB"/>
    <w:rsid w:val="00EF6960"/>
    <w:rsid w:val="00EF6E04"/>
    <w:rsid w:val="00EF6F8C"/>
    <w:rsid w:val="00F008FD"/>
    <w:rsid w:val="00F0136C"/>
    <w:rsid w:val="00F01566"/>
    <w:rsid w:val="00F019BC"/>
    <w:rsid w:val="00F02299"/>
    <w:rsid w:val="00F0301F"/>
    <w:rsid w:val="00F03152"/>
    <w:rsid w:val="00F048A3"/>
    <w:rsid w:val="00F0577D"/>
    <w:rsid w:val="00F0678D"/>
    <w:rsid w:val="00F06D40"/>
    <w:rsid w:val="00F07F09"/>
    <w:rsid w:val="00F11EE2"/>
    <w:rsid w:val="00F1258C"/>
    <w:rsid w:val="00F129D6"/>
    <w:rsid w:val="00F132AC"/>
    <w:rsid w:val="00F13CAE"/>
    <w:rsid w:val="00F14952"/>
    <w:rsid w:val="00F150C2"/>
    <w:rsid w:val="00F159BD"/>
    <w:rsid w:val="00F16480"/>
    <w:rsid w:val="00F16D43"/>
    <w:rsid w:val="00F20119"/>
    <w:rsid w:val="00F20656"/>
    <w:rsid w:val="00F21916"/>
    <w:rsid w:val="00F21F0E"/>
    <w:rsid w:val="00F2294D"/>
    <w:rsid w:val="00F23A17"/>
    <w:rsid w:val="00F23F1B"/>
    <w:rsid w:val="00F2429B"/>
    <w:rsid w:val="00F24663"/>
    <w:rsid w:val="00F25654"/>
    <w:rsid w:val="00F26CEC"/>
    <w:rsid w:val="00F2712F"/>
    <w:rsid w:val="00F2739B"/>
    <w:rsid w:val="00F27F37"/>
    <w:rsid w:val="00F30504"/>
    <w:rsid w:val="00F30F29"/>
    <w:rsid w:val="00F31678"/>
    <w:rsid w:val="00F32648"/>
    <w:rsid w:val="00F33947"/>
    <w:rsid w:val="00F3444E"/>
    <w:rsid w:val="00F348CB"/>
    <w:rsid w:val="00F34B75"/>
    <w:rsid w:val="00F36C1C"/>
    <w:rsid w:val="00F37174"/>
    <w:rsid w:val="00F37B25"/>
    <w:rsid w:val="00F4114F"/>
    <w:rsid w:val="00F43448"/>
    <w:rsid w:val="00F4399D"/>
    <w:rsid w:val="00F5023F"/>
    <w:rsid w:val="00F503EB"/>
    <w:rsid w:val="00F50714"/>
    <w:rsid w:val="00F50AAE"/>
    <w:rsid w:val="00F5190D"/>
    <w:rsid w:val="00F527A7"/>
    <w:rsid w:val="00F528AB"/>
    <w:rsid w:val="00F536C8"/>
    <w:rsid w:val="00F545D0"/>
    <w:rsid w:val="00F548B8"/>
    <w:rsid w:val="00F55564"/>
    <w:rsid w:val="00F560A8"/>
    <w:rsid w:val="00F5619B"/>
    <w:rsid w:val="00F5645F"/>
    <w:rsid w:val="00F56811"/>
    <w:rsid w:val="00F56F80"/>
    <w:rsid w:val="00F573F5"/>
    <w:rsid w:val="00F57687"/>
    <w:rsid w:val="00F57780"/>
    <w:rsid w:val="00F615B7"/>
    <w:rsid w:val="00F61C96"/>
    <w:rsid w:val="00F61D5C"/>
    <w:rsid w:val="00F62CE0"/>
    <w:rsid w:val="00F632CF"/>
    <w:rsid w:val="00F649E2"/>
    <w:rsid w:val="00F663BC"/>
    <w:rsid w:val="00F67BA9"/>
    <w:rsid w:val="00F71AEA"/>
    <w:rsid w:val="00F725E4"/>
    <w:rsid w:val="00F72CB0"/>
    <w:rsid w:val="00F73859"/>
    <w:rsid w:val="00F75AC7"/>
    <w:rsid w:val="00F75B05"/>
    <w:rsid w:val="00F75CD9"/>
    <w:rsid w:val="00F80D48"/>
    <w:rsid w:val="00F80F5F"/>
    <w:rsid w:val="00F81843"/>
    <w:rsid w:val="00F823A9"/>
    <w:rsid w:val="00F829A1"/>
    <w:rsid w:val="00F8376A"/>
    <w:rsid w:val="00F83D70"/>
    <w:rsid w:val="00F84973"/>
    <w:rsid w:val="00F8507B"/>
    <w:rsid w:val="00F85FD3"/>
    <w:rsid w:val="00F87B87"/>
    <w:rsid w:val="00F9275D"/>
    <w:rsid w:val="00F92ED0"/>
    <w:rsid w:val="00F957D5"/>
    <w:rsid w:val="00F9635B"/>
    <w:rsid w:val="00FA02AF"/>
    <w:rsid w:val="00FA08F7"/>
    <w:rsid w:val="00FA1D98"/>
    <w:rsid w:val="00FA22C7"/>
    <w:rsid w:val="00FA2572"/>
    <w:rsid w:val="00FA25A9"/>
    <w:rsid w:val="00FA2673"/>
    <w:rsid w:val="00FA2E30"/>
    <w:rsid w:val="00FA403D"/>
    <w:rsid w:val="00FA40FE"/>
    <w:rsid w:val="00FA4579"/>
    <w:rsid w:val="00FA48CD"/>
    <w:rsid w:val="00FA5986"/>
    <w:rsid w:val="00FA61B8"/>
    <w:rsid w:val="00FA64E9"/>
    <w:rsid w:val="00FA6661"/>
    <w:rsid w:val="00FA76C0"/>
    <w:rsid w:val="00FA77F3"/>
    <w:rsid w:val="00FA78C0"/>
    <w:rsid w:val="00FB0861"/>
    <w:rsid w:val="00FB3173"/>
    <w:rsid w:val="00FB38DE"/>
    <w:rsid w:val="00FB406B"/>
    <w:rsid w:val="00FB603A"/>
    <w:rsid w:val="00FB7D66"/>
    <w:rsid w:val="00FB7EA9"/>
    <w:rsid w:val="00FC0E46"/>
    <w:rsid w:val="00FC31C2"/>
    <w:rsid w:val="00FC3F69"/>
    <w:rsid w:val="00FC4079"/>
    <w:rsid w:val="00FC44AB"/>
    <w:rsid w:val="00FC4A5A"/>
    <w:rsid w:val="00FC4DA3"/>
    <w:rsid w:val="00FC5348"/>
    <w:rsid w:val="00FC5775"/>
    <w:rsid w:val="00FC693F"/>
    <w:rsid w:val="00FC7132"/>
    <w:rsid w:val="00FD0497"/>
    <w:rsid w:val="00FD1FE5"/>
    <w:rsid w:val="00FD2389"/>
    <w:rsid w:val="00FD2E4C"/>
    <w:rsid w:val="00FD374C"/>
    <w:rsid w:val="00FD3AF4"/>
    <w:rsid w:val="00FD3E86"/>
    <w:rsid w:val="00FD4222"/>
    <w:rsid w:val="00FD433E"/>
    <w:rsid w:val="00FD454B"/>
    <w:rsid w:val="00FD5869"/>
    <w:rsid w:val="00FD63AE"/>
    <w:rsid w:val="00FD6B9F"/>
    <w:rsid w:val="00FD793A"/>
    <w:rsid w:val="00FE052C"/>
    <w:rsid w:val="00FE0EE3"/>
    <w:rsid w:val="00FE2258"/>
    <w:rsid w:val="00FE297F"/>
    <w:rsid w:val="00FE2D02"/>
    <w:rsid w:val="00FE2DE3"/>
    <w:rsid w:val="00FE2EA7"/>
    <w:rsid w:val="00FE301A"/>
    <w:rsid w:val="00FE3FF8"/>
    <w:rsid w:val="00FE40F8"/>
    <w:rsid w:val="00FE4EF9"/>
    <w:rsid w:val="00FE5EF6"/>
    <w:rsid w:val="00FE69FF"/>
    <w:rsid w:val="00FE7DE1"/>
    <w:rsid w:val="00FF171A"/>
    <w:rsid w:val="00FF348A"/>
    <w:rsid w:val="00FF3AE3"/>
    <w:rsid w:val="00FF4538"/>
    <w:rsid w:val="00FF5D7C"/>
    <w:rsid w:val="00FF65B8"/>
    <w:rsid w:val="00FF71E9"/>
    <w:rsid w:val="00FF76B3"/>
    <w:rsid w:val="00FF78E5"/>
    <w:rsid w:val="00FF7F95"/>
    <w:rsid w:val="00FF7FB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country-region"/>
  <w:smartTagType w:namespaceuri="urn:schemas-microsoft-com:office:smarttags" w:name="place"/>
  <w:shapeDefaults>
    <o:shapedefaults v:ext="edit" spidmax="2049">
      <o:colormenu v:ext="edit" fillcolor="none [273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6617"/>
    <w:rPr>
      <w:sz w:val="24"/>
      <w:szCs w:val="24"/>
    </w:rPr>
  </w:style>
  <w:style w:type="paragraph" w:styleId="Heading1">
    <w:name w:val="heading 1"/>
    <w:basedOn w:val="Normal"/>
    <w:link w:val="Heading1Char"/>
    <w:uiPriority w:val="99"/>
    <w:qFormat/>
    <w:locked/>
    <w:rsid w:val="00F30F29"/>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semiHidden/>
    <w:unhideWhenUsed/>
    <w:qFormat/>
    <w:locked/>
    <w:rsid w:val="0014335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30F29"/>
    <w:rPr>
      <w:rFonts w:cs="Times New Roman"/>
      <w:b/>
      <w:bCs/>
      <w:kern w:val="36"/>
      <w:sz w:val="48"/>
      <w:szCs w:val="48"/>
    </w:rPr>
  </w:style>
  <w:style w:type="paragraph" w:styleId="Header">
    <w:name w:val="header"/>
    <w:basedOn w:val="Normal"/>
    <w:link w:val="HeaderChar"/>
    <w:uiPriority w:val="99"/>
    <w:rsid w:val="00011A5D"/>
    <w:pPr>
      <w:tabs>
        <w:tab w:val="center" w:pos="4153"/>
        <w:tab w:val="right" w:pos="8306"/>
      </w:tabs>
    </w:pPr>
  </w:style>
  <w:style w:type="character" w:customStyle="1" w:styleId="HeaderChar">
    <w:name w:val="Header Char"/>
    <w:basedOn w:val="DefaultParagraphFont"/>
    <w:link w:val="Header"/>
    <w:uiPriority w:val="99"/>
    <w:semiHidden/>
    <w:locked/>
    <w:rsid w:val="00EA0D15"/>
    <w:rPr>
      <w:rFonts w:cs="Times New Roman"/>
      <w:sz w:val="24"/>
      <w:szCs w:val="24"/>
    </w:rPr>
  </w:style>
  <w:style w:type="paragraph" w:styleId="Footer">
    <w:name w:val="footer"/>
    <w:basedOn w:val="Normal"/>
    <w:link w:val="FooterChar"/>
    <w:rsid w:val="00011A5D"/>
    <w:pPr>
      <w:tabs>
        <w:tab w:val="center" w:pos="4153"/>
        <w:tab w:val="right" w:pos="8306"/>
      </w:tabs>
    </w:pPr>
  </w:style>
  <w:style w:type="character" w:customStyle="1" w:styleId="FooterChar">
    <w:name w:val="Footer Char"/>
    <w:basedOn w:val="DefaultParagraphFont"/>
    <w:link w:val="Footer"/>
    <w:locked/>
    <w:rsid w:val="00EA0D15"/>
    <w:rPr>
      <w:rFonts w:cs="Times New Roman"/>
      <w:sz w:val="24"/>
      <w:szCs w:val="24"/>
    </w:rPr>
  </w:style>
  <w:style w:type="character" w:styleId="Hyperlink">
    <w:name w:val="Hyperlink"/>
    <w:basedOn w:val="DefaultParagraphFont"/>
    <w:uiPriority w:val="99"/>
    <w:rsid w:val="00581EEA"/>
    <w:rPr>
      <w:rFonts w:cs="Times New Roman"/>
      <w:color w:val="0000FF"/>
      <w:u w:val="single"/>
    </w:rPr>
  </w:style>
  <w:style w:type="character" w:styleId="FollowedHyperlink">
    <w:name w:val="FollowedHyperlink"/>
    <w:basedOn w:val="DefaultParagraphFont"/>
    <w:uiPriority w:val="99"/>
    <w:rsid w:val="00CE6D88"/>
    <w:rPr>
      <w:rFonts w:cs="Times New Roman"/>
      <w:color w:val="606420"/>
      <w:u w:val="single"/>
    </w:rPr>
  </w:style>
  <w:style w:type="character" w:customStyle="1" w:styleId="header3">
    <w:name w:val="header3"/>
    <w:basedOn w:val="DefaultParagraphFont"/>
    <w:uiPriority w:val="99"/>
    <w:rsid w:val="00BC2DEB"/>
    <w:rPr>
      <w:rFonts w:cs="Times New Roman"/>
      <w:b/>
      <w:bCs/>
      <w:color w:val="05265C"/>
      <w:sz w:val="24"/>
      <w:szCs w:val="24"/>
    </w:rPr>
  </w:style>
  <w:style w:type="paragraph" w:styleId="BalloonText">
    <w:name w:val="Balloon Text"/>
    <w:basedOn w:val="Normal"/>
    <w:link w:val="BalloonTextChar"/>
    <w:uiPriority w:val="99"/>
    <w:semiHidden/>
    <w:rsid w:val="00B2248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A0D15"/>
    <w:rPr>
      <w:rFonts w:cs="Times New Roman"/>
      <w:sz w:val="2"/>
    </w:rPr>
  </w:style>
  <w:style w:type="table" w:styleId="TableGrid">
    <w:name w:val="Table Grid"/>
    <w:basedOn w:val="TableNormal"/>
    <w:uiPriority w:val="99"/>
    <w:rsid w:val="009E11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rsid w:val="009E1152"/>
    <w:rPr>
      <w:rFonts w:cs="Times New Roman"/>
    </w:rPr>
  </w:style>
  <w:style w:type="paragraph" w:styleId="FootnoteText">
    <w:name w:val="footnote text"/>
    <w:basedOn w:val="Normal"/>
    <w:link w:val="FootnoteTextChar"/>
    <w:uiPriority w:val="99"/>
    <w:semiHidden/>
    <w:rsid w:val="009E1152"/>
    <w:pPr>
      <w:tabs>
        <w:tab w:val="left" w:pos="720"/>
        <w:tab w:val="left" w:pos="1440"/>
        <w:tab w:val="left" w:pos="2160"/>
        <w:tab w:val="left" w:pos="2880"/>
        <w:tab w:val="left" w:pos="4680"/>
        <w:tab w:val="left" w:pos="5400"/>
        <w:tab w:val="right" w:pos="9000"/>
      </w:tabs>
      <w:spacing w:line="240" w:lineRule="atLeast"/>
      <w:jc w:val="both"/>
    </w:pPr>
    <w:rPr>
      <w:rFonts w:ascii="Arial" w:hAnsi="Arial"/>
      <w:sz w:val="20"/>
      <w:szCs w:val="20"/>
    </w:rPr>
  </w:style>
  <w:style w:type="character" w:customStyle="1" w:styleId="FootnoteTextChar">
    <w:name w:val="Footnote Text Char"/>
    <w:basedOn w:val="DefaultParagraphFont"/>
    <w:link w:val="FootnoteText"/>
    <w:uiPriority w:val="99"/>
    <w:semiHidden/>
    <w:locked/>
    <w:rsid w:val="00EA0D15"/>
    <w:rPr>
      <w:rFonts w:cs="Times New Roman"/>
      <w:sz w:val="20"/>
      <w:szCs w:val="20"/>
    </w:rPr>
  </w:style>
  <w:style w:type="character" w:styleId="FootnoteReference">
    <w:name w:val="footnote reference"/>
    <w:basedOn w:val="DefaultParagraphFont"/>
    <w:uiPriority w:val="99"/>
    <w:semiHidden/>
    <w:rsid w:val="009E1152"/>
    <w:rPr>
      <w:rFonts w:cs="Times New Roman"/>
      <w:vertAlign w:val="superscript"/>
    </w:rPr>
  </w:style>
  <w:style w:type="table" w:customStyle="1" w:styleId="TableGrid1">
    <w:name w:val="Table Grid1"/>
    <w:uiPriority w:val="99"/>
    <w:rsid w:val="00B13609"/>
    <w:rPr>
      <w:rFonts w:ascii="Arial" w:hAnsi="Arial"/>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236E6D"/>
    <w:pPr>
      <w:ind w:left="720"/>
    </w:pPr>
    <w:rPr>
      <w:rFonts w:ascii="Calibri" w:hAnsi="Calibri"/>
      <w:sz w:val="22"/>
      <w:szCs w:val="22"/>
    </w:rPr>
  </w:style>
  <w:style w:type="paragraph" w:customStyle="1" w:styleId="Default">
    <w:name w:val="Default"/>
    <w:link w:val="DefaultChar"/>
    <w:rsid w:val="00151453"/>
    <w:pPr>
      <w:autoSpaceDE w:val="0"/>
      <w:autoSpaceDN w:val="0"/>
      <w:adjustRightInd w:val="0"/>
    </w:pPr>
    <w:rPr>
      <w:rFonts w:ascii="Arial" w:hAnsi="Arial" w:cs="Arial"/>
      <w:color w:val="000000"/>
      <w:sz w:val="24"/>
      <w:szCs w:val="24"/>
      <w:lang w:val="en-US" w:eastAsia="en-US"/>
    </w:rPr>
  </w:style>
  <w:style w:type="character" w:styleId="CommentReference">
    <w:name w:val="annotation reference"/>
    <w:basedOn w:val="DefaultParagraphFont"/>
    <w:uiPriority w:val="99"/>
    <w:semiHidden/>
    <w:rsid w:val="003B702B"/>
    <w:rPr>
      <w:rFonts w:cs="Times New Roman"/>
      <w:sz w:val="16"/>
      <w:szCs w:val="16"/>
    </w:rPr>
  </w:style>
  <w:style w:type="paragraph" w:styleId="CommentText">
    <w:name w:val="annotation text"/>
    <w:basedOn w:val="Normal"/>
    <w:link w:val="CommentTextChar"/>
    <w:uiPriority w:val="99"/>
    <w:semiHidden/>
    <w:rsid w:val="003B702B"/>
    <w:rPr>
      <w:sz w:val="20"/>
      <w:szCs w:val="20"/>
    </w:rPr>
  </w:style>
  <w:style w:type="character" w:customStyle="1" w:styleId="CommentTextChar">
    <w:name w:val="Comment Text Char"/>
    <w:basedOn w:val="DefaultParagraphFont"/>
    <w:link w:val="CommentText"/>
    <w:uiPriority w:val="99"/>
    <w:semiHidden/>
    <w:locked/>
    <w:rsid w:val="00603055"/>
    <w:rPr>
      <w:rFonts w:cs="Times New Roman"/>
      <w:sz w:val="20"/>
      <w:szCs w:val="20"/>
    </w:rPr>
  </w:style>
  <w:style w:type="paragraph" w:styleId="CommentSubject">
    <w:name w:val="annotation subject"/>
    <w:basedOn w:val="CommentText"/>
    <w:next w:val="CommentText"/>
    <w:link w:val="CommentSubjectChar"/>
    <w:uiPriority w:val="99"/>
    <w:semiHidden/>
    <w:rsid w:val="003B702B"/>
    <w:rPr>
      <w:b/>
      <w:bCs/>
    </w:rPr>
  </w:style>
  <w:style w:type="character" w:customStyle="1" w:styleId="CommentSubjectChar">
    <w:name w:val="Comment Subject Char"/>
    <w:basedOn w:val="CommentTextChar"/>
    <w:link w:val="CommentSubject"/>
    <w:uiPriority w:val="99"/>
    <w:semiHidden/>
    <w:locked/>
    <w:rsid w:val="00603055"/>
    <w:rPr>
      <w:b/>
      <w:bCs/>
    </w:rPr>
  </w:style>
  <w:style w:type="paragraph" w:styleId="ListParagraph">
    <w:name w:val="List Paragraph"/>
    <w:basedOn w:val="Normal"/>
    <w:uiPriority w:val="99"/>
    <w:qFormat/>
    <w:rsid w:val="00454305"/>
    <w:pPr>
      <w:ind w:left="720"/>
      <w:contextualSpacing/>
    </w:pPr>
  </w:style>
  <w:style w:type="paragraph" w:styleId="NoSpacing">
    <w:name w:val="No Spacing"/>
    <w:uiPriority w:val="99"/>
    <w:qFormat/>
    <w:rsid w:val="00966D3F"/>
    <w:rPr>
      <w:rFonts w:ascii="Calibri" w:hAnsi="Calibri"/>
      <w:sz w:val="22"/>
      <w:szCs w:val="22"/>
      <w:lang w:eastAsia="en-US"/>
    </w:rPr>
  </w:style>
  <w:style w:type="character" w:styleId="HTMLCite">
    <w:name w:val="HTML Cite"/>
    <w:basedOn w:val="DefaultParagraphFont"/>
    <w:uiPriority w:val="99"/>
    <w:semiHidden/>
    <w:rsid w:val="00FC4A5A"/>
    <w:rPr>
      <w:rFonts w:cs="Times New Roman"/>
      <w:i/>
      <w:iCs/>
    </w:rPr>
  </w:style>
  <w:style w:type="character" w:customStyle="1" w:styleId="DefaultChar">
    <w:name w:val="Default Char"/>
    <w:basedOn w:val="DefaultParagraphFont"/>
    <w:link w:val="Default"/>
    <w:locked/>
    <w:rsid w:val="003C39DD"/>
    <w:rPr>
      <w:rFonts w:ascii="Arial" w:hAnsi="Arial" w:cs="Arial"/>
      <w:color w:val="000000"/>
      <w:sz w:val="24"/>
      <w:szCs w:val="24"/>
      <w:lang w:val="en-US" w:eastAsia="en-US" w:bidi="ar-SA"/>
    </w:rPr>
  </w:style>
  <w:style w:type="character" w:customStyle="1" w:styleId="EmailStyle421">
    <w:name w:val="EmailStyle42"/>
    <w:aliases w:val="EmailStyle42"/>
    <w:basedOn w:val="DefaultParagraphFont"/>
    <w:uiPriority w:val="99"/>
    <w:semiHidden/>
    <w:personal/>
    <w:rsid w:val="00CF5C22"/>
    <w:rPr>
      <w:rFonts w:ascii="Arial" w:hAnsi="Arial" w:cs="Arial"/>
      <w:color w:val="000080"/>
      <w:sz w:val="20"/>
      <w:szCs w:val="20"/>
    </w:rPr>
  </w:style>
  <w:style w:type="character" w:customStyle="1" w:styleId="A3">
    <w:name w:val="A3"/>
    <w:uiPriority w:val="99"/>
    <w:rsid w:val="00D614F7"/>
    <w:rPr>
      <w:color w:val="000000"/>
      <w:sz w:val="22"/>
    </w:rPr>
  </w:style>
  <w:style w:type="paragraph" w:styleId="NormalWeb">
    <w:name w:val="Normal (Web)"/>
    <w:basedOn w:val="Normal"/>
    <w:uiPriority w:val="99"/>
    <w:rsid w:val="00BE675C"/>
    <w:pPr>
      <w:spacing w:before="100" w:beforeAutospacing="1" w:after="100" w:afterAutospacing="1"/>
    </w:pPr>
  </w:style>
  <w:style w:type="character" w:customStyle="1" w:styleId="Heading2Char">
    <w:name w:val="Heading 2 Char"/>
    <w:basedOn w:val="DefaultParagraphFont"/>
    <w:link w:val="Heading2"/>
    <w:semiHidden/>
    <w:rsid w:val="00143358"/>
    <w:rPr>
      <w:rFonts w:asciiTheme="majorHAnsi" w:eastAsiaTheme="majorEastAsia" w:hAnsiTheme="majorHAnsi" w:cstheme="majorBidi"/>
      <w:b/>
      <w:bCs/>
      <w:color w:val="4F81BD" w:themeColor="accent1"/>
      <w:sz w:val="26"/>
      <w:szCs w:val="26"/>
    </w:rPr>
  </w:style>
  <w:style w:type="character" w:styleId="Emphasis">
    <w:name w:val="Emphasis"/>
    <w:basedOn w:val="DefaultParagraphFont"/>
    <w:uiPriority w:val="20"/>
    <w:qFormat/>
    <w:locked/>
    <w:rsid w:val="00143358"/>
    <w:rPr>
      <w:i/>
      <w:iCs/>
    </w:rPr>
  </w:style>
  <w:style w:type="character" w:styleId="Strong">
    <w:name w:val="Strong"/>
    <w:basedOn w:val="DefaultParagraphFont"/>
    <w:uiPriority w:val="22"/>
    <w:qFormat/>
    <w:locked/>
    <w:rsid w:val="00560228"/>
    <w:rPr>
      <w:b/>
      <w:bCs/>
    </w:rPr>
  </w:style>
</w:styles>
</file>

<file path=word/webSettings.xml><?xml version="1.0" encoding="utf-8"?>
<w:webSettings xmlns:r="http://schemas.openxmlformats.org/officeDocument/2006/relationships" xmlns:w="http://schemas.openxmlformats.org/wordprocessingml/2006/main">
  <w:divs>
    <w:div w:id="11535516">
      <w:bodyDiv w:val="1"/>
      <w:marLeft w:val="0"/>
      <w:marRight w:val="0"/>
      <w:marTop w:val="0"/>
      <w:marBottom w:val="0"/>
      <w:divBdr>
        <w:top w:val="none" w:sz="0" w:space="0" w:color="auto"/>
        <w:left w:val="none" w:sz="0" w:space="0" w:color="auto"/>
        <w:bottom w:val="none" w:sz="0" w:space="0" w:color="auto"/>
        <w:right w:val="none" w:sz="0" w:space="0" w:color="auto"/>
      </w:divBdr>
    </w:div>
    <w:div w:id="135608640">
      <w:bodyDiv w:val="1"/>
      <w:marLeft w:val="0"/>
      <w:marRight w:val="0"/>
      <w:marTop w:val="0"/>
      <w:marBottom w:val="0"/>
      <w:divBdr>
        <w:top w:val="none" w:sz="0" w:space="0" w:color="auto"/>
        <w:left w:val="none" w:sz="0" w:space="0" w:color="auto"/>
        <w:bottom w:val="none" w:sz="0" w:space="0" w:color="auto"/>
        <w:right w:val="none" w:sz="0" w:space="0" w:color="auto"/>
      </w:divBdr>
    </w:div>
    <w:div w:id="161552362">
      <w:bodyDiv w:val="1"/>
      <w:marLeft w:val="0"/>
      <w:marRight w:val="0"/>
      <w:marTop w:val="0"/>
      <w:marBottom w:val="0"/>
      <w:divBdr>
        <w:top w:val="none" w:sz="0" w:space="0" w:color="auto"/>
        <w:left w:val="none" w:sz="0" w:space="0" w:color="auto"/>
        <w:bottom w:val="none" w:sz="0" w:space="0" w:color="auto"/>
        <w:right w:val="none" w:sz="0" w:space="0" w:color="auto"/>
      </w:divBdr>
    </w:div>
    <w:div w:id="584727752">
      <w:bodyDiv w:val="1"/>
      <w:marLeft w:val="0"/>
      <w:marRight w:val="0"/>
      <w:marTop w:val="0"/>
      <w:marBottom w:val="0"/>
      <w:divBdr>
        <w:top w:val="none" w:sz="0" w:space="0" w:color="auto"/>
        <w:left w:val="none" w:sz="0" w:space="0" w:color="auto"/>
        <w:bottom w:val="none" w:sz="0" w:space="0" w:color="auto"/>
        <w:right w:val="none" w:sz="0" w:space="0" w:color="auto"/>
      </w:divBdr>
    </w:div>
    <w:div w:id="973950987">
      <w:marLeft w:val="0"/>
      <w:marRight w:val="0"/>
      <w:marTop w:val="0"/>
      <w:marBottom w:val="0"/>
      <w:divBdr>
        <w:top w:val="none" w:sz="0" w:space="0" w:color="auto"/>
        <w:left w:val="none" w:sz="0" w:space="0" w:color="auto"/>
        <w:bottom w:val="none" w:sz="0" w:space="0" w:color="auto"/>
        <w:right w:val="none" w:sz="0" w:space="0" w:color="auto"/>
      </w:divBdr>
    </w:div>
    <w:div w:id="973950988">
      <w:marLeft w:val="0"/>
      <w:marRight w:val="0"/>
      <w:marTop w:val="0"/>
      <w:marBottom w:val="0"/>
      <w:divBdr>
        <w:top w:val="none" w:sz="0" w:space="0" w:color="auto"/>
        <w:left w:val="none" w:sz="0" w:space="0" w:color="auto"/>
        <w:bottom w:val="none" w:sz="0" w:space="0" w:color="auto"/>
        <w:right w:val="none" w:sz="0" w:space="0" w:color="auto"/>
      </w:divBdr>
    </w:div>
    <w:div w:id="973950989">
      <w:marLeft w:val="0"/>
      <w:marRight w:val="0"/>
      <w:marTop w:val="0"/>
      <w:marBottom w:val="0"/>
      <w:divBdr>
        <w:top w:val="none" w:sz="0" w:space="0" w:color="auto"/>
        <w:left w:val="none" w:sz="0" w:space="0" w:color="auto"/>
        <w:bottom w:val="none" w:sz="0" w:space="0" w:color="auto"/>
        <w:right w:val="none" w:sz="0" w:space="0" w:color="auto"/>
      </w:divBdr>
    </w:div>
    <w:div w:id="973950990">
      <w:marLeft w:val="0"/>
      <w:marRight w:val="0"/>
      <w:marTop w:val="0"/>
      <w:marBottom w:val="0"/>
      <w:divBdr>
        <w:top w:val="none" w:sz="0" w:space="0" w:color="auto"/>
        <w:left w:val="none" w:sz="0" w:space="0" w:color="auto"/>
        <w:bottom w:val="none" w:sz="0" w:space="0" w:color="auto"/>
        <w:right w:val="none" w:sz="0" w:space="0" w:color="auto"/>
      </w:divBdr>
    </w:div>
    <w:div w:id="973950991">
      <w:marLeft w:val="0"/>
      <w:marRight w:val="0"/>
      <w:marTop w:val="0"/>
      <w:marBottom w:val="0"/>
      <w:divBdr>
        <w:top w:val="none" w:sz="0" w:space="0" w:color="auto"/>
        <w:left w:val="none" w:sz="0" w:space="0" w:color="auto"/>
        <w:bottom w:val="none" w:sz="0" w:space="0" w:color="auto"/>
        <w:right w:val="none" w:sz="0" w:space="0" w:color="auto"/>
      </w:divBdr>
    </w:div>
    <w:div w:id="973950992">
      <w:marLeft w:val="0"/>
      <w:marRight w:val="0"/>
      <w:marTop w:val="0"/>
      <w:marBottom w:val="0"/>
      <w:divBdr>
        <w:top w:val="none" w:sz="0" w:space="0" w:color="auto"/>
        <w:left w:val="none" w:sz="0" w:space="0" w:color="auto"/>
        <w:bottom w:val="none" w:sz="0" w:space="0" w:color="auto"/>
        <w:right w:val="none" w:sz="0" w:space="0" w:color="auto"/>
      </w:divBdr>
    </w:div>
    <w:div w:id="973950993">
      <w:marLeft w:val="0"/>
      <w:marRight w:val="0"/>
      <w:marTop w:val="0"/>
      <w:marBottom w:val="0"/>
      <w:divBdr>
        <w:top w:val="none" w:sz="0" w:space="0" w:color="auto"/>
        <w:left w:val="none" w:sz="0" w:space="0" w:color="auto"/>
        <w:bottom w:val="none" w:sz="0" w:space="0" w:color="auto"/>
        <w:right w:val="none" w:sz="0" w:space="0" w:color="auto"/>
      </w:divBdr>
    </w:div>
    <w:div w:id="973950994">
      <w:marLeft w:val="0"/>
      <w:marRight w:val="0"/>
      <w:marTop w:val="0"/>
      <w:marBottom w:val="0"/>
      <w:divBdr>
        <w:top w:val="none" w:sz="0" w:space="0" w:color="auto"/>
        <w:left w:val="none" w:sz="0" w:space="0" w:color="auto"/>
        <w:bottom w:val="none" w:sz="0" w:space="0" w:color="auto"/>
        <w:right w:val="none" w:sz="0" w:space="0" w:color="auto"/>
      </w:divBdr>
    </w:div>
    <w:div w:id="973950995">
      <w:marLeft w:val="0"/>
      <w:marRight w:val="0"/>
      <w:marTop w:val="0"/>
      <w:marBottom w:val="0"/>
      <w:divBdr>
        <w:top w:val="none" w:sz="0" w:space="0" w:color="auto"/>
        <w:left w:val="none" w:sz="0" w:space="0" w:color="auto"/>
        <w:bottom w:val="none" w:sz="0" w:space="0" w:color="auto"/>
        <w:right w:val="none" w:sz="0" w:space="0" w:color="auto"/>
      </w:divBdr>
    </w:div>
    <w:div w:id="973950996">
      <w:marLeft w:val="0"/>
      <w:marRight w:val="0"/>
      <w:marTop w:val="0"/>
      <w:marBottom w:val="0"/>
      <w:divBdr>
        <w:top w:val="none" w:sz="0" w:space="0" w:color="auto"/>
        <w:left w:val="none" w:sz="0" w:space="0" w:color="auto"/>
        <w:bottom w:val="none" w:sz="0" w:space="0" w:color="auto"/>
        <w:right w:val="none" w:sz="0" w:space="0" w:color="auto"/>
      </w:divBdr>
    </w:div>
    <w:div w:id="973950997">
      <w:marLeft w:val="0"/>
      <w:marRight w:val="0"/>
      <w:marTop w:val="0"/>
      <w:marBottom w:val="0"/>
      <w:divBdr>
        <w:top w:val="none" w:sz="0" w:space="0" w:color="auto"/>
        <w:left w:val="none" w:sz="0" w:space="0" w:color="auto"/>
        <w:bottom w:val="none" w:sz="0" w:space="0" w:color="auto"/>
        <w:right w:val="none" w:sz="0" w:space="0" w:color="auto"/>
      </w:divBdr>
    </w:div>
    <w:div w:id="973950998">
      <w:marLeft w:val="0"/>
      <w:marRight w:val="0"/>
      <w:marTop w:val="0"/>
      <w:marBottom w:val="0"/>
      <w:divBdr>
        <w:top w:val="none" w:sz="0" w:space="0" w:color="auto"/>
        <w:left w:val="none" w:sz="0" w:space="0" w:color="auto"/>
        <w:bottom w:val="none" w:sz="0" w:space="0" w:color="auto"/>
        <w:right w:val="none" w:sz="0" w:space="0" w:color="auto"/>
      </w:divBdr>
    </w:div>
    <w:div w:id="973950999">
      <w:marLeft w:val="0"/>
      <w:marRight w:val="0"/>
      <w:marTop w:val="0"/>
      <w:marBottom w:val="0"/>
      <w:divBdr>
        <w:top w:val="none" w:sz="0" w:space="0" w:color="auto"/>
        <w:left w:val="none" w:sz="0" w:space="0" w:color="auto"/>
        <w:bottom w:val="none" w:sz="0" w:space="0" w:color="auto"/>
        <w:right w:val="none" w:sz="0" w:space="0" w:color="auto"/>
      </w:divBdr>
    </w:div>
    <w:div w:id="973951000">
      <w:marLeft w:val="0"/>
      <w:marRight w:val="0"/>
      <w:marTop w:val="0"/>
      <w:marBottom w:val="0"/>
      <w:divBdr>
        <w:top w:val="none" w:sz="0" w:space="0" w:color="auto"/>
        <w:left w:val="none" w:sz="0" w:space="0" w:color="auto"/>
        <w:bottom w:val="none" w:sz="0" w:space="0" w:color="auto"/>
        <w:right w:val="none" w:sz="0" w:space="0" w:color="auto"/>
      </w:divBdr>
    </w:div>
    <w:div w:id="973951001">
      <w:marLeft w:val="0"/>
      <w:marRight w:val="0"/>
      <w:marTop w:val="0"/>
      <w:marBottom w:val="0"/>
      <w:divBdr>
        <w:top w:val="none" w:sz="0" w:space="0" w:color="auto"/>
        <w:left w:val="none" w:sz="0" w:space="0" w:color="auto"/>
        <w:bottom w:val="none" w:sz="0" w:space="0" w:color="auto"/>
        <w:right w:val="none" w:sz="0" w:space="0" w:color="auto"/>
      </w:divBdr>
    </w:div>
    <w:div w:id="973951002">
      <w:marLeft w:val="0"/>
      <w:marRight w:val="0"/>
      <w:marTop w:val="0"/>
      <w:marBottom w:val="0"/>
      <w:divBdr>
        <w:top w:val="none" w:sz="0" w:space="0" w:color="auto"/>
        <w:left w:val="none" w:sz="0" w:space="0" w:color="auto"/>
        <w:bottom w:val="none" w:sz="0" w:space="0" w:color="auto"/>
        <w:right w:val="none" w:sz="0" w:space="0" w:color="auto"/>
      </w:divBdr>
    </w:div>
    <w:div w:id="973951003">
      <w:marLeft w:val="0"/>
      <w:marRight w:val="0"/>
      <w:marTop w:val="0"/>
      <w:marBottom w:val="0"/>
      <w:divBdr>
        <w:top w:val="none" w:sz="0" w:space="0" w:color="auto"/>
        <w:left w:val="none" w:sz="0" w:space="0" w:color="auto"/>
        <w:bottom w:val="none" w:sz="0" w:space="0" w:color="auto"/>
        <w:right w:val="none" w:sz="0" w:space="0" w:color="auto"/>
      </w:divBdr>
    </w:div>
    <w:div w:id="973951004">
      <w:marLeft w:val="0"/>
      <w:marRight w:val="0"/>
      <w:marTop w:val="0"/>
      <w:marBottom w:val="0"/>
      <w:divBdr>
        <w:top w:val="none" w:sz="0" w:space="0" w:color="auto"/>
        <w:left w:val="none" w:sz="0" w:space="0" w:color="auto"/>
        <w:bottom w:val="none" w:sz="0" w:space="0" w:color="auto"/>
        <w:right w:val="none" w:sz="0" w:space="0" w:color="auto"/>
      </w:divBdr>
    </w:div>
    <w:div w:id="973951005">
      <w:marLeft w:val="0"/>
      <w:marRight w:val="0"/>
      <w:marTop w:val="0"/>
      <w:marBottom w:val="0"/>
      <w:divBdr>
        <w:top w:val="none" w:sz="0" w:space="0" w:color="auto"/>
        <w:left w:val="none" w:sz="0" w:space="0" w:color="auto"/>
        <w:bottom w:val="none" w:sz="0" w:space="0" w:color="auto"/>
        <w:right w:val="none" w:sz="0" w:space="0" w:color="auto"/>
      </w:divBdr>
    </w:div>
    <w:div w:id="973951006">
      <w:marLeft w:val="0"/>
      <w:marRight w:val="0"/>
      <w:marTop w:val="0"/>
      <w:marBottom w:val="0"/>
      <w:divBdr>
        <w:top w:val="none" w:sz="0" w:space="0" w:color="auto"/>
        <w:left w:val="none" w:sz="0" w:space="0" w:color="auto"/>
        <w:bottom w:val="none" w:sz="0" w:space="0" w:color="auto"/>
        <w:right w:val="none" w:sz="0" w:space="0" w:color="auto"/>
      </w:divBdr>
    </w:div>
    <w:div w:id="973951007">
      <w:marLeft w:val="0"/>
      <w:marRight w:val="0"/>
      <w:marTop w:val="0"/>
      <w:marBottom w:val="0"/>
      <w:divBdr>
        <w:top w:val="none" w:sz="0" w:space="0" w:color="auto"/>
        <w:left w:val="none" w:sz="0" w:space="0" w:color="auto"/>
        <w:bottom w:val="none" w:sz="0" w:space="0" w:color="auto"/>
        <w:right w:val="none" w:sz="0" w:space="0" w:color="auto"/>
      </w:divBdr>
    </w:div>
    <w:div w:id="973951008">
      <w:marLeft w:val="0"/>
      <w:marRight w:val="0"/>
      <w:marTop w:val="0"/>
      <w:marBottom w:val="0"/>
      <w:divBdr>
        <w:top w:val="none" w:sz="0" w:space="0" w:color="auto"/>
        <w:left w:val="none" w:sz="0" w:space="0" w:color="auto"/>
        <w:bottom w:val="none" w:sz="0" w:space="0" w:color="auto"/>
        <w:right w:val="none" w:sz="0" w:space="0" w:color="auto"/>
      </w:divBdr>
    </w:div>
    <w:div w:id="973951009">
      <w:marLeft w:val="0"/>
      <w:marRight w:val="0"/>
      <w:marTop w:val="0"/>
      <w:marBottom w:val="0"/>
      <w:divBdr>
        <w:top w:val="none" w:sz="0" w:space="0" w:color="auto"/>
        <w:left w:val="none" w:sz="0" w:space="0" w:color="auto"/>
        <w:bottom w:val="none" w:sz="0" w:space="0" w:color="auto"/>
        <w:right w:val="none" w:sz="0" w:space="0" w:color="auto"/>
      </w:divBdr>
    </w:div>
    <w:div w:id="973951010">
      <w:marLeft w:val="0"/>
      <w:marRight w:val="0"/>
      <w:marTop w:val="0"/>
      <w:marBottom w:val="0"/>
      <w:divBdr>
        <w:top w:val="none" w:sz="0" w:space="0" w:color="auto"/>
        <w:left w:val="none" w:sz="0" w:space="0" w:color="auto"/>
        <w:bottom w:val="none" w:sz="0" w:space="0" w:color="auto"/>
        <w:right w:val="none" w:sz="0" w:space="0" w:color="auto"/>
      </w:divBdr>
    </w:div>
    <w:div w:id="973951011">
      <w:marLeft w:val="0"/>
      <w:marRight w:val="0"/>
      <w:marTop w:val="0"/>
      <w:marBottom w:val="0"/>
      <w:divBdr>
        <w:top w:val="none" w:sz="0" w:space="0" w:color="auto"/>
        <w:left w:val="none" w:sz="0" w:space="0" w:color="auto"/>
        <w:bottom w:val="none" w:sz="0" w:space="0" w:color="auto"/>
        <w:right w:val="none" w:sz="0" w:space="0" w:color="auto"/>
      </w:divBdr>
    </w:div>
    <w:div w:id="973951012">
      <w:marLeft w:val="0"/>
      <w:marRight w:val="0"/>
      <w:marTop w:val="0"/>
      <w:marBottom w:val="0"/>
      <w:divBdr>
        <w:top w:val="none" w:sz="0" w:space="0" w:color="auto"/>
        <w:left w:val="none" w:sz="0" w:space="0" w:color="auto"/>
        <w:bottom w:val="none" w:sz="0" w:space="0" w:color="auto"/>
        <w:right w:val="none" w:sz="0" w:space="0" w:color="auto"/>
      </w:divBdr>
    </w:div>
    <w:div w:id="973951013">
      <w:marLeft w:val="0"/>
      <w:marRight w:val="0"/>
      <w:marTop w:val="0"/>
      <w:marBottom w:val="0"/>
      <w:divBdr>
        <w:top w:val="none" w:sz="0" w:space="0" w:color="auto"/>
        <w:left w:val="none" w:sz="0" w:space="0" w:color="auto"/>
        <w:bottom w:val="none" w:sz="0" w:space="0" w:color="auto"/>
        <w:right w:val="none" w:sz="0" w:space="0" w:color="auto"/>
      </w:divBdr>
    </w:div>
    <w:div w:id="973951014">
      <w:marLeft w:val="0"/>
      <w:marRight w:val="0"/>
      <w:marTop w:val="0"/>
      <w:marBottom w:val="0"/>
      <w:divBdr>
        <w:top w:val="none" w:sz="0" w:space="0" w:color="auto"/>
        <w:left w:val="none" w:sz="0" w:space="0" w:color="auto"/>
        <w:bottom w:val="none" w:sz="0" w:space="0" w:color="auto"/>
        <w:right w:val="none" w:sz="0" w:space="0" w:color="auto"/>
      </w:divBdr>
    </w:div>
    <w:div w:id="973951015">
      <w:marLeft w:val="0"/>
      <w:marRight w:val="0"/>
      <w:marTop w:val="0"/>
      <w:marBottom w:val="0"/>
      <w:divBdr>
        <w:top w:val="none" w:sz="0" w:space="0" w:color="auto"/>
        <w:left w:val="none" w:sz="0" w:space="0" w:color="auto"/>
        <w:bottom w:val="none" w:sz="0" w:space="0" w:color="auto"/>
        <w:right w:val="none" w:sz="0" w:space="0" w:color="auto"/>
      </w:divBdr>
    </w:div>
    <w:div w:id="973951016">
      <w:marLeft w:val="0"/>
      <w:marRight w:val="0"/>
      <w:marTop w:val="0"/>
      <w:marBottom w:val="0"/>
      <w:divBdr>
        <w:top w:val="none" w:sz="0" w:space="0" w:color="auto"/>
        <w:left w:val="none" w:sz="0" w:space="0" w:color="auto"/>
        <w:bottom w:val="none" w:sz="0" w:space="0" w:color="auto"/>
        <w:right w:val="none" w:sz="0" w:space="0" w:color="auto"/>
      </w:divBdr>
    </w:div>
    <w:div w:id="973951017">
      <w:marLeft w:val="0"/>
      <w:marRight w:val="0"/>
      <w:marTop w:val="0"/>
      <w:marBottom w:val="0"/>
      <w:divBdr>
        <w:top w:val="none" w:sz="0" w:space="0" w:color="auto"/>
        <w:left w:val="none" w:sz="0" w:space="0" w:color="auto"/>
        <w:bottom w:val="none" w:sz="0" w:space="0" w:color="auto"/>
        <w:right w:val="none" w:sz="0" w:space="0" w:color="auto"/>
      </w:divBdr>
    </w:div>
    <w:div w:id="973951018">
      <w:marLeft w:val="0"/>
      <w:marRight w:val="0"/>
      <w:marTop w:val="0"/>
      <w:marBottom w:val="0"/>
      <w:divBdr>
        <w:top w:val="none" w:sz="0" w:space="0" w:color="auto"/>
        <w:left w:val="none" w:sz="0" w:space="0" w:color="auto"/>
        <w:bottom w:val="none" w:sz="0" w:space="0" w:color="auto"/>
        <w:right w:val="none" w:sz="0" w:space="0" w:color="auto"/>
      </w:divBdr>
    </w:div>
    <w:div w:id="973951019">
      <w:marLeft w:val="0"/>
      <w:marRight w:val="0"/>
      <w:marTop w:val="0"/>
      <w:marBottom w:val="0"/>
      <w:divBdr>
        <w:top w:val="none" w:sz="0" w:space="0" w:color="auto"/>
        <w:left w:val="none" w:sz="0" w:space="0" w:color="auto"/>
        <w:bottom w:val="none" w:sz="0" w:space="0" w:color="auto"/>
        <w:right w:val="none" w:sz="0" w:space="0" w:color="auto"/>
      </w:divBdr>
    </w:div>
    <w:div w:id="973951020">
      <w:marLeft w:val="0"/>
      <w:marRight w:val="0"/>
      <w:marTop w:val="0"/>
      <w:marBottom w:val="0"/>
      <w:divBdr>
        <w:top w:val="none" w:sz="0" w:space="0" w:color="auto"/>
        <w:left w:val="none" w:sz="0" w:space="0" w:color="auto"/>
        <w:bottom w:val="none" w:sz="0" w:space="0" w:color="auto"/>
        <w:right w:val="none" w:sz="0" w:space="0" w:color="auto"/>
      </w:divBdr>
    </w:div>
    <w:div w:id="973951021">
      <w:marLeft w:val="0"/>
      <w:marRight w:val="0"/>
      <w:marTop w:val="0"/>
      <w:marBottom w:val="0"/>
      <w:divBdr>
        <w:top w:val="none" w:sz="0" w:space="0" w:color="auto"/>
        <w:left w:val="none" w:sz="0" w:space="0" w:color="auto"/>
        <w:bottom w:val="none" w:sz="0" w:space="0" w:color="auto"/>
        <w:right w:val="none" w:sz="0" w:space="0" w:color="auto"/>
      </w:divBdr>
    </w:div>
    <w:div w:id="973951022">
      <w:marLeft w:val="0"/>
      <w:marRight w:val="0"/>
      <w:marTop w:val="0"/>
      <w:marBottom w:val="0"/>
      <w:divBdr>
        <w:top w:val="none" w:sz="0" w:space="0" w:color="auto"/>
        <w:left w:val="none" w:sz="0" w:space="0" w:color="auto"/>
        <w:bottom w:val="none" w:sz="0" w:space="0" w:color="auto"/>
        <w:right w:val="none" w:sz="0" w:space="0" w:color="auto"/>
      </w:divBdr>
    </w:div>
    <w:div w:id="973951023">
      <w:marLeft w:val="0"/>
      <w:marRight w:val="0"/>
      <w:marTop w:val="0"/>
      <w:marBottom w:val="0"/>
      <w:divBdr>
        <w:top w:val="none" w:sz="0" w:space="0" w:color="auto"/>
        <w:left w:val="none" w:sz="0" w:space="0" w:color="auto"/>
        <w:bottom w:val="none" w:sz="0" w:space="0" w:color="auto"/>
        <w:right w:val="none" w:sz="0" w:space="0" w:color="auto"/>
      </w:divBdr>
    </w:div>
    <w:div w:id="973951024">
      <w:marLeft w:val="0"/>
      <w:marRight w:val="0"/>
      <w:marTop w:val="0"/>
      <w:marBottom w:val="0"/>
      <w:divBdr>
        <w:top w:val="none" w:sz="0" w:space="0" w:color="auto"/>
        <w:left w:val="none" w:sz="0" w:space="0" w:color="auto"/>
        <w:bottom w:val="none" w:sz="0" w:space="0" w:color="auto"/>
        <w:right w:val="none" w:sz="0" w:space="0" w:color="auto"/>
      </w:divBdr>
    </w:div>
    <w:div w:id="973951025">
      <w:marLeft w:val="0"/>
      <w:marRight w:val="0"/>
      <w:marTop w:val="0"/>
      <w:marBottom w:val="0"/>
      <w:divBdr>
        <w:top w:val="none" w:sz="0" w:space="0" w:color="auto"/>
        <w:left w:val="none" w:sz="0" w:space="0" w:color="auto"/>
        <w:bottom w:val="none" w:sz="0" w:space="0" w:color="auto"/>
        <w:right w:val="none" w:sz="0" w:space="0" w:color="auto"/>
      </w:divBdr>
    </w:div>
    <w:div w:id="973951026">
      <w:marLeft w:val="0"/>
      <w:marRight w:val="0"/>
      <w:marTop w:val="0"/>
      <w:marBottom w:val="0"/>
      <w:divBdr>
        <w:top w:val="none" w:sz="0" w:space="0" w:color="auto"/>
        <w:left w:val="none" w:sz="0" w:space="0" w:color="auto"/>
        <w:bottom w:val="none" w:sz="0" w:space="0" w:color="auto"/>
        <w:right w:val="none" w:sz="0" w:space="0" w:color="auto"/>
      </w:divBdr>
    </w:div>
    <w:div w:id="973951027">
      <w:marLeft w:val="0"/>
      <w:marRight w:val="0"/>
      <w:marTop w:val="0"/>
      <w:marBottom w:val="0"/>
      <w:divBdr>
        <w:top w:val="none" w:sz="0" w:space="0" w:color="auto"/>
        <w:left w:val="none" w:sz="0" w:space="0" w:color="auto"/>
        <w:bottom w:val="none" w:sz="0" w:space="0" w:color="auto"/>
        <w:right w:val="none" w:sz="0" w:space="0" w:color="auto"/>
      </w:divBdr>
    </w:div>
    <w:div w:id="973951028">
      <w:marLeft w:val="0"/>
      <w:marRight w:val="0"/>
      <w:marTop w:val="0"/>
      <w:marBottom w:val="0"/>
      <w:divBdr>
        <w:top w:val="none" w:sz="0" w:space="0" w:color="auto"/>
        <w:left w:val="none" w:sz="0" w:space="0" w:color="auto"/>
        <w:bottom w:val="none" w:sz="0" w:space="0" w:color="auto"/>
        <w:right w:val="none" w:sz="0" w:space="0" w:color="auto"/>
      </w:divBdr>
    </w:div>
    <w:div w:id="973951029">
      <w:marLeft w:val="0"/>
      <w:marRight w:val="0"/>
      <w:marTop w:val="0"/>
      <w:marBottom w:val="0"/>
      <w:divBdr>
        <w:top w:val="none" w:sz="0" w:space="0" w:color="auto"/>
        <w:left w:val="none" w:sz="0" w:space="0" w:color="auto"/>
        <w:bottom w:val="none" w:sz="0" w:space="0" w:color="auto"/>
        <w:right w:val="none" w:sz="0" w:space="0" w:color="auto"/>
      </w:divBdr>
    </w:div>
    <w:div w:id="973951030">
      <w:marLeft w:val="0"/>
      <w:marRight w:val="0"/>
      <w:marTop w:val="0"/>
      <w:marBottom w:val="0"/>
      <w:divBdr>
        <w:top w:val="none" w:sz="0" w:space="0" w:color="auto"/>
        <w:left w:val="none" w:sz="0" w:space="0" w:color="auto"/>
        <w:bottom w:val="none" w:sz="0" w:space="0" w:color="auto"/>
        <w:right w:val="none" w:sz="0" w:space="0" w:color="auto"/>
      </w:divBdr>
    </w:div>
    <w:div w:id="973951031">
      <w:marLeft w:val="0"/>
      <w:marRight w:val="0"/>
      <w:marTop w:val="0"/>
      <w:marBottom w:val="0"/>
      <w:divBdr>
        <w:top w:val="none" w:sz="0" w:space="0" w:color="auto"/>
        <w:left w:val="none" w:sz="0" w:space="0" w:color="auto"/>
        <w:bottom w:val="none" w:sz="0" w:space="0" w:color="auto"/>
        <w:right w:val="none" w:sz="0" w:space="0" w:color="auto"/>
      </w:divBdr>
    </w:div>
    <w:div w:id="973951032">
      <w:marLeft w:val="0"/>
      <w:marRight w:val="0"/>
      <w:marTop w:val="0"/>
      <w:marBottom w:val="0"/>
      <w:divBdr>
        <w:top w:val="none" w:sz="0" w:space="0" w:color="auto"/>
        <w:left w:val="none" w:sz="0" w:space="0" w:color="auto"/>
        <w:bottom w:val="none" w:sz="0" w:space="0" w:color="auto"/>
        <w:right w:val="none" w:sz="0" w:space="0" w:color="auto"/>
      </w:divBdr>
    </w:div>
    <w:div w:id="973951033">
      <w:marLeft w:val="0"/>
      <w:marRight w:val="0"/>
      <w:marTop w:val="0"/>
      <w:marBottom w:val="0"/>
      <w:divBdr>
        <w:top w:val="none" w:sz="0" w:space="0" w:color="auto"/>
        <w:left w:val="none" w:sz="0" w:space="0" w:color="auto"/>
        <w:bottom w:val="none" w:sz="0" w:space="0" w:color="auto"/>
        <w:right w:val="none" w:sz="0" w:space="0" w:color="auto"/>
      </w:divBdr>
    </w:div>
    <w:div w:id="973951034">
      <w:marLeft w:val="0"/>
      <w:marRight w:val="0"/>
      <w:marTop w:val="0"/>
      <w:marBottom w:val="0"/>
      <w:divBdr>
        <w:top w:val="none" w:sz="0" w:space="0" w:color="auto"/>
        <w:left w:val="none" w:sz="0" w:space="0" w:color="auto"/>
        <w:bottom w:val="none" w:sz="0" w:space="0" w:color="auto"/>
        <w:right w:val="none" w:sz="0" w:space="0" w:color="auto"/>
      </w:divBdr>
    </w:div>
    <w:div w:id="973951035">
      <w:marLeft w:val="0"/>
      <w:marRight w:val="0"/>
      <w:marTop w:val="0"/>
      <w:marBottom w:val="0"/>
      <w:divBdr>
        <w:top w:val="none" w:sz="0" w:space="0" w:color="auto"/>
        <w:left w:val="none" w:sz="0" w:space="0" w:color="auto"/>
        <w:bottom w:val="none" w:sz="0" w:space="0" w:color="auto"/>
        <w:right w:val="none" w:sz="0" w:space="0" w:color="auto"/>
      </w:divBdr>
    </w:div>
    <w:div w:id="973951036">
      <w:marLeft w:val="0"/>
      <w:marRight w:val="0"/>
      <w:marTop w:val="0"/>
      <w:marBottom w:val="0"/>
      <w:divBdr>
        <w:top w:val="none" w:sz="0" w:space="0" w:color="auto"/>
        <w:left w:val="none" w:sz="0" w:space="0" w:color="auto"/>
        <w:bottom w:val="none" w:sz="0" w:space="0" w:color="auto"/>
        <w:right w:val="none" w:sz="0" w:space="0" w:color="auto"/>
      </w:divBdr>
    </w:div>
    <w:div w:id="973951037">
      <w:marLeft w:val="0"/>
      <w:marRight w:val="0"/>
      <w:marTop w:val="0"/>
      <w:marBottom w:val="0"/>
      <w:divBdr>
        <w:top w:val="none" w:sz="0" w:space="0" w:color="auto"/>
        <w:left w:val="none" w:sz="0" w:space="0" w:color="auto"/>
        <w:bottom w:val="none" w:sz="0" w:space="0" w:color="auto"/>
        <w:right w:val="none" w:sz="0" w:space="0" w:color="auto"/>
      </w:divBdr>
    </w:div>
    <w:div w:id="973951038">
      <w:marLeft w:val="0"/>
      <w:marRight w:val="0"/>
      <w:marTop w:val="0"/>
      <w:marBottom w:val="0"/>
      <w:divBdr>
        <w:top w:val="none" w:sz="0" w:space="0" w:color="auto"/>
        <w:left w:val="none" w:sz="0" w:space="0" w:color="auto"/>
        <w:bottom w:val="none" w:sz="0" w:space="0" w:color="auto"/>
        <w:right w:val="none" w:sz="0" w:space="0" w:color="auto"/>
      </w:divBdr>
    </w:div>
    <w:div w:id="973951039">
      <w:marLeft w:val="0"/>
      <w:marRight w:val="0"/>
      <w:marTop w:val="0"/>
      <w:marBottom w:val="0"/>
      <w:divBdr>
        <w:top w:val="none" w:sz="0" w:space="0" w:color="auto"/>
        <w:left w:val="none" w:sz="0" w:space="0" w:color="auto"/>
        <w:bottom w:val="none" w:sz="0" w:space="0" w:color="auto"/>
        <w:right w:val="none" w:sz="0" w:space="0" w:color="auto"/>
      </w:divBdr>
    </w:div>
    <w:div w:id="973951040">
      <w:marLeft w:val="0"/>
      <w:marRight w:val="0"/>
      <w:marTop w:val="0"/>
      <w:marBottom w:val="0"/>
      <w:divBdr>
        <w:top w:val="none" w:sz="0" w:space="0" w:color="auto"/>
        <w:left w:val="none" w:sz="0" w:space="0" w:color="auto"/>
        <w:bottom w:val="none" w:sz="0" w:space="0" w:color="auto"/>
        <w:right w:val="none" w:sz="0" w:space="0" w:color="auto"/>
      </w:divBdr>
    </w:div>
    <w:div w:id="973951041">
      <w:marLeft w:val="0"/>
      <w:marRight w:val="0"/>
      <w:marTop w:val="0"/>
      <w:marBottom w:val="0"/>
      <w:divBdr>
        <w:top w:val="none" w:sz="0" w:space="0" w:color="auto"/>
        <w:left w:val="none" w:sz="0" w:space="0" w:color="auto"/>
        <w:bottom w:val="none" w:sz="0" w:space="0" w:color="auto"/>
        <w:right w:val="none" w:sz="0" w:space="0" w:color="auto"/>
      </w:divBdr>
    </w:div>
    <w:div w:id="973951042">
      <w:marLeft w:val="0"/>
      <w:marRight w:val="0"/>
      <w:marTop w:val="0"/>
      <w:marBottom w:val="0"/>
      <w:divBdr>
        <w:top w:val="none" w:sz="0" w:space="0" w:color="auto"/>
        <w:left w:val="none" w:sz="0" w:space="0" w:color="auto"/>
        <w:bottom w:val="none" w:sz="0" w:space="0" w:color="auto"/>
        <w:right w:val="none" w:sz="0" w:space="0" w:color="auto"/>
      </w:divBdr>
    </w:div>
    <w:div w:id="973951043">
      <w:marLeft w:val="0"/>
      <w:marRight w:val="0"/>
      <w:marTop w:val="0"/>
      <w:marBottom w:val="0"/>
      <w:divBdr>
        <w:top w:val="none" w:sz="0" w:space="0" w:color="auto"/>
        <w:left w:val="none" w:sz="0" w:space="0" w:color="auto"/>
        <w:bottom w:val="none" w:sz="0" w:space="0" w:color="auto"/>
        <w:right w:val="none" w:sz="0" w:space="0" w:color="auto"/>
      </w:divBdr>
    </w:div>
    <w:div w:id="973951044">
      <w:marLeft w:val="0"/>
      <w:marRight w:val="0"/>
      <w:marTop w:val="0"/>
      <w:marBottom w:val="0"/>
      <w:divBdr>
        <w:top w:val="none" w:sz="0" w:space="0" w:color="auto"/>
        <w:left w:val="none" w:sz="0" w:space="0" w:color="auto"/>
        <w:bottom w:val="none" w:sz="0" w:space="0" w:color="auto"/>
        <w:right w:val="none" w:sz="0" w:space="0" w:color="auto"/>
      </w:divBdr>
    </w:div>
    <w:div w:id="973951045">
      <w:marLeft w:val="0"/>
      <w:marRight w:val="0"/>
      <w:marTop w:val="0"/>
      <w:marBottom w:val="0"/>
      <w:divBdr>
        <w:top w:val="none" w:sz="0" w:space="0" w:color="auto"/>
        <w:left w:val="none" w:sz="0" w:space="0" w:color="auto"/>
        <w:bottom w:val="none" w:sz="0" w:space="0" w:color="auto"/>
        <w:right w:val="none" w:sz="0" w:space="0" w:color="auto"/>
      </w:divBdr>
    </w:div>
    <w:div w:id="973951046">
      <w:marLeft w:val="0"/>
      <w:marRight w:val="0"/>
      <w:marTop w:val="0"/>
      <w:marBottom w:val="0"/>
      <w:divBdr>
        <w:top w:val="none" w:sz="0" w:space="0" w:color="auto"/>
        <w:left w:val="none" w:sz="0" w:space="0" w:color="auto"/>
        <w:bottom w:val="none" w:sz="0" w:space="0" w:color="auto"/>
        <w:right w:val="none" w:sz="0" w:space="0" w:color="auto"/>
      </w:divBdr>
    </w:div>
    <w:div w:id="973951047">
      <w:marLeft w:val="0"/>
      <w:marRight w:val="0"/>
      <w:marTop w:val="0"/>
      <w:marBottom w:val="0"/>
      <w:divBdr>
        <w:top w:val="none" w:sz="0" w:space="0" w:color="auto"/>
        <w:left w:val="none" w:sz="0" w:space="0" w:color="auto"/>
        <w:bottom w:val="none" w:sz="0" w:space="0" w:color="auto"/>
        <w:right w:val="none" w:sz="0" w:space="0" w:color="auto"/>
      </w:divBdr>
    </w:div>
    <w:div w:id="973951048">
      <w:marLeft w:val="0"/>
      <w:marRight w:val="0"/>
      <w:marTop w:val="0"/>
      <w:marBottom w:val="0"/>
      <w:divBdr>
        <w:top w:val="none" w:sz="0" w:space="0" w:color="auto"/>
        <w:left w:val="none" w:sz="0" w:space="0" w:color="auto"/>
        <w:bottom w:val="none" w:sz="0" w:space="0" w:color="auto"/>
        <w:right w:val="none" w:sz="0" w:space="0" w:color="auto"/>
      </w:divBdr>
    </w:div>
    <w:div w:id="973951049">
      <w:marLeft w:val="0"/>
      <w:marRight w:val="0"/>
      <w:marTop w:val="0"/>
      <w:marBottom w:val="0"/>
      <w:divBdr>
        <w:top w:val="none" w:sz="0" w:space="0" w:color="auto"/>
        <w:left w:val="none" w:sz="0" w:space="0" w:color="auto"/>
        <w:bottom w:val="none" w:sz="0" w:space="0" w:color="auto"/>
        <w:right w:val="none" w:sz="0" w:space="0" w:color="auto"/>
      </w:divBdr>
    </w:div>
    <w:div w:id="973951050">
      <w:marLeft w:val="0"/>
      <w:marRight w:val="0"/>
      <w:marTop w:val="0"/>
      <w:marBottom w:val="0"/>
      <w:divBdr>
        <w:top w:val="none" w:sz="0" w:space="0" w:color="auto"/>
        <w:left w:val="none" w:sz="0" w:space="0" w:color="auto"/>
        <w:bottom w:val="none" w:sz="0" w:space="0" w:color="auto"/>
        <w:right w:val="none" w:sz="0" w:space="0" w:color="auto"/>
      </w:divBdr>
    </w:div>
    <w:div w:id="973951051">
      <w:marLeft w:val="0"/>
      <w:marRight w:val="0"/>
      <w:marTop w:val="0"/>
      <w:marBottom w:val="0"/>
      <w:divBdr>
        <w:top w:val="none" w:sz="0" w:space="0" w:color="auto"/>
        <w:left w:val="none" w:sz="0" w:space="0" w:color="auto"/>
        <w:bottom w:val="none" w:sz="0" w:space="0" w:color="auto"/>
        <w:right w:val="none" w:sz="0" w:space="0" w:color="auto"/>
      </w:divBdr>
    </w:div>
    <w:div w:id="973951052">
      <w:marLeft w:val="0"/>
      <w:marRight w:val="0"/>
      <w:marTop w:val="0"/>
      <w:marBottom w:val="0"/>
      <w:divBdr>
        <w:top w:val="none" w:sz="0" w:space="0" w:color="auto"/>
        <w:left w:val="none" w:sz="0" w:space="0" w:color="auto"/>
        <w:bottom w:val="none" w:sz="0" w:space="0" w:color="auto"/>
        <w:right w:val="none" w:sz="0" w:space="0" w:color="auto"/>
      </w:divBdr>
    </w:div>
    <w:div w:id="973951053">
      <w:marLeft w:val="0"/>
      <w:marRight w:val="0"/>
      <w:marTop w:val="0"/>
      <w:marBottom w:val="0"/>
      <w:divBdr>
        <w:top w:val="none" w:sz="0" w:space="0" w:color="auto"/>
        <w:left w:val="none" w:sz="0" w:space="0" w:color="auto"/>
        <w:bottom w:val="none" w:sz="0" w:space="0" w:color="auto"/>
        <w:right w:val="none" w:sz="0" w:space="0" w:color="auto"/>
      </w:divBdr>
    </w:div>
    <w:div w:id="973951054">
      <w:marLeft w:val="0"/>
      <w:marRight w:val="0"/>
      <w:marTop w:val="0"/>
      <w:marBottom w:val="0"/>
      <w:divBdr>
        <w:top w:val="none" w:sz="0" w:space="0" w:color="auto"/>
        <w:left w:val="none" w:sz="0" w:space="0" w:color="auto"/>
        <w:bottom w:val="none" w:sz="0" w:space="0" w:color="auto"/>
        <w:right w:val="none" w:sz="0" w:space="0" w:color="auto"/>
      </w:divBdr>
    </w:div>
    <w:div w:id="973951055">
      <w:marLeft w:val="0"/>
      <w:marRight w:val="0"/>
      <w:marTop w:val="0"/>
      <w:marBottom w:val="0"/>
      <w:divBdr>
        <w:top w:val="none" w:sz="0" w:space="0" w:color="auto"/>
        <w:left w:val="none" w:sz="0" w:space="0" w:color="auto"/>
        <w:bottom w:val="none" w:sz="0" w:space="0" w:color="auto"/>
        <w:right w:val="none" w:sz="0" w:space="0" w:color="auto"/>
      </w:divBdr>
    </w:div>
    <w:div w:id="973951056">
      <w:marLeft w:val="0"/>
      <w:marRight w:val="0"/>
      <w:marTop w:val="0"/>
      <w:marBottom w:val="0"/>
      <w:divBdr>
        <w:top w:val="none" w:sz="0" w:space="0" w:color="auto"/>
        <w:left w:val="none" w:sz="0" w:space="0" w:color="auto"/>
        <w:bottom w:val="none" w:sz="0" w:space="0" w:color="auto"/>
        <w:right w:val="none" w:sz="0" w:space="0" w:color="auto"/>
      </w:divBdr>
    </w:div>
    <w:div w:id="973951057">
      <w:marLeft w:val="0"/>
      <w:marRight w:val="0"/>
      <w:marTop w:val="0"/>
      <w:marBottom w:val="0"/>
      <w:divBdr>
        <w:top w:val="none" w:sz="0" w:space="0" w:color="auto"/>
        <w:left w:val="none" w:sz="0" w:space="0" w:color="auto"/>
        <w:bottom w:val="none" w:sz="0" w:space="0" w:color="auto"/>
        <w:right w:val="none" w:sz="0" w:space="0" w:color="auto"/>
      </w:divBdr>
    </w:div>
    <w:div w:id="973951058">
      <w:marLeft w:val="0"/>
      <w:marRight w:val="0"/>
      <w:marTop w:val="0"/>
      <w:marBottom w:val="0"/>
      <w:divBdr>
        <w:top w:val="none" w:sz="0" w:space="0" w:color="auto"/>
        <w:left w:val="none" w:sz="0" w:space="0" w:color="auto"/>
        <w:bottom w:val="none" w:sz="0" w:space="0" w:color="auto"/>
        <w:right w:val="none" w:sz="0" w:space="0" w:color="auto"/>
      </w:divBdr>
    </w:div>
    <w:div w:id="973951059">
      <w:marLeft w:val="0"/>
      <w:marRight w:val="0"/>
      <w:marTop w:val="0"/>
      <w:marBottom w:val="0"/>
      <w:divBdr>
        <w:top w:val="none" w:sz="0" w:space="0" w:color="auto"/>
        <w:left w:val="none" w:sz="0" w:space="0" w:color="auto"/>
        <w:bottom w:val="none" w:sz="0" w:space="0" w:color="auto"/>
        <w:right w:val="none" w:sz="0" w:space="0" w:color="auto"/>
      </w:divBdr>
    </w:div>
    <w:div w:id="973951060">
      <w:marLeft w:val="0"/>
      <w:marRight w:val="0"/>
      <w:marTop w:val="0"/>
      <w:marBottom w:val="0"/>
      <w:divBdr>
        <w:top w:val="none" w:sz="0" w:space="0" w:color="auto"/>
        <w:left w:val="none" w:sz="0" w:space="0" w:color="auto"/>
        <w:bottom w:val="none" w:sz="0" w:space="0" w:color="auto"/>
        <w:right w:val="none" w:sz="0" w:space="0" w:color="auto"/>
      </w:divBdr>
    </w:div>
    <w:div w:id="973951061">
      <w:marLeft w:val="0"/>
      <w:marRight w:val="0"/>
      <w:marTop w:val="0"/>
      <w:marBottom w:val="0"/>
      <w:divBdr>
        <w:top w:val="none" w:sz="0" w:space="0" w:color="auto"/>
        <w:left w:val="none" w:sz="0" w:space="0" w:color="auto"/>
        <w:bottom w:val="none" w:sz="0" w:space="0" w:color="auto"/>
        <w:right w:val="none" w:sz="0" w:space="0" w:color="auto"/>
      </w:divBdr>
    </w:div>
    <w:div w:id="973951062">
      <w:marLeft w:val="0"/>
      <w:marRight w:val="0"/>
      <w:marTop w:val="0"/>
      <w:marBottom w:val="0"/>
      <w:divBdr>
        <w:top w:val="none" w:sz="0" w:space="0" w:color="auto"/>
        <w:left w:val="none" w:sz="0" w:space="0" w:color="auto"/>
        <w:bottom w:val="none" w:sz="0" w:space="0" w:color="auto"/>
        <w:right w:val="none" w:sz="0" w:space="0" w:color="auto"/>
      </w:divBdr>
    </w:div>
    <w:div w:id="973951063">
      <w:marLeft w:val="0"/>
      <w:marRight w:val="0"/>
      <w:marTop w:val="0"/>
      <w:marBottom w:val="0"/>
      <w:divBdr>
        <w:top w:val="none" w:sz="0" w:space="0" w:color="auto"/>
        <w:left w:val="none" w:sz="0" w:space="0" w:color="auto"/>
        <w:bottom w:val="none" w:sz="0" w:space="0" w:color="auto"/>
        <w:right w:val="none" w:sz="0" w:space="0" w:color="auto"/>
      </w:divBdr>
    </w:div>
    <w:div w:id="973951064">
      <w:marLeft w:val="0"/>
      <w:marRight w:val="0"/>
      <w:marTop w:val="0"/>
      <w:marBottom w:val="0"/>
      <w:divBdr>
        <w:top w:val="none" w:sz="0" w:space="0" w:color="auto"/>
        <w:left w:val="none" w:sz="0" w:space="0" w:color="auto"/>
        <w:bottom w:val="none" w:sz="0" w:space="0" w:color="auto"/>
        <w:right w:val="none" w:sz="0" w:space="0" w:color="auto"/>
      </w:divBdr>
    </w:div>
    <w:div w:id="973951065">
      <w:marLeft w:val="0"/>
      <w:marRight w:val="0"/>
      <w:marTop w:val="0"/>
      <w:marBottom w:val="0"/>
      <w:divBdr>
        <w:top w:val="none" w:sz="0" w:space="0" w:color="auto"/>
        <w:left w:val="none" w:sz="0" w:space="0" w:color="auto"/>
        <w:bottom w:val="none" w:sz="0" w:space="0" w:color="auto"/>
        <w:right w:val="none" w:sz="0" w:space="0" w:color="auto"/>
      </w:divBdr>
    </w:div>
    <w:div w:id="973951066">
      <w:marLeft w:val="0"/>
      <w:marRight w:val="0"/>
      <w:marTop w:val="0"/>
      <w:marBottom w:val="0"/>
      <w:divBdr>
        <w:top w:val="none" w:sz="0" w:space="0" w:color="auto"/>
        <w:left w:val="none" w:sz="0" w:space="0" w:color="auto"/>
        <w:bottom w:val="none" w:sz="0" w:space="0" w:color="auto"/>
        <w:right w:val="none" w:sz="0" w:space="0" w:color="auto"/>
      </w:divBdr>
    </w:div>
    <w:div w:id="973951067">
      <w:marLeft w:val="0"/>
      <w:marRight w:val="0"/>
      <w:marTop w:val="0"/>
      <w:marBottom w:val="0"/>
      <w:divBdr>
        <w:top w:val="none" w:sz="0" w:space="0" w:color="auto"/>
        <w:left w:val="none" w:sz="0" w:space="0" w:color="auto"/>
        <w:bottom w:val="none" w:sz="0" w:space="0" w:color="auto"/>
        <w:right w:val="none" w:sz="0" w:space="0" w:color="auto"/>
      </w:divBdr>
    </w:div>
    <w:div w:id="973951068">
      <w:marLeft w:val="0"/>
      <w:marRight w:val="0"/>
      <w:marTop w:val="0"/>
      <w:marBottom w:val="0"/>
      <w:divBdr>
        <w:top w:val="none" w:sz="0" w:space="0" w:color="auto"/>
        <w:left w:val="none" w:sz="0" w:space="0" w:color="auto"/>
        <w:bottom w:val="none" w:sz="0" w:space="0" w:color="auto"/>
        <w:right w:val="none" w:sz="0" w:space="0" w:color="auto"/>
      </w:divBdr>
    </w:div>
    <w:div w:id="973951069">
      <w:marLeft w:val="0"/>
      <w:marRight w:val="0"/>
      <w:marTop w:val="0"/>
      <w:marBottom w:val="0"/>
      <w:divBdr>
        <w:top w:val="none" w:sz="0" w:space="0" w:color="auto"/>
        <w:left w:val="none" w:sz="0" w:space="0" w:color="auto"/>
        <w:bottom w:val="none" w:sz="0" w:space="0" w:color="auto"/>
        <w:right w:val="none" w:sz="0" w:space="0" w:color="auto"/>
      </w:divBdr>
    </w:div>
    <w:div w:id="973951070">
      <w:marLeft w:val="0"/>
      <w:marRight w:val="0"/>
      <w:marTop w:val="0"/>
      <w:marBottom w:val="0"/>
      <w:divBdr>
        <w:top w:val="none" w:sz="0" w:space="0" w:color="auto"/>
        <w:left w:val="none" w:sz="0" w:space="0" w:color="auto"/>
        <w:bottom w:val="none" w:sz="0" w:space="0" w:color="auto"/>
        <w:right w:val="none" w:sz="0" w:space="0" w:color="auto"/>
      </w:divBdr>
    </w:div>
    <w:div w:id="973951071">
      <w:marLeft w:val="0"/>
      <w:marRight w:val="0"/>
      <w:marTop w:val="0"/>
      <w:marBottom w:val="0"/>
      <w:divBdr>
        <w:top w:val="none" w:sz="0" w:space="0" w:color="auto"/>
        <w:left w:val="none" w:sz="0" w:space="0" w:color="auto"/>
        <w:bottom w:val="none" w:sz="0" w:space="0" w:color="auto"/>
        <w:right w:val="none" w:sz="0" w:space="0" w:color="auto"/>
      </w:divBdr>
    </w:div>
    <w:div w:id="973951072">
      <w:marLeft w:val="0"/>
      <w:marRight w:val="0"/>
      <w:marTop w:val="0"/>
      <w:marBottom w:val="0"/>
      <w:divBdr>
        <w:top w:val="none" w:sz="0" w:space="0" w:color="auto"/>
        <w:left w:val="none" w:sz="0" w:space="0" w:color="auto"/>
        <w:bottom w:val="none" w:sz="0" w:space="0" w:color="auto"/>
        <w:right w:val="none" w:sz="0" w:space="0" w:color="auto"/>
      </w:divBdr>
    </w:div>
    <w:div w:id="973951073">
      <w:marLeft w:val="0"/>
      <w:marRight w:val="0"/>
      <w:marTop w:val="0"/>
      <w:marBottom w:val="0"/>
      <w:divBdr>
        <w:top w:val="none" w:sz="0" w:space="0" w:color="auto"/>
        <w:left w:val="none" w:sz="0" w:space="0" w:color="auto"/>
        <w:bottom w:val="none" w:sz="0" w:space="0" w:color="auto"/>
        <w:right w:val="none" w:sz="0" w:space="0" w:color="auto"/>
      </w:divBdr>
    </w:div>
    <w:div w:id="973951074">
      <w:marLeft w:val="0"/>
      <w:marRight w:val="0"/>
      <w:marTop w:val="0"/>
      <w:marBottom w:val="0"/>
      <w:divBdr>
        <w:top w:val="none" w:sz="0" w:space="0" w:color="auto"/>
        <w:left w:val="none" w:sz="0" w:space="0" w:color="auto"/>
        <w:bottom w:val="none" w:sz="0" w:space="0" w:color="auto"/>
        <w:right w:val="none" w:sz="0" w:space="0" w:color="auto"/>
      </w:divBdr>
    </w:div>
    <w:div w:id="973951075">
      <w:marLeft w:val="0"/>
      <w:marRight w:val="0"/>
      <w:marTop w:val="0"/>
      <w:marBottom w:val="0"/>
      <w:divBdr>
        <w:top w:val="none" w:sz="0" w:space="0" w:color="auto"/>
        <w:left w:val="none" w:sz="0" w:space="0" w:color="auto"/>
        <w:bottom w:val="none" w:sz="0" w:space="0" w:color="auto"/>
        <w:right w:val="none" w:sz="0" w:space="0" w:color="auto"/>
      </w:divBdr>
    </w:div>
    <w:div w:id="973951076">
      <w:marLeft w:val="0"/>
      <w:marRight w:val="0"/>
      <w:marTop w:val="0"/>
      <w:marBottom w:val="0"/>
      <w:divBdr>
        <w:top w:val="none" w:sz="0" w:space="0" w:color="auto"/>
        <w:left w:val="none" w:sz="0" w:space="0" w:color="auto"/>
        <w:bottom w:val="none" w:sz="0" w:space="0" w:color="auto"/>
        <w:right w:val="none" w:sz="0" w:space="0" w:color="auto"/>
      </w:divBdr>
    </w:div>
    <w:div w:id="973951077">
      <w:marLeft w:val="0"/>
      <w:marRight w:val="0"/>
      <w:marTop w:val="0"/>
      <w:marBottom w:val="0"/>
      <w:divBdr>
        <w:top w:val="none" w:sz="0" w:space="0" w:color="auto"/>
        <w:left w:val="none" w:sz="0" w:space="0" w:color="auto"/>
        <w:bottom w:val="none" w:sz="0" w:space="0" w:color="auto"/>
        <w:right w:val="none" w:sz="0" w:space="0" w:color="auto"/>
      </w:divBdr>
    </w:div>
    <w:div w:id="973951078">
      <w:marLeft w:val="0"/>
      <w:marRight w:val="0"/>
      <w:marTop w:val="0"/>
      <w:marBottom w:val="0"/>
      <w:divBdr>
        <w:top w:val="none" w:sz="0" w:space="0" w:color="auto"/>
        <w:left w:val="none" w:sz="0" w:space="0" w:color="auto"/>
        <w:bottom w:val="none" w:sz="0" w:space="0" w:color="auto"/>
        <w:right w:val="none" w:sz="0" w:space="0" w:color="auto"/>
      </w:divBdr>
    </w:div>
    <w:div w:id="973951079">
      <w:marLeft w:val="0"/>
      <w:marRight w:val="0"/>
      <w:marTop w:val="0"/>
      <w:marBottom w:val="0"/>
      <w:divBdr>
        <w:top w:val="none" w:sz="0" w:space="0" w:color="auto"/>
        <w:left w:val="none" w:sz="0" w:space="0" w:color="auto"/>
        <w:bottom w:val="none" w:sz="0" w:space="0" w:color="auto"/>
        <w:right w:val="none" w:sz="0" w:space="0" w:color="auto"/>
      </w:divBdr>
    </w:div>
    <w:div w:id="973951080">
      <w:marLeft w:val="0"/>
      <w:marRight w:val="0"/>
      <w:marTop w:val="0"/>
      <w:marBottom w:val="0"/>
      <w:divBdr>
        <w:top w:val="none" w:sz="0" w:space="0" w:color="auto"/>
        <w:left w:val="none" w:sz="0" w:space="0" w:color="auto"/>
        <w:bottom w:val="none" w:sz="0" w:space="0" w:color="auto"/>
        <w:right w:val="none" w:sz="0" w:space="0" w:color="auto"/>
      </w:divBdr>
    </w:div>
    <w:div w:id="973951081">
      <w:marLeft w:val="0"/>
      <w:marRight w:val="0"/>
      <w:marTop w:val="0"/>
      <w:marBottom w:val="0"/>
      <w:divBdr>
        <w:top w:val="none" w:sz="0" w:space="0" w:color="auto"/>
        <w:left w:val="none" w:sz="0" w:space="0" w:color="auto"/>
        <w:bottom w:val="none" w:sz="0" w:space="0" w:color="auto"/>
        <w:right w:val="none" w:sz="0" w:space="0" w:color="auto"/>
      </w:divBdr>
    </w:div>
    <w:div w:id="973951082">
      <w:marLeft w:val="0"/>
      <w:marRight w:val="0"/>
      <w:marTop w:val="0"/>
      <w:marBottom w:val="0"/>
      <w:divBdr>
        <w:top w:val="none" w:sz="0" w:space="0" w:color="auto"/>
        <w:left w:val="none" w:sz="0" w:space="0" w:color="auto"/>
        <w:bottom w:val="none" w:sz="0" w:space="0" w:color="auto"/>
        <w:right w:val="none" w:sz="0" w:space="0" w:color="auto"/>
      </w:divBdr>
    </w:div>
    <w:div w:id="973951083">
      <w:marLeft w:val="0"/>
      <w:marRight w:val="0"/>
      <w:marTop w:val="0"/>
      <w:marBottom w:val="0"/>
      <w:divBdr>
        <w:top w:val="none" w:sz="0" w:space="0" w:color="auto"/>
        <w:left w:val="none" w:sz="0" w:space="0" w:color="auto"/>
        <w:bottom w:val="none" w:sz="0" w:space="0" w:color="auto"/>
        <w:right w:val="none" w:sz="0" w:space="0" w:color="auto"/>
      </w:divBdr>
    </w:div>
    <w:div w:id="973951084">
      <w:marLeft w:val="0"/>
      <w:marRight w:val="0"/>
      <w:marTop w:val="0"/>
      <w:marBottom w:val="0"/>
      <w:divBdr>
        <w:top w:val="none" w:sz="0" w:space="0" w:color="auto"/>
        <w:left w:val="none" w:sz="0" w:space="0" w:color="auto"/>
        <w:bottom w:val="none" w:sz="0" w:space="0" w:color="auto"/>
        <w:right w:val="none" w:sz="0" w:space="0" w:color="auto"/>
      </w:divBdr>
    </w:div>
    <w:div w:id="973951085">
      <w:marLeft w:val="0"/>
      <w:marRight w:val="0"/>
      <w:marTop w:val="0"/>
      <w:marBottom w:val="0"/>
      <w:divBdr>
        <w:top w:val="none" w:sz="0" w:space="0" w:color="auto"/>
        <w:left w:val="none" w:sz="0" w:space="0" w:color="auto"/>
        <w:bottom w:val="none" w:sz="0" w:space="0" w:color="auto"/>
        <w:right w:val="none" w:sz="0" w:space="0" w:color="auto"/>
      </w:divBdr>
    </w:div>
    <w:div w:id="973951086">
      <w:marLeft w:val="0"/>
      <w:marRight w:val="0"/>
      <w:marTop w:val="0"/>
      <w:marBottom w:val="0"/>
      <w:divBdr>
        <w:top w:val="none" w:sz="0" w:space="0" w:color="auto"/>
        <w:left w:val="none" w:sz="0" w:space="0" w:color="auto"/>
        <w:bottom w:val="none" w:sz="0" w:space="0" w:color="auto"/>
        <w:right w:val="none" w:sz="0" w:space="0" w:color="auto"/>
      </w:divBdr>
    </w:div>
    <w:div w:id="973951087">
      <w:marLeft w:val="0"/>
      <w:marRight w:val="0"/>
      <w:marTop w:val="0"/>
      <w:marBottom w:val="0"/>
      <w:divBdr>
        <w:top w:val="none" w:sz="0" w:space="0" w:color="auto"/>
        <w:left w:val="none" w:sz="0" w:space="0" w:color="auto"/>
        <w:bottom w:val="none" w:sz="0" w:space="0" w:color="auto"/>
        <w:right w:val="none" w:sz="0" w:space="0" w:color="auto"/>
      </w:divBdr>
    </w:div>
    <w:div w:id="973951088">
      <w:marLeft w:val="0"/>
      <w:marRight w:val="0"/>
      <w:marTop w:val="0"/>
      <w:marBottom w:val="0"/>
      <w:divBdr>
        <w:top w:val="none" w:sz="0" w:space="0" w:color="auto"/>
        <w:left w:val="none" w:sz="0" w:space="0" w:color="auto"/>
        <w:bottom w:val="none" w:sz="0" w:space="0" w:color="auto"/>
        <w:right w:val="none" w:sz="0" w:space="0" w:color="auto"/>
      </w:divBdr>
    </w:div>
    <w:div w:id="973951089">
      <w:marLeft w:val="0"/>
      <w:marRight w:val="0"/>
      <w:marTop w:val="0"/>
      <w:marBottom w:val="0"/>
      <w:divBdr>
        <w:top w:val="none" w:sz="0" w:space="0" w:color="auto"/>
        <w:left w:val="none" w:sz="0" w:space="0" w:color="auto"/>
        <w:bottom w:val="none" w:sz="0" w:space="0" w:color="auto"/>
        <w:right w:val="none" w:sz="0" w:space="0" w:color="auto"/>
      </w:divBdr>
    </w:div>
    <w:div w:id="973951090">
      <w:marLeft w:val="0"/>
      <w:marRight w:val="0"/>
      <w:marTop w:val="0"/>
      <w:marBottom w:val="0"/>
      <w:divBdr>
        <w:top w:val="none" w:sz="0" w:space="0" w:color="auto"/>
        <w:left w:val="none" w:sz="0" w:space="0" w:color="auto"/>
        <w:bottom w:val="none" w:sz="0" w:space="0" w:color="auto"/>
        <w:right w:val="none" w:sz="0" w:space="0" w:color="auto"/>
      </w:divBdr>
    </w:div>
    <w:div w:id="973951091">
      <w:marLeft w:val="0"/>
      <w:marRight w:val="0"/>
      <w:marTop w:val="0"/>
      <w:marBottom w:val="0"/>
      <w:divBdr>
        <w:top w:val="none" w:sz="0" w:space="0" w:color="auto"/>
        <w:left w:val="none" w:sz="0" w:space="0" w:color="auto"/>
        <w:bottom w:val="none" w:sz="0" w:space="0" w:color="auto"/>
        <w:right w:val="none" w:sz="0" w:space="0" w:color="auto"/>
      </w:divBdr>
    </w:div>
    <w:div w:id="973951092">
      <w:marLeft w:val="0"/>
      <w:marRight w:val="0"/>
      <w:marTop w:val="0"/>
      <w:marBottom w:val="0"/>
      <w:divBdr>
        <w:top w:val="none" w:sz="0" w:space="0" w:color="auto"/>
        <w:left w:val="none" w:sz="0" w:space="0" w:color="auto"/>
        <w:bottom w:val="none" w:sz="0" w:space="0" w:color="auto"/>
        <w:right w:val="none" w:sz="0" w:space="0" w:color="auto"/>
      </w:divBdr>
    </w:div>
    <w:div w:id="973951093">
      <w:marLeft w:val="0"/>
      <w:marRight w:val="0"/>
      <w:marTop w:val="0"/>
      <w:marBottom w:val="0"/>
      <w:divBdr>
        <w:top w:val="none" w:sz="0" w:space="0" w:color="auto"/>
        <w:left w:val="none" w:sz="0" w:space="0" w:color="auto"/>
        <w:bottom w:val="none" w:sz="0" w:space="0" w:color="auto"/>
        <w:right w:val="none" w:sz="0" w:space="0" w:color="auto"/>
      </w:divBdr>
    </w:div>
    <w:div w:id="973951094">
      <w:marLeft w:val="0"/>
      <w:marRight w:val="0"/>
      <w:marTop w:val="0"/>
      <w:marBottom w:val="0"/>
      <w:divBdr>
        <w:top w:val="none" w:sz="0" w:space="0" w:color="auto"/>
        <w:left w:val="none" w:sz="0" w:space="0" w:color="auto"/>
        <w:bottom w:val="none" w:sz="0" w:space="0" w:color="auto"/>
        <w:right w:val="none" w:sz="0" w:space="0" w:color="auto"/>
      </w:divBdr>
    </w:div>
    <w:div w:id="973951095">
      <w:marLeft w:val="0"/>
      <w:marRight w:val="0"/>
      <w:marTop w:val="0"/>
      <w:marBottom w:val="0"/>
      <w:divBdr>
        <w:top w:val="none" w:sz="0" w:space="0" w:color="auto"/>
        <w:left w:val="none" w:sz="0" w:space="0" w:color="auto"/>
        <w:bottom w:val="none" w:sz="0" w:space="0" w:color="auto"/>
        <w:right w:val="none" w:sz="0" w:space="0" w:color="auto"/>
      </w:divBdr>
    </w:div>
    <w:div w:id="973951096">
      <w:marLeft w:val="0"/>
      <w:marRight w:val="0"/>
      <w:marTop w:val="0"/>
      <w:marBottom w:val="0"/>
      <w:divBdr>
        <w:top w:val="none" w:sz="0" w:space="0" w:color="auto"/>
        <w:left w:val="none" w:sz="0" w:space="0" w:color="auto"/>
        <w:bottom w:val="none" w:sz="0" w:space="0" w:color="auto"/>
        <w:right w:val="none" w:sz="0" w:space="0" w:color="auto"/>
      </w:divBdr>
    </w:div>
    <w:div w:id="973951097">
      <w:marLeft w:val="0"/>
      <w:marRight w:val="0"/>
      <w:marTop w:val="0"/>
      <w:marBottom w:val="0"/>
      <w:divBdr>
        <w:top w:val="none" w:sz="0" w:space="0" w:color="auto"/>
        <w:left w:val="none" w:sz="0" w:space="0" w:color="auto"/>
        <w:bottom w:val="none" w:sz="0" w:space="0" w:color="auto"/>
        <w:right w:val="none" w:sz="0" w:space="0" w:color="auto"/>
      </w:divBdr>
    </w:div>
    <w:div w:id="973951098">
      <w:marLeft w:val="0"/>
      <w:marRight w:val="0"/>
      <w:marTop w:val="0"/>
      <w:marBottom w:val="0"/>
      <w:divBdr>
        <w:top w:val="none" w:sz="0" w:space="0" w:color="auto"/>
        <w:left w:val="none" w:sz="0" w:space="0" w:color="auto"/>
        <w:bottom w:val="none" w:sz="0" w:space="0" w:color="auto"/>
        <w:right w:val="none" w:sz="0" w:space="0" w:color="auto"/>
      </w:divBdr>
    </w:div>
    <w:div w:id="973951099">
      <w:marLeft w:val="0"/>
      <w:marRight w:val="0"/>
      <w:marTop w:val="0"/>
      <w:marBottom w:val="0"/>
      <w:divBdr>
        <w:top w:val="none" w:sz="0" w:space="0" w:color="auto"/>
        <w:left w:val="none" w:sz="0" w:space="0" w:color="auto"/>
        <w:bottom w:val="none" w:sz="0" w:space="0" w:color="auto"/>
        <w:right w:val="none" w:sz="0" w:space="0" w:color="auto"/>
      </w:divBdr>
    </w:div>
    <w:div w:id="973951100">
      <w:marLeft w:val="0"/>
      <w:marRight w:val="0"/>
      <w:marTop w:val="0"/>
      <w:marBottom w:val="0"/>
      <w:divBdr>
        <w:top w:val="none" w:sz="0" w:space="0" w:color="auto"/>
        <w:left w:val="none" w:sz="0" w:space="0" w:color="auto"/>
        <w:bottom w:val="none" w:sz="0" w:space="0" w:color="auto"/>
        <w:right w:val="none" w:sz="0" w:space="0" w:color="auto"/>
      </w:divBdr>
    </w:div>
    <w:div w:id="973951101">
      <w:marLeft w:val="0"/>
      <w:marRight w:val="0"/>
      <w:marTop w:val="0"/>
      <w:marBottom w:val="0"/>
      <w:divBdr>
        <w:top w:val="none" w:sz="0" w:space="0" w:color="auto"/>
        <w:left w:val="none" w:sz="0" w:space="0" w:color="auto"/>
        <w:bottom w:val="none" w:sz="0" w:space="0" w:color="auto"/>
        <w:right w:val="none" w:sz="0" w:space="0" w:color="auto"/>
      </w:divBdr>
    </w:div>
    <w:div w:id="973951102">
      <w:marLeft w:val="0"/>
      <w:marRight w:val="0"/>
      <w:marTop w:val="0"/>
      <w:marBottom w:val="0"/>
      <w:divBdr>
        <w:top w:val="none" w:sz="0" w:space="0" w:color="auto"/>
        <w:left w:val="none" w:sz="0" w:space="0" w:color="auto"/>
        <w:bottom w:val="none" w:sz="0" w:space="0" w:color="auto"/>
        <w:right w:val="none" w:sz="0" w:space="0" w:color="auto"/>
      </w:divBdr>
    </w:div>
    <w:div w:id="973951103">
      <w:marLeft w:val="0"/>
      <w:marRight w:val="0"/>
      <w:marTop w:val="0"/>
      <w:marBottom w:val="0"/>
      <w:divBdr>
        <w:top w:val="none" w:sz="0" w:space="0" w:color="auto"/>
        <w:left w:val="none" w:sz="0" w:space="0" w:color="auto"/>
        <w:bottom w:val="none" w:sz="0" w:space="0" w:color="auto"/>
        <w:right w:val="none" w:sz="0" w:space="0" w:color="auto"/>
      </w:divBdr>
    </w:div>
    <w:div w:id="973951104">
      <w:marLeft w:val="0"/>
      <w:marRight w:val="0"/>
      <w:marTop w:val="0"/>
      <w:marBottom w:val="0"/>
      <w:divBdr>
        <w:top w:val="none" w:sz="0" w:space="0" w:color="auto"/>
        <w:left w:val="none" w:sz="0" w:space="0" w:color="auto"/>
        <w:bottom w:val="none" w:sz="0" w:space="0" w:color="auto"/>
        <w:right w:val="none" w:sz="0" w:space="0" w:color="auto"/>
      </w:divBdr>
    </w:div>
    <w:div w:id="973951105">
      <w:marLeft w:val="0"/>
      <w:marRight w:val="0"/>
      <w:marTop w:val="0"/>
      <w:marBottom w:val="0"/>
      <w:divBdr>
        <w:top w:val="none" w:sz="0" w:space="0" w:color="auto"/>
        <w:left w:val="none" w:sz="0" w:space="0" w:color="auto"/>
        <w:bottom w:val="none" w:sz="0" w:space="0" w:color="auto"/>
        <w:right w:val="none" w:sz="0" w:space="0" w:color="auto"/>
      </w:divBdr>
    </w:div>
    <w:div w:id="973951106">
      <w:marLeft w:val="0"/>
      <w:marRight w:val="0"/>
      <w:marTop w:val="0"/>
      <w:marBottom w:val="0"/>
      <w:divBdr>
        <w:top w:val="none" w:sz="0" w:space="0" w:color="auto"/>
        <w:left w:val="none" w:sz="0" w:space="0" w:color="auto"/>
        <w:bottom w:val="none" w:sz="0" w:space="0" w:color="auto"/>
        <w:right w:val="none" w:sz="0" w:space="0" w:color="auto"/>
      </w:divBdr>
    </w:div>
    <w:div w:id="973951107">
      <w:marLeft w:val="0"/>
      <w:marRight w:val="0"/>
      <w:marTop w:val="0"/>
      <w:marBottom w:val="0"/>
      <w:divBdr>
        <w:top w:val="none" w:sz="0" w:space="0" w:color="auto"/>
        <w:left w:val="none" w:sz="0" w:space="0" w:color="auto"/>
        <w:bottom w:val="none" w:sz="0" w:space="0" w:color="auto"/>
        <w:right w:val="none" w:sz="0" w:space="0" w:color="auto"/>
      </w:divBdr>
    </w:div>
    <w:div w:id="973951108">
      <w:marLeft w:val="0"/>
      <w:marRight w:val="0"/>
      <w:marTop w:val="0"/>
      <w:marBottom w:val="0"/>
      <w:divBdr>
        <w:top w:val="none" w:sz="0" w:space="0" w:color="auto"/>
        <w:left w:val="none" w:sz="0" w:space="0" w:color="auto"/>
        <w:bottom w:val="none" w:sz="0" w:space="0" w:color="auto"/>
        <w:right w:val="none" w:sz="0" w:space="0" w:color="auto"/>
      </w:divBdr>
    </w:div>
    <w:div w:id="973951109">
      <w:marLeft w:val="0"/>
      <w:marRight w:val="0"/>
      <w:marTop w:val="0"/>
      <w:marBottom w:val="0"/>
      <w:divBdr>
        <w:top w:val="none" w:sz="0" w:space="0" w:color="auto"/>
        <w:left w:val="none" w:sz="0" w:space="0" w:color="auto"/>
        <w:bottom w:val="none" w:sz="0" w:space="0" w:color="auto"/>
        <w:right w:val="none" w:sz="0" w:space="0" w:color="auto"/>
      </w:divBdr>
    </w:div>
    <w:div w:id="973951125">
      <w:marLeft w:val="0"/>
      <w:marRight w:val="0"/>
      <w:marTop w:val="0"/>
      <w:marBottom w:val="0"/>
      <w:divBdr>
        <w:top w:val="none" w:sz="0" w:space="0" w:color="auto"/>
        <w:left w:val="none" w:sz="0" w:space="0" w:color="auto"/>
        <w:bottom w:val="none" w:sz="0" w:space="0" w:color="auto"/>
        <w:right w:val="none" w:sz="0" w:space="0" w:color="auto"/>
      </w:divBdr>
      <w:divsChild>
        <w:div w:id="973951113">
          <w:marLeft w:val="0"/>
          <w:marRight w:val="0"/>
          <w:marTop w:val="0"/>
          <w:marBottom w:val="0"/>
          <w:divBdr>
            <w:top w:val="none" w:sz="0" w:space="0" w:color="auto"/>
            <w:left w:val="none" w:sz="0" w:space="0" w:color="auto"/>
            <w:bottom w:val="none" w:sz="0" w:space="0" w:color="auto"/>
            <w:right w:val="none" w:sz="0" w:space="0" w:color="auto"/>
          </w:divBdr>
        </w:div>
        <w:div w:id="973951115">
          <w:marLeft w:val="0"/>
          <w:marRight w:val="0"/>
          <w:marTop w:val="0"/>
          <w:marBottom w:val="0"/>
          <w:divBdr>
            <w:top w:val="none" w:sz="0" w:space="0" w:color="auto"/>
            <w:left w:val="none" w:sz="0" w:space="0" w:color="auto"/>
            <w:bottom w:val="none" w:sz="0" w:space="0" w:color="auto"/>
            <w:right w:val="none" w:sz="0" w:space="0" w:color="auto"/>
          </w:divBdr>
        </w:div>
        <w:div w:id="973951116">
          <w:marLeft w:val="0"/>
          <w:marRight w:val="0"/>
          <w:marTop w:val="0"/>
          <w:marBottom w:val="0"/>
          <w:divBdr>
            <w:top w:val="none" w:sz="0" w:space="0" w:color="auto"/>
            <w:left w:val="none" w:sz="0" w:space="0" w:color="auto"/>
            <w:bottom w:val="none" w:sz="0" w:space="0" w:color="auto"/>
            <w:right w:val="none" w:sz="0" w:space="0" w:color="auto"/>
          </w:divBdr>
        </w:div>
        <w:div w:id="973951117">
          <w:marLeft w:val="0"/>
          <w:marRight w:val="0"/>
          <w:marTop w:val="0"/>
          <w:marBottom w:val="0"/>
          <w:divBdr>
            <w:top w:val="none" w:sz="0" w:space="0" w:color="auto"/>
            <w:left w:val="none" w:sz="0" w:space="0" w:color="auto"/>
            <w:bottom w:val="none" w:sz="0" w:space="0" w:color="auto"/>
            <w:right w:val="none" w:sz="0" w:space="0" w:color="auto"/>
          </w:divBdr>
        </w:div>
        <w:div w:id="973951121">
          <w:marLeft w:val="0"/>
          <w:marRight w:val="0"/>
          <w:marTop w:val="0"/>
          <w:marBottom w:val="0"/>
          <w:divBdr>
            <w:top w:val="none" w:sz="0" w:space="0" w:color="auto"/>
            <w:left w:val="none" w:sz="0" w:space="0" w:color="auto"/>
            <w:bottom w:val="none" w:sz="0" w:space="0" w:color="auto"/>
            <w:right w:val="none" w:sz="0" w:space="0" w:color="auto"/>
          </w:divBdr>
        </w:div>
        <w:div w:id="973951124">
          <w:marLeft w:val="0"/>
          <w:marRight w:val="0"/>
          <w:marTop w:val="0"/>
          <w:marBottom w:val="0"/>
          <w:divBdr>
            <w:top w:val="none" w:sz="0" w:space="0" w:color="auto"/>
            <w:left w:val="none" w:sz="0" w:space="0" w:color="auto"/>
            <w:bottom w:val="none" w:sz="0" w:space="0" w:color="auto"/>
            <w:right w:val="none" w:sz="0" w:space="0" w:color="auto"/>
          </w:divBdr>
        </w:div>
        <w:div w:id="973951126">
          <w:marLeft w:val="0"/>
          <w:marRight w:val="0"/>
          <w:marTop w:val="0"/>
          <w:marBottom w:val="0"/>
          <w:divBdr>
            <w:top w:val="none" w:sz="0" w:space="0" w:color="auto"/>
            <w:left w:val="none" w:sz="0" w:space="0" w:color="auto"/>
            <w:bottom w:val="none" w:sz="0" w:space="0" w:color="auto"/>
            <w:right w:val="none" w:sz="0" w:space="0" w:color="auto"/>
          </w:divBdr>
        </w:div>
        <w:div w:id="973951127">
          <w:marLeft w:val="0"/>
          <w:marRight w:val="0"/>
          <w:marTop w:val="0"/>
          <w:marBottom w:val="0"/>
          <w:divBdr>
            <w:top w:val="none" w:sz="0" w:space="0" w:color="auto"/>
            <w:left w:val="none" w:sz="0" w:space="0" w:color="auto"/>
            <w:bottom w:val="none" w:sz="0" w:space="0" w:color="auto"/>
            <w:right w:val="none" w:sz="0" w:space="0" w:color="auto"/>
          </w:divBdr>
        </w:div>
        <w:div w:id="973951133">
          <w:marLeft w:val="0"/>
          <w:marRight w:val="0"/>
          <w:marTop w:val="0"/>
          <w:marBottom w:val="0"/>
          <w:divBdr>
            <w:top w:val="none" w:sz="0" w:space="0" w:color="auto"/>
            <w:left w:val="none" w:sz="0" w:space="0" w:color="auto"/>
            <w:bottom w:val="none" w:sz="0" w:space="0" w:color="auto"/>
            <w:right w:val="none" w:sz="0" w:space="0" w:color="auto"/>
          </w:divBdr>
        </w:div>
        <w:div w:id="973951140">
          <w:marLeft w:val="0"/>
          <w:marRight w:val="0"/>
          <w:marTop w:val="0"/>
          <w:marBottom w:val="0"/>
          <w:divBdr>
            <w:top w:val="none" w:sz="0" w:space="0" w:color="auto"/>
            <w:left w:val="none" w:sz="0" w:space="0" w:color="auto"/>
            <w:bottom w:val="none" w:sz="0" w:space="0" w:color="auto"/>
            <w:right w:val="none" w:sz="0" w:space="0" w:color="auto"/>
          </w:divBdr>
        </w:div>
        <w:div w:id="973951141">
          <w:marLeft w:val="0"/>
          <w:marRight w:val="0"/>
          <w:marTop w:val="0"/>
          <w:marBottom w:val="0"/>
          <w:divBdr>
            <w:top w:val="none" w:sz="0" w:space="0" w:color="auto"/>
            <w:left w:val="none" w:sz="0" w:space="0" w:color="auto"/>
            <w:bottom w:val="none" w:sz="0" w:space="0" w:color="auto"/>
            <w:right w:val="none" w:sz="0" w:space="0" w:color="auto"/>
          </w:divBdr>
        </w:div>
        <w:div w:id="973951143">
          <w:marLeft w:val="0"/>
          <w:marRight w:val="0"/>
          <w:marTop w:val="0"/>
          <w:marBottom w:val="0"/>
          <w:divBdr>
            <w:top w:val="none" w:sz="0" w:space="0" w:color="auto"/>
            <w:left w:val="none" w:sz="0" w:space="0" w:color="auto"/>
            <w:bottom w:val="none" w:sz="0" w:space="0" w:color="auto"/>
            <w:right w:val="none" w:sz="0" w:space="0" w:color="auto"/>
          </w:divBdr>
        </w:div>
        <w:div w:id="973951147">
          <w:marLeft w:val="0"/>
          <w:marRight w:val="0"/>
          <w:marTop w:val="0"/>
          <w:marBottom w:val="0"/>
          <w:divBdr>
            <w:top w:val="none" w:sz="0" w:space="0" w:color="auto"/>
            <w:left w:val="none" w:sz="0" w:space="0" w:color="auto"/>
            <w:bottom w:val="none" w:sz="0" w:space="0" w:color="auto"/>
            <w:right w:val="none" w:sz="0" w:space="0" w:color="auto"/>
          </w:divBdr>
        </w:div>
        <w:div w:id="973951151">
          <w:marLeft w:val="0"/>
          <w:marRight w:val="0"/>
          <w:marTop w:val="0"/>
          <w:marBottom w:val="0"/>
          <w:divBdr>
            <w:top w:val="none" w:sz="0" w:space="0" w:color="auto"/>
            <w:left w:val="none" w:sz="0" w:space="0" w:color="auto"/>
            <w:bottom w:val="none" w:sz="0" w:space="0" w:color="auto"/>
            <w:right w:val="none" w:sz="0" w:space="0" w:color="auto"/>
          </w:divBdr>
        </w:div>
        <w:div w:id="973951161">
          <w:marLeft w:val="0"/>
          <w:marRight w:val="0"/>
          <w:marTop w:val="0"/>
          <w:marBottom w:val="0"/>
          <w:divBdr>
            <w:top w:val="none" w:sz="0" w:space="0" w:color="auto"/>
            <w:left w:val="none" w:sz="0" w:space="0" w:color="auto"/>
            <w:bottom w:val="none" w:sz="0" w:space="0" w:color="auto"/>
            <w:right w:val="none" w:sz="0" w:space="0" w:color="auto"/>
          </w:divBdr>
        </w:div>
        <w:div w:id="973951163">
          <w:marLeft w:val="0"/>
          <w:marRight w:val="0"/>
          <w:marTop w:val="0"/>
          <w:marBottom w:val="0"/>
          <w:divBdr>
            <w:top w:val="none" w:sz="0" w:space="0" w:color="auto"/>
            <w:left w:val="none" w:sz="0" w:space="0" w:color="auto"/>
            <w:bottom w:val="none" w:sz="0" w:space="0" w:color="auto"/>
            <w:right w:val="none" w:sz="0" w:space="0" w:color="auto"/>
          </w:divBdr>
        </w:div>
        <w:div w:id="973951165">
          <w:marLeft w:val="0"/>
          <w:marRight w:val="0"/>
          <w:marTop w:val="0"/>
          <w:marBottom w:val="0"/>
          <w:divBdr>
            <w:top w:val="none" w:sz="0" w:space="0" w:color="auto"/>
            <w:left w:val="none" w:sz="0" w:space="0" w:color="auto"/>
            <w:bottom w:val="none" w:sz="0" w:space="0" w:color="auto"/>
            <w:right w:val="none" w:sz="0" w:space="0" w:color="auto"/>
          </w:divBdr>
        </w:div>
      </w:divsChild>
    </w:div>
    <w:div w:id="973951134">
      <w:marLeft w:val="0"/>
      <w:marRight w:val="0"/>
      <w:marTop w:val="0"/>
      <w:marBottom w:val="0"/>
      <w:divBdr>
        <w:top w:val="none" w:sz="0" w:space="0" w:color="auto"/>
        <w:left w:val="none" w:sz="0" w:space="0" w:color="auto"/>
        <w:bottom w:val="none" w:sz="0" w:space="0" w:color="auto"/>
        <w:right w:val="none" w:sz="0" w:space="0" w:color="auto"/>
      </w:divBdr>
      <w:divsChild>
        <w:div w:id="973951110">
          <w:marLeft w:val="0"/>
          <w:marRight w:val="0"/>
          <w:marTop w:val="0"/>
          <w:marBottom w:val="0"/>
          <w:divBdr>
            <w:top w:val="none" w:sz="0" w:space="0" w:color="auto"/>
            <w:left w:val="none" w:sz="0" w:space="0" w:color="auto"/>
            <w:bottom w:val="none" w:sz="0" w:space="0" w:color="auto"/>
            <w:right w:val="none" w:sz="0" w:space="0" w:color="auto"/>
          </w:divBdr>
        </w:div>
        <w:div w:id="973951120">
          <w:marLeft w:val="0"/>
          <w:marRight w:val="0"/>
          <w:marTop w:val="0"/>
          <w:marBottom w:val="0"/>
          <w:divBdr>
            <w:top w:val="none" w:sz="0" w:space="0" w:color="auto"/>
            <w:left w:val="none" w:sz="0" w:space="0" w:color="auto"/>
            <w:bottom w:val="none" w:sz="0" w:space="0" w:color="auto"/>
            <w:right w:val="none" w:sz="0" w:space="0" w:color="auto"/>
          </w:divBdr>
        </w:div>
        <w:div w:id="973951129">
          <w:marLeft w:val="0"/>
          <w:marRight w:val="0"/>
          <w:marTop w:val="0"/>
          <w:marBottom w:val="0"/>
          <w:divBdr>
            <w:top w:val="none" w:sz="0" w:space="0" w:color="auto"/>
            <w:left w:val="none" w:sz="0" w:space="0" w:color="auto"/>
            <w:bottom w:val="none" w:sz="0" w:space="0" w:color="auto"/>
            <w:right w:val="none" w:sz="0" w:space="0" w:color="auto"/>
          </w:divBdr>
        </w:div>
        <w:div w:id="973951131">
          <w:marLeft w:val="0"/>
          <w:marRight w:val="0"/>
          <w:marTop w:val="0"/>
          <w:marBottom w:val="0"/>
          <w:divBdr>
            <w:top w:val="none" w:sz="0" w:space="0" w:color="auto"/>
            <w:left w:val="none" w:sz="0" w:space="0" w:color="auto"/>
            <w:bottom w:val="none" w:sz="0" w:space="0" w:color="auto"/>
            <w:right w:val="none" w:sz="0" w:space="0" w:color="auto"/>
          </w:divBdr>
        </w:div>
        <w:div w:id="973951132">
          <w:marLeft w:val="0"/>
          <w:marRight w:val="0"/>
          <w:marTop w:val="0"/>
          <w:marBottom w:val="0"/>
          <w:divBdr>
            <w:top w:val="none" w:sz="0" w:space="0" w:color="auto"/>
            <w:left w:val="none" w:sz="0" w:space="0" w:color="auto"/>
            <w:bottom w:val="none" w:sz="0" w:space="0" w:color="auto"/>
            <w:right w:val="none" w:sz="0" w:space="0" w:color="auto"/>
          </w:divBdr>
        </w:div>
        <w:div w:id="973951135">
          <w:marLeft w:val="0"/>
          <w:marRight w:val="0"/>
          <w:marTop w:val="0"/>
          <w:marBottom w:val="0"/>
          <w:divBdr>
            <w:top w:val="none" w:sz="0" w:space="0" w:color="auto"/>
            <w:left w:val="none" w:sz="0" w:space="0" w:color="auto"/>
            <w:bottom w:val="none" w:sz="0" w:space="0" w:color="auto"/>
            <w:right w:val="none" w:sz="0" w:space="0" w:color="auto"/>
          </w:divBdr>
        </w:div>
        <w:div w:id="973951137">
          <w:marLeft w:val="0"/>
          <w:marRight w:val="0"/>
          <w:marTop w:val="0"/>
          <w:marBottom w:val="0"/>
          <w:divBdr>
            <w:top w:val="none" w:sz="0" w:space="0" w:color="auto"/>
            <w:left w:val="none" w:sz="0" w:space="0" w:color="auto"/>
            <w:bottom w:val="none" w:sz="0" w:space="0" w:color="auto"/>
            <w:right w:val="none" w:sz="0" w:space="0" w:color="auto"/>
          </w:divBdr>
        </w:div>
        <w:div w:id="973951138">
          <w:marLeft w:val="0"/>
          <w:marRight w:val="0"/>
          <w:marTop w:val="0"/>
          <w:marBottom w:val="0"/>
          <w:divBdr>
            <w:top w:val="none" w:sz="0" w:space="0" w:color="auto"/>
            <w:left w:val="none" w:sz="0" w:space="0" w:color="auto"/>
            <w:bottom w:val="none" w:sz="0" w:space="0" w:color="auto"/>
            <w:right w:val="none" w:sz="0" w:space="0" w:color="auto"/>
          </w:divBdr>
        </w:div>
        <w:div w:id="973951145">
          <w:marLeft w:val="0"/>
          <w:marRight w:val="0"/>
          <w:marTop w:val="0"/>
          <w:marBottom w:val="0"/>
          <w:divBdr>
            <w:top w:val="none" w:sz="0" w:space="0" w:color="auto"/>
            <w:left w:val="none" w:sz="0" w:space="0" w:color="auto"/>
            <w:bottom w:val="none" w:sz="0" w:space="0" w:color="auto"/>
            <w:right w:val="none" w:sz="0" w:space="0" w:color="auto"/>
          </w:divBdr>
        </w:div>
        <w:div w:id="973951146">
          <w:marLeft w:val="0"/>
          <w:marRight w:val="0"/>
          <w:marTop w:val="0"/>
          <w:marBottom w:val="0"/>
          <w:divBdr>
            <w:top w:val="none" w:sz="0" w:space="0" w:color="auto"/>
            <w:left w:val="none" w:sz="0" w:space="0" w:color="auto"/>
            <w:bottom w:val="none" w:sz="0" w:space="0" w:color="auto"/>
            <w:right w:val="none" w:sz="0" w:space="0" w:color="auto"/>
          </w:divBdr>
        </w:div>
        <w:div w:id="973951148">
          <w:marLeft w:val="0"/>
          <w:marRight w:val="0"/>
          <w:marTop w:val="0"/>
          <w:marBottom w:val="0"/>
          <w:divBdr>
            <w:top w:val="none" w:sz="0" w:space="0" w:color="auto"/>
            <w:left w:val="none" w:sz="0" w:space="0" w:color="auto"/>
            <w:bottom w:val="none" w:sz="0" w:space="0" w:color="auto"/>
            <w:right w:val="none" w:sz="0" w:space="0" w:color="auto"/>
          </w:divBdr>
        </w:div>
        <w:div w:id="973951149">
          <w:marLeft w:val="0"/>
          <w:marRight w:val="0"/>
          <w:marTop w:val="0"/>
          <w:marBottom w:val="0"/>
          <w:divBdr>
            <w:top w:val="none" w:sz="0" w:space="0" w:color="auto"/>
            <w:left w:val="none" w:sz="0" w:space="0" w:color="auto"/>
            <w:bottom w:val="none" w:sz="0" w:space="0" w:color="auto"/>
            <w:right w:val="none" w:sz="0" w:space="0" w:color="auto"/>
          </w:divBdr>
        </w:div>
        <w:div w:id="973951152">
          <w:marLeft w:val="0"/>
          <w:marRight w:val="0"/>
          <w:marTop w:val="0"/>
          <w:marBottom w:val="0"/>
          <w:divBdr>
            <w:top w:val="none" w:sz="0" w:space="0" w:color="auto"/>
            <w:left w:val="none" w:sz="0" w:space="0" w:color="auto"/>
            <w:bottom w:val="none" w:sz="0" w:space="0" w:color="auto"/>
            <w:right w:val="none" w:sz="0" w:space="0" w:color="auto"/>
          </w:divBdr>
        </w:div>
        <w:div w:id="973951156">
          <w:marLeft w:val="0"/>
          <w:marRight w:val="0"/>
          <w:marTop w:val="0"/>
          <w:marBottom w:val="0"/>
          <w:divBdr>
            <w:top w:val="none" w:sz="0" w:space="0" w:color="auto"/>
            <w:left w:val="none" w:sz="0" w:space="0" w:color="auto"/>
            <w:bottom w:val="none" w:sz="0" w:space="0" w:color="auto"/>
            <w:right w:val="none" w:sz="0" w:space="0" w:color="auto"/>
          </w:divBdr>
        </w:div>
        <w:div w:id="973951157">
          <w:marLeft w:val="0"/>
          <w:marRight w:val="0"/>
          <w:marTop w:val="0"/>
          <w:marBottom w:val="0"/>
          <w:divBdr>
            <w:top w:val="none" w:sz="0" w:space="0" w:color="auto"/>
            <w:left w:val="none" w:sz="0" w:space="0" w:color="auto"/>
            <w:bottom w:val="none" w:sz="0" w:space="0" w:color="auto"/>
            <w:right w:val="none" w:sz="0" w:space="0" w:color="auto"/>
          </w:divBdr>
        </w:div>
        <w:div w:id="973951158">
          <w:marLeft w:val="0"/>
          <w:marRight w:val="0"/>
          <w:marTop w:val="0"/>
          <w:marBottom w:val="0"/>
          <w:divBdr>
            <w:top w:val="none" w:sz="0" w:space="0" w:color="auto"/>
            <w:left w:val="none" w:sz="0" w:space="0" w:color="auto"/>
            <w:bottom w:val="none" w:sz="0" w:space="0" w:color="auto"/>
            <w:right w:val="none" w:sz="0" w:space="0" w:color="auto"/>
          </w:divBdr>
        </w:div>
        <w:div w:id="973951160">
          <w:marLeft w:val="0"/>
          <w:marRight w:val="0"/>
          <w:marTop w:val="0"/>
          <w:marBottom w:val="0"/>
          <w:divBdr>
            <w:top w:val="none" w:sz="0" w:space="0" w:color="auto"/>
            <w:left w:val="none" w:sz="0" w:space="0" w:color="auto"/>
            <w:bottom w:val="none" w:sz="0" w:space="0" w:color="auto"/>
            <w:right w:val="none" w:sz="0" w:space="0" w:color="auto"/>
          </w:divBdr>
        </w:div>
        <w:div w:id="973951162">
          <w:marLeft w:val="0"/>
          <w:marRight w:val="0"/>
          <w:marTop w:val="0"/>
          <w:marBottom w:val="0"/>
          <w:divBdr>
            <w:top w:val="none" w:sz="0" w:space="0" w:color="auto"/>
            <w:left w:val="none" w:sz="0" w:space="0" w:color="auto"/>
            <w:bottom w:val="none" w:sz="0" w:space="0" w:color="auto"/>
            <w:right w:val="none" w:sz="0" w:space="0" w:color="auto"/>
          </w:divBdr>
        </w:div>
        <w:div w:id="973951164">
          <w:marLeft w:val="0"/>
          <w:marRight w:val="0"/>
          <w:marTop w:val="0"/>
          <w:marBottom w:val="0"/>
          <w:divBdr>
            <w:top w:val="none" w:sz="0" w:space="0" w:color="auto"/>
            <w:left w:val="none" w:sz="0" w:space="0" w:color="auto"/>
            <w:bottom w:val="none" w:sz="0" w:space="0" w:color="auto"/>
            <w:right w:val="none" w:sz="0" w:space="0" w:color="auto"/>
          </w:divBdr>
        </w:div>
        <w:div w:id="973951168">
          <w:marLeft w:val="0"/>
          <w:marRight w:val="0"/>
          <w:marTop w:val="0"/>
          <w:marBottom w:val="0"/>
          <w:divBdr>
            <w:top w:val="none" w:sz="0" w:space="0" w:color="auto"/>
            <w:left w:val="none" w:sz="0" w:space="0" w:color="auto"/>
            <w:bottom w:val="none" w:sz="0" w:space="0" w:color="auto"/>
            <w:right w:val="none" w:sz="0" w:space="0" w:color="auto"/>
          </w:divBdr>
        </w:div>
      </w:divsChild>
    </w:div>
    <w:div w:id="973951142">
      <w:marLeft w:val="0"/>
      <w:marRight w:val="0"/>
      <w:marTop w:val="0"/>
      <w:marBottom w:val="0"/>
      <w:divBdr>
        <w:top w:val="none" w:sz="0" w:space="0" w:color="auto"/>
        <w:left w:val="none" w:sz="0" w:space="0" w:color="auto"/>
        <w:bottom w:val="none" w:sz="0" w:space="0" w:color="auto"/>
        <w:right w:val="none" w:sz="0" w:space="0" w:color="auto"/>
      </w:divBdr>
      <w:divsChild>
        <w:div w:id="973951111">
          <w:marLeft w:val="0"/>
          <w:marRight w:val="0"/>
          <w:marTop w:val="0"/>
          <w:marBottom w:val="0"/>
          <w:divBdr>
            <w:top w:val="none" w:sz="0" w:space="0" w:color="auto"/>
            <w:left w:val="none" w:sz="0" w:space="0" w:color="auto"/>
            <w:bottom w:val="none" w:sz="0" w:space="0" w:color="auto"/>
            <w:right w:val="none" w:sz="0" w:space="0" w:color="auto"/>
          </w:divBdr>
        </w:div>
        <w:div w:id="973951112">
          <w:marLeft w:val="0"/>
          <w:marRight w:val="0"/>
          <w:marTop w:val="0"/>
          <w:marBottom w:val="0"/>
          <w:divBdr>
            <w:top w:val="none" w:sz="0" w:space="0" w:color="auto"/>
            <w:left w:val="none" w:sz="0" w:space="0" w:color="auto"/>
            <w:bottom w:val="none" w:sz="0" w:space="0" w:color="auto"/>
            <w:right w:val="none" w:sz="0" w:space="0" w:color="auto"/>
          </w:divBdr>
        </w:div>
        <w:div w:id="973951114">
          <w:marLeft w:val="0"/>
          <w:marRight w:val="0"/>
          <w:marTop w:val="0"/>
          <w:marBottom w:val="0"/>
          <w:divBdr>
            <w:top w:val="none" w:sz="0" w:space="0" w:color="auto"/>
            <w:left w:val="none" w:sz="0" w:space="0" w:color="auto"/>
            <w:bottom w:val="none" w:sz="0" w:space="0" w:color="auto"/>
            <w:right w:val="none" w:sz="0" w:space="0" w:color="auto"/>
          </w:divBdr>
        </w:div>
        <w:div w:id="973951118">
          <w:marLeft w:val="0"/>
          <w:marRight w:val="0"/>
          <w:marTop w:val="0"/>
          <w:marBottom w:val="0"/>
          <w:divBdr>
            <w:top w:val="none" w:sz="0" w:space="0" w:color="auto"/>
            <w:left w:val="none" w:sz="0" w:space="0" w:color="auto"/>
            <w:bottom w:val="none" w:sz="0" w:space="0" w:color="auto"/>
            <w:right w:val="none" w:sz="0" w:space="0" w:color="auto"/>
          </w:divBdr>
        </w:div>
        <w:div w:id="973951119">
          <w:marLeft w:val="0"/>
          <w:marRight w:val="0"/>
          <w:marTop w:val="0"/>
          <w:marBottom w:val="0"/>
          <w:divBdr>
            <w:top w:val="none" w:sz="0" w:space="0" w:color="auto"/>
            <w:left w:val="none" w:sz="0" w:space="0" w:color="auto"/>
            <w:bottom w:val="none" w:sz="0" w:space="0" w:color="auto"/>
            <w:right w:val="none" w:sz="0" w:space="0" w:color="auto"/>
          </w:divBdr>
        </w:div>
        <w:div w:id="973951122">
          <w:marLeft w:val="0"/>
          <w:marRight w:val="0"/>
          <w:marTop w:val="0"/>
          <w:marBottom w:val="0"/>
          <w:divBdr>
            <w:top w:val="none" w:sz="0" w:space="0" w:color="auto"/>
            <w:left w:val="none" w:sz="0" w:space="0" w:color="auto"/>
            <w:bottom w:val="none" w:sz="0" w:space="0" w:color="auto"/>
            <w:right w:val="none" w:sz="0" w:space="0" w:color="auto"/>
          </w:divBdr>
        </w:div>
        <w:div w:id="973951123">
          <w:marLeft w:val="0"/>
          <w:marRight w:val="0"/>
          <w:marTop w:val="0"/>
          <w:marBottom w:val="0"/>
          <w:divBdr>
            <w:top w:val="none" w:sz="0" w:space="0" w:color="auto"/>
            <w:left w:val="none" w:sz="0" w:space="0" w:color="auto"/>
            <w:bottom w:val="none" w:sz="0" w:space="0" w:color="auto"/>
            <w:right w:val="none" w:sz="0" w:space="0" w:color="auto"/>
          </w:divBdr>
        </w:div>
        <w:div w:id="973951128">
          <w:marLeft w:val="0"/>
          <w:marRight w:val="0"/>
          <w:marTop w:val="0"/>
          <w:marBottom w:val="0"/>
          <w:divBdr>
            <w:top w:val="none" w:sz="0" w:space="0" w:color="auto"/>
            <w:left w:val="none" w:sz="0" w:space="0" w:color="auto"/>
            <w:bottom w:val="none" w:sz="0" w:space="0" w:color="auto"/>
            <w:right w:val="none" w:sz="0" w:space="0" w:color="auto"/>
          </w:divBdr>
        </w:div>
        <w:div w:id="973951130">
          <w:marLeft w:val="0"/>
          <w:marRight w:val="0"/>
          <w:marTop w:val="0"/>
          <w:marBottom w:val="0"/>
          <w:divBdr>
            <w:top w:val="none" w:sz="0" w:space="0" w:color="auto"/>
            <w:left w:val="none" w:sz="0" w:space="0" w:color="auto"/>
            <w:bottom w:val="none" w:sz="0" w:space="0" w:color="auto"/>
            <w:right w:val="none" w:sz="0" w:space="0" w:color="auto"/>
          </w:divBdr>
        </w:div>
        <w:div w:id="973951136">
          <w:marLeft w:val="0"/>
          <w:marRight w:val="0"/>
          <w:marTop w:val="0"/>
          <w:marBottom w:val="0"/>
          <w:divBdr>
            <w:top w:val="none" w:sz="0" w:space="0" w:color="auto"/>
            <w:left w:val="none" w:sz="0" w:space="0" w:color="auto"/>
            <w:bottom w:val="none" w:sz="0" w:space="0" w:color="auto"/>
            <w:right w:val="none" w:sz="0" w:space="0" w:color="auto"/>
          </w:divBdr>
        </w:div>
        <w:div w:id="973951139">
          <w:marLeft w:val="0"/>
          <w:marRight w:val="0"/>
          <w:marTop w:val="0"/>
          <w:marBottom w:val="0"/>
          <w:divBdr>
            <w:top w:val="none" w:sz="0" w:space="0" w:color="auto"/>
            <w:left w:val="none" w:sz="0" w:space="0" w:color="auto"/>
            <w:bottom w:val="none" w:sz="0" w:space="0" w:color="auto"/>
            <w:right w:val="none" w:sz="0" w:space="0" w:color="auto"/>
          </w:divBdr>
        </w:div>
        <w:div w:id="973951144">
          <w:marLeft w:val="0"/>
          <w:marRight w:val="0"/>
          <w:marTop w:val="0"/>
          <w:marBottom w:val="0"/>
          <w:divBdr>
            <w:top w:val="none" w:sz="0" w:space="0" w:color="auto"/>
            <w:left w:val="none" w:sz="0" w:space="0" w:color="auto"/>
            <w:bottom w:val="none" w:sz="0" w:space="0" w:color="auto"/>
            <w:right w:val="none" w:sz="0" w:space="0" w:color="auto"/>
          </w:divBdr>
        </w:div>
        <w:div w:id="973951150">
          <w:marLeft w:val="0"/>
          <w:marRight w:val="0"/>
          <w:marTop w:val="0"/>
          <w:marBottom w:val="0"/>
          <w:divBdr>
            <w:top w:val="none" w:sz="0" w:space="0" w:color="auto"/>
            <w:left w:val="none" w:sz="0" w:space="0" w:color="auto"/>
            <w:bottom w:val="none" w:sz="0" w:space="0" w:color="auto"/>
            <w:right w:val="none" w:sz="0" w:space="0" w:color="auto"/>
          </w:divBdr>
        </w:div>
        <w:div w:id="973951154">
          <w:marLeft w:val="0"/>
          <w:marRight w:val="0"/>
          <w:marTop w:val="0"/>
          <w:marBottom w:val="0"/>
          <w:divBdr>
            <w:top w:val="none" w:sz="0" w:space="0" w:color="auto"/>
            <w:left w:val="none" w:sz="0" w:space="0" w:color="auto"/>
            <w:bottom w:val="none" w:sz="0" w:space="0" w:color="auto"/>
            <w:right w:val="none" w:sz="0" w:space="0" w:color="auto"/>
          </w:divBdr>
        </w:div>
        <w:div w:id="973951155">
          <w:marLeft w:val="0"/>
          <w:marRight w:val="0"/>
          <w:marTop w:val="0"/>
          <w:marBottom w:val="0"/>
          <w:divBdr>
            <w:top w:val="none" w:sz="0" w:space="0" w:color="auto"/>
            <w:left w:val="none" w:sz="0" w:space="0" w:color="auto"/>
            <w:bottom w:val="none" w:sz="0" w:space="0" w:color="auto"/>
            <w:right w:val="none" w:sz="0" w:space="0" w:color="auto"/>
          </w:divBdr>
        </w:div>
        <w:div w:id="973951159">
          <w:marLeft w:val="0"/>
          <w:marRight w:val="0"/>
          <w:marTop w:val="0"/>
          <w:marBottom w:val="0"/>
          <w:divBdr>
            <w:top w:val="none" w:sz="0" w:space="0" w:color="auto"/>
            <w:left w:val="none" w:sz="0" w:space="0" w:color="auto"/>
            <w:bottom w:val="none" w:sz="0" w:space="0" w:color="auto"/>
            <w:right w:val="none" w:sz="0" w:space="0" w:color="auto"/>
          </w:divBdr>
        </w:div>
        <w:div w:id="973951166">
          <w:marLeft w:val="0"/>
          <w:marRight w:val="0"/>
          <w:marTop w:val="0"/>
          <w:marBottom w:val="0"/>
          <w:divBdr>
            <w:top w:val="none" w:sz="0" w:space="0" w:color="auto"/>
            <w:left w:val="none" w:sz="0" w:space="0" w:color="auto"/>
            <w:bottom w:val="none" w:sz="0" w:space="0" w:color="auto"/>
            <w:right w:val="none" w:sz="0" w:space="0" w:color="auto"/>
          </w:divBdr>
        </w:div>
        <w:div w:id="973951167">
          <w:marLeft w:val="0"/>
          <w:marRight w:val="0"/>
          <w:marTop w:val="0"/>
          <w:marBottom w:val="0"/>
          <w:divBdr>
            <w:top w:val="none" w:sz="0" w:space="0" w:color="auto"/>
            <w:left w:val="none" w:sz="0" w:space="0" w:color="auto"/>
            <w:bottom w:val="none" w:sz="0" w:space="0" w:color="auto"/>
            <w:right w:val="none" w:sz="0" w:space="0" w:color="auto"/>
          </w:divBdr>
        </w:div>
        <w:div w:id="973951169">
          <w:marLeft w:val="0"/>
          <w:marRight w:val="0"/>
          <w:marTop w:val="0"/>
          <w:marBottom w:val="0"/>
          <w:divBdr>
            <w:top w:val="none" w:sz="0" w:space="0" w:color="auto"/>
            <w:left w:val="none" w:sz="0" w:space="0" w:color="auto"/>
            <w:bottom w:val="none" w:sz="0" w:space="0" w:color="auto"/>
            <w:right w:val="none" w:sz="0" w:space="0" w:color="auto"/>
          </w:divBdr>
        </w:div>
        <w:div w:id="973951170">
          <w:marLeft w:val="0"/>
          <w:marRight w:val="0"/>
          <w:marTop w:val="0"/>
          <w:marBottom w:val="0"/>
          <w:divBdr>
            <w:top w:val="none" w:sz="0" w:space="0" w:color="auto"/>
            <w:left w:val="none" w:sz="0" w:space="0" w:color="auto"/>
            <w:bottom w:val="none" w:sz="0" w:space="0" w:color="auto"/>
            <w:right w:val="none" w:sz="0" w:space="0" w:color="auto"/>
          </w:divBdr>
        </w:div>
      </w:divsChild>
    </w:div>
    <w:div w:id="973951153">
      <w:marLeft w:val="0"/>
      <w:marRight w:val="0"/>
      <w:marTop w:val="0"/>
      <w:marBottom w:val="0"/>
      <w:divBdr>
        <w:top w:val="none" w:sz="0" w:space="0" w:color="auto"/>
        <w:left w:val="none" w:sz="0" w:space="0" w:color="auto"/>
        <w:bottom w:val="none" w:sz="0" w:space="0" w:color="auto"/>
        <w:right w:val="none" w:sz="0" w:space="0" w:color="auto"/>
      </w:divBdr>
    </w:div>
    <w:div w:id="973951171">
      <w:marLeft w:val="0"/>
      <w:marRight w:val="0"/>
      <w:marTop w:val="0"/>
      <w:marBottom w:val="0"/>
      <w:divBdr>
        <w:top w:val="none" w:sz="0" w:space="0" w:color="auto"/>
        <w:left w:val="none" w:sz="0" w:space="0" w:color="auto"/>
        <w:bottom w:val="none" w:sz="0" w:space="0" w:color="auto"/>
        <w:right w:val="none" w:sz="0" w:space="0" w:color="auto"/>
      </w:divBdr>
    </w:div>
    <w:div w:id="973951172">
      <w:marLeft w:val="0"/>
      <w:marRight w:val="0"/>
      <w:marTop w:val="0"/>
      <w:marBottom w:val="0"/>
      <w:divBdr>
        <w:top w:val="none" w:sz="0" w:space="0" w:color="auto"/>
        <w:left w:val="none" w:sz="0" w:space="0" w:color="auto"/>
        <w:bottom w:val="none" w:sz="0" w:space="0" w:color="auto"/>
        <w:right w:val="none" w:sz="0" w:space="0" w:color="auto"/>
      </w:divBdr>
    </w:div>
    <w:div w:id="973951173">
      <w:marLeft w:val="0"/>
      <w:marRight w:val="0"/>
      <w:marTop w:val="0"/>
      <w:marBottom w:val="0"/>
      <w:divBdr>
        <w:top w:val="none" w:sz="0" w:space="0" w:color="auto"/>
        <w:left w:val="none" w:sz="0" w:space="0" w:color="auto"/>
        <w:bottom w:val="none" w:sz="0" w:space="0" w:color="auto"/>
        <w:right w:val="none" w:sz="0" w:space="0" w:color="auto"/>
      </w:divBdr>
    </w:div>
    <w:div w:id="973951174">
      <w:marLeft w:val="0"/>
      <w:marRight w:val="0"/>
      <w:marTop w:val="0"/>
      <w:marBottom w:val="0"/>
      <w:divBdr>
        <w:top w:val="none" w:sz="0" w:space="0" w:color="auto"/>
        <w:left w:val="none" w:sz="0" w:space="0" w:color="auto"/>
        <w:bottom w:val="none" w:sz="0" w:space="0" w:color="auto"/>
        <w:right w:val="none" w:sz="0" w:space="0" w:color="auto"/>
      </w:divBdr>
    </w:div>
    <w:div w:id="973951175">
      <w:marLeft w:val="0"/>
      <w:marRight w:val="0"/>
      <w:marTop w:val="0"/>
      <w:marBottom w:val="0"/>
      <w:divBdr>
        <w:top w:val="none" w:sz="0" w:space="0" w:color="auto"/>
        <w:left w:val="none" w:sz="0" w:space="0" w:color="auto"/>
        <w:bottom w:val="none" w:sz="0" w:space="0" w:color="auto"/>
        <w:right w:val="none" w:sz="0" w:space="0" w:color="auto"/>
      </w:divBdr>
    </w:div>
    <w:div w:id="973951176">
      <w:marLeft w:val="0"/>
      <w:marRight w:val="0"/>
      <w:marTop w:val="0"/>
      <w:marBottom w:val="0"/>
      <w:divBdr>
        <w:top w:val="none" w:sz="0" w:space="0" w:color="auto"/>
        <w:left w:val="none" w:sz="0" w:space="0" w:color="auto"/>
        <w:bottom w:val="none" w:sz="0" w:space="0" w:color="auto"/>
        <w:right w:val="none" w:sz="0" w:space="0" w:color="auto"/>
      </w:divBdr>
    </w:div>
    <w:div w:id="973951177">
      <w:marLeft w:val="0"/>
      <w:marRight w:val="0"/>
      <w:marTop w:val="0"/>
      <w:marBottom w:val="0"/>
      <w:divBdr>
        <w:top w:val="none" w:sz="0" w:space="0" w:color="auto"/>
        <w:left w:val="none" w:sz="0" w:space="0" w:color="auto"/>
        <w:bottom w:val="none" w:sz="0" w:space="0" w:color="auto"/>
        <w:right w:val="none" w:sz="0" w:space="0" w:color="auto"/>
      </w:divBdr>
    </w:div>
    <w:div w:id="973951178">
      <w:marLeft w:val="0"/>
      <w:marRight w:val="0"/>
      <w:marTop w:val="0"/>
      <w:marBottom w:val="0"/>
      <w:divBdr>
        <w:top w:val="none" w:sz="0" w:space="0" w:color="auto"/>
        <w:left w:val="none" w:sz="0" w:space="0" w:color="auto"/>
        <w:bottom w:val="none" w:sz="0" w:space="0" w:color="auto"/>
        <w:right w:val="none" w:sz="0" w:space="0" w:color="auto"/>
      </w:divBdr>
    </w:div>
    <w:div w:id="973951179">
      <w:marLeft w:val="0"/>
      <w:marRight w:val="0"/>
      <w:marTop w:val="0"/>
      <w:marBottom w:val="0"/>
      <w:divBdr>
        <w:top w:val="none" w:sz="0" w:space="0" w:color="auto"/>
        <w:left w:val="none" w:sz="0" w:space="0" w:color="auto"/>
        <w:bottom w:val="none" w:sz="0" w:space="0" w:color="auto"/>
        <w:right w:val="none" w:sz="0" w:space="0" w:color="auto"/>
      </w:divBdr>
    </w:div>
    <w:div w:id="973951180">
      <w:marLeft w:val="0"/>
      <w:marRight w:val="0"/>
      <w:marTop w:val="0"/>
      <w:marBottom w:val="0"/>
      <w:divBdr>
        <w:top w:val="none" w:sz="0" w:space="0" w:color="auto"/>
        <w:left w:val="none" w:sz="0" w:space="0" w:color="auto"/>
        <w:bottom w:val="none" w:sz="0" w:space="0" w:color="auto"/>
        <w:right w:val="none" w:sz="0" w:space="0" w:color="auto"/>
      </w:divBdr>
    </w:div>
    <w:div w:id="973951181">
      <w:marLeft w:val="0"/>
      <w:marRight w:val="0"/>
      <w:marTop w:val="0"/>
      <w:marBottom w:val="0"/>
      <w:divBdr>
        <w:top w:val="none" w:sz="0" w:space="0" w:color="auto"/>
        <w:left w:val="none" w:sz="0" w:space="0" w:color="auto"/>
        <w:bottom w:val="none" w:sz="0" w:space="0" w:color="auto"/>
        <w:right w:val="none" w:sz="0" w:space="0" w:color="auto"/>
      </w:divBdr>
    </w:div>
    <w:div w:id="973951182">
      <w:marLeft w:val="0"/>
      <w:marRight w:val="0"/>
      <w:marTop w:val="0"/>
      <w:marBottom w:val="0"/>
      <w:divBdr>
        <w:top w:val="none" w:sz="0" w:space="0" w:color="auto"/>
        <w:left w:val="none" w:sz="0" w:space="0" w:color="auto"/>
        <w:bottom w:val="none" w:sz="0" w:space="0" w:color="auto"/>
        <w:right w:val="none" w:sz="0" w:space="0" w:color="auto"/>
      </w:divBdr>
    </w:div>
    <w:div w:id="973951183">
      <w:marLeft w:val="0"/>
      <w:marRight w:val="0"/>
      <w:marTop w:val="0"/>
      <w:marBottom w:val="0"/>
      <w:divBdr>
        <w:top w:val="none" w:sz="0" w:space="0" w:color="auto"/>
        <w:left w:val="none" w:sz="0" w:space="0" w:color="auto"/>
        <w:bottom w:val="none" w:sz="0" w:space="0" w:color="auto"/>
        <w:right w:val="none" w:sz="0" w:space="0" w:color="auto"/>
      </w:divBdr>
    </w:div>
    <w:div w:id="973951184">
      <w:marLeft w:val="0"/>
      <w:marRight w:val="0"/>
      <w:marTop w:val="0"/>
      <w:marBottom w:val="0"/>
      <w:divBdr>
        <w:top w:val="none" w:sz="0" w:space="0" w:color="auto"/>
        <w:left w:val="none" w:sz="0" w:space="0" w:color="auto"/>
        <w:bottom w:val="none" w:sz="0" w:space="0" w:color="auto"/>
        <w:right w:val="none" w:sz="0" w:space="0" w:color="auto"/>
      </w:divBdr>
    </w:div>
    <w:div w:id="973951185">
      <w:marLeft w:val="0"/>
      <w:marRight w:val="0"/>
      <w:marTop w:val="0"/>
      <w:marBottom w:val="0"/>
      <w:divBdr>
        <w:top w:val="none" w:sz="0" w:space="0" w:color="auto"/>
        <w:left w:val="none" w:sz="0" w:space="0" w:color="auto"/>
        <w:bottom w:val="none" w:sz="0" w:space="0" w:color="auto"/>
        <w:right w:val="none" w:sz="0" w:space="0" w:color="auto"/>
      </w:divBdr>
    </w:div>
    <w:div w:id="973951186">
      <w:marLeft w:val="0"/>
      <w:marRight w:val="0"/>
      <w:marTop w:val="0"/>
      <w:marBottom w:val="0"/>
      <w:divBdr>
        <w:top w:val="none" w:sz="0" w:space="0" w:color="auto"/>
        <w:left w:val="none" w:sz="0" w:space="0" w:color="auto"/>
        <w:bottom w:val="none" w:sz="0" w:space="0" w:color="auto"/>
        <w:right w:val="none" w:sz="0" w:space="0" w:color="auto"/>
      </w:divBdr>
    </w:div>
    <w:div w:id="973951187">
      <w:marLeft w:val="0"/>
      <w:marRight w:val="0"/>
      <w:marTop w:val="0"/>
      <w:marBottom w:val="0"/>
      <w:divBdr>
        <w:top w:val="none" w:sz="0" w:space="0" w:color="auto"/>
        <w:left w:val="none" w:sz="0" w:space="0" w:color="auto"/>
        <w:bottom w:val="none" w:sz="0" w:space="0" w:color="auto"/>
        <w:right w:val="none" w:sz="0" w:space="0" w:color="auto"/>
      </w:divBdr>
    </w:div>
    <w:div w:id="973951188">
      <w:marLeft w:val="0"/>
      <w:marRight w:val="0"/>
      <w:marTop w:val="0"/>
      <w:marBottom w:val="0"/>
      <w:divBdr>
        <w:top w:val="none" w:sz="0" w:space="0" w:color="auto"/>
        <w:left w:val="none" w:sz="0" w:space="0" w:color="auto"/>
        <w:bottom w:val="none" w:sz="0" w:space="0" w:color="auto"/>
        <w:right w:val="none" w:sz="0" w:space="0" w:color="auto"/>
      </w:divBdr>
    </w:div>
    <w:div w:id="973951189">
      <w:marLeft w:val="0"/>
      <w:marRight w:val="0"/>
      <w:marTop w:val="0"/>
      <w:marBottom w:val="0"/>
      <w:divBdr>
        <w:top w:val="none" w:sz="0" w:space="0" w:color="auto"/>
        <w:left w:val="none" w:sz="0" w:space="0" w:color="auto"/>
        <w:bottom w:val="none" w:sz="0" w:space="0" w:color="auto"/>
        <w:right w:val="none" w:sz="0" w:space="0" w:color="auto"/>
      </w:divBdr>
    </w:div>
    <w:div w:id="1056441308">
      <w:bodyDiv w:val="1"/>
      <w:marLeft w:val="0"/>
      <w:marRight w:val="0"/>
      <w:marTop w:val="0"/>
      <w:marBottom w:val="0"/>
      <w:divBdr>
        <w:top w:val="none" w:sz="0" w:space="0" w:color="auto"/>
        <w:left w:val="none" w:sz="0" w:space="0" w:color="auto"/>
        <w:bottom w:val="none" w:sz="0" w:space="0" w:color="auto"/>
        <w:right w:val="none" w:sz="0" w:space="0" w:color="auto"/>
      </w:divBdr>
    </w:div>
    <w:div w:id="1173299686">
      <w:bodyDiv w:val="1"/>
      <w:marLeft w:val="0"/>
      <w:marRight w:val="0"/>
      <w:marTop w:val="0"/>
      <w:marBottom w:val="0"/>
      <w:divBdr>
        <w:top w:val="none" w:sz="0" w:space="0" w:color="auto"/>
        <w:left w:val="none" w:sz="0" w:space="0" w:color="auto"/>
        <w:bottom w:val="none" w:sz="0" w:space="0" w:color="auto"/>
        <w:right w:val="none" w:sz="0" w:space="0" w:color="auto"/>
      </w:divBdr>
    </w:div>
    <w:div w:id="1228295876">
      <w:bodyDiv w:val="1"/>
      <w:marLeft w:val="0"/>
      <w:marRight w:val="0"/>
      <w:marTop w:val="0"/>
      <w:marBottom w:val="0"/>
      <w:divBdr>
        <w:top w:val="none" w:sz="0" w:space="0" w:color="auto"/>
        <w:left w:val="none" w:sz="0" w:space="0" w:color="auto"/>
        <w:bottom w:val="none" w:sz="0" w:space="0" w:color="auto"/>
        <w:right w:val="none" w:sz="0" w:space="0" w:color="auto"/>
      </w:divBdr>
    </w:div>
    <w:div w:id="1230657778">
      <w:bodyDiv w:val="1"/>
      <w:marLeft w:val="0"/>
      <w:marRight w:val="0"/>
      <w:marTop w:val="0"/>
      <w:marBottom w:val="0"/>
      <w:divBdr>
        <w:top w:val="none" w:sz="0" w:space="0" w:color="auto"/>
        <w:left w:val="none" w:sz="0" w:space="0" w:color="auto"/>
        <w:bottom w:val="none" w:sz="0" w:space="0" w:color="auto"/>
        <w:right w:val="none" w:sz="0" w:space="0" w:color="auto"/>
      </w:divBdr>
    </w:div>
    <w:div w:id="1259366247">
      <w:bodyDiv w:val="1"/>
      <w:marLeft w:val="0"/>
      <w:marRight w:val="0"/>
      <w:marTop w:val="0"/>
      <w:marBottom w:val="0"/>
      <w:divBdr>
        <w:top w:val="none" w:sz="0" w:space="0" w:color="auto"/>
        <w:left w:val="none" w:sz="0" w:space="0" w:color="auto"/>
        <w:bottom w:val="none" w:sz="0" w:space="0" w:color="auto"/>
        <w:right w:val="none" w:sz="0" w:space="0" w:color="auto"/>
      </w:divBdr>
    </w:div>
    <w:div w:id="1320427530">
      <w:bodyDiv w:val="1"/>
      <w:marLeft w:val="0"/>
      <w:marRight w:val="0"/>
      <w:marTop w:val="0"/>
      <w:marBottom w:val="0"/>
      <w:divBdr>
        <w:top w:val="none" w:sz="0" w:space="0" w:color="auto"/>
        <w:left w:val="none" w:sz="0" w:space="0" w:color="auto"/>
        <w:bottom w:val="none" w:sz="0" w:space="0" w:color="auto"/>
        <w:right w:val="none" w:sz="0" w:space="0" w:color="auto"/>
      </w:divBdr>
    </w:div>
    <w:div w:id="1350335207">
      <w:bodyDiv w:val="1"/>
      <w:marLeft w:val="0"/>
      <w:marRight w:val="0"/>
      <w:marTop w:val="0"/>
      <w:marBottom w:val="0"/>
      <w:divBdr>
        <w:top w:val="none" w:sz="0" w:space="0" w:color="auto"/>
        <w:left w:val="none" w:sz="0" w:space="0" w:color="auto"/>
        <w:bottom w:val="none" w:sz="0" w:space="0" w:color="auto"/>
        <w:right w:val="none" w:sz="0" w:space="0" w:color="auto"/>
      </w:divBdr>
    </w:div>
    <w:div w:id="1606382788">
      <w:bodyDiv w:val="1"/>
      <w:marLeft w:val="0"/>
      <w:marRight w:val="0"/>
      <w:marTop w:val="0"/>
      <w:marBottom w:val="0"/>
      <w:divBdr>
        <w:top w:val="none" w:sz="0" w:space="0" w:color="auto"/>
        <w:left w:val="none" w:sz="0" w:space="0" w:color="auto"/>
        <w:bottom w:val="none" w:sz="0" w:space="0" w:color="auto"/>
        <w:right w:val="none" w:sz="0" w:space="0" w:color="auto"/>
      </w:divBdr>
    </w:div>
    <w:div w:id="1789659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hs24.com/content/default.asp?page=s5_4&amp;articleID=346" TargetMode="External"/><Relationship Id="rId13" Type="http://schemas.openxmlformats.org/officeDocument/2006/relationships/image" Target="media/image5.emf"/><Relationship Id="rId18" Type="http://schemas.openxmlformats.org/officeDocument/2006/relationships/hyperlink" Target="http://www.hps.scot.nhs.uk/haiic/ic/nationalhandhygienecampaign.aspx" TargetMode="External"/><Relationship Id="rId26" Type="http://schemas.openxmlformats.org/officeDocument/2006/relationships/hyperlink" Target="http://www.nhs24.com/content/default.asp?page=s5_4&amp;articleID=346"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www.washyourhandsofthem.com/" TargetMode="External"/><Relationship Id="rId25" Type="http://schemas.openxmlformats.org/officeDocument/2006/relationships/hyperlink" Target="http://www.nhs24.com/content/default.asp?page=s5_4&amp;articleID=2139&amp;sectionID=1" TargetMode="External"/><Relationship Id="rId33" Type="http://schemas.openxmlformats.org/officeDocument/2006/relationships/header" Target="header3.xml"/><Relationship Id="rId38"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chart" Target="charts/chart1.xml"/><Relationship Id="rId29" Type="http://schemas.openxmlformats.org/officeDocument/2006/relationships/hyperlink" Target="http://www.hfs.scot.nhs.uk/online-services/publications/ha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emf"/><Relationship Id="rId32" Type="http://schemas.openxmlformats.org/officeDocument/2006/relationships/header" Target="header2.xml"/><Relationship Id="rId37" Type="http://schemas.openxmlformats.org/officeDocument/2006/relationships/image" Target="media/image15.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hps.scot.nhs.uk/haiic/sshaip/ssdetail.aspx?id=277" TargetMode="External"/><Relationship Id="rId23" Type="http://schemas.openxmlformats.org/officeDocument/2006/relationships/image" Target="media/image10.emf"/><Relationship Id="rId28" Type="http://schemas.openxmlformats.org/officeDocument/2006/relationships/hyperlink" Target="http://www.scotland.gov.uk/About/Performance/scotPerforms/partnerstories/NHSScotlandperformance" TargetMode="External"/><Relationship Id="rId36" Type="http://schemas.openxmlformats.org/officeDocument/2006/relationships/image" Target="media/image14.emf"/><Relationship Id="rId10" Type="http://schemas.openxmlformats.org/officeDocument/2006/relationships/hyperlink" Target="http://www.hps.scot.nhs.uk/haiic/sshaip/publicationsdetail.aspx?id=30248" TargetMode="Externa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nhs24.com/content/default.asp?page=s5_4&amp;articleID=252" TargetMode="External"/><Relationship Id="rId14" Type="http://schemas.openxmlformats.org/officeDocument/2006/relationships/hyperlink" Target="http://www.nhs.uk/conditions/Clostridium-difficile/Pages/Introduction.aspx" TargetMode="External"/><Relationship Id="rId22" Type="http://schemas.openxmlformats.org/officeDocument/2006/relationships/image" Target="media/image9.emf"/><Relationship Id="rId27" Type="http://schemas.openxmlformats.org/officeDocument/2006/relationships/hyperlink" Target="http://www.nhs24.com/content/default.asp?page=s5_4&amp;articleID=252&amp;sectionID=1" TargetMode="External"/><Relationship Id="rId30" Type="http://schemas.openxmlformats.org/officeDocument/2006/relationships/footer" Target="footer1.xml"/><Relationship Id="rId35" Type="http://schemas.openxmlformats.org/officeDocument/2006/relationships/image" Target="media/image13.emf"/></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2007_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937" b="1" i="0" u="none" strike="noStrike" baseline="0">
                <a:solidFill>
                  <a:srgbClr val="000000"/>
                </a:solidFill>
                <a:latin typeface="Arial"/>
                <a:ea typeface="Arial"/>
                <a:cs typeface="Arial"/>
              </a:defRPr>
            </a:pPr>
            <a:r>
              <a:rPr lang="en-GB"/>
              <a:t>HH Combined (Opportunity and Technique)Score</a:t>
            </a:r>
          </a:p>
        </c:rich>
      </c:tx>
      <c:layout>
        <c:manualLayout>
          <c:xMode val="edge"/>
          <c:yMode val="edge"/>
          <c:x val="0.26315789473684231"/>
          <c:y val="2.0270270270270452E-2"/>
        </c:manualLayout>
      </c:layout>
      <c:spPr>
        <a:noFill/>
        <a:ln w="17004">
          <a:noFill/>
        </a:ln>
      </c:spPr>
    </c:title>
    <c:plotArea>
      <c:layout>
        <c:manualLayout>
          <c:layoutTarget val="inner"/>
          <c:xMode val="edge"/>
          <c:yMode val="edge"/>
          <c:x val="0.17106254278912386"/>
          <c:y val="0.14072435627413499"/>
          <c:w val="0.69349845201238769"/>
          <c:h val="0.59628378378378288"/>
        </c:manualLayout>
      </c:layout>
      <c:lineChart>
        <c:grouping val="standard"/>
        <c:ser>
          <c:idx val="0"/>
          <c:order val="0"/>
          <c:tx>
            <c:strRef>
              <c:f>WORKSHEET!$A$2</c:f>
              <c:strCache>
                <c:ptCount val="1"/>
                <c:pt idx="0">
                  <c:v>COMBINED SCORE</c:v>
                </c:pt>
              </c:strCache>
            </c:strRef>
          </c:tx>
          <c:spPr>
            <a:ln w="8502">
              <a:solidFill>
                <a:srgbClr val="000080"/>
              </a:solidFill>
              <a:prstDash val="solid"/>
            </a:ln>
          </c:spPr>
          <c:marker>
            <c:symbol val="diamond"/>
            <c:size val="3"/>
            <c:spPr>
              <a:solidFill>
                <a:srgbClr val="000080"/>
              </a:solidFill>
              <a:ln>
                <a:solidFill>
                  <a:srgbClr val="000080"/>
                </a:solidFill>
                <a:prstDash val="solid"/>
              </a:ln>
            </c:spPr>
          </c:marker>
          <c:cat>
            <c:numRef>
              <c:f>WORKSHEET!$B$1:$T$1</c:f>
              <c:numCache>
                <c:formatCode>mmm\-yy</c:formatCode>
                <c:ptCount val="19"/>
                <c:pt idx="0">
                  <c:v>42064</c:v>
                </c:pt>
                <c:pt idx="1">
                  <c:v>42125</c:v>
                </c:pt>
                <c:pt idx="2">
                  <c:v>42186</c:v>
                </c:pt>
                <c:pt idx="3">
                  <c:v>42248</c:v>
                </c:pt>
                <c:pt idx="4">
                  <c:v>42309</c:v>
                </c:pt>
                <c:pt idx="5">
                  <c:v>42401</c:v>
                </c:pt>
                <c:pt idx="6">
                  <c:v>42430</c:v>
                </c:pt>
                <c:pt idx="7">
                  <c:v>42491</c:v>
                </c:pt>
                <c:pt idx="8">
                  <c:v>42552</c:v>
                </c:pt>
                <c:pt idx="9">
                  <c:v>42614</c:v>
                </c:pt>
                <c:pt idx="10">
                  <c:v>42675</c:v>
                </c:pt>
                <c:pt idx="11">
                  <c:v>42736</c:v>
                </c:pt>
                <c:pt idx="12">
                  <c:v>42795</c:v>
                </c:pt>
                <c:pt idx="13">
                  <c:v>42856</c:v>
                </c:pt>
                <c:pt idx="14">
                  <c:v>42917</c:v>
                </c:pt>
                <c:pt idx="15">
                  <c:v>42979</c:v>
                </c:pt>
                <c:pt idx="16">
                  <c:v>43040</c:v>
                </c:pt>
                <c:pt idx="17">
                  <c:v>43101</c:v>
                </c:pt>
                <c:pt idx="18">
                  <c:v>43160</c:v>
                </c:pt>
              </c:numCache>
            </c:numRef>
          </c:cat>
          <c:val>
            <c:numRef>
              <c:f>WORKSHEET!$B$2:$T$2</c:f>
              <c:numCache>
                <c:formatCode>0%</c:formatCode>
                <c:ptCount val="19"/>
                <c:pt idx="0">
                  <c:v>0.97000000000000064</c:v>
                </c:pt>
                <c:pt idx="1">
                  <c:v>0.97000000000000064</c:v>
                </c:pt>
                <c:pt idx="2">
                  <c:v>0.99</c:v>
                </c:pt>
                <c:pt idx="3">
                  <c:v>0.99</c:v>
                </c:pt>
                <c:pt idx="4">
                  <c:v>0.98</c:v>
                </c:pt>
                <c:pt idx="5">
                  <c:v>1</c:v>
                </c:pt>
                <c:pt idx="6">
                  <c:v>0.97000000000000064</c:v>
                </c:pt>
                <c:pt idx="7">
                  <c:v>0.97000000000000064</c:v>
                </c:pt>
                <c:pt idx="8">
                  <c:v>0.98</c:v>
                </c:pt>
                <c:pt idx="9">
                  <c:v>0.96000000000000063</c:v>
                </c:pt>
                <c:pt idx="10">
                  <c:v>0.99</c:v>
                </c:pt>
                <c:pt idx="11">
                  <c:v>0.98</c:v>
                </c:pt>
                <c:pt idx="12">
                  <c:v>0.99</c:v>
                </c:pt>
                <c:pt idx="13">
                  <c:v>0.98</c:v>
                </c:pt>
                <c:pt idx="14">
                  <c:v>0.94000000000000061</c:v>
                </c:pt>
                <c:pt idx="15">
                  <c:v>0.98</c:v>
                </c:pt>
                <c:pt idx="16">
                  <c:v>0.97000000000000064</c:v>
                </c:pt>
                <c:pt idx="17">
                  <c:v>0.97000000000000064</c:v>
                </c:pt>
                <c:pt idx="18">
                  <c:v>0.97000000000000064</c:v>
                </c:pt>
              </c:numCache>
            </c:numRef>
          </c:val>
        </c:ser>
        <c:marker val="1"/>
        <c:axId val="161541120"/>
        <c:axId val="179468160"/>
      </c:lineChart>
      <c:dateAx>
        <c:axId val="161541120"/>
        <c:scaling>
          <c:orientation val="minMax"/>
          <c:max val="43160"/>
          <c:min val="42064"/>
        </c:scaling>
        <c:axPos val="b"/>
        <c:title>
          <c:tx>
            <c:rich>
              <a:bodyPr/>
              <a:lstStyle/>
              <a:p>
                <a:pPr>
                  <a:defRPr sz="669" b="1" i="0" u="none" strike="noStrike" baseline="0">
                    <a:solidFill>
                      <a:srgbClr val="000000"/>
                    </a:solidFill>
                    <a:latin typeface="Arial"/>
                    <a:ea typeface="Arial"/>
                    <a:cs typeface="Arial"/>
                  </a:defRPr>
                </a:pPr>
                <a:r>
                  <a:rPr lang="en-GB"/>
                  <a:t>Audit Dates</a:t>
                </a:r>
              </a:p>
            </c:rich>
          </c:tx>
          <c:layout>
            <c:manualLayout>
              <c:xMode val="edge"/>
              <c:yMode val="edge"/>
              <c:x val="0.4664602683178562"/>
              <c:y val="0.94256756756756543"/>
            </c:manualLayout>
          </c:layout>
          <c:spPr>
            <a:noFill/>
            <a:ln w="17004">
              <a:noFill/>
            </a:ln>
          </c:spPr>
        </c:title>
        <c:numFmt formatCode="mmm\-yy" sourceLinked="0"/>
        <c:tickLblPos val="nextTo"/>
        <c:spPr>
          <a:ln w="2125">
            <a:solidFill>
              <a:srgbClr val="000000"/>
            </a:solidFill>
            <a:prstDash val="solid"/>
          </a:ln>
        </c:spPr>
        <c:txPr>
          <a:bodyPr rot="-2700000" vert="horz"/>
          <a:lstStyle/>
          <a:p>
            <a:pPr>
              <a:defRPr sz="669" b="0" i="0" u="none" strike="noStrike" baseline="0">
                <a:solidFill>
                  <a:srgbClr val="000000"/>
                </a:solidFill>
                <a:latin typeface="Arial"/>
                <a:ea typeface="Arial"/>
                <a:cs typeface="Arial"/>
              </a:defRPr>
            </a:pPr>
            <a:endParaRPr lang="en-US"/>
          </a:p>
        </c:txPr>
        <c:crossAx val="179468160"/>
        <c:crosses val="autoZero"/>
        <c:auto val="1"/>
        <c:lblOffset val="100"/>
        <c:baseTimeUnit val="months"/>
        <c:majorUnit val="2"/>
        <c:majorTimeUnit val="months"/>
        <c:minorUnit val="2"/>
        <c:minorTimeUnit val="months"/>
      </c:dateAx>
      <c:valAx>
        <c:axId val="179468160"/>
        <c:scaling>
          <c:orientation val="minMax"/>
          <c:max val="1"/>
          <c:min val="0.84000000000000064"/>
        </c:scaling>
        <c:axPos val="l"/>
        <c:majorGridlines>
          <c:spPr>
            <a:ln w="2125">
              <a:solidFill>
                <a:srgbClr val="000000"/>
              </a:solidFill>
              <a:prstDash val="solid"/>
            </a:ln>
          </c:spPr>
        </c:majorGridlines>
        <c:title>
          <c:tx>
            <c:rich>
              <a:bodyPr/>
              <a:lstStyle/>
              <a:p>
                <a:pPr>
                  <a:defRPr sz="669" b="1" i="0" u="none" strike="noStrike" baseline="0">
                    <a:solidFill>
                      <a:srgbClr val="000000"/>
                    </a:solidFill>
                    <a:latin typeface="Arial"/>
                    <a:ea typeface="Arial"/>
                    <a:cs typeface="Arial"/>
                  </a:defRPr>
                </a:pPr>
                <a:r>
                  <a:rPr lang="en-GB"/>
                  <a:t>Combined Score %</a:t>
                </a:r>
              </a:p>
            </c:rich>
          </c:tx>
          <c:layout>
            <c:manualLayout>
              <c:xMode val="edge"/>
              <c:yMode val="edge"/>
              <c:x val="1.238390092879257E-2"/>
              <c:y val="0.32263513513513514"/>
            </c:manualLayout>
          </c:layout>
          <c:spPr>
            <a:noFill/>
            <a:ln w="17004">
              <a:noFill/>
            </a:ln>
          </c:spPr>
        </c:title>
        <c:numFmt formatCode="0%" sourceLinked="1"/>
        <c:tickLblPos val="nextTo"/>
        <c:spPr>
          <a:ln w="2125">
            <a:solidFill>
              <a:srgbClr val="000000"/>
            </a:solidFill>
            <a:prstDash val="solid"/>
          </a:ln>
        </c:spPr>
        <c:txPr>
          <a:bodyPr rot="0" vert="horz"/>
          <a:lstStyle/>
          <a:p>
            <a:pPr>
              <a:defRPr sz="669" b="0" i="0" u="none" strike="noStrike" baseline="0">
                <a:solidFill>
                  <a:srgbClr val="000000"/>
                </a:solidFill>
                <a:latin typeface="Arial"/>
                <a:ea typeface="Arial"/>
                <a:cs typeface="Arial"/>
              </a:defRPr>
            </a:pPr>
            <a:endParaRPr lang="en-US"/>
          </a:p>
        </c:txPr>
        <c:crossAx val="161541120"/>
        <c:crosses val="autoZero"/>
        <c:crossBetween val="between"/>
        <c:majorUnit val="1.0000000000000035E-2"/>
      </c:valAx>
      <c:dTable>
        <c:showHorzBorder val="1"/>
        <c:showVertBorder val="1"/>
        <c:showOutline val="1"/>
        <c:showKeys val="1"/>
        <c:txPr>
          <a:bodyPr/>
          <a:lstStyle/>
          <a:p>
            <a:pPr rtl="0">
              <a:defRPr sz="536" b="0" i="0" u="none" strike="noStrike" baseline="0">
                <a:solidFill>
                  <a:srgbClr val="000000"/>
                </a:solidFill>
                <a:latin typeface="Arial"/>
                <a:ea typeface="Arial"/>
                <a:cs typeface="Arial"/>
              </a:defRPr>
            </a:pPr>
            <a:endParaRPr lang="en-US"/>
          </a:p>
        </c:txPr>
      </c:dTable>
      <c:spPr>
        <a:solidFill>
          <a:srgbClr val="C0C0C0"/>
        </a:solidFill>
        <a:ln w="8502">
          <a:solidFill>
            <a:srgbClr val="808080"/>
          </a:solidFill>
          <a:prstDash val="solid"/>
        </a:ln>
      </c:spPr>
    </c:plotArea>
    <c:legend>
      <c:legendPos val="r"/>
      <c:layout>
        <c:manualLayout>
          <c:xMode val="edge"/>
          <c:yMode val="edge"/>
          <c:x val="0.88854489164086847"/>
          <c:y val="0.25675675675675674"/>
          <c:w val="0.10732714138286882"/>
          <c:h val="0.18412162162162168"/>
        </c:manualLayout>
      </c:layout>
      <c:spPr>
        <a:solidFill>
          <a:srgbClr val="FFFFFF"/>
        </a:solidFill>
        <a:ln w="2125">
          <a:solidFill>
            <a:srgbClr val="000000"/>
          </a:solidFill>
          <a:prstDash val="solid"/>
        </a:ln>
      </c:spPr>
      <c:txPr>
        <a:bodyPr/>
        <a:lstStyle/>
        <a:p>
          <a:pPr>
            <a:defRPr sz="452" b="0" i="0" u="none" strike="noStrike" baseline="0">
              <a:solidFill>
                <a:srgbClr val="000000"/>
              </a:solidFill>
              <a:latin typeface="Arial"/>
              <a:ea typeface="Arial"/>
              <a:cs typeface="Arial"/>
            </a:defRPr>
          </a:pPr>
          <a:endParaRPr lang="en-US"/>
        </a:p>
      </c:txPr>
    </c:legend>
    <c:plotVisOnly val="1"/>
    <c:dispBlanksAs val="gap"/>
  </c:chart>
  <c:spPr>
    <a:noFill/>
    <a:ln>
      <a:noFill/>
    </a:ln>
  </c:spPr>
  <c:txPr>
    <a:bodyPr/>
    <a:lstStyle/>
    <a:p>
      <a:pPr>
        <a:defRPr sz="669" b="0" i="0" u="none" strike="noStrike" baseline="0">
          <a:solidFill>
            <a:srgbClr val="000000"/>
          </a:solidFill>
          <a:latin typeface="Arial"/>
          <a:ea typeface="Arial"/>
          <a:cs typeface="Arial"/>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5CBE28-D1F5-43FF-ABAD-EBF8809EE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612</TotalTime>
  <Pages>17</Pages>
  <Words>2377</Words>
  <Characters>13564</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Healthcare Associated Infection Reporting Template (HAIRT)</vt:lpstr>
    </vt:vector>
  </TitlesOfParts>
  <Company>Scottish Executive</Company>
  <LinksUpToDate>false</LinksUpToDate>
  <CharactersWithSpaces>15910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Healthcare Associated Infection Reporting Template (HAIRT)</dc:title>
  <dc:creator>u201835</dc:creator>
  <cp:lastModifiedBy>connollys</cp:lastModifiedBy>
  <cp:revision>74</cp:revision>
  <cp:lastPrinted>2018-06-20T11:00:00Z</cp:lastPrinted>
  <dcterms:created xsi:type="dcterms:W3CDTF">2018-03-08T11:09:00Z</dcterms:created>
  <dcterms:modified xsi:type="dcterms:W3CDTF">2018-06-20T11:03:00Z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bjective-Id">
    <vt:lpwstr>F3122813</vt:lpwstr>
  </property>
  <property fmtid="{D5CDD505-2E9C-101B-9397-08002B2CF9AE}" pid="3" name="Objective-Comment">
    <vt:lpwstr/>
  </property>
  <property fmtid="{D5CDD505-2E9C-101B-9397-08002B2CF9AE}" pid="4" name="Objective-IsApproved">
    <vt:bool>false</vt:bool>
  </property>
  <property fmtid="{D5CDD505-2E9C-101B-9397-08002B2CF9AE}" pid="5" name="Objective-IsPublished">
    <vt:bool>false</vt:bool>
  </property>
  <property fmtid="{D5CDD505-2E9C-101B-9397-08002B2CF9AE}" pid="6" name="Objective-DatePublished">
    <vt:lpwstr/>
  </property>
  <property fmtid="{D5CDD505-2E9C-101B-9397-08002B2CF9AE}" pid="7" name="Objective-Owner">
    <vt:lpwstr>Hanlon, Kevin K (U201835)</vt:lpwstr>
  </property>
  <property fmtid="{D5CDD505-2E9C-101B-9397-08002B2CF9AE}" pid="8" name="Objective-Path">
    <vt:lpwstr>Objective Global Folder:SG File Plan:Health, nutrition and care:Safety:Hygiene:Advice and policy: Hygiene:Healthcare Associated Infection Taskforce: Policy and strategy development: Advice and policy: Hygiene file part 10: 2010-:</vt:lpwstr>
  </property>
  <property fmtid="{D5CDD505-2E9C-101B-9397-08002B2CF9AE}" pid="9" name="Objective-Parent">
    <vt:lpwstr>Healthcare Associated Infection Taskforce: Policy and strategy development: Advice and policy: Hygiene file part 10: 2010-</vt:lpwstr>
  </property>
  <property fmtid="{D5CDD505-2E9C-101B-9397-08002B2CF9AE}" pid="10" name="Objective-State">
    <vt:lpwstr>Being Drafted</vt:lpwstr>
  </property>
  <property fmtid="{D5CDD505-2E9C-101B-9397-08002B2CF9AE}" pid="11" name="Objective-Title">
    <vt:lpwstr>HAI: HAI Reporting Template (HAIRT): ANNEX B: Kevin Woods letter: 25 June 2010</vt:lpwstr>
  </property>
  <property fmtid="{D5CDD505-2E9C-101B-9397-08002B2CF9AE}" pid="12" name="Objective-Version">
    <vt:lpwstr>0.2</vt:lpwstr>
  </property>
  <property fmtid="{D5CDD505-2E9C-101B-9397-08002B2CF9AE}" pid="13" name="Objective-VersionComment">
    <vt:lpwstr>Version 2</vt:lpwstr>
  </property>
  <property fmtid="{D5CDD505-2E9C-101B-9397-08002B2CF9AE}" pid="14" name="Objective-VersionNumber">
    <vt:i4>2</vt:i4>
  </property>
  <property fmtid="{D5CDD505-2E9C-101B-9397-08002B2CF9AE}" pid="15" name="Objective-FileNumber">
    <vt:lpwstr/>
  </property>
  <property fmtid="{D5CDD505-2E9C-101B-9397-08002B2CF9AE}" pid="16" name="Objective-Classification">
    <vt:lpwstr>[Inherited - Not Protectively Marked]</vt:lpwstr>
  </property>
  <property fmtid="{D5CDD505-2E9C-101B-9397-08002B2CF9AE}" pid="17" name="Objective-Caveats">
    <vt:lpwstr/>
  </property>
  <property fmtid="{D5CDD505-2E9C-101B-9397-08002B2CF9AE}" pid="18" name="Objective-Date of Original [system]">
    <vt:lpwstr/>
  </property>
  <property fmtid="{D5CDD505-2E9C-101B-9397-08002B2CF9AE}" pid="19" name="Objective-Date Received [system]">
    <vt:lpwstr/>
  </property>
  <property fmtid="{D5CDD505-2E9C-101B-9397-08002B2CF9AE}" pid="20" name="Objective-SG Web Publication - Category [system]">
    <vt:lpwstr/>
  </property>
  <property fmtid="{D5CDD505-2E9C-101B-9397-08002B2CF9AE}" pid="21" name="Objective-SG Web Publication - Category 2 Classification [system]">
    <vt:lpwstr/>
  </property>
</Properties>
</file>