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F36773" w:rsidTr="005B4BA8">
        <w:trPr>
          <w:trHeight w:val="557"/>
        </w:trPr>
        <w:tc>
          <w:tcPr>
            <w:tcW w:w="2557" w:type="dxa"/>
          </w:tcPr>
          <w:p w:rsidR="005B4BA8" w:rsidRPr="00F36773" w:rsidRDefault="005B4BA8" w:rsidP="00F36773">
            <w:pPr>
              <w:pStyle w:val="Heading1"/>
              <w:ind w:right="183"/>
              <w:contextualSpacing/>
              <w:rPr>
                <w:rFonts w:ascii="Arial" w:hAnsi="Arial" w:cs="Arial"/>
                <w:sz w:val="24"/>
                <w:szCs w:val="24"/>
              </w:rPr>
            </w:pPr>
            <w:r w:rsidRPr="00F36773">
              <w:rPr>
                <w:rFonts w:ascii="Arial" w:hAnsi="Arial" w:cs="Arial"/>
                <w:sz w:val="24"/>
                <w:szCs w:val="24"/>
              </w:rPr>
              <w:t>Board Meeting:</w:t>
            </w:r>
          </w:p>
        </w:tc>
        <w:tc>
          <w:tcPr>
            <w:tcW w:w="4814" w:type="dxa"/>
          </w:tcPr>
          <w:p w:rsidR="005B4BA8" w:rsidRPr="00F36773" w:rsidRDefault="003D03FE" w:rsidP="00F36773">
            <w:pPr>
              <w:pStyle w:val="Heading1"/>
              <w:ind w:right="183"/>
              <w:contextualSpacing/>
              <w:rPr>
                <w:rFonts w:ascii="Arial" w:hAnsi="Arial" w:cs="Arial"/>
                <w:b w:val="0"/>
                <w:sz w:val="24"/>
                <w:szCs w:val="24"/>
              </w:rPr>
            </w:pPr>
            <w:r w:rsidRPr="00F36773">
              <w:rPr>
                <w:rFonts w:ascii="Arial" w:hAnsi="Arial" w:cs="Arial"/>
                <w:b w:val="0"/>
                <w:sz w:val="24"/>
                <w:szCs w:val="24"/>
              </w:rPr>
              <w:t>1 November 2018</w:t>
            </w:r>
          </w:p>
        </w:tc>
        <w:tc>
          <w:tcPr>
            <w:tcW w:w="1985" w:type="dxa"/>
            <w:vMerge w:val="restart"/>
          </w:tcPr>
          <w:p w:rsidR="005B4BA8" w:rsidRPr="00F36773" w:rsidRDefault="00F459C0" w:rsidP="00F36773">
            <w:pPr>
              <w:pStyle w:val="Heading1"/>
              <w:ind w:right="34"/>
              <w:contextualSpacing/>
              <w:jc w:val="right"/>
              <w:rPr>
                <w:rFonts w:ascii="Arial" w:hAnsi="Arial" w:cs="Arial"/>
                <w:sz w:val="24"/>
                <w:szCs w:val="24"/>
              </w:rPr>
            </w:pPr>
            <w:r w:rsidRPr="00F36773">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F36773" w:rsidTr="005B4BA8">
        <w:trPr>
          <w:trHeight w:val="1091"/>
        </w:trPr>
        <w:tc>
          <w:tcPr>
            <w:tcW w:w="2557" w:type="dxa"/>
          </w:tcPr>
          <w:p w:rsidR="005B4BA8" w:rsidRPr="00F36773" w:rsidRDefault="005B4BA8" w:rsidP="00F36773">
            <w:pPr>
              <w:pStyle w:val="Heading1"/>
              <w:ind w:right="183"/>
              <w:contextualSpacing/>
              <w:rPr>
                <w:rFonts w:ascii="Arial" w:hAnsi="Arial" w:cs="Arial"/>
                <w:sz w:val="24"/>
                <w:szCs w:val="24"/>
              </w:rPr>
            </w:pPr>
            <w:r w:rsidRPr="00F36773">
              <w:rPr>
                <w:rFonts w:ascii="Arial" w:hAnsi="Arial" w:cs="Arial"/>
                <w:bCs w:val="0"/>
                <w:sz w:val="24"/>
                <w:szCs w:val="24"/>
              </w:rPr>
              <w:t>Subject:</w:t>
            </w:r>
          </w:p>
        </w:tc>
        <w:tc>
          <w:tcPr>
            <w:tcW w:w="4814" w:type="dxa"/>
          </w:tcPr>
          <w:p w:rsidR="005B4BA8" w:rsidRPr="00F36773" w:rsidRDefault="00F36773" w:rsidP="00F36773">
            <w:pPr>
              <w:pStyle w:val="Heading1"/>
              <w:ind w:right="183"/>
              <w:contextualSpacing/>
              <w:rPr>
                <w:rFonts w:ascii="Arial" w:hAnsi="Arial" w:cs="Arial"/>
                <w:b w:val="0"/>
                <w:sz w:val="24"/>
                <w:szCs w:val="24"/>
              </w:rPr>
            </w:pPr>
            <w:r w:rsidRPr="00F36773">
              <w:rPr>
                <w:rFonts w:ascii="Arial" w:hAnsi="Arial" w:cs="Arial"/>
                <w:b w:val="0"/>
                <w:sz w:val="24"/>
                <w:szCs w:val="24"/>
              </w:rPr>
              <w:t>Finance Report – September 2018</w:t>
            </w:r>
          </w:p>
        </w:tc>
        <w:tc>
          <w:tcPr>
            <w:tcW w:w="1985" w:type="dxa"/>
            <w:vMerge/>
          </w:tcPr>
          <w:p w:rsidR="005B4BA8" w:rsidRPr="00F36773" w:rsidRDefault="005B4BA8" w:rsidP="00F36773">
            <w:pPr>
              <w:pStyle w:val="Heading1"/>
              <w:ind w:right="183"/>
              <w:contextualSpacing/>
              <w:rPr>
                <w:rFonts w:ascii="Arial" w:hAnsi="Arial" w:cs="Arial"/>
                <w:noProof/>
                <w:sz w:val="24"/>
                <w:szCs w:val="24"/>
                <w:lang w:eastAsia="en-GB"/>
              </w:rPr>
            </w:pPr>
          </w:p>
        </w:tc>
      </w:tr>
      <w:tr w:rsidR="005B4BA8" w:rsidRPr="00F36773" w:rsidTr="005B4BA8">
        <w:trPr>
          <w:trHeight w:val="499"/>
        </w:trPr>
        <w:tc>
          <w:tcPr>
            <w:tcW w:w="2557" w:type="dxa"/>
          </w:tcPr>
          <w:p w:rsidR="005B4BA8" w:rsidRPr="00F36773" w:rsidRDefault="005B4BA8" w:rsidP="00F36773">
            <w:pPr>
              <w:pStyle w:val="Heading1"/>
              <w:ind w:right="183"/>
              <w:contextualSpacing/>
              <w:rPr>
                <w:rFonts w:ascii="Arial" w:hAnsi="Arial" w:cs="Arial"/>
                <w:sz w:val="24"/>
                <w:szCs w:val="24"/>
              </w:rPr>
            </w:pPr>
            <w:r w:rsidRPr="00F36773">
              <w:rPr>
                <w:rFonts w:ascii="Arial" w:hAnsi="Arial" w:cs="Arial"/>
                <w:bCs w:val="0"/>
                <w:sz w:val="24"/>
                <w:szCs w:val="24"/>
              </w:rPr>
              <w:t>Recommendation:</w:t>
            </w:r>
            <w:r w:rsidRPr="00F36773">
              <w:rPr>
                <w:rFonts w:ascii="Arial" w:hAnsi="Arial" w:cs="Arial"/>
                <w:bCs w:val="0"/>
                <w:sz w:val="24"/>
                <w:szCs w:val="24"/>
              </w:rPr>
              <w:tab/>
            </w:r>
          </w:p>
        </w:tc>
        <w:tc>
          <w:tcPr>
            <w:tcW w:w="6799" w:type="dxa"/>
            <w:gridSpan w:val="2"/>
          </w:tcPr>
          <w:p w:rsidR="005B4BA8" w:rsidRPr="00F36773" w:rsidRDefault="005B4BA8" w:rsidP="00F36773">
            <w:pPr>
              <w:pStyle w:val="Heading1"/>
              <w:ind w:right="183"/>
              <w:contextualSpacing/>
              <w:rPr>
                <w:rFonts w:ascii="Arial" w:hAnsi="Arial" w:cs="Arial"/>
                <w:b w:val="0"/>
                <w:sz w:val="24"/>
                <w:szCs w:val="24"/>
              </w:rPr>
            </w:pPr>
            <w:r w:rsidRPr="00F36773">
              <w:rPr>
                <w:rFonts w:ascii="Arial" w:hAnsi="Arial" w:cs="Arial"/>
                <w:b w:val="0"/>
                <w:sz w:val="24"/>
                <w:szCs w:val="24"/>
              </w:rPr>
              <w:t>Board members are asked to:</w:t>
            </w:r>
          </w:p>
          <w:p w:rsidR="005B4BA8" w:rsidRPr="00F36773" w:rsidRDefault="005B4BA8" w:rsidP="00F36773">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F36773" w:rsidTr="007B4090">
              <w:tc>
                <w:tcPr>
                  <w:tcW w:w="5694" w:type="dxa"/>
                </w:tcPr>
                <w:p w:rsidR="005B4BA8" w:rsidRPr="00F36773" w:rsidRDefault="002253CC" w:rsidP="00F36773">
                  <w:pPr>
                    <w:pStyle w:val="Heading1"/>
                    <w:spacing w:before="120" w:after="120"/>
                    <w:ind w:right="183"/>
                    <w:contextualSpacing/>
                    <w:rPr>
                      <w:rFonts w:ascii="Arial" w:hAnsi="Arial" w:cs="Arial"/>
                      <w:b w:val="0"/>
                      <w:sz w:val="24"/>
                      <w:szCs w:val="24"/>
                    </w:rPr>
                  </w:pPr>
                  <w:r w:rsidRPr="00F36773">
                    <w:rPr>
                      <w:rFonts w:ascii="Arial" w:hAnsi="Arial" w:cs="Arial"/>
                      <w:b w:val="0"/>
                      <w:sz w:val="24"/>
                      <w:szCs w:val="24"/>
                    </w:rPr>
                    <w:t>Discuss and Note</w:t>
                  </w:r>
                </w:p>
              </w:tc>
              <w:tc>
                <w:tcPr>
                  <w:tcW w:w="850" w:type="dxa"/>
                </w:tcPr>
                <w:p w:rsidR="005B4BA8" w:rsidRPr="00F36773" w:rsidRDefault="00F36773" w:rsidP="00F36773">
                  <w:pPr>
                    <w:spacing w:before="120" w:after="120"/>
                    <w:contextualSpacing/>
                    <w:rPr>
                      <w:rFonts w:ascii="Arial" w:hAnsi="Arial" w:cs="Arial"/>
                    </w:rPr>
                  </w:pPr>
                  <w:r w:rsidRPr="00F36773">
                    <w:rPr>
                      <w:rFonts w:ascii="Arial" w:hAnsi="Arial" w:cs="Arial"/>
                    </w:rPr>
                    <w:t>X</w:t>
                  </w:r>
                </w:p>
              </w:tc>
            </w:tr>
            <w:tr w:rsidR="005B4BA8" w:rsidRPr="00F36773" w:rsidTr="007B4090">
              <w:tc>
                <w:tcPr>
                  <w:tcW w:w="5694" w:type="dxa"/>
                </w:tcPr>
                <w:p w:rsidR="005B4BA8" w:rsidRPr="00F36773" w:rsidRDefault="002253CC" w:rsidP="00F36773">
                  <w:pPr>
                    <w:pStyle w:val="Heading1"/>
                    <w:spacing w:before="120" w:after="120"/>
                    <w:ind w:right="183"/>
                    <w:contextualSpacing/>
                    <w:rPr>
                      <w:rFonts w:ascii="Arial" w:hAnsi="Arial" w:cs="Arial"/>
                      <w:b w:val="0"/>
                      <w:sz w:val="24"/>
                      <w:szCs w:val="24"/>
                    </w:rPr>
                  </w:pPr>
                  <w:r w:rsidRPr="00F36773">
                    <w:rPr>
                      <w:rFonts w:ascii="Arial" w:hAnsi="Arial" w:cs="Arial"/>
                      <w:b w:val="0"/>
                      <w:sz w:val="24"/>
                      <w:szCs w:val="24"/>
                    </w:rPr>
                    <w:t>Discuss and Approve</w:t>
                  </w:r>
                </w:p>
              </w:tc>
              <w:tc>
                <w:tcPr>
                  <w:tcW w:w="850" w:type="dxa"/>
                </w:tcPr>
                <w:p w:rsidR="005B4BA8" w:rsidRPr="00F36773" w:rsidRDefault="005B4BA8" w:rsidP="00F36773">
                  <w:pPr>
                    <w:spacing w:before="120" w:after="120"/>
                    <w:contextualSpacing/>
                    <w:rPr>
                      <w:rFonts w:ascii="Arial" w:hAnsi="Arial" w:cs="Arial"/>
                    </w:rPr>
                  </w:pPr>
                </w:p>
              </w:tc>
            </w:tr>
            <w:tr w:rsidR="005B4BA8" w:rsidRPr="00F36773" w:rsidTr="007B4090">
              <w:tc>
                <w:tcPr>
                  <w:tcW w:w="5694" w:type="dxa"/>
                </w:tcPr>
                <w:p w:rsidR="005B4BA8" w:rsidRPr="00F36773" w:rsidRDefault="002253CC" w:rsidP="00F36773">
                  <w:pPr>
                    <w:pStyle w:val="Heading1"/>
                    <w:spacing w:before="120" w:after="120"/>
                    <w:ind w:right="183"/>
                    <w:contextualSpacing/>
                    <w:rPr>
                      <w:rFonts w:ascii="Arial" w:hAnsi="Arial" w:cs="Arial"/>
                      <w:b w:val="0"/>
                      <w:sz w:val="24"/>
                      <w:szCs w:val="24"/>
                    </w:rPr>
                  </w:pPr>
                  <w:r w:rsidRPr="00F36773">
                    <w:rPr>
                      <w:rFonts w:ascii="Arial" w:hAnsi="Arial" w:cs="Arial"/>
                      <w:b w:val="0"/>
                      <w:sz w:val="24"/>
                      <w:szCs w:val="24"/>
                    </w:rPr>
                    <w:t>Note for Information only</w:t>
                  </w:r>
                </w:p>
              </w:tc>
              <w:tc>
                <w:tcPr>
                  <w:tcW w:w="850" w:type="dxa"/>
                </w:tcPr>
                <w:p w:rsidR="005B4BA8" w:rsidRPr="00F36773" w:rsidRDefault="005B4BA8" w:rsidP="00F36773">
                  <w:pPr>
                    <w:spacing w:before="120" w:after="120"/>
                    <w:contextualSpacing/>
                    <w:rPr>
                      <w:rFonts w:ascii="Arial" w:hAnsi="Arial" w:cs="Arial"/>
                    </w:rPr>
                  </w:pPr>
                </w:p>
              </w:tc>
            </w:tr>
          </w:tbl>
          <w:p w:rsidR="005B4BA8" w:rsidRPr="00F36773" w:rsidRDefault="005B4BA8" w:rsidP="00F36773">
            <w:pPr>
              <w:contextualSpacing/>
              <w:rPr>
                <w:rFonts w:ascii="Arial" w:hAnsi="Arial" w:cs="Arial"/>
              </w:rPr>
            </w:pPr>
          </w:p>
        </w:tc>
      </w:tr>
      <w:tr w:rsidR="005B4BA8" w:rsidRPr="00F36773" w:rsidTr="005B4BA8">
        <w:trPr>
          <w:trHeight w:val="499"/>
        </w:trPr>
        <w:tc>
          <w:tcPr>
            <w:tcW w:w="2557" w:type="dxa"/>
            <w:tcBorders>
              <w:bottom w:val="single" w:sz="4" w:space="0" w:color="auto"/>
            </w:tcBorders>
          </w:tcPr>
          <w:p w:rsidR="005B4BA8" w:rsidRPr="00F36773" w:rsidRDefault="005B4BA8" w:rsidP="00F36773">
            <w:pPr>
              <w:pStyle w:val="Heading1"/>
              <w:ind w:right="183"/>
              <w:contextualSpacing/>
              <w:rPr>
                <w:rFonts w:ascii="Arial" w:hAnsi="Arial" w:cs="Arial"/>
                <w:bCs w:val="0"/>
                <w:sz w:val="24"/>
                <w:szCs w:val="24"/>
              </w:rPr>
            </w:pPr>
          </w:p>
        </w:tc>
        <w:tc>
          <w:tcPr>
            <w:tcW w:w="6799" w:type="dxa"/>
            <w:gridSpan w:val="2"/>
            <w:tcBorders>
              <w:bottom w:val="single" w:sz="4" w:space="0" w:color="auto"/>
            </w:tcBorders>
          </w:tcPr>
          <w:p w:rsidR="005B4BA8" w:rsidRPr="00F36773" w:rsidRDefault="005B4BA8" w:rsidP="00F36773">
            <w:pPr>
              <w:pStyle w:val="Heading1"/>
              <w:ind w:right="183"/>
              <w:contextualSpacing/>
              <w:rPr>
                <w:rFonts w:ascii="Arial" w:hAnsi="Arial" w:cs="Arial"/>
                <w:b w:val="0"/>
                <w:sz w:val="24"/>
                <w:szCs w:val="24"/>
              </w:rPr>
            </w:pPr>
          </w:p>
        </w:tc>
      </w:tr>
    </w:tbl>
    <w:p w:rsidR="00B5719A" w:rsidRPr="00F36773" w:rsidRDefault="00B5719A" w:rsidP="00F36773">
      <w:pPr>
        <w:ind w:left="-426" w:right="183"/>
        <w:rPr>
          <w:rFonts w:ascii="Arial" w:hAnsi="Arial" w:cs="Arial"/>
          <w:b/>
          <w:bCs/>
        </w:rPr>
      </w:pPr>
    </w:p>
    <w:p w:rsidR="008F0BC2" w:rsidRPr="00F36773" w:rsidRDefault="008F0BC2" w:rsidP="00F36773">
      <w:pPr>
        <w:pStyle w:val="Heading4"/>
        <w:keepLines w:val="0"/>
        <w:numPr>
          <w:ilvl w:val="0"/>
          <w:numId w:val="1"/>
        </w:numPr>
        <w:spacing w:before="0"/>
        <w:rPr>
          <w:rFonts w:ascii="Arial" w:hAnsi="Arial" w:cs="Arial"/>
          <w:i w:val="0"/>
          <w:color w:val="000000" w:themeColor="text1"/>
        </w:rPr>
      </w:pPr>
      <w:r w:rsidRPr="00F36773">
        <w:rPr>
          <w:rFonts w:ascii="Arial" w:hAnsi="Arial" w:cs="Arial"/>
          <w:i w:val="0"/>
          <w:color w:val="000000" w:themeColor="text1"/>
        </w:rPr>
        <w:t>Introduction/Key Issues</w:t>
      </w:r>
    </w:p>
    <w:p w:rsidR="008F0BC2" w:rsidRPr="00F36773" w:rsidRDefault="008F0BC2" w:rsidP="00F36773">
      <w:pPr>
        <w:pStyle w:val="BodyTextIndent2"/>
        <w:spacing w:after="0" w:line="240" w:lineRule="auto"/>
        <w:ind w:left="0"/>
        <w:rPr>
          <w:rFonts w:ascii="Arial" w:hAnsi="Arial" w:cs="Arial"/>
        </w:rPr>
      </w:pPr>
    </w:p>
    <w:p w:rsidR="008F0BC2" w:rsidRPr="00F36773" w:rsidRDefault="008F0BC2" w:rsidP="00F36773">
      <w:pPr>
        <w:pStyle w:val="BodyTextIndent2"/>
        <w:spacing w:after="0" w:line="240" w:lineRule="auto"/>
        <w:ind w:left="360"/>
        <w:rPr>
          <w:rFonts w:ascii="Arial" w:hAnsi="Arial" w:cs="Arial"/>
        </w:rPr>
      </w:pPr>
      <w:r w:rsidRPr="00F36773">
        <w:rPr>
          <w:rFonts w:ascii="Arial" w:hAnsi="Arial" w:cs="Arial"/>
        </w:rPr>
        <w:t xml:space="preserve">The month six year to date (YTD) results show a total surplus of £0.388m. This includes both core and non-core expenditure, this is in line with the forecast in the finance plan of £0.375m </w:t>
      </w:r>
      <w:proofErr w:type="spellStart"/>
      <w:r w:rsidRPr="00F36773">
        <w:rPr>
          <w:rFonts w:ascii="Arial" w:hAnsi="Arial" w:cs="Arial"/>
        </w:rPr>
        <w:t>underspend</w:t>
      </w:r>
      <w:proofErr w:type="spellEnd"/>
      <w:r w:rsidRPr="00F36773">
        <w:rPr>
          <w:rFonts w:ascii="Arial" w:hAnsi="Arial" w:cs="Arial"/>
        </w:rPr>
        <w:t xml:space="preserve"> by the end of September 2018 against core RRL. This surplus is made of the following:</w:t>
      </w:r>
    </w:p>
    <w:p w:rsidR="008F0BC2" w:rsidRPr="00F36773" w:rsidRDefault="008F0BC2" w:rsidP="00F36773">
      <w:pPr>
        <w:pStyle w:val="BodyTextIndent2"/>
        <w:spacing w:after="0" w:line="240" w:lineRule="auto"/>
        <w:rPr>
          <w:rFonts w:ascii="Arial" w:hAnsi="Arial" w:cs="Arial"/>
        </w:rPr>
      </w:pPr>
    </w:p>
    <w:p w:rsidR="008F0BC2" w:rsidRPr="00F36773" w:rsidRDefault="008F0BC2" w:rsidP="00F36773">
      <w:pPr>
        <w:pStyle w:val="BodyTextIndent2"/>
        <w:numPr>
          <w:ilvl w:val="0"/>
          <w:numId w:val="2"/>
        </w:numPr>
        <w:tabs>
          <w:tab w:val="num" w:pos="1440"/>
        </w:tabs>
        <w:spacing w:after="0" w:line="240" w:lineRule="auto"/>
        <w:ind w:left="1440"/>
        <w:rPr>
          <w:rFonts w:ascii="Arial" w:hAnsi="Arial" w:cs="Arial"/>
        </w:rPr>
      </w:pPr>
      <w:r w:rsidRPr="00F36773">
        <w:rPr>
          <w:rFonts w:ascii="Arial" w:hAnsi="Arial" w:cs="Arial"/>
        </w:rPr>
        <w:t>Income – above target by £1,529k YTD;</w:t>
      </w:r>
    </w:p>
    <w:p w:rsidR="008F0BC2" w:rsidRPr="00F36773" w:rsidRDefault="008F0BC2" w:rsidP="00F36773">
      <w:pPr>
        <w:pStyle w:val="BodyTextIndent2"/>
        <w:numPr>
          <w:ilvl w:val="0"/>
          <w:numId w:val="2"/>
        </w:numPr>
        <w:tabs>
          <w:tab w:val="num" w:pos="1440"/>
        </w:tabs>
        <w:spacing w:after="0" w:line="240" w:lineRule="auto"/>
        <w:ind w:left="1440"/>
        <w:rPr>
          <w:rFonts w:ascii="Arial" w:hAnsi="Arial" w:cs="Arial"/>
        </w:rPr>
      </w:pPr>
      <w:r w:rsidRPr="00F36773">
        <w:rPr>
          <w:rFonts w:ascii="Arial" w:hAnsi="Arial" w:cs="Arial"/>
        </w:rPr>
        <w:t>Core Expenditure – overspend of (£1,155k) YTD; and</w:t>
      </w:r>
    </w:p>
    <w:p w:rsidR="008F0BC2" w:rsidRPr="00F36773" w:rsidRDefault="008F0BC2" w:rsidP="00F36773">
      <w:pPr>
        <w:pStyle w:val="BodyTextIndent2"/>
        <w:numPr>
          <w:ilvl w:val="0"/>
          <w:numId w:val="2"/>
        </w:numPr>
        <w:tabs>
          <w:tab w:val="num" w:pos="1440"/>
        </w:tabs>
        <w:spacing w:after="0" w:line="240" w:lineRule="auto"/>
        <w:ind w:left="1440"/>
        <w:rPr>
          <w:rFonts w:ascii="Arial" w:hAnsi="Arial" w:cs="Arial"/>
        </w:rPr>
      </w:pPr>
      <w:r w:rsidRPr="00F36773">
        <w:rPr>
          <w:rFonts w:ascii="Arial" w:hAnsi="Arial" w:cs="Arial"/>
        </w:rPr>
        <w:t xml:space="preserve">Non-core Expenditure – </w:t>
      </w:r>
      <w:proofErr w:type="spellStart"/>
      <w:r w:rsidRPr="00F36773">
        <w:rPr>
          <w:rFonts w:ascii="Arial" w:hAnsi="Arial" w:cs="Arial"/>
        </w:rPr>
        <w:t>underspend</w:t>
      </w:r>
      <w:proofErr w:type="spellEnd"/>
      <w:r w:rsidRPr="00F36773">
        <w:rPr>
          <w:rFonts w:ascii="Arial" w:hAnsi="Arial" w:cs="Arial"/>
        </w:rPr>
        <w:t xml:space="preserve"> of £14k YTD.</w:t>
      </w:r>
    </w:p>
    <w:p w:rsidR="008F0BC2" w:rsidRPr="00F36773" w:rsidRDefault="008F0BC2" w:rsidP="00F36773">
      <w:pPr>
        <w:pStyle w:val="BodyTextIndent2"/>
        <w:spacing w:after="0" w:line="240" w:lineRule="auto"/>
        <w:ind w:left="360"/>
        <w:rPr>
          <w:rFonts w:ascii="Arial" w:hAnsi="Arial" w:cs="Arial"/>
        </w:rPr>
      </w:pPr>
    </w:p>
    <w:p w:rsidR="008F0BC2" w:rsidRDefault="008F0BC2" w:rsidP="00F36773">
      <w:pPr>
        <w:pStyle w:val="BodyTextIndent2"/>
        <w:spacing w:after="0" w:line="240" w:lineRule="auto"/>
        <w:ind w:left="360"/>
        <w:rPr>
          <w:rFonts w:ascii="Arial" w:hAnsi="Arial" w:cs="Arial"/>
        </w:rPr>
      </w:pPr>
      <w:r w:rsidRPr="00F36773">
        <w:rPr>
          <w:rFonts w:ascii="Arial" w:hAnsi="Arial" w:cs="Arial"/>
        </w:rPr>
        <w:t xml:space="preserve">It is anticipated that the Board will achieve the target agreed with the Scottish Government Health and Social Care Directorate and the delivery of our approved financial plan. </w:t>
      </w:r>
    </w:p>
    <w:p w:rsidR="008F0BC2" w:rsidRDefault="008F0BC2" w:rsidP="00F36773">
      <w:pPr>
        <w:rPr>
          <w:rFonts w:ascii="Arial" w:hAnsi="Arial" w:cs="Arial"/>
        </w:rPr>
      </w:pPr>
    </w:p>
    <w:p w:rsidR="00185898" w:rsidRPr="00F36773" w:rsidRDefault="00185898" w:rsidP="00F36773">
      <w:pPr>
        <w:rPr>
          <w:rFonts w:ascii="Arial" w:hAnsi="Arial" w:cs="Arial"/>
        </w:rPr>
      </w:pPr>
    </w:p>
    <w:p w:rsidR="008F0BC2" w:rsidRPr="00F36773" w:rsidRDefault="008F0BC2" w:rsidP="00F36773">
      <w:pPr>
        <w:pStyle w:val="Heading4"/>
        <w:keepLines w:val="0"/>
        <w:numPr>
          <w:ilvl w:val="0"/>
          <w:numId w:val="1"/>
        </w:numPr>
        <w:spacing w:before="0"/>
        <w:rPr>
          <w:rFonts w:ascii="Arial" w:hAnsi="Arial" w:cs="Arial"/>
          <w:i w:val="0"/>
          <w:color w:val="000000" w:themeColor="text1"/>
        </w:rPr>
      </w:pPr>
      <w:r w:rsidRPr="00F36773">
        <w:rPr>
          <w:rFonts w:ascii="Arial" w:hAnsi="Arial" w:cs="Arial"/>
          <w:i w:val="0"/>
          <w:color w:val="000000" w:themeColor="text1"/>
        </w:rPr>
        <w:t xml:space="preserve">2018/19 Scottish Government Pay </w:t>
      </w:r>
      <w:r w:rsidR="00F36773">
        <w:rPr>
          <w:rFonts w:ascii="Arial" w:hAnsi="Arial" w:cs="Arial"/>
          <w:i w:val="0"/>
          <w:color w:val="000000" w:themeColor="text1"/>
        </w:rPr>
        <w:t>A</w:t>
      </w:r>
      <w:r w:rsidRPr="00F36773">
        <w:rPr>
          <w:rFonts w:ascii="Arial" w:hAnsi="Arial" w:cs="Arial"/>
          <w:i w:val="0"/>
          <w:color w:val="000000" w:themeColor="text1"/>
        </w:rPr>
        <w:t xml:space="preserve">ward </w:t>
      </w:r>
    </w:p>
    <w:p w:rsidR="008F0BC2" w:rsidRPr="00F36773" w:rsidRDefault="008F0BC2" w:rsidP="00F36773">
      <w:pPr>
        <w:rPr>
          <w:rFonts w:ascii="Arial" w:hAnsi="Arial" w:cs="Arial"/>
        </w:rPr>
      </w:pPr>
    </w:p>
    <w:p w:rsidR="008F0BC2" w:rsidRPr="00F36773" w:rsidRDefault="008F0BC2" w:rsidP="00F36773">
      <w:pPr>
        <w:pStyle w:val="BodyTextIndent2"/>
        <w:spacing w:after="0" w:line="240" w:lineRule="auto"/>
        <w:ind w:left="360"/>
        <w:rPr>
          <w:rFonts w:ascii="Arial" w:hAnsi="Arial" w:cs="Arial"/>
        </w:rPr>
      </w:pPr>
      <w:r w:rsidRPr="00F36773">
        <w:rPr>
          <w:rFonts w:ascii="Arial" w:hAnsi="Arial" w:cs="Arial"/>
        </w:rPr>
        <w:t>Scottish Government (SG) has approved a pay increase for NHS Health Boards and Special Health Boards Chair and Non</w:t>
      </w:r>
      <w:r w:rsidR="00F36773">
        <w:rPr>
          <w:rFonts w:ascii="Arial" w:hAnsi="Arial" w:cs="Arial"/>
        </w:rPr>
        <w:t xml:space="preserve"> E</w:t>
      </w:r>
      <w:r w:rsidRPr="00F36773">
        <w:rPr>
          <w:rFonts w:ascii="Arial" w:hAnsi="Arial" w:cs="Arial"/>
        </w:rPr>
        <w:t>xecutive Directors of 2%.</w:t>
      </w:r>
    </w:p>
    <w:p w:rsidR="008F0BC2" w:rsidRPr="00F36773" w:rsidRDefault="008F0BC2" w:rsidP="00F36773">
      <w:pPr>
        <w:pStyle w:val="BodyTextIndent2"/>
        <w:spacing w:after="0" w:line="240" w:lineRule="auto"/>
        <w:ind w:left="360"/>
        <w:rPr>
          <w:rFonts w:ascii="Arial" w:hAnsi="Arial" w:cs="Arial"/>
        </w:rPr>
      </w:pPr>
    </w:p>
    <w:p w:rsidR="008F0BC2" w:rsidRPr="00F36773" w:rsidRDefault="008F0BC2" w:rsidP="00F36773">
      <w:pPr>
        <w:pStyle w:val="BodyTextIndent2"/>
        <w:spacing w:after="0" w:line="240" w:lineRule="auto"/>
        <w:ind w:left="360"/>
        <w:rPr>
          <w:rFonts w:ascii="Arial" w:hAnsi="Arial" w:cs="Arial"/>
        </w:rPr>
      </w:pPr>
      <w:r w:rsidRPr="00F36773">
        <w:rPr>
          <w:rFonts w:ascii="Arial" w:hAnsi="Arial" w:cs="Arial"/>
        </w:rPr>
        <w:t xml:space="preserve">The additional funding of £956k for the final Agenda for Change staff pay policy was received within the September </w:t>
      </w:r>
      <w:r w:rsidR="00185898">
        <w:rPr>
          <w:rFonts w:ascii="Arial" w:hAnsi="Arial" w:cs="Arial"/>
        </w:rPr>
        <w:t>Revenue Resource Limit (</w:t>
      </w:r>
      <w:r w:rsidRPr="00F36773">
        <w:rPr>
          <w:rFonts w:ascii="Arial" w:hAnsi="Arial" w:cs="Arial"/>
        </w:rPr>
        <w:t>RRL</w:t>
      </w:r>
      <w:r w:rsidR="00185898">
        <w:rPr>
          <w:rFonts w:ascii="Arial" w:hAnsi="Arial" w:cs="Arial"/>
        </w:rPr>
        <w:t>)</w:t>
      </w:r>
      <w:r w:rsidRPr="00F36773">
        <w:rPr>
          <w:rFonts w:ascii="Arial" w:hAnsi="Arial" w:cs="Arial"/>
        </w:rPr>
        <w:t xml:space="preserve"> allocation to the Board. All budget allocations to departments and service</w:t>
      </w:r>
      <w:r w:rsidR="00185898">
        <w:rPr>
          <w:rFonts w:ascii="Arial" w:hAnsi="Arial" w:cs="Arial"/>
        </w:rPr>
        <w:t>s</w:t>
      </w:r>
      <w:r w:rsidRPr="00F36773">
        <w:rPr>
          <w:rFonts w:ascii="Arial" w:hAnsi="Arial" w:cs="Arial"/>
        </w:rPr>
        <w:t xml:space="preserve"> have been updated to reflect this. </w:t>
      </w:r>
    </w:p>
    <w:p w:rsidR="008F0BC2" w:rsidRPr="00F36773" w:rsidRDefault="008F0BC2" w:rsidP="00F36773">
      <w:pPr>
        <w:pStyle w:val="BodyTextIndent2"/>
        <w:spacing w:after="0" w:line="240" w:lineRule="auto"/>
        <w:ind w:left="360"/>
        <w:rPr>
          <w:rFonts w:ascii="Arial" w:hAnsi="Arial" w:cs="Arial"/>
        </w:rPr>
      </w:pPr>
    </w:p>
    <w:p w:rsidR="008F0BC2" w:rsidRPr="00F36773" w:rsidRDefault="00185898" w:rsidP="00F36773">
      <w:pPr>
        <w:pStyle w:val="BodyTextIndent2"/>
        <w:spacing w:after="0" w:line="240" w:lineRule="auto"/>
        <w:ind w:left="360"/>
        <w:rPr>
          <w:rFonts w:ascii="Arial" w:hAnsi="Arial" w:cs="Arial"/>
        </w:rPr>
      </w:pPr>
      <w:r>
        <w:rPr>
          <w:rFonts w:ascii="Arial" w:hAnsi="Arial" w:cs="Arial"/>
        </w:rPr>
        <w:t xml:space="preserve">The </w:t>
      </w:r>
      <w:r w:rsidR="008F0BC2" w:rsidRPr="00F36773">
        <w:rPr>
          <w:rFonts w:ascii="Arial" w:hAnsi="Arial" w:cs="Arial"/>
        </w:rPr>
        <w:t xml:space="preserve">Medical </w:t>
      </w:r>
      <w:r>
        <w:rPr>
          <w:rFonts w:ascii="Arial" w:hAnsi="Arial" w:cs="Arial"/>
        </w:rPr>
        <w:t>and</w:t>
      </w:r>
      <w:r w:rsidR="008F0BC2" w:rsidRPr="00F36773">
        <w:rPr>
          <w:rFonts w:ascii="Arial" w:hAnsi="Arial" w:cs="Arial"/>
        </w:rPr>
        <w:t xml:space="preserve"> Dental staff pay uplift was processed as part of</w:t>
      </w:r>
      <w:r>
        <w:rPr>
          <w:rFonts w:ascii="Arial" w:hAnsi="Arial" w:cs="Arial"/>
        </w:rPr>
        <w:t xml:space="preserve"> the</w:t>
      </w:r>
      <w:r w:rsidR="008F0BC2" w:rsidRPr="00F36773">
        <w:rPr>
          <w:rFonts w:ascii="Arial" w:hAnsi="Arial" w:cs="Arial"/>
        </w:rPr>
        <w:t xml:space="preserve"> September 2018 payroll and budget has been released to all Medical services to reflect this.</w:t>
      </w:r>
    </w:p>
    <w:p w:rsidR="00F36773" w:rsidRDefault="00F36773" w:rsidP="00F36773">
      <w:pPr>
        <w:pStyle w:val="BodyTextIndent2"/>
        <w:spacing w:after="0" w:line="240" w:lineRule="auto"/>
        <w:ind w:left="360"/>
        <w:rPr>
          <w:rFonts w:ascii="Arial" w:hAnsi="Arial" w:cs="Arial"/>
        </w:rPr>
      </w:pPr>
    </w:p>
    <w:p w:rsidR="00185898" w:rsidRDefault="00185898" w:rsidP="00F36773">
      <w:pPr>
        <w:pStyle w:val="BodyTextIndent2"/>
        <w:spacing w:after="0" w:line="240" w:lineRule="auto"/>
        <w:ind w:left="360"/>
        <w:rPr>
          <w:rFonts w:ascii="Arial" w:hAnsi="Arial" w:cs="Arial"/>
        </w:rPr>
      </w:pPr>
    </w:p>
    <w:p w:rsidR="00185898" w:rsidRPr="00F36773" w:rsidRDefault="00185898" w:rsidP="00F36773">
      <w:pPr>
        <w:pStyle w:val="BodyTextIndent2"/>
        <w:spacing w:after="0" w:line="240" w:lineRule="auto"/>
        <w:ind w:left="360"/>
        <w:rPr>
          <w:rFonts w:ascii="Arial" w:hAnsi="Arial" w:cs="Arial"/>
        </w:rPr>
      </w:pPr>
    </w:p>
    <w:p w:rsidR="008F0BC2" w:rsidRPr="00F36773" w:rsidRDefault="008F0BC2" w:rsidP="00F36773">
      <w:pPr>
        <w:pStyle w:val="Heading4"/>
        <w:keepLines w:val="0"/>
        <w:numPr>
          <w:ilvl w:val="0"/>
          <w:numId w:val="1"/>
        </w:numPr>
        <w:spacing w:before="0"/>
        <w:rPr>
          <w:rFonts w:ascii="Arial" w:hAnsi="Arial" w:cs="Arial"/>
          <w:i w:val="0"/>
          <w:color w:val="000000" w:themeColor="text1"/>
        </w:rPr>
      </w:pPr>
      <w:r w:rsidRPr="00F36773">
        <w:rPr>
          <w:rFonts w:ascii="Arial" w:hAnsi="Arial" w:cs="Arial"/>
          <w:i w:val="0"/>
          <w:color w:val="000000" w:themeColor="text1"/>
        </w:rPr>
        <w:lastRenderedPageBreak/>
        <w:t>NSI Business Intelligence Finance Tableau Visualisation Tool</w:t>
      </w:r>
    </w:p>
    <w:p w:rsidR="008F0BC2" w:rsidRPr="00F36773" w:rsidRDefault="008F0BC2" w:rsidP="00F36773">
      <w:pPr>
        <w:rPr>
          <w:rFonts w:ascii="Arial" w:hAnsi="Arial" w:cs="Arial"/>
        </w:rPr>
      </w:pPr>
    </w:p>
    <w:p w:rsidR="008F0BC2" w:rsidRPr="00F36773" w:rsidRDefault="008F0BC2" w:rsidP="00F36773">
      <w:pPr>
        <w:pStyle w:val="BodyTextIndent2"/>
        <w:spacing w:after="0" w:line="240" w:lineRule="auto"/>
        <w:ind w:left="360"/>
        <w:rPr>
          <w:rFonts w:ascii="Arial" w:hAnsi="Arial" w:cs="Arial"/>
        </w:rPr>
      </w:pPr>
      <w:r w:rsidRPr="00F36773">
        <w:rPr>
          <w:rFonts w:ascii="Arial" w:hAnsi="Arial" w:cs="Arial"/>
        </w:rPr>
        <w:t>As part of Digital development and Innovation</w:t>
      </w:r>
      <w:r w:rsidR="00185898">
        <w:rPr>
          <w:rFonts w:ascii="Arial" w:hAnsi="Arial" w:cs="Arial"/>
        </w:rPr>
        <w:t>,</w:t>
      </w:r>
      <w:r w:rsidRPr="00F36773">
        <w:rPr>
          <w:rFonts w:ascii="Arial" w:hAnsi="Arial" w:cs="Arial"/>
        </w:rPr>
        <w:t xml:space="preserve"> the </w:t>
      </w:r>
      <w:proofErr w:type="spellStart"/>
      <w:r w:rsidRPr="00F36773">
        <w:rPr>
          <w:rFonts w:ascii="Arial" w:hAnsi="Arial" w:cs="Arial"/>
        </w:rPr>
        <w:t>NHSScotland</w:t>
      </w:r>
      <w:proofErr w:type="spellEnd"/>
      <w:r w:rsidRPr="00F36773">
        <w:rPr>
          <w:rFonts w:ascii="Arial" w:hAnsi="Arial" w:cs="Arial"/>
        </w:rPr>
        <w:t xml:space="preserve"> Directors of Finance approved a business case to design and build a Business Intelligence (BI) platform for the </w:t>
      </w:r>
      <w:proofErr w:type="spellStart"/>
      <w:r w:rsidRPr="00F36773">
        <w:rPr>
          <w:rFonts w:ascii="Arial" w:hAnsi="Arial" w:cs="Arial"/>
        </w:rPr>
        <w:t>NHSScotland</w:t>
      </w:r>
      <w:proofErr w:type="spellEnd"/>
      <w:r w:rsidRPr="00F36773">
        <w:rPr>
          <w:rFonts w:ascii="Arial" w:hAnsi="Arial" w:cs="Arial"/>
        </w:rPr>
        <w:t xml:space="preserve"> finance community. </w:t>
      </w:r>
    </w:p>
    <w:p w:rsidR="008F0BC2" w:rsidRPr="00F36773" w:rsidRDefault="008F0BC2" w:rsidP="00F36773">
      <w:pPr>
        <w:pStyle w:val="BodyTextIndent2"/>
        <w:spacing w:after="0" w:line="240" w:lineRule="auto"/>
        <w:ind w:left="360"/>
        <w:rPr>
          <w:rFonts w:ascii="Arial" w:hAnsi="Arial" w:cs="Arial"/>
        </w:rPr>
      </w:pPr>
    </w:p>
    <w:p w:rsidR="008F0BC2" w:rsidRPr="00F36773" w:rsidRDefault="008F0BC2" w:rsidP="00F36773">
      <w:pPr>
        <w:pStyle w:val="BodyTextIndent2"/>
        <w:spacing w:after="0" w:line="240" w:lineRule="auto"/>
        <w:ind w:left="360"/>
        <w:rPr>
          <w:rFonts w:ascii="Arial" w:hAnsi="Arial" w:cs="Arial"/>
        </w:rPr>
      </w:pPr>
      <w:r w:rsidRPr="00F36773">
        <w:rPr>
          <w:rFonts w:ascii="Arial" w:hAnsi="Arial" w:cs="Arial"/>
        </w:rPr>
        <w:t>The preferred option from the business case proposal was Option 3</w:t>
      </w:r>
      <w:r w:rsidR="00185898">
        <w:rPr>
          <w:rFonts w:ascii="Arial" w:hAnsi="Arial" w:cs="Arial"/>
        </w:rPr>
        <w:t>,</w:t>
      </w:r>
      <w:r w:rsidRPr="00F36773">
        <w:rPr>
          <w:rFonts w:ascii="Arial" w:hAnsi="Arial" w:cs="Arial"/>
        </w:rPr>
        <w:t xml:space="preserve"> which was to develop Corporate Data Warehousing (CDW) which allows a mixed economy of analytic environments. This allowed Health Boards to either implement a Tableau visualisation platform provided by </w:t>
      </w:r>
      <w:r w:rsidR="00185898">
        <w:rPr>
          <w:rFonts w:ascii="Arial" w:hAnsi="Arial" w:cs="Arial"/>
        </w:rPr>
        <w:t>NHS National Services Scotland (</w:t>
      </w:r>
      <w:r w:rsidRPr="00F36773">
        <w:rPr>
          <w:rFonts w:ascii="Arial" w:hAnsi="Arial" w:cs="Arial"/>
        </w:rPr>
        <w:t>NSS</w:t>
      </w:r>
      <w:r w:rsidR="00185898">
        <w:rPr>
          <w:rFonts w:ascii="Arial" w:hAnsi="Arial" w:cs="Arial"/>
        </w:rPr>
        <w:t>)</w:t>
      </w:r>
      <w:r w:rsidRPr="00F36773">
        <w:rPr>
          <w:rFonts w:ascii="Arial" w:hAnsi="Arial" w:cs="Arial"/>
        </w:rPr>
        <w:t xml:space="preserve"> or utilise their own visualisation/analytics tool of choice. The Board Finance team has elected to adopt the Tableau visualisation platform provided by NSS. This provides more user friendly and visual data for budget holders.</w:t>
      </w:r>
    </w:p>
    <w:p w:rsidR="008F0BC2" w:rsidRPr="00F36773" w:rsidRDefault="008F0BC2" w:rsidP="00F36773">
      <w:pPr>
        <w:pStyle w:val="BodyText"/>
        <w:spacing w:after="0"/>
        <w:rPr>
          <w:rFonts w:ascii="Arial" w:hAnsi="Arial" w:cs="Arial"/>
        </w:rPr>
      </w:pPr>
    </w:p>
    <w:p w:rsidR="008F0BC2" w:rsidRPr="00F36773" w:rsidRDefault="008F0BC2" w:rsidP="00F36773">
      <w:pPr>
        <w:pStyle w:val="BodyText"/>
        <w:spacing w:after="0"/>
        <w:ind w:left="360"/>
        <w:rPr>
          <w:rFonts w:ascii="Arial" w:hAnsi="Arial" w:cs="Arial"/>
        </w:rPr>
      </w:pPr>
      <w:r w:rsidRPr="00F36773">
        <w:rPr>
          <w:rFonts w:ascii="Arial" w:hAnsi="Arial" w:cs="Arial"/>
        </w:rPr>
        <w:t>Implementation of this system will incur a one</w:t>
      </w:r>
      <w:r w:rsidR="00185898">
        <w:rPr>
          <w:rFonts w:ascii="Arial" w:hAnsi="Arial" w:cs="Arial"/>
        </w:rPr>
        <w:t>-</w:t>
      </w:r>
      <w:r w:rsidRPr="00F36773">
        <w:rPr>
          <w:rFonts w:ascii="Arial" w:hAnsi="Arial" w:cs="Arial"/>
        </w:rPr>
        <w:t>off cost to the Board of £8k and recurring investment of £3k per annum</w:t>
      </w:r>
      <w:r w:rsidR="00185898">
        <w:rPr>
          <w:rFonts w:ascii="Arial" w:hAnsi="Arial" w:cs="Arial"/>
        </w:rPr>
        <w:t>,</w:t>
      </w:r>
      <w:r w:rsidRPr="00F36773">
        <w:rPr>
          <w:rFonts w:ascii="Arial" w:hAnsi="Arial" w:cs="Arial"/>
        </w:rPr>
        <w:t xml:space="preserve"> which has been provided for within the financial plan.</w:t>
      </w:r>
    </w:p>
    <w:p w:rsidR="008F0BC2" w:rsidRDefault="008F0BC2" w:rsidP="00F36773">
      <w:pPr>
        <w:rPr>
          <w:rFonts w:ascii="Arial" w:hAnsi="Arial" w:cs="Arial"/>
          <w:color w:val="000000" w:themeColor="text1"/>
        </w:rPr>
      </w:pPr>
    </w:p>
    <w:p w:rsidR="00185898" w:rsidRPr="00F36773" w:rsidRDefault="00185898" w:rsidP="00F36773">
      <w:pPr>
        <w:rPr>
          <w:rFonts w:ascii="Arial" w:hAnsi="Arial" w:cs="Arial"/>
          <w:color w:val="000000" w:themeColor="text1"/>
        </w:rPr>
      </w:pPr>
    </w:p>
    <w:p w:rsidR="008F0BC2" w:rsidRPr="00F36773" w:rsidRDefault="008F0BC2" w:rsidP="00F36773">
      <w:pPr>
        <w:pStyle w:val="Heading4"/>
        <w:keepLines w:val="0"/>
        <w:numPr>
          <w:ilvl w:val="0"/>
          <w:numId w:val="1"/>
        </w:numPr>
        <w:spacing w:before="0"/>
        <w:rPr>
          <w:rFonts w:ascii="Arial" w:hAnsi="Arial" w:cs="Arial"/>
          <w:i w:val="0"/>
          <w:color w:val="000000" w:themeColor="text1"/>
        </w:rPr>
      </w:pPr>
      <w:r w:rsidRPr="00F36773">
        <w:rPr>
          <w:rFonts w:ascii="Arial" w:hAnsi="Arial" w:cs="Arial"/>
          <w:i w:val="0"/>
          <w:color w:val="000000" w:themeColor="text1"/>
        </w:rPr>
        <w:t>Scottish</w:t>
      </w:r>
      <w:r w:rsidR="00185898">
        <w:rPr>
          <w:rFonts w:ascii="Arial" w:hAnsi="Arial" w:cs="Arial"/>
          <w:i w:val="0"/>
          <w:color w:val="000000" w:themeColor="text1"/>
        </w:rPr>
        <w:t xml:space="preserve"> Government Medium Term Health and</w:t>
      </w:r>
      <w:r w:rsidRPr="00F36773">
        <w:rPr>
          <w:rFonts w:ascii="Arial" w:hAnsi="Arial" w:cs="Arial"/>
          <w:i w:val="0"/>
          <w:color w:val="000000" w:themeColor="text1"/>
        </w:rPr>
        <w:t xml:space="preserve"> Social Care Financial Framework and financial planning</w:t>
      </w:r>
    </w:p>
    <w:p w:rsidR="008F0BC2" w:rsidRPr="00F36773" w:rsidRDefault="008F0BC2" w:rsidP="00F36773">
      <w:pPr>
        <w:rPr>
          <w:rFonts w:ascii="Arial" w:hAnsi="Arial" w:cs="Arial"/>
        </w:rPr>
      </w:pPr>
    </w:p>
    <w:p w:rsidR="008F0BC2" w:rsidRPr="00F36773" w:rsidRDefault="008F0BC2" w:rsidP="00F36773">
      <w:pPr>
        <w:ind w:left="360"/>
        <w:rPr>
          <w:rFonts w:ascii="Arial" w:hAnsi="Arial" w:cs="Arial"/>
        </w:rPr>
      </w:pPr>
      <w:r w:rsidRPr="00F36773">
        <w:rPr>
          <w:rFonts w:ascii="Arial" w:hAnsi="Arial" w:cs="Arial"/>
        </w:rPr>
        <w:t xml:space="preserve">The Cabinet Secretary for Health and Sport outlined The Medium Term Health and Social Care Financial Framework on Thursday 4 October 2018. This supports the Health and Social Care </w:t>
      </w:r>
      <w:r w:rsidR="00185898">
        <w:rPr>
          <w:rFonts w:ascii="Arial" w:hAnsi="Arial" w:cs="Arial"/>
        </w:rPr>
        <w:t>D</w:t>
      </w:r>
      <w:r w:rsidRPr="00F36773">
        <w:rPr>
          <w:rFonts w:ascii="Arial" w:hAnsi="Arial" w:cs="Arial"/>
        </w:rPr>
        <w:t xml:space="preserve">elivery </w:t>
      </w:r>
      <w:r w:rsidR="00185898">
        <w:rPr>
          <w:rFonts w:ascii="Arial" w:hAnsi="Arial" w:cs="Arial"/>
        </w:rPr>
        <w:t>P</w:t>
      </w:r>
      <w:r w:rsidRPr="00F36773">
        <w:rPr>
          <w:rFonts w:ascii="Arial" w:hAnsi="Arial" w:cs="Arial"/>
        </w:rPr>
        <w:t xml:space="preserve">lan and sets out the proposals and approach to initiatives required to deliver a financially balanced and sustainable health and social care system. This is welcomed by the Directors of Finance and allows for financial planning within an agreed framework. Work has been ongoing within the National Health Boards and Regions to develop a similar framework at this local level. </w:t>
      </w:r>
    </w:p>
    <w:p w:rsidR="008F0BC2" w:rsidRPr="00F36773" w:rsidRDefault="008F0BC2" w:rsidP="00F36773">
      <w:pPr>
        <w:ind w:left="360"/>
        <w:rPr>
          <w:rFonts w:ascii="Arial" w:hAnsi="Arial" w:cs="Arial"/>
        </w:rPr>
      </w:pPr>
    </w:p>
    <w:p w:rsidR="008F0BC2" w:rsidRPr="00F36773" w:rsidRDefault="008F0BC2" w:rsidP="00F36773">
      <w:pPr>
        <w:ind w:left="360"/>
        <w:rPr>
          <w:rFonts w:ascii="Arial" w:hAnsi="Arial" w:cs="Arial"/>
        </w:rPr>
      </w:pPr>
      <w:r w:rsidRPr="00F36773">
        <w:rPr>
          <w:rFonts w:ascii="Arial" w:hAnsi="Arial" w:cs="Arial"/>
        </w:rPr>
        <w:t>Incorporated within this new approach the Cabinet secretary confirmed that from 2019</w:t>
      </w:r>
      <w:r w:rsidR="00185898">
        <w:rPr>
          <w:rFonts w:ascii="Arial" w:hAnsi="Arial" w:cs="Arial"/>
        </w:rPr>
        <w:t>/</w:t>
      </w:r>
      <w:r w:rsidRPr="00F36773">
        <w:rPr>
          <w:rFonts w:ascii="Arial" w:hAnsi="Arial" w:cs="Arial"/>
        </w:rPr>
        <w:t>20</w:t>
      </w:r>
      <w:r w:rsidR="00185898">
        <w:rPr>
          <w:rFonts w:ascii="Arial" w:hAnsi="Arial" w:cs="Arial"/>
        </w:rPr>
        <w:t>,</w:t>
      </w:r>
      <w:r w:rsidRPr="00F36773">
        <w:rPr>
          <w:rFonts w:ascii="Arial" w:hAnsi="Arial" w:cs="Arial"/>
        </w:rPr>
        <w:t xml:space="preserve"> the Scottish Government will not recover historic brokerage incurred to the end of 2018/19 from NHS Territorial Boards on the basis that this has been incurred in support of delivering patient care.</w:t>
      </w:r>
    </w:p>
    <w:p w:rsidR="008F0BC2" w:rsidRPr="00F36773" w:rsidRDefault="008F0BC2" w:rsidP="00F36773">
      <w:pPr>
        <w:ind w:left="360"/>
        <w:rPr>
          <w:rFonts w:ascii="Arial" w:hAnsi="Arial" w:cs="Arial"/>
        </w:rPr>
      </w:pPr>
    </w:p>
    <w:p w:rsidR="008F0BC2" w:rsidRPr="00F36773" w:rsidRDefault="008F0BC2" w:rsidP="00F36773">
      <w:pPr>
        <w:ind w:left="360"/>
        <w:rPr>
          <w:rFonts w:ascii="Arial" w:hAnsi="Arial" w:cs="Arial"/>
        </w:rPr>
      </w:pPr>
      <w:r w:rsidRPr="00F36773">
        <w:rPr>
          <w:rFonts w:ascii="Arial" w:hAnsi="Arial" w:cs="Arial"/>
        </w:rPr>
        <w:t>From 2019</w:t>
      </w:r>
      <w:r w:rsidR="00185898">
        <w:rPr>
          <w:rFonts w:ascii="Arial" w:hAnsi="Arial" w:cs="Arial"/>
        </w:rPr>
        <w:t>/</w:t>
      </w:r>
      <w:r w:rsidRPr="00F36773">
        <w:rPr>
          <w:rFonts w:ascii="Arial" w:hAnsi="Arial" w:cs="Arial"/>
        </w:rPr>
        <w:t>20</w:t>
      </w:r>
      <w:r w:rsidR="00185898">
        <w:rPr>
          <w:rFonts w:ascii="Arial" w:hAnsi="Arial" w:cs="Arial"/>
        </w:rPr>
        <w:t>,</w:t>
      </w:r>
      <w:r w:rsidRPr="00F36773">
        <w:rPr>
          <w:rFonts w:ascii="Arial" w:hAnsi="Arial" w:cs="Arial"/>
        </w:rPr>
        <w:t xml:space="preserve"> all Boards are now required to develop a balanced financial plan over a three</w:t>
      </w:r>
      <w:r w:rsidR="00185898">
        <w:rPr>
          <w:rFonts w:ascii="Arial" w:hAnsi="Arial" w:cs="Arial"/>
        </w:rPr>
        <w:t>-</w:t>
      </w:r>
      <w:r w:rsidRPr="00F36773">
        <w:rPr>
          <w:rFonts w:ascii="Arial" w:hAnsi="Arial" w:cs="Arial"/>
        </w:rPr>
        <w:t>year period which will reflect a change in approach for the Boards financial planning with all income and funding, baseline cost and additional cost pressures considered over a three year period to support a balanced financial position. The finance team have reflected this in the budgeting discussions with managers and will incorporate this</w:t>
      </w:r>
      <w:r w:rsidR="00185898">
        <w:rPr>
          <w:rFonts w:ascii="Arial" w:hAnsi="Arial" w:cs="Arial"/>
        </w:rPr>
        <w:t xml:space="preserve"> three-</w:t>
      </w:r>
      <w:r w:rsidRPr="00F36773">
        <w:rPr>
          <w:rFonts w:ascii="Arial" w:hAnsi="Arial" w:cs="Arial"/>
        </w:rPr>
        <w:t xml:space="preserve">year planning cycle in the financial plan being developed. </w:t>
      </w:r>
    </w:p>
    <w:p w:rsidR="008F0BC2" w:rsidRDefault="008F0BC2" w:rsidP="00F36773">
      <w:pPr>
        <w:ind w:left="360"/>
        <w:rPr>
          <w:rFonts w:ascii="Arial" w:hAnsi="Arial" w:cs="Arial"/>
        </w:rPr>
      </w:pPr>
    </w:p>
    <w:p w:rsidR="00185898" w:rsidRPr="00F36773" w:rsidRDefault="00185898" w:rsidP="00F36773">
      <w:pPr>
        <w:ind w:left="360"/>
        <w:rPr>
          <w:rFonts w:ascii="Arial" w:hAnsi="Arial" w:cs="Arial"/>
        </w:rPr>
      </w:pPr>
    </w:p>
    <w:p w:rsidR="00185898" w:rsidRDefault="00185898">
      <w:pPr>
        <w:rPr>
          <w:rFonts w:ascii="Arial" w:eastAsiaTheme="majorEastAsia" w:hAnsi="Arial" w:cs="Arial"/>
          <w:b/>
          <w:bCs/>
          <w:iCs/>
          <w:color w:val="000000" w:themeColor="text1"/>
        </w:rPr>
      </w:pPr>
      <w:r>
        <w:rPr>
          <w:rFonts w:ascii="Arial" w:hAnsi="Arial" w:cs="Arial"/>
          <w:i/>
          <w:color w:val="000000" w:themeColor="text1"/>
        </w:rPr>
        <w:br w:type="page"/>
      </w:r>
    </w:p>
    <w:p w:rsidR="008F0BC2" w:rsidRPr="00F36773" w:rsidRDefault="008F0BC2" w:rsidP="00F36773">
      <w:pPr>
        <w:pStyle w:val="Heading4"/>
        <w:keepLines w:val="0"/>
        <w:numPr>
          <w:ilvl w:val="0"/>
          <w:numId w:val="1"/>
        </w:numPr>
        <w:spacing w:before="0"/>
        <w:rPr>
          <w:rFonts w:ascii="Arial" w:hAnsi="Arial" w:cs="Arial"/>
          <w:i w:val="0"/>
          <w:color w:val="000000" w:themeColor="text1"/>
        </w:rPr>
      </w:pPr>
      <w:r w:rsidRPr="00F36773">
        <w:rPr>
          <w:rFonts w:ascii="Arial" w:hAnsi="Arial" w:cs="Arial"/>
          <w:i w:val="0"/>
          <w:color w:val="000000" w:themeColor="text1"/>
        </w:rPr>
        <w:lastRenderedPageBreak/>
        <w:t>Finance Report format and Content Review</w:t>
      </w:r>
    </w:p>
    <w:p w:rsidR="008F0BC2" w:rsidRPr="00F36773" w:rsidRDefault="008F0BC2" w:rsidP="00F36773">
      <w:pPr>
        <w:rPr>
          <w:rFonts w:ascii="Arial" w:hAnsi="Arial" w:cs="Arial"/>
        </w:rPr>
      </w:pPr>
    </w:p>
    <w:p w:rsidR="008F0BC2" w:rsidRPr="00F36773" w:rsidRDefault="008F0BC2" w:rsidP="00F36773">
      <w:pPr>
        <w:ind w:left="360"/>
        <w:rPr>
          <w:rFonts w:ascii="Arial" w:hAnsi="Arial" w:cs="Arial"/>
        </w:rPr>
      </w:pPr>
      <w:r w:rsidRPr="00F36773">
        <w:rPr>
          <w:rFonts w:ascii="Arial" w:hAnsi="Arial" w:cs="Arial"/>
        </w:rPr>
        <w:t>As part of continuing improvements on the reporting of the Board</w:t>
      </w:r>
      <w:r w:rsidR="00185898">
        <w:rPr>
          <w:rFonts w:ascii="Arial" w:hAnsi="Arial" w:cs="Arial"/>
        </w:rPr>
        <w:t>’</w:t>
      </w:r>
      <w:r w:rsidRPr="00F36773">
        <w:rPr>
          <w:rFonts w:ascii="Arial" w:hAnsi="Arial" w:cs="Arial"/>
        </w:rPr>
        <w:t>s financial performance, key financial pressures and developments facing the Board and the wider NHS community</w:t>
      </w:r>
      <w:r w:rsidR="00185898">
        <w:rPr>
          <w:rFonts w:ascii="Arial" w:hAnsi="Arial" w:cs="Arial"/>
        </w:rPr>
        <w:t>,</w:t>
      </w:r>
      <w:r w:rsidRPr="00F36773">
        <w:rPr>
          <w:rFonts w:ascii="Arial" w:hAnsi="Arial" w:cs="Arial"/>
        </w:rPr>
        <w:t xml:space="preserve"> the Director of Finance is leading a review with the senior finance team on future finance report content and layout presented to </w:t>
      </w:r>
      <w:r w:rsidR="00185898">
        <w:rPr>
          <w:rFonts w:ascii="Arial" w:hAnsi="Arial" w:cs="Arial"/>
        </w:rPr>
        <w:t xml:space="preserve">the </w:t>
      </w:r>
      <w:r w:rsidRPr="00F36773">
        <w:rPr>
          <w:rFonts w:ascii="Arial" w:hAnsi="Arial" w:cs="Arial"/>
        </w:rPr>
        <w:t xml:space="preserve">Performance and Planning Committee, Senior </w:t>
      </w:r>
      <w:r w:rsidR="00185898">
        <w:rPr>
          <w:rFonts w:ascii="Arial" w:hAnsi="Arial" w:cs="Arial"/>
        </w:rPr>
        <w:t>Management Team, and the Board</w:t>
      </w:r>
      <w:r w:rsidRPr="00F36773">
        <w:rPr>
          <w:rFonts w:ascii="Arial" w:hAnsi="Arial" w:cs="Arial"/>
        </w:rPr>
        <w:t xml:space="preserve">. </w:t>
      </w:r>
    </w:p>
    <w:p w:rsidR="008F0BC2" w:rsidRPr="00F36773" w:rsidRDefault="008F0BC2" w:rsidP="00F36773">
      <w:pPr>
        <w:ind w:left="360"/>
        <w:rPr>
          <w:rFonts w:ascii="Arial" w:hAnsi="Arial" w:cs="Arial"/>
        </w:rPr>
      </w:pPr>
    </w:p>
    <w:p w:rsidR="008F0BC2" w:rsidRPr="00F36773" w:rsidRDefault="008F0BC2" w:rsidP="00F36773">
      <w:pPr>
        <w:ind w:left="360"/>
        <w:rPr>
          <w:rFonts w:ascii="Arial" w:hAnsi="Arial" w:cs="Arial"/>
        </w:rPr>
      </w:pPr>
      <w:r w:rsidRPr="00F36773">
        <w:rPr>
          <w:rFonts w:ascii="Arial" w:hAnsi="Arial" w:cs="Arial"/>
        </w:rPr>
        <w:t>This review will include a wider appraisal of other NHS Boards</w:t>
      </w:r>
      <w:r w:rsidR="00185898">
        <w:rPr>
          <w:rFonts w:ascii="Arial" w:hAnsi="Arial" w:cs="Arial"/>
        </w:rPr>
        <w:t>’</w:t>
      </w:r>
      <w:r w:rsidRPr="00F36773">
        <w:rPr>
          <w:rFonts w:ascii="Arial" w:hAnsi="Arial" w:cs="Arial"/>
        </w:rPr>
        <w:t xml:space="preserve"> financial reporting to consider what model would best suit our organisation</w:t>
      </w:r>
      <w:r w:rsidR="00185898">
        <w:rPr>
          <w:rFonts w:ascii="Arial" w:hAnsi="Arial" w:cs="Arial"/>
        </w:rPr>
        <w:t>al</w:t>
      </w:r>
      <w:r w:rsidRPr="00F36773">
        <w:rPr>
          <w:rFonts w:ascii="Arial" w:hAnsi="Arial" w:cs="Arial"/>
        </w:rPr>
        <w:t xml:space="preserve"> needs and the finance team, ensuring advice from recent national governance reviews can be incorporated to ensure the key messages are presented in a user friendly, accurate and timely manner. </w:t>
      </w:r>
    </w:p>
    <w:p w:rsidR="008F0BC2" w:rsidRDefault="008F0BC2" w:rsidP="00F36773">
      <w:pPr>
        <w:ind w:left="360"/>
        <w:rPr>
          <w:rFonts w:ascii="Arial" w:hAnsi="Arial" w:cs="Arial"/>
        </w:rPr>
      </w:pPr>
    </w:p>
    <w:p w:rsidR="00185898" w:rsidRPr="00F36773" w:rsidRDefault="00185898" w:rsidP="00F36773">
      <w:pPr>
        <w:ind w:left="360"/>
        <w:rPr>
          <w:rFonts w:ascii="Arial" w:hAnsi="Arial" w:cs="Arial"/>
        </w:rPr>
      </w:pPr>
    </w:p>
    <w:p w:rsidR="008F0BC2" w:rsidRPr="00F36773" w:rsidRDefault="008F0BC2" w:rsidP="00F36773">
      <w:pPr>
        <w:pStyle w:val="ListParagraph"/>
        <w:numPr>
          <w:ilvl w:val="0"/>
          <w:numId w:val="1"/>
        </w:numPr>
        <w:ind w:right="-1475"/>
        <w:contextualSpacing/>
        <w:rPr>
          <w:rFonts w:ascii="Arial" w:hAnsi="Arial" w:cs="Arial"/>
          <w:b/>
        </w:rPr>
      </w:pPr>
      <w:r w:rsidRPr="00F36773">
        <w:rPr>
          <w:rFonts w:ascii="Arial" w:hAnsi="Arial" w:cs="Arial"/>
          <w:b/>
        </w:rPr>
        <w:t>Efficiency Savings</w:t>
      </w:r>
    </w:p>
    <w:p w:rsidR="00F36773" w:rsidRDefault="00F36773" w:rsidP="00F36773">
      <w:pPr>
        <w:ind w:left="360"/>
        <w:rPr>
          <w:rFonts w:ascii="Arial" w:hAnsi="Arial" w:cs="Arial"/>
        </w:rPr>
      </w:pPr>
    </w:p>
    <w:p w:rsidR="008F0BC2" w:rsidRPr="00F36773" w:rsidRDefault="008F0BC2" w:rsidP="00F36773">
      <w:pPr>
        <w:ind w:left="360"/>
        <w:rPr>
          <w:rFonts w:ascii="Arial" w:hAnsi="Arial" w:cs="Arial"/>
        </w:rPr>
      </w:pPr>
      <w:r w:rsidRPr="00F36773">
        <w:rPr>
          <w:rFonts w:ascii="Arial" w:hAnsi="Arial" w:cs="Arial"/>
        </w:rPr>
        <w:t>At month six</w:t>
      </w:r>
      <w:r w:rsidR="00185898">
        <w:rPr>
          <w:rFonts w:ascii="Arial" w:hAnsi="Arial" w:cs="Arial"/>
        </w:rPr>
        <w:t>,</w:t>
      </w:r>
      <w:r w:rsidRPr="00F36773">
        <w:rPr>
          <w:rFonts w:ascii="Arial" w:hAnsi="Arial" w:cs="Arial"/>
        </w:rPr>
        <w:t xml:space="preserve"> efficiency savings delivered were £1.626m against </w:t>
      </w:r>
      <w:r w:rsidR="00185898">
        <w:rPr>
          <w:rFonts w:ascii="Arial" w:hAnsi="Arial" w:cs="Arial"/>
        </w:rPr>
        <w:t>a Local Delivery Plan (</w:t>
      </w:r>
      <w:r w:rsidRPr="00F36773">
        <w:rPr>
          <w:rFonts w:ascii="Arial" w:hAnsi="Arial" w:cs="Arial"/>
        </w:rPr>
        <w:t>LDP</w:t>
      </w:r>
      <w:r w:rsidR="00185898">
        <w:rPr>
          <w:rFonts w:ascii="Arial" w:hAnsi="Arial" w:cs="Arial"/>
        </w:rPr>
        <w:t>)</w:t>
      </w:r>
      <w:r w:rsidRPr="00F36773">
        <w:rPr>
          <w:rFonts w:ascii="Arial" w:hAnsi="Arial" w:cs="Arial"/>
        </w:rPr>
        <w:t xml:space="preserve"> target of £1.622m, reporting a phasing only surplus of £4k at this mid-year stage. This is in line with the forecast trajectory within the financial year. </w:t>
      </w:r>
    </w:p>
    <w:p w:rsidR="008F0BC2" w:rsidRPr="00F36773" w:rsidRDefault="008F0BC2" w:rsidP="00F36773">
      <w:pPr>
        <w:ind w:left="360"/>
        <w:rPr>
          <w:rFonts w:ascii="Arial" w:hAnsi="Arial" w:cs="Arial"/>
        </w:rPr>
      </w:pPr>
    </w:p>
    <w:p w:rsidR="008F0BC2" w:rsidRPr="00F36773" w:rsidRDefault="008F0BC2" w:rsidP="00F36773">
      <w:pPr>
        <w:ind w:left="360"/>
        <w:rPr>
          <w:rFonts w:ascii="Arial" w:hAnsi="Arial" w:cs="Arial"/>
        </w:rPr>
      </w:pPr>
      <w:r w:rsidRPr="00F36773">
        <w:rPr>
          <w:rFonts w:ascii="Arial" w:hAnsi="Arial" w:cs="Arial"/>
        </w:rPr>
        <w:t xml:space="preserve">This savings achieved to date are split with recurring efficiency savings achieved £934k and non recurring savings of £692k. </w:t>
      </w:r>
    </w:p>
    <w:p w:rsidR="008F0BC2" w:rsidRDefault="008F0BC2" w:rsidP="00F36773">
      <w:pPr>
        <w:pStyle w:val="ListParagraph"/>
        <w:ind w:left="360"/>
        <w:rPr>
          <w:rFonts w:ascii="Arial" w:hAnsi="Arial" w:cs="Arial"/>
        </w:rPr>
      </w:pPr>
    </w:p>
    <w:p w:rsidR="00185898" w:rsidRPr="00F36773" w:rsidRDefault="00185898" w:rsidP="00F36773">
      <w:pPr>
        <w:pStyle w:val="ListParagraph"/>
        <w:ind w:left="360"/>
        <w:rPr>
          <w:rFonts w:ascii="Arial" w:hAnsi="Arial" w:cs="Arial"/>
        </w:rPr>
      </w:pPr>
    </w:p>
    <w:p w:rsidR="008F0BC2" w:rsidRPr="00F36773" w:rsidRDefault="008F0BC2" w:rsidP="00F36773">
      <w:pPr>
        <w:pStyle w:val="ListParagraph"/>
        <w:numPr>
          <w:ilvl w:val="0"/>
          <w:numId w:val="1"/>
        </w:numPr>
        <w:ind w:right="-1475"/>
        <w:contextualSpacing/>
        <w:rPr>
          <w:rFonts w:ascii="Arial" w:hAnsi="Arial" w:cs="Arial"/>
          <w:b/>
        </w:rPr>
      </w:pPr>
      <w:r w:rsidRPr="00F36773">
        <w:rPr>
          <w:rFonts w:ascii="Arial" w:hAnsi="Arial" w:cs="Arial"/>
        </w:rPr>
        <w:t xml:space="preserve"> </w:t>
      </w:r>
      <w:r w:rsidRPr="00F36773">
        <w:rPr>
          <w:rFonts w:ascii="Arial" w:hAnsi="Arial" w:cs="Arial"/>
          <w:b/>
        </w:rPr>
        <w:t>Conclusion</w:t>
      </w:r>
    </w:p>
    <w:p w:rsidR="008F0BC2" w:rsidRPr="00F36773" w:rsidRDefault="008F0BC2" w:rsidP="00F36773">
      <w:pPr>
        <w:rPr>
          <w:rFonts w:ascii="Arial" w:hAnsi="Arial" w:cs="Arial"/>
          <w:b/>
          <w:bCs/>
        </w:rPr>
      </w:pPr>
    </w:p>
    <w:p w:rsidR="008F0BC2" w:rsidRPr="00F36773" w:rsidRDefault="008F0BC2" w:rsidP="00F36773">
      <w:pPr>
        <w:pStyle w:val="BodyTextIndent2"/>
        <w:spacing w:after="0" w:line="240" w:lineRule="auto"/>
        <w:ind w:left="360"/>
        <w:rPr>
          <w:rFonts w:ascii="Arial" w:hAnsi="Arial" w:cs="Arial"/>
          <w:bCs/>
          <w:iCs/>
        </w:rPr>
      </w:pPr>
      <w:r w:rsidRPr="00F36773">
        <w:rPr>
          <w:rFonts w:ascii="Arial" w:hAnsi="Arial" w:cs="Arial"/>
        </w:rPr>
        <w:t>Members are asked to note th</w:t>
      </w:r>
      <w:r w:rsidR="00185898">
        <w:rPr>
          <w:rFonts w:ascii="Arial" w:hAnsi="Arial" w:cs="Arial"/>
        </w:rPr>
        <w:t xml:space="preserve">e </w:t>
      </w:r>
      <w:r w:rsidRPr="00F36773">
        <w:rPr>
          <w:rFonts w:ascii="Arial" w:hAnsi="Arial" w:cs="Arial"/>
        </w:rPr>
        <w:t>finance report for the period ended 31 September 2018.</w:t>
      </w:r>
      <w:r w:rsidRPr="00F36773">
        <w:rPr>
          <w:rFonts w:ascii="Arial" w:hAnsi="Arial" w:cs="Arial"/>
        </w:rPr>
        <w:br/>
      </w:r>
      <w:r w:rsidRPr="00F36773">
        <w:rPr>
          <w:rFonts w:ascii="Arial" w:hAnsi="Arial" w:cs="Arial"/>
        </w:rPr>
        <w:br/>
      </w:r>
    </w:p>
    <w:p w:rsidR="008F0BC2" w:rsidRPr="00F36773" w:rsidRDefault="008F0BC2" w:rsidP="00F36773">
      <w:pPr>
        <w:pStyle w:val="Heading2"/>
        <w:spacing w:before="0" w:after="0"/>
        <w:rPr>
          <w:bCs w:val="0"/>
          <w:i w:val="0"/>
          <w:sz w:val="24"/>
          <w:szCs w:val="24"/>
        </w:rPr>
      </w:pPr>
    </w:p>
    <w:p w:rsidR="008F0BC2" w:rsidRPr="00F36773" w:rsidRDefault="008F0BC2" w:rsidP="00F36773">
      <w:pPr>
        <w:pStyle w:val="Heading2"/>
        <w:spacing w:before="0" w:after="0"/>
        <w:rPr>
          <w:bCs w:val="0"/>
          <w:i w:val="0"/>
          <w:sz w:val="24"/>
          <w:szCs w:val="24"/>
        </w:rPr>
      </w:pPr>
      <w:r w:rsidRPr="00F36773">
        <w:rPr>
          <w:bCs w:val="0"/>
          <w:i w:val="0"/>
          <w:sz w:val="24"/>
          <w:szCs w:val="24"/>
        </w:rPr>
        <w:t>Julie Carter</w:t>
      </w:r>
    </w:p>
    <w:p w:rsidR="008F0BC2" w:rsidRPr="00F36773" w:rsidRDefault="008F0BC2" w:rsidP="00F36773">
      <w:pPr>
        <w:rPr>
          <w:rFonts w:ascii="Arial" w:hAnsi="Arial" w:cs="Arial"/>
          <w:b/>
        </w:rPr>
      </w:pPr>
      <w:r w:rsidRPr="00F36773">
        <w:rPr>
          <w:rFonts w:ascii="Arial" w:hAnsi="Arial" w:cs="Arial"/>
          <w:b/>
        </w:rPr>
        <w:t>Director of Finance</w:t>
      </w:r>
    </w:p>
    <w:p w:rsidR="008F0BC2" w:rsidRPr="00F36773" w:rsidRDefault="008F0BC2" w:rsidP="00F36773">
      <w:pPr>
        <w:rPr>
          <w:rFonts w:ascii="Arial" w:hAnsi="Arial" w:cs="Arial"/>
          <w:b/>
        </w:rPr>
      </w:pPr>
      <w:r w:rsidRPr="00F36773">
        <w:rPr>
          <w:rFonts w:ascii="Arial" w:hAnsi="Arial" w:cs="Arial"/>
          <w:b/>
        </w:rPr>
        <w:t>15 October 2018</w:t>
      </w:r>
    </w:p>
    <w:p w:rsidR="008F0BC2" w:rsidRPr="00F36773" w:rsidRDefault="008F0BC2" w:rsidP="00F36773">
      <w:pPr>
        <w:rPr>
          <w:rFonts w:ascii="Arial" w:hAnsi="Arial" w:cs="Arial"/>
          <w:b/>
        </w:rPr>
      </w:pPr>
    </w:p>
    <w:p w:rsidR="008F0BC2" w:rsidRPr="00185898" w:rsidRDefault="00185898" w:rsidP="00185898">
      <w:pPr>
        <w:pStyle w:val="BodyTextIndent"/>
        <w:ind w:left="0" w:firstLine="0"/>
        <w:rPr>
          <w:rFonts w:ascii="Arial" w:hAnsi="Arial" w:cs="Arial"/>
          <w:b/>
        </w:rPr>
      </w:pPr>
      <w:r>
        <w:rPr>
          <w:rFonts w:ascii="Arial" w:hAnsi="Arial" w:cs="Arial"/>
          <w:b/>
        </w:rPr>
        <w:t xml:space="preserve">(Lily Bryson, </w:t>
      </w:r>
      <w:r w:rsidR="008F0BC2" w:rsidRPr="00185898">
        <w:rPr>
          <w:rFonts w:ascii="Arial" w:hAnsi="Arial" w:cs="Arial"/>
          <w:b/>
        </w:rPr>
        <w:t xml:space="preserve">Assistant Director of Finance – Governance and Financial </w:t>
      </w:r>
      <w:r>
        <w:rPr>
          <w:rFonts w:ascii="Arial" w:hAnsi="Arial" w:cs="Arial"/>
          <w:b/>
        </w:rPr>
        <w:t>A</w:t>
      </w:r>
      <w:r w:rsidR="008F0BC2" w:rsidRPr="00185898">
        <w:rPr>
          <w:rFonts w:ascii="Arial" w:hAnsi="Arial" w:cs="Arial"/>
          <w:b/>
        </w:rPr>
        <w:t>ccounting</w:t>
      </w:r>
      <w:r w:rsidR="00F36773" w:rsidRPr="00185898">
        <w:rPr>
          <w:rFonts w:ascii="Arial" w:hAnsi="Arial" w:cs="Arial"/>
          <w:b/>
        </w:rPr>
        <w:t>)</w:t>
      </w:r>
    </w:p>
    <w:p w:rsidR="008F0BC2" w:rsidRPr="00185898" w:rsidRDefault="00F36773" w:rsidP="00F36773">
      <w:pPr>
        <w:pStyle w:val="BodyTextIndent"/>
        <w:rPr>
          <w:rFonts w:ascii="Arial" w:hAnsi="Arial" w:cs="Arial"/>
          <w:b/>
        </w:rPr>
      </w:pPr>
      <w:r w:rsidRPr="00185898">
        <w:rPr>
          <w:rFonts w:ascii="Arial" w:hAnsi="Arial" w:cs="Arial"/>
          <w:b/>
        </w:rPr>
        <w:t>(</w:t>
      </w:r>
      <w:r w:rsidR="008F0BC2" w:rsidRPr="00185898">
        <w:rPr>
          <w:rFonts w:ascii="Arial" w:hAnsi="Arial" w:cs="Arial"/>
          <w:b/>
        </w:rPr>
        <w:t>Elizabeth O’Brien</w:t>
      </w:r>
      <w:r w:rsidR="00185898">
        <w:rPr>
          <w:rFonts w:ascii="Arial" w:hAnsi="Arial" w:cs="Arial"/>
          <w:b/>
        </w:rPr>
        <w:t>,</w:t>
      </w:r>
      <w:r w:rsidR="008F0BC2" w:rsidRPr="00185898">
        <w:rPr>
          <w:rFonts w:ascii="Arial" w:hAnsi="Arial" w:cs="Arial"/>
          <w:b/>
        </w:rPr>
        <w:t xml:space="preserve"> Assistant Director of Finance – Financial Management)</w:t>
      </w:r>
    </w:p>
    <w:p w:rsidR="008F0BC2" w:rsidRPr="00F36773" w:rsidRDefault="008F0BC2" w:rsidP="00F36773">
      <w:pPr>
        <w:rPr>
          <w:rFonts w:ascii="Arial" w:hAnsi="Arial" w:cs="Arial"/>
          <w:iCs/>
        </w:rPr>
      </w:pPr>
    </w:p>
    <w:p w:rsidR="008F0BC2" w:rsidRPr="00F36773" w:rsidRDefault="008F0BC2" w:rsidP="00F36773">
      <w:pPr>
        <w:rPr>
          <w:rFonts w:ascii="Arial" w:hAnsi="Arial" w:cs="Arial"/>
          <w:iCs/>
        </w:rPr>
      </w:pPr>
    </w:p>
    <w:sectPr w:rsidR="008F0BC2" w:rsidRPr="00F36773" w:rsidSect="00185898">
      <w:headerReference w:type="default" r:id="rId9"/>
      <w:footerReference w:type="default" r:id="rId10"/>
      <w:headerReference w:type="first" r:id="rId11"/>
      <w:footerReference w:type="first" r:id="rId12"/>
      <w:pgSz w:w="11906" w:h="16838"/>
      <w:pgMar w:top="1440" w:right="1133"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773" w:rsidRDefault="00F36773">
      <w:r>
        <w:separator/>
      </w:r>
    </w:p>
  </w:endnote>
  <w:endnote w:type="continuationSeparator" w:id="0">
    <w:p w:rsidR="00F36773" w:rsidRDefault="00F367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73" w:rsidRDefault="00F36773" w:rsidP="00C24B4E">
    <w:pPr>
      <w:jc w:val="center"/>
      <w:rPr>
        <w:rStyle w:val="PageNumber"/>
        <w:rFonts w:ascii="Arial" w:hAnsi="Arial" w:cs="Arial"/>
      </w:rPr>
    </w:pPr>
    <w:r>
      <w:rPr>
        <w:rStyle w:val="PageNumber"/>
        <w:rFonts w:ascii="Arial" w:hAnsi="Arial" w:cs="Arial"/>
      </w:rPr>
      <w:t>___________________________________________________________________</w:t>
    </w:r>
  </w:p>
  <w:p w:rsidR="00F36773" w:rsidRPr="00513DB0" w:rsidRDefault="00F36773" w:rsidP="00C24B4E">
    <w:pPr>
      <w:jc w:val="center"/>
      <w:rPr>
        <w:rFonts w:ascii="Arial" w:hAnsi="Arial" w:cs="Arial"/>
        <w:sz w:val="20"/>
        <w:szCs w:val="20"/>
      </w:rPr>
    </w:pPr>
    <w:r>
      <w:rPr>
        <w:rStyle w:val="PageNumber"/>
        <w:rFonts w:ascii="Arial" w:hAnsi="Arial" w:cs="Arial"/>
      </w:rPr>
      <w:br/>
    </w:r>
    <w:r w:rsidR="00373885" w:rsidRPr="00513DB0">
      <w:rPr>
        <w:rStyle w:val="PageNumber"/>
        <w:rFonts w:ascii="Arial" w:hAnsi="Arial" w:cs="Arial"/>
      </w:rPr>
      <w:fldChar w:fldCharType="begin"/>
    </w:r>
    <w:r w:rsidRPr="00513DB0">
      <w:rPr>
        <w:rStyle w:val="PageNumber"/>
        <w:rFonts w:ascii="Arial" w:hAnsi="Arial" w:cs="Arial"/>
      </w:rPr>
      <w:instrText xml:space="preserve"> PAGE </w:instrText>
    </w:r>
    <w:r w:rsidR="00373885" w:rsidRPr="00513DB0">
      <w:rPr>
        <w:rStyle w:val="PageNumber"/>
        <w:rFonts w:ascii="Arial" w:hAnsi="Arial" w:cs="Arial"/>
      </w:rPr>
      <w:fldChar w:fldCharType="separate"/>
    </w:r>
    <w:r w:rsidR="00D64DA2">
      <w:rPr>
        <w:rStyle w:val="PageNumber"/>
        <w:rFonts w:ascii="Arial" w:hAnsi="Arial" w:cs="Arial"/>
        <w:noProof/>
      </w:rPr>
      <w:t>2</w:t>
    </w:r>
    <w:r w:rsidR="00373885" w:rsidRPr="00513DB0">
      <w:rPr>
        <w:rStyle w:val="PageNumber"/>
        <w:rFonts w:ascii="Arial" w:hAnsi="Arial" w:cs="Arial"/>
      </w:rPr>
      <w:fldChar w:fldCharType="end"/>
    </w:r>
  </w:p>
  <w:p w:rsidR="00F36773" w:rsidRDefault="00F36773"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73" w:rsidRPr="00513DB0" w:rsidRDefault="00F36773"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373885" w:rsidRPr="00513DB0">
      <w:rPr>
        <w:rStyle w:val="PageNumber"/>
        <w:rFonts w:ascii="Arial" w:hAnsi="Arial" w:cs="Arial"/>
      </w:rPr>
      <w:fldChar w:fldCharType="begin"/>
    </w:r>
    <w:r w:rsidRPr="00513DB0">
      <w:rPr>
        <w:rStyle w:val="PageNumber"/>
        <w:rFonts w:ascii="Arial" w:hAnsi="Arial" w:cs="Arial"/>
      </w:rPr>
      <w:instrText xml:space="preserve"> PAGE </w:instrText>
    </w:r>
    <w:r w:rsidR="00373885" w:rsidRPr="00513DB0">
      <w:rPr>
        <w:rStyle w:val="PageNumber"/>
        <w:rFonts w:ascii="Arial" w:hAnsi="Arial" w:cs="Arial"/>
      </w:rPr>
      <w:fldChar w:fldCharType="separate"/>
    </w:r>
    <w:r w:rsidR="00D64DA2">
      <w:rPr>
        <w:rStyle w:val="PageNumber"/>
        <w:rFonts w:ascii="Arial" w:hAnsi="Arial" w:cs="Arial"/>
        <w:noProof/>
      </w:rPr>
      <w:t>1</w:t>
    </w:r>
    <w:r w:rsidR="00373885" w:rsidRPr="00513DB0">
      <w:rPr>
        <w:rStyle w:val="PageNumber"/>
        <w:rFonts w:ascii="Arial" w:hAnsi="Arial" w:cs="Arial"/>
      </w:rPr>
      <w:fldChar w:fldCharType="end"/>
    </w:r>
  </w:p>
  <w:p w:rsidR="00F36773" w:rsidRDefault="00F36773"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F36773" w:rsidRPr="008F5DB5" w:rsidRDefault="00F36773"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F36773" w:rsidRPr="005B69F4" w:rsidRDefault="00F36773"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773" w:rsidRDefault="00F36773">
      <w:r>
        <w:separator/>
      </w:r>
    </w:p>
  </w:footnote>
  <w:footnote w:type="continuationSeparator" w:id="0">
    <w:p w:rsidR="00F36773" w:rsidRDefault="00F367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73" w:rsidRPr="00CF6461" w:rsidRDefault="00F36773" w:rsidP="00F36773">
    <w:pPr>
      <w:pStyle w:val="Header"/>
      <w:jc w:val="right"/>
      <w:rPr>
        <w:rFonts w:ascii="Arial" w:hAnsi="Arial" w:cs="Arial"/>
        <w:b/>
        <w:color w:val="0070C0"/>
        <w:sz w:val="28"/>
        <w:szCs w:val="28"/>
      </w:rPr>
    </w:pPr>
    <w:r>
      <w:rPr>
        <w:rFonts w:ascii="Arial" w:hAnsi="Arial" w:cs="Arial"/>
        <w:b/>
        <w:color w:val="0070C0"/>
        <w:sz w:val="28"/>
        <w:szCs w:val="28"/>
      </w:rPr>
      <w:t>Item 7.3</w:t>
    </w:r>
  </w:p>
  <w:p w:rsidR="00F36773" w:rsidRDefault="00F367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73" w:rsidRPr="00CF6461" w:rsidRDefault="00F36773" w:rsidP="00CF6461">
    <w:pPr>
      <w:pStyle w:val="Header"/>
      <w:jc w:val="right"/>
      <w:rPr>
        <w:rFonts w:ascii="Arial" w:hAnsi="Arial" w:cs="Arial"/>
        <w:b/>
        <w:color w:val="0070C0"/>
        <w:sz w:val="28"/>
        <w:szCs w:val="28"/>
      </w:rPr>
    </w:pPr>
    <w:r>
      <w:rPr>
        <w:rFonts w:ascii="Arial" w:hAnsi="Arial" w:cs="Arial"/>
        <w:b/>
        <w:color w:val="0070C0"/>
        <w:sz w:val="28"/>
        <w:szCs w:val="28"/>
      </w:rPr>
      <w:t>Item 7.3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00C"/>
    <w:multiLevelType w:val="hybridMultilevel"/>
    <w:tmpl w:val="3522D204"/>
    <w:lvl w:ilvl="0" w:tplc="08090005">
      <w:start w:val="1"/>
      <w:numFmt w:val="bullet"/>
      <w:lvlText w:val=""/>
      <w:lvlJc w:val="left"/>
      <w:pPr>
        <w:ind w:left="1125" w:hanging="360"/>
      </w:pPr>
      <w:rPr>
        <w:rFonts w:ascii="Wingdings" w:hAnsi="Wingdings" w:hint="default"/>
      </w:rPr>
    </w:lvl>
    <w:lvl w:ilvl="1" w:tplc="08090003">
      <w:start w:val="1"/>
      <w:numFmt w:val="bullet"/>
      <w:lvlText w:val="o"/>
      <w:lvlJc w:val="left"/>
      <w:pPr>
        <w:ind w:left="1845" w:hanging="360"/>
      </w:pPr>
      <w:rPr>
        <w:rFonts w:ascii="Courier New" w:hAnsi="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
    <w:nsid w:val="0C95545C"/>
    <w:multiLevelType w:val="hybridMultilevel"/>
    <w:tmpl w:val="0DC0E72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3">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4">
    <w:nsid w:val="26843D27"/>
    <w:multiLevelType w:val="hybridMultilevel"/>
    <w:tmpl w:val="AF34F4CA"/>
    <w:lvl w:ilvl="0" w:tplc="94949CB8">
      <w:numFmt w:val="none"/>
      <w:lvlText w:val=""/>
      <w:lvlJc w:val="left"/>
      <w:pPr>
        <w:tabs>
          <w:tab w:val="num" w:pos="1209"/>
        </w:tabs>
        <w:ind w:left="1209" w:hanging="360"/>
      </w:pPr>
      <w:rPr>
        <w:rFonts w:cs="Times New Roman" w:hint="default"/>
      </w:rPr>
    </w:lvl>
    <w:lvl w:ilvl="1" w:tplc="0409001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858633C"/>
    <w:multiLevelType w:val="hybridMultilevel"/>
    <w:tmpl w:val="30580648"/>
    <w:lvl w:ilvl="0" w:tplc="94949CB8">
      <w:start w:val="1"/>
      <w:numFmt w:val="bullet"/>
      <w:pStyle w:val="TableBullet2"/>
      <w:lvlText w:val=""/>
      <w:lvlJc w:val="left"/>
      <w:pPr>
        <w:tabs>
          <w:tab w:val="num" w:pos="681"/>
        </w:tabs>
        <w:ind w:left="681" w:hanging="284"/>
      </w:pPr>
      <w:rPr>
        <w:rFonts w:ascii="Symbol" w:hAnsi="Symbol" w:hint="default"/>
        <w:color w:val="auto"/>
      </w:rPr>
    </w:lvl>
    <w:lvl w:ilvl="1" w:tplc="04090019" w:tentative="1">
      <w:start w:val="1"/>
      <w:numFmt w:val="bullet"/>
      <w:lvlText w:val="o"/>
      <w:lvlJc w:val="left"/>
      <w:pPr>
        <w:tabs>
          <w:tab w:val="num" w:pos="1842"/>
        </w:tabs>
        <w:ind w:left="1842" w:hanging="360"/>
      </w:pPr>
      <w:rPr>
        <w:rFonts w:ascii="Courier New" w:hAnsi="Courier New" w:hint="default"/>
      </w:rPr>
    </w:lvl>
    <w:lvl w:ilvl="2" w:tplc="0409001B" w:tentative="1">
      <w:start w:val="1"/>
      <w:numFmt w:val="bullet"/>
      <w:lvlText w:val=""/>
      <w:lvlJc w:val="left"/>
      <w:pPr>
        <w:tabs>
          <w:tab w:val="num" w:pos="2562"/>
        </w:tabs>
        <w:ind w:left="2562" w:hanging="360"/>
      </w:pPr>
      <w:rPr>
        <w:rFonts w:ascii="Wingdings" w:hAnsi="Wingdings" w:hint="default"/>
      </w:rPr>
    </w:lvl>
    <w:lvl w:ilvl="3" w:tplc="0409000F" w:tentative="1">
      <w:start w:val="1"/>
      <w:numFmt w:val="bullet"/>
      <w:lvlText w:val=""/>
      <w:lvlJc w:val="left"/>
      <w:pPr>
        <w:tabs>
          <w:tab w:val="num" w:pos="3282"/>
        </w:tabs>
        <w:ind w:left="3282" w:hanging="360"/>
      </w:pPr>
      <w:rPr>
        <w:rFonts w:ascii="Symbol" w:hAnsi="Symbol" w:hint="default"/>
      </w:rPr>
    </w:lvl>
    <w:lvl w:ilvl="4" w:tplc="04090019" w:tentative="1">
      <w:start w:val="1"/>
      <w:numFmt w:val="bullet"/>
      <w:lvlText w:val="o"/>
      <w:lvlJc w:val="left"/>
      <w:pPr>
        <w:tabs>
          <w:tab w:val="num" w:pos="4002"/>
        </w:tabs>
        <w:ind w:left="4002" w:hanging="360"/>
      </w:pPr>
      <w:rPr>
        <w:rFonts w:ascii="Courier New" w:hAnsi="Courier New" w:hint="default"/>
      </w:rPr>
    </w:lvl>
    <w:lvl w:ilvl="5" w:tplc="0409001B" w:tentative="1">
      <w:start w:val="1"/>
      <w:numFmt w:val="bullet"/>
      <w:lvlText w:val=""/>
      <w:lvlJc w:val="left"/>
      <w:pPr>
        <w:tabs>
          <w:tab w:val="num" w:pos="4722"/>
        </w:tabs>
        <w:ind w:left="4722" w:hanging="360"/>
      </w:pPr>
      <w:rPr>
        <w:rFonts w:ascii="Wingdings" w:hAnsi="Wingdings" w:hint="default"/>
      </w:rPr>
    </w:lvl>
    <w:lvl w:ilvl="6" w:tplc="0409000F" w:tentative="1">
      <w:start w:val="1"/>
      <w:numFmt w:val="bullet"/>
      <w:lvlText w:val=""/>
      <w:lvlJc w:val="left"/>
      <w:pPr>
        <w:tabs>
          <w:tab w:val="num" w:pos="5442"/>
        </w:tabs>
        <w:ind w:left="5442" w:hanging="360"/>
      </w:pPr>
      <w:rPr>
        <w:rFonts w:ascii="Symbol" w:hAnsi="Symbol" w:hint="default"/>
      </w:rPr>
    </w:lvl>
    <w:lvl w:ilvl="7" w:tplc="04090019" w:tentative="1">
      <w:start w:val="1"/>
      <w:numFmt w:val="bullet"/>
      <w:lvlText w:val="o"/>
      <w:lvlJc w:val="left"/>
      <w:pPr>
        <w:tabs>
          <w:tab w:val="num" w:pos="6162"/>
        </w:tabs>
        <w:ind w:left="6162" w:hanging="360"/>
      </w:pPr>
      <w:rPr>
        <w:rFonts w:ascii="Courier New" w:hAnsi="Courier New" w:hint="default"/>
      </w:rPr>
    </w:lvl>
    <w:lvl w:ilvl="8" w:tplc="0409001B" w:tentative="1">
      <w:start w:val="1"/>
      <w:numFmt w:val="bullet"/>
      <w:lvlText w:val=""/>
      <w:lvlJc w:val="left"/>
      <w:pPr>
        <w:tabs>
          <w:tab w:val="num" w:pos="6882"/>
        </w:tabs>
        <w:ind w:left="6882" w:hanging="360"/>
      </w:pPr>
      <w:rPr>
        <w:rFonts w:ascii="Wingdings" w:hAnsi="Wingdings" w:hint="default"/>
      </w:rPr>
    </w:lvl>
  </w:abstractNum>
  <w:abstractNum w:abstractNumId="6">
    <w:nsid w:val="30A6168A"/>
    <w:multiLevelType w:val="hybridMultilevel"/>
    <w:tmpl w:val="D94AA26A"/>
    <w:lvl w:ilvl="0" w:tplc="08090001">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7">
    <w:nsid w:val="328D0BD5"/>
    <w:multiLevelType w:val="hybridMultilevel"/>
    <w:tmpl w:val="31E46A84"/>
    <w:lvl w:ilvl="0" w:tplc="08090005">
      <w:start w:val="1"/>
      <w:numFmt w:val="decimal"/>
      <w:lvlText w:val="%1."/>
      <w:lvlJc w:val="left"/>
      <w:pPr>
        <w:tabs>
          <w:tab w:val="num" w:pos="720"/>
        </w:tabs>
        <w:ind w:left="720" w:hanging="720"/>
      </w:pPr>
      <w:rPr>
        <w:rFonts w:cs="Times New Roman" w:hint="default"/>
      </w:rPr>
    </w:lvl>
    <w:lvl w:ilvl="1" w:tplc="08090003">
      <w:start w:val="1"/>
      <w:numFmt w:val="lowerLetter"/>
      <w:lvlText w:val="%2."/>
      <w:lvlJc w:val="left"/>
      <w:pPr>
        <w:tabs>
          <w:tab w:val="num" w:pos="1080"/>
        </w:tabs>
        <w:ind w:left="1080" w:hanging="360"/>
      </w:pPr>
      <w:rPr>
        <w:rFonts w:cs="Times New Roman"/>
      </w:rPr>
    </w:lvl>
    <w:lvl w:ilvl="2" w:tplc="08090005" w:tentative="1">
      <w:start w:val="1"/>
      <w:numFmt w:val="lowerRoman"/>
      <w:lvlText w:val="%3."/>
      <w:lvlJc w:val="right"/>
      <w:pPr>
        <w:tabs>
          <w:tab w:val="num" w:pos="1800"/>
        </w:tabs>
        <w:ind w:left="1800" w:hanging="180"/>
      </w:pPr>
      <w:rPr>
        <w:rFonts w:cs="Times New Roman"/>
      </w:rPr>
    </w:lvl>
    <w:lvl w:ilvl="3" w:tplc="08090001" w:tentative="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8">
    <w:nsid w:val="42A90430"/>
    <w:multiLevelType w:val="hybridMultilevel"/>
    <w:tmpl w:val="CF8CA5FC"/>
    <w:lvl w:ilvl="0" w:tplc="08090001">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4D395931"/>
    <w:multiLevelType w:val="hybridMultilevel"/>
    <w:tmpl w:val="D312FAEA"/>
    <w:lvl w:ilvl="0" w:tplc="08090005">
      <w:start w:val="1"/>
      <w:numFmt w:val="decimal"/>
      <w:lvlText w:val="%1."/>
      <w:lvlJc w:val="left"/>
      <w:pPr>
        <w:tabs>
          <w:tab w:val="num" w:pos="360"/>
        </w:tabs>
        <w:ind w:left="360" w:hanging="360"/>
      </w:pPr>
      <w:rPr>
        <w:rFonts w:cs="Times New Roman"/>
        <w:b/>
      </w:rPr>
    </w:lvl>
    <w:lvl w:ilvl="1" w:tplc="08090003">
      <w:start w:val="1"/>
      <w:numFmt w:val="bullet"/>
      <w:lvlText w:val=""/>
      <w:lvlJc w:val="left"/>
      <w:pPr>
        <w:tabs>
          <w:tab w:val="num" w:pos="1080"/>
        </w:tabs>
        <w:ind w:left="1080" w:hanging="360"/>
      </w:pPr>
      <w:rPr>
        <w:rFonts w:ascii="Wingdings" w:hAnsi="Wingdings" w:hint="default"/>
      </w:rPr>
    </w:lvl>
    <w:lvl w:ilvl="2" w:tplc="08090005" w:tentative="1">
      <w:start w:val="1"/>
      <w:numFmt w:val="lowerRoman"/>
      <w:lvlText w:val="%3."/>
      <w:lvlJc w:val="right"/>
      <w:pPr>
        <w:tabs>
          <w:tab w:val="num" w:pos="1800"/>
        </w:tabs>
        <w:ind w:left="1800" w:hanging="180"/>
      </w:pPr>
      <w:rPr>
        <w:rFonts w:cs="Times New Roman"/>
      </w:rPr>
    </w:lvl>
    <w:lvl w:ilvl="3" w:tplc="08090001" w:tentative="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11">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nsid w:val="584F29E6"/>
    <w:multiLevelType w:val="hybridMultilevel"/>
    <w:tmpl w:val="3572C51C"/>
    <w:lvl w:ilvl="0" w:tplc="A4F273B2">
      <w:start w:val="1"/>
      <w:numFmt w:val="bullet"/>
      <w:lvlText w:val=""/>
      <w:lvlJc w:val="left"/>
      <w:pPr>
        <w:ind w:left="2649" w:hanging="360"/>
      </w:pPr>
      <w:rPr>
        <w:rFonts w:ascii="Wingdings" w:hAnsi="Wingdings" w:hint="default"/>
      </w:rPr>
    </w:lvl>
    <w:lvl w:ilvl="1" w:tplc="08090005" w:tentative="1">
      <w:start w:val="1"/>
      <w:numFmt w:val="bullet"/>
      <w:lvlText w:val="o"/>
      <w:lvlJc w:val="left"/>
      <w:pPr>
        <w:ind w:left="3369" w:hanging="360"/>
      </w:pPr>
      <w:rPr>
        <w:rFonts w:ascii="Courier New" w:hAnsi="Courier New" w:cs="Courier New" w:hint="default"/>
      </w:rPr>
    </w:lvl>
    <w:lvl w:ilvl="2" w:tplc="0809001B" w:tentative="1">
      <w:start w:val="1"/>
      <w:numFmt w:val="bullet"/>
      <w:lvlText w:val=""/>
      <w:lvlJc w:val="left"/>
      <w:pPr>
        <w:ind w:left="4089" w:hanging="360"/>
      </w:pPr>
      <w:rPr>
        <w:rFonts w:ascii="Wingdings" w:hAnsi="Wingdings" w:hint="default"/>
      </w:rPr>
    </w:lvl>
    <w:lvl w:ilvl="3" w:tplc="0809000F" w:tentative="1">
      <w:start w:val="1"/>
      <w:numFmt w:val="bullet"/>
      <w:lvlText w:val=""/>
      <w:lvlJc w:val="left"/>
      <w:pPr>
        <w:ind w:left="4809" w:hanging="360"/>
      </w:pPr>
      <w:rPr>
        <w:rFonts w:ascii="Symbol" w:hAnsi="Symbol" w:hint="default"/>
      </w:rPr>
    </w:lvl>
    <w:lvl w:ilvl="4" w:tplc="08090019" w:tentative="1">
      <w:start w:val="1"/>
      <w:numFmt w:val="bullet"/>
      <w:lvlText w:val="o"/>
      <w:lvlJc w:val="left"/>
      <w:pPr>
        <w:ind w:left="5529" w:hanging="360"/>
      </w:pPr>
      <w:rPr>
        <w:rFonts w:ascii="Courier New" w:hAnsi="Courier New" w:cs="Courier New" w:hint="default"/>
      </w:rPr>
    </w:lvl>
    <w:lvl w:ilvl="5" w:tplc="0809001B" w:tentative="1">
      <w:start w:val="1"/>
      <w:numFmt w:val="bullet"/>
      <w:lvlText w:val=""/>
      <w:lvlJc w:val="left"/>
      <w:pPr>
        <w:ind w:left="6249" w:hanging="360"/>
      </w:pPr>
      <w:rPr>
        <w:rFonts w:ascii="Wingdings" w:hAnsi="Wingdings" w:hint="default"/>
      </w:rPr>
    </w:lvl>
    <w:lvl w:ilvl="6" w:tplc="0809000F" w:tentative="1">
      <w:start w:val="1"/>
      <w:numFmt w:val="bullet"/>
      <w:lvlText w:val=""/>
      <w:lvlJc w:val="left"/>
      <w:pPr>
        <w:ind w:left="6969" w:hanging="360"/>
      </w:pPr>
      <w:rPr>
        <w:rFonts w:ascii="Symbol" w:hAnsi="Symbol" w:hint="default"/>
      </w:rPr>
    </w:lvl>
    <w:lvl w:ilvl="7" w:tplc="08090019" w:tentative="1">
      <w:start w:val="1"/>
      <w:numFmt w:val="bullet"/>
      <w:lvlText w:val="o"/>
      <w:lvlJc w:val="left"/>
      <w:pPr>
        <w:ind w:left="7689" w:hanging="360"/>
      </w:pPr>
      <w:rPr>
        <w:rFonts w:ascii="Courier New" w:hAnsi="Courier New" w:cs="Courier New" w:hint="default"/>
      </w:rPr>
    </w:lvl>
    <w:lvl w:ilvl="8" w:tplc="0809001B" w:tentative="1">
      <w:start w:val="1"/>
      <w:numFmt w:val="bullet"/>
      <w:lvlText w:val=""/>
      <w:lvlJc w:val="left"/>
      <w:pPr>
        <w:ind w:left="8409" w:hanging="360"/>
      </w:pPr>
      <w:rPr>
        <w:rFonts w:ascii="Wingdings" w:hAnsi="Wingdings" w:hint="default"/>
      </w:rPr>
    </w:lvl>
  </w:abstractNum>
  <w:abstractNum w:abstractNumId="13">
    <w:nsid w:val="5DE26EB1"/>
    <w:multiLevelType w:val="hybridMultilevel"/>
    <w:tmpl w:val="3828D6A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14">
    <w:nsid w:val="5E01092C"/>
    <w:multiLevelType w:val="hybridMultilevel"/>
    <w:tmpl w:val="817843E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15">
    <w:nsid w:val="5E7F04D0"/>
    <w:multiLevelType w:val="hybridMultilevel"/>
    <w:tmpl w:val="F642DD1C"/>
    <w:lvl w:ilvl="0" w:tplc="08090001">
      <w:start w:val="1"/>
      <w:numFmt w:val="bullet"/>
      <w:lvlText w:val=""/>
      <w:lvlJc w:val="left"/>
      <w:pPr>
        <w:ind w:left="786" w:hanging="360"/>
      </w:pPr>
      <w:rPr>
        <w:rFonts w:ascii="Wingdings" w:hAnsi="Wingdings"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nsid w:val="61763E3D"/>
    <w:multiLevelType w:val="hybridMultilevel"/>
    <w:tmpl w:val="B17453A4"/>
    <w:lvl w:ilvl="0" w:tplc="08090005">
      <w:start w:val="1"/>
      <w:numFmt w:val="bullet"/>
      <w:lvlText w:val=""/>
      <w:lvlJc w:val="left"/>
      <w:pPr>
        <w:tabs>
          <w:tab w:val="num" w:pos="1209"/>
        </w:tabs>
        <w:ind w:left="1209" w:hanging="360"/>
      </w:pPr>
      <w:rPr>
        <w:rFonts w:ascii="Wingdings" w:hAnsi="Wingdings" w:hint="default"/>
      </w:rPr>
    </w:lvl>
    <w:lvl w:ilvl="1" w:tplc="08090003" w:tentative="1">
      <w:start w:val="1"/>
      <w:numFmt w:val="bullet"/>
      <w:lvlText w:val="o"/>
      <w:lvlJc w:val="left"/>
      <w:pPr>
        <w:tabs>
          <w:tab w:val="num" w:pos="1929"/>
        </w:tabs>
        <w:ind w:left="1929" w:hanging="360"/>
      </w:pPr>
      <w:rPr>
        <w:rFonts w:ascii="Courier New" w:hAnsi="Courier New" w:hint="default"/>
      </w:rPr>
    </w:lvl>
    <w:lvl w:ilvl="2" w:tplc="08090005" w:tentative="1">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7">
    <w:nsid w:val="6CA40DD2"/>
    <w:multiLevelType w:val="hybridMultilevel"/>
    <w:tmpl w:val="C4D25F4E"/>
    <w:lvl w:ilvl="0" w:tplc="08090001">
      <w:start w:val="1"/>
      <w:numFmt w:val="bullet"/>
      <w:lvlText w:val=""/>
      <w:lvlJc w:val="left"/>
      <w:pPr>
        <w:ind w:left="1929" w:hanging="360"/>
      </w:pPr>
      <w:rPr>
        <w:rFonts w:ascii="Symbol" w:hAnsi="Symbol" w:hint="default"/>
      </w:rPr>
    </w:lvl>
    <w:lvl w:ilvl="1" w:tplc="08090003" w:tentative="1">
      <w:start w:val="1"/>
      <w:numFmt w:val="bullet"/>
      <w:lvlText w:val="o"/>
      <w:lvlJc w:val="left"/>
      <w:pPr>
        <w:ind w:left="2649" w:hanging="360"/>
      </w:pPr>
      <w:rPr>
        <w:rFonts w:ascii="Courier New" w:hAnsi="Courier New" w:cs="Courier New" w:hint="default"/>
      </w:rPr>
    </w:lvl>
    <w:lvl w:ilvl="2" w:tplc="08090005" w:tentative="1">
      <w:start w:val="1"/>
      <w:numFmt w:val="bullet"/>
      <w:lvlText w:val=""/>
      <w:lvlJc w:val="left"/>
      <w:pPr>
        <w:ind w:left="3369" w:hanging="360"/>
      </w:pPr>
      <w:rPr>
        <w:rFonts w:ascii="Wingdings" w:hAnsi="Wingdings" w:hint="default"/>
      </w:rPr>
    </w:lvl>
    <w:lvl w:ilvl="3" w:tplc="08090001" w:tentative="1">
      <w:start w:val="1"/>
      <w:numFmt w:val="bullet"/>
      <w:lvlText w:val=""/>
      <w:lvlJc w:val="left"/>
      <w:pPr>
        <w:ind w:left="4089" w:hanging="360"/>
      </w:pPr>
      <w:rPr>
        <w:rFonts w:ascii="Symbol" w:hAnsi="Symbol" w:hint="default"/>
      </w:rPr>
    </w:lvl>
    <w:lvl w:ilvl="4" w:tplc="08090003" w:tentative="1">
      <w:start w:val="1"/>
      <w:numFmt w:val="bullet"/>
      <w:lvlText w:val="o"/>
      <w:lvlJc w:val="left"/>
      <w:pPr>
        <w:ind w:left="4809" w:hanging="360"/>
      </w:pPr>
      <w:rPr>
        <w:rFonts w:ascii="Courier New" w:hAnsi="Courier New" w:cs="Courier New" w:hint="default"/>
      </w:rPr>
    </w:lvl>
    <w:lvl w:ilvl="5" w:tplc="08090005" w:tentative="1">
      <w:start w:val="1"/>
      <w:numFmt w:val="bullet"/>
      <w:lvlText w:val=""/>
      <w:lvlJc w:val="left"/>
      <w:pPr>
        <w:ind w:left="5529" w:hanging="360"/>
      </w:pPr>
      <w:rPr>
        <w:rFonts w:ascii="Wingdings" w:hAnsi="Wingdings" w:hint="default"/>
      </w:rPr>
    </w:lvl>
    <w:lvl w:ilvl="6" w:tplc="08090001" w:tentative="1">
      <w:start w:val="1"/>
      <w:numFmt w:val="bullet"/>
      <w:lvlText w:val=""/>
      <w:lvlJc w:val="left"/>
      <w:pPr>
        <w:ind w:left="6249" w:hanging="360"/>
      </w:pPr>
      <w:rPr>
        <w:rFonts w:ascii="Symbol" w:hAnsi="Symbol" w:hint="default"/>
      </w:rPr>
    </w:lvl>
    <w:lvl w:ilvl="7" w:tplc="08090003" w:tentative="1">
      <w:start w:val="1"/>
      <w:numFmt w:val="bullet"/>
      <w:lvlText w:val="o"/>
      <w:lvlJc w:val="left"/>
      <w:pPr>
        <w:ind w:left="6969" w:hanging="360"/>
      </w:pPr>
      <w:rPr>
        <w:rFonts w:ascii="Courier New" w:hAnsi="Courier New" w:cs="Courier New" w:hint="default"/>
      </w:rPr>
    </w:lvl>
    <w:lvl w:ilvl="8" w:tplc="08090005" w:tentative="1">
      <w:start w:val="1"/>
      <w:numFmt w:val="bullet"/>
      <w:lvlText w:val=""/>
      <w:lvlJc w:val="left"/>
      <w:pPr>
        <w:ind w:left="7689" w:hanging="360"/>
      </w:pPr>
      <w:rPr>
        <w:rFonts w:ascii="Wingdings" w:hAnsi="Wingdings" w:hint="default"/>
      </w:rPr>
    </w:lvl>
  </w:abstractNum>
  <w:abstractNum w:abstractNumId="18">
    <w:nsid w:val="76EC062D"/>
    <w:multiLevelType w:val="hybridMultilevel"/>
    <w:tmpl w:val="18AE26E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
    <w:nsid w:val="7F152F0F"/>
    <w:multiLevelType w:val="hybridMultilevel"/>
    <w:tmpl w:val="1A52111E"/>
    <w:lvl w:ilvl="0" w:tplc="08090001">
      <w:start w:val="1"/>
      <w:numFmt w:val="bullet"/>
      <w:lvlText w:val=""/>
      <w:lvlJc w:val="left"/>
      <w:pPr>
        <w:ind w:left="786" w:hanging="360"/>
      </w:pPr>
      <w:rPr>
        <w:rFonts w:ascii="Wingdings" w:hAnsi="Wingdings" w:hint="default"/>
      </w:rPr>
    </w:lvl>
    <w:lvl w:ilvl="1" w:tplc="08090003">
      <w:start w:val="1"/>
      <w:numFmt w:val="bullet"/>
      <w:lvlText w:val=""/>
      <w:lvlJc w:val="left"/>
      <w:pPr>
        <w:ind w:left="1506" w:hanging="360"/>
      </w:pPr>
      <w:rPr>
        <w:rFonts w:ascii="Wingdings" w:hAnsi="Wingdings"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1"/>
  </w:num>
  <w:num w:numId="3">
    <w:abstractNumId w:val="7"/>
  </w:num>
  <w:num w:numId="4">
    <w:abstractNumId w:val="11"/>
  </w:num>
  <w:num w:numId="5">
    <w:abstractNumId w:val="13"/>
  </w:num>
  <w:num w:numId="6">
    <w:abstractNumId w:val="2"/>
  </w:num>
  <w:num w:numId="7">
    <w:abstractNumId w:val="14"/>
  </w:num>
  <w:num w:numId="8">
    <w:abstractNumId w:val="16"/>
  </w:num>
  <w:num w:numId="9">
    <w:abstractNumId w:val="3"/>
  </w:num>
  <w:num w:numId="10">
    <w:abstractNumId w:val="6"/>
  </w:num>
  <w:num w:numId="11">
    <w:abstractNumId w:val="4"/>
  </w:num>
  <w:num w:numId="12">
    <w:abstractNumId w:val="8"/>
  </w:num>
  <w:num w:numId="13">
    <w:abstractNumId w:val="0"/>
  </w:num>
  <w:num w:numId="14">
    <w:abstractNumId w:val="9"/>
  </w:num>
  <w:num w:numId="15">
    <w:abstractNumId w:val="12"/>
  </w:num>
  <w:num w:numId="16">
    <w:abstractNumId w:val="15"/>
  </w:num>
  <w:num w:numId="17">
    <w:abstractNumId w:val="19"/>
  </w:num>
  <w:num w:numId="18">
    <w:abstractNumId w:val="17"/>
  </w:num>
  <w:num w:numId="19">
    <w:abstractNumId w:val="18"/>
  </w:num>
  <w:num w:numId="20">
    <w:abstractNumId w:val="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rsids>
    <w:rsidRoot w:val="00A2577B"/>
    <w:rsid w:val="0002036A"/>
    <w:rsid w:val="00061CDE"/>
    <w:rsid w:val="00075AAA"/>
    <w:rsid w:val="00097EAE"/>
    <w:rsid w:val="000B5923"/>
    <w:rsid w:val="000D0952"/>
    <w:rsid w:val="00115F97"/>
    <w:rsid w:val="001175E5"/>
    <w:rsid w:val="00185898"/>
    <w:rsid w:val="002253CC"/>
    <w:rsid w:val="00237CBD"/>
    <w:rsid w:val="002A42DD"/>
    <w:rsid w:val="0031078B"/>
    <w:rsid w:val="00373885"/>
    <w:rsid w:val="003D03FE"/>
    <w:rsid w:val="003E423D"/>
    <w:rsid w:val="003F19CA"/>
    <w:rsid w:val="004512CE"/>
    <w:rsid w:val="00513AB1"/>
    <w:rsid w:val="00513DB0"/>
    <w:rsid w:val="005239DB"/>
    <w:rsid w:val="00526532"/>
    <w:rsid w:val="005B4BA8"/>
    <w:rsid w:val="005B69F4"/>
    <w:rsid w:val="005F02B7"/>
    <w:rsid w:val="0060634D"/>
    <w:rsid w:val="00661EF1"/>
    <w:rsid w:val="006A1357"/>
    <w:rsid w:val="006D6F99"/>
    <w:rsid w:val="00711E7A"/>
    <w:rsid w:val="007B4090"/>
    <w:rsid w:val="00815350"/>
    <w:rsid w:val="00825B2D"/>
    <w:rsid w:val="00844E0E"/>
    <w:rsid w:val="008A07AE"/>
    <w:rsid w:val="008B23D9"/>
    <w:rsid w:val="008C26A2"/>
    <w:rsid w:val="008F055A"/>
    <w:rsid w:val="008F0BC2"/>
    <w:rsid w:val="0093700B"/>
    <w:rsid w:val="00937BE5"/>
    <w:rsid w:val="009742FA"/>
    <w:rsid w:val="00974594"/>
    <w:rsid w:val="00993155"/>
    <w:rsid w:val="009E6A39"/>
    <w:rsid w:val="00A2577B"/>
    <w:rsid w:val="00A3124D"/>
    <w:rsid w:val="00A560AF"/>
    <w:rsid w:val="00B0525B"/>
    <w:rsid w:val="00B5719A"/>
    <w:rsid w:val="00BC668C"/>
    <w:rsid w:val="00BF3405"/>
    <w:rsid w:val="00C0017D"/>
    <w:rsid w:val="00C24B4E"/>
    <w:rsid w:val="00C36974"/>
    <w:rsid w:val="00C956E2"/>
    <w:rsid w:val="00CA6DDF"/>
    <w:rsid w:val="00CE4B72"/>
    <w:rsid w:val="00CF6461"/>
    <w:rsid w:val="00D05F2C"/>
    <w:rsid w:val="00D306B6"/>
    <w:rsid w:val="00D64DA2"/>
    <w:rsid w:val="00D92AA6"/>
    <w:rsid w:val="00DD7115"/>
    <w:rsid w:val="00DE5902"/>
    <w:rsid w:val="00E24BFC"/>
    <w:rsid w:val="00E95856"/>
    <w:rsid w:val="00EA4869"/>
    <w:rsid w:val="00EB7C07"/>
    <w:rsid w:val="00F12826"/>
    <w:rsid w:val="00F36773"/>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uiPriority="99" w:qFormat="1"/>
    <w:lsdException w:name="Body Text" w:uiPriority="99"/>
    <w:lsdException w:name="Body Text Indent" w:uiPriority="99"/>
    <w:lsdException w:name="Subtitle" w:qFormat="1"/>
    <w:lsdException w:name="Body Text 2" w:uiPriority="99"/>
    <w:lsdException w:name="Body Text Indent 2" w:uiPriority="99"/>
    <w:lsdException w:name="Body Text Indent 3"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link w:val="Heading2Char"/>
    <w:uiPriority w:val="99"/>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175E5"/>
    <w:pPr>
      <w:keepNext/>
      <w:spacing w:before="240" w:after="60"/>
      <w:outlineLvl w:val="2"/>
    </w:pPr>
    <w:rPr>
      <w:rFonts w:ascii="Arial" w:hAnsi="Arial" w:cs="Arial"/>
      <w:b/>
      <w:bCs/>
      <w:sz w:val="26"/>
      <w:szCs w:val="26"/>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unhideWhenUsed/>
    <w:qFormat/>
    <w:rsid w:val="008F0BC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qFormat/>
    <w:rsid w:val="008F0BC2"/>
    <w:pPr>
      <w:keepNext/>
      <w:ind w:left="720"/>
      <w:jc w:val="both"/>
      <w:outlineLvl w:val="4"/>
    </w:pPr>
    <w:rPr>
      <w:b/>
      <w:iCs/>
    </w:rPr>
  </w:style>
  <w:style w:type="paragraph" w:styleId="Heading6">
    <w:name w:val="heading 6"/>
    <w:basedOn w:val="Normal"/>
    <w:next w:val="Normal"/>
    <w:link w:val="Heading6Char"/>
    <w:uiPriority w:val="99"/>
    <w:unhideWhenUsed/>
    <w:qFormat/>
    <w:rsid w:val="008F0BC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8F0BC2"/>
    <w:pPr>
      <w:keepNext/>
      <w:ind w:left="360"/>
      <w:jc w:val="both"/>
      <w:outlineLvl w:val="6"/>
    </w:pPr>
    <w:rPr>
      <w:b/>
      <w:iCs/>
      <w:u w:val="single"/>
    </w:rPr>
  </w:style>
  <w:style w:type="paragraph" w:styleId="Heading8">
    <w:name w:val="heading 8"/>
    <w:basedOn w:val="Normal"/>
    <w:next w:val="Normal"/>
    <w:link w:val="Heading8Char"/>
    <w:uiPriority w:val="99"/>
    <w:qFormat/>
    <w:rsid w:val="008F0BC2"/>
    <w:pPr>
      <w:keepNext/>
      <w:jc w:val="both"/>
      <w:outlineLvl w:val="7"/>
    </w:pPr>
    <w:rPr>
      <w:b/>
      <w:bCs/>
    </w:rPr>
  </w:style>
  <w:style w:type="paragraph" w:styleId="Heading9">
    <w:name w:val="heading 9"/>
    <w:basedOn w:val="Normal"/>
    <w:next w:val="Normal"/>
    <w:link w:val="Heading9Char"/>
    <w:uiPriority w:val="99"/>
    <w:qFormat/>
    <w:rsid w:val="008F0BC2"/>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uiPriority w:val="99"/>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link w:val="DocumentMapChar"/>
    <w:uiPriority w:val="99"/>
    <w:semiHidden/>
    <w:rsid w:val="003E423D"/>
    <w:pPr>
      <w:shd w:val="clear" w:color="auto" w:fill="000080"/>
    </w:pPr>
    <w:rPr>
      <w:rFonts w:ascii="Tahoma" w:hAnsi="Tahoma" w:cs="Tahoma"/>
      <w:sz w:val="20"/>
      <w:szCs w:val="20"/>
    </w:rPr>
  </w:style>
  <w:style w:type="paragraph" w:styleId="Title">
    <w:name w:val="Title"/>
    <w:basedOn w:val="Normal"/>
    <w:link w:val="TitleChar"/>
    <w:uiPriority w:val="99"/>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uiPriority w:val="99"/>
    <w:rsid w:val="00526532"/>
    <w:rPr>
      <w:b/>
      <w:sz w:val="22"/>
      <w:lang w:eastAsia="en-US"/>
    </w:rPr>
  </w:style>
  <w:style w:type="paragraph" w:styleId="BodyTextIndent3">
    <w:name w:val="Body Text Indent 3"/>
    <w:basedOn w:val="Normal"/>
    <w:link w:val="BodyTextIndent3Char"/>
    <w:uiPriority w:val="99"/>
    <w:rsid w:val="00FE3A34"/>
    <w:pPr>
      <w:spacing w:after="120"/>
      <w:ind w:left="283"/>
    </w:pPr>
    <w:rPr>
      <w:sz w:val="16"/>
      <w:szCs w:val="16"/>
    </w:rPr>
  </w:style>
  <w:style w:type="character" w:customStyle="1" w:styleId="BodyTextIndent3Char">
    <w:name w:val="Body Text Indent 3 Char"/>
    <w:basedOn w:val="DefaultParagraphFont"/>
    <w:link w:val="BodyTextIndent3"/>
    <w:uiPriority w:val="99"/>
    <w:rsid w:val="00FE3A34"/>
    <w:rPr>
      <w:sz w:val="16"/>
      <w:szCs w:val="16"/>
      <w:lang w:eastAsia="en-US"/>
    </w:rPr>
  </w:style>
  <w:style w:type="paragraph" w:styleId="ListParagraph">
    <w:name w:val="List Paragraph"/>
    <w:basedOn w:val="Normal"/>
    <w:uiPriority w:val="99"/>
    <w:qFormat/>
    <w:rsid w:val="00FE3A34"/>
    <w:pPr>
      <w:ind w:left="720"/>
    </w:pPr>
  </w:style>
  <w:style w:type="character" w:customStyle="1" w:styleId="Heading1Char">
    <w:name w:val="Heading 1 Char"/>
    <w:basedOn w:val="DefaultParagraphFont"/>
    <w:link w:val="Heading1"/>
    <w:uiPriority w:val="99"/>
    <w:rsid w:val="005B69F4"/>
    <w:rPr>
      <w:b/>
      <w:bCs/>
      <w:sz w:val="32"/>
      <w:szCs w:val="32"/>
      <w:lang w:eastAsia="en-US"/>
    </w:rPr>
  </w:style>
  <w:style w:type="character" w:customStyle="1" w:styleId="Heading2Char">
    <w:name w:val="Heading 2 Char"/>
    <w:basedOn w:val="DefaultParagraphFont"/>
    <w:link w:val="Heading2"/>
    <w:uiPriority w:val="99"/>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uiPriority w:val="99"/>
    <w:rsid w:val="005B69F4"/>
    <w:rPr>
      <w:sz w:val="24"/>
      <w:szCs w:val="24"/>
      <w:lang w:eastAsia="en-US"/>
    </w:rPr>
  </w:style>
  <w:style w:type="table" w:styleId="TableGrid">
    <w:name w:val="Table Grid"/>
    <w:basedOn w:val="TableNormal"/>
    <w:uiPriority w:val="99"/>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7B4090"/>
    <w:rPr>
      <w:rFonts w:ascii="Tahoma" w:hAnsi="Tahoma" w:cs="Tahoma"/>
      <w:sz w:val="16"/>
      <w:szCs w:val="16"/>
    </w:rPr>
  </w:style>
  <w:style w:type="character" w:customStyle="1" w:styleId="BalloonTextChar">
    <w:name w:val="Balloon Text Char"/>
    <w:basedOn w:val="DefaultParagraphFont"/>
    <w:link w:val="BalloonText"/>
    <w:uiPriority w:val="99"/>
    <w:rsid w:val="007B4090"/>
    <w:rPr>
      <w:rFonts w:ascii="Tahoma" w:hAnsi="Tahoma" w:cs="Tahoma"/>
      <w:sz w:val="16"/>
      <w:szCs w:val="16"/>
      <w:lang w:eastAsia="en-US"/>
    </w:rPr>
  </w:style>
  <w:style w:type="character" w:customStyle="1" w:styleId="Heading3Char">
    <w:name w:val="Heading 3 Char"/>
    <w:basedOn w:val="DefaultParagraphFont"/>
    <w:link w:val="Heading3"/>
    <w:uiPriority w:val="99"/>
    <w:rsid w:val="00237CBD"/>
    <w:rPr>
      <w:rFonts w:ascii="Arial" w:hAnsi="Arial" w:cs="Arial"/>
      <w:b/>
      <w:bCs/>
      <w:sz w:val="26"/>
      <w:szCs w:val="26"/>
      <w:lang w:eastAsia="en-US"/>
    </w:rPr>
  </w:style>
  <w:style w:type="character" w:customStyle="1" w:styleId="FooterChar">
    <w:name w:val="Footer Char"/>
    <w:basedOn w:val="DefaultParagraphFont"/>
    <w:link w:val="Footer"/>
    <w:uiPriority w:val="99"/>
    <w:rsid w:val="00237CBD"/>
    <w:rPr>
      <w:sz w:val="24"/>
      <w:szCs w:val="24"/>
      <w:lang w:eastAsia="en-US"/>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8F0BC2"/>
    <w:rPr>
      <w:rFonts w:asciiTheme="majorHAnsi" w:eastAsiaTheme="majorEastAsia" w:hAnsiTheme="majorHAnsi" w:cstheme="majorBidi"/>
      <w:b/>
      <w:bCs/>
      <w:i/>
      <w:iCs/>
      <w:color w:val="4F81BD" w:themeColor="accent1"/>
      <w:sz w:val="24"/>
      <w:szCs w:val="24"/>
      <w:lang w:eastAsia="en-US"/>
    </w:rPr>
  </w:style>
  <w:style w:type="character" w:customStyle="1" w:styleId="Heading6Char">
    <w:name w:val="Heading 6 Char"/>
    <w:basedOn w:val="DefaultParagraphFont"/>
    <w:link w:val="Heading6"/>
    <w:uiPriority w:val="99"/>
    <w:rsid w:val="008F0BC2"/>
    <w:rPr>
      <w:rFonts w:asciiTheme="majorHAnsi" w:eastAsiaTheme="majorEastAsia" w:hAnsiTheme="majorHAnsi" w:cstheme="majorBidi"/>
      <w:i/>
      <w:iCs/>
      <w:color w:val="243F60" w:themeColor="accent1" w:themeShade="7F"/>
      <w:sz w:val="24"/>
      <w:szCs w:val="24"/>
      <w:lang w:eastAsia="en-US"/>
    </w:rPr>
  </w:style>
  <w:style w:type="paragraph" w:styleId="BodyTextIndent2">
    <w:name w:val="Body Text Indent 2"/>
    <w:basedOn w:val="Normal"/>
    <w:link w:val="BodyTextIndent2Char"/>
    <w:uiPriority w:val="99"/>
    <w:rsid w:val="008F0BC2"/>
    <w:pPr>
      <w:spacing w:after="120" w:line="480" w:lineRule="auto"/>
      <w:ind w:left="283"/>
    </w:pPr>
  </w:style>
  <w:style w:type="character" w:customStyle="1" w:styleId="BodyTextIndent2Char">
    <w:name w:val="Body Text Indent 2 Char"/>
    <w:basedOn w:val="DefaultParagraphFont"/>
    <w:link w:val="BodyTextIndent2"/>
    <w:uiPriority w:val="99"/>
    <w:rsid w:val="008F0BC2"/>
    <w:rPr>
      <w:sz w:val="24"/>
      <w:szCs w:val="24"/>
      <w:lang w:eastAsia="en-US"/>
    </w:rPr>
  </w:style>
  <w:style w:type="paragraph" w:styleId="BodyText">
    <w:name w:val="Body Text"/>
    <w:basedOn w:val="Normal"/>
    <w:link w:val="BodyTextChar"/>
    <w:uiPriority w:val="99"/>
    <w:rsid w:val="008F0BC2"/>
    <w:pPr>
      <w:spacing w:after="120"/>
    </w:pPr>
  </w:style>
  <w:style w:type="character" w:customStyle="1" w:styleId="BodyTextChar">
    <w:name w:val="Body Text Char"/>
    <w:basedOn w:val="DefaultParagraphFont"/>
    <w:link w:val="BodyText"/>
    <w:uiPriority w:val="99"/>
    <w:rsid w:val="008F0BC2"/>
    <w:rPr>
      <w:sz w:val="24"/>
      <w:szCs w:val="24"/>
      <w:lang w:eastAsia="en-US"/>
    </w:rPr>
  </w:style>
  <w:style w:type="character" w:customStyle="1" w:styleId="Heading5Char">
    <w:name w:val="Heading 5 Char"/>
    <w:basedOn w:val="DefaultParagraphFont"/>
    <w:link w:val="Heading5"/>
    <w:uiPriority w:val="99"/>
    <w:rsid w:val="008F0BC2"/>
    <w:rPr>
      <w:b/>
      <w:iCs/>
      <w:sz w:val="24"/>
      <w:szCs w:val="24"/>
      <w:lang w:eastAsia="en-US"/>
    </w:rPr>
  </w:style>
  <w:style w:type="character" w:customStyle="1" w:styleId="Heading7Char">
    <w:name w:val="Heading 7 Char"/>
    <w:basedOn w:val="DefaultParagraphFont"/>
    <w:link w:val="Heading7"/>
    <w:uiPriority w:val="99"/>
    <w:rsid w:val="008F0BC2"/>
    <w:rPr>
      <w:b/>
      <w:iCs/>
      <w:sz w:val="24"/>
      <w:szCs w:val="24"/>
      <w:u w:val="single"/>
      <w:lang w:eastAsia="en-US"/>
    </w:rPr>
  </w:style>
  <w:style w:type="character" w:customStyle="1" w:styleId="Heading8Char">
    <w:name w:val="Heading 8 Char"/>
    <w:basedOn w:val="DefaultParagraphFont"/>
    <w:link w:val="Heading8"/>
    <w:uiPriority w:val="99"/>
    <w:rsid w:val="008F0BC2"/>
    <w:rPr>
      <w:b/>
      <w:bCs/>
      <w:sz w:val="24"/>
      <w:szCs w:val="24"/>
      <w:lang w:eastAsia="en-US"/>
    </w:rPr>
  </w:style>
  <w:style w:type="character" w:customStyle="1" w:styleId="Heading9Char">
    <w:name w:val="Heading 9 Char"/>
    <w:basedOn w:val="DefaultParagraphFont"/>
    <w:link w:val="Heading9"/>
    <w:uiPriority w:val="99"/>
    <w:rsid w:val="008F0BC2"/>
    <w:rPr>
      <w:i/>
      <w:iCs/>
      <w:sz w:val="22"/>
      <w:szCs w:val="24"/>
      <w:lang w:eastAsia="en-US"/>
    </w:rPr>
  </w:style>
  <w:style w:type="paragraph" w:styleId="BodyText2">
    <w:name w:val="Body Text 2"/>
    <w:basedOn w:val="Normal"/>
    <w:link w:val="BodyText2Char"/>
    <w:uiPriority w:val="99"/>
    <w:rsid w:val="008F0BC2"/>
    <w:pPr>
      <w:jc w:val="center"/>
    </w:pPr>
    <w:rPr>
      <w:rFonts w:ascii="Arial" w:hAnsi="Arial" w:cs="Arial"/>
      <w:b/>
      <w:bCs/>
    </w:rPr>
  </w:style>
  <w:style w:type="character" w:customStyle="1" w:styleId="BodyText2Char">
    <w:name w:val="Body Text 2 Char"/>
    <w:basedOn w:val="DefaultParagraphFont"/>
    <w:link w:val="BodyText2"/>
    <w:uiPriority w:val="99"/>
    <w:rsid w:val="008F0BC2"/>
    <w:rPr>
      <w:rFonts w:ascii="Arial" w:hAnsi="Arial" w:cs="Arial"/>
      <w:b/>
      <w:bCs/>
      <w:sz w:val="24"/>
      <w:szCs w:val="24"/>
      <w:lang w:eastAsia="en-US"/>
    </w:rPr>
  </w:style>
  <w:style w:type="paragraph" w:customStyle="1" w:styleId="Pa3">
    <w:name w:val="Pa3"/>
    <w:basedOn w:val="Normal"/>
    <w:next w:val="Normal"/>
    <w:uiPriority w:val="99"/>
    <w:rsid w:val="008F0BC2"/>
    <w:pPr>
      <w:autoSpaceDE w:val="0"/>
      <w:autoSpaceDN w:val="0"/>
      <w:adjustRightInd w:val="0"/>
      <w:spacing w:after="220" w:line="201" w:lineRule="atLeast"/>
    </w:pPr>
    <w:rPr>
      <w:rFonts w:ascii="Univers" w:hAnsi="Univers"/>
      <w:lang w:val="en-US"/>
    </w:rPr>
  </w:style>
  <w:style w:type="character" w:customStyle="1" w:styleId="DocumentMapChar">
    <w:name w:val="Document Map Char"/>
    <w:basedOn w:val="DefaultParagraphFont"/>
    <w:link w:val="DocumentMap"/>
    <w:uiPriority w:val="99"/>
    <w:semiHidden/>
    <w:locked/>
    <w:rsid w:val="008F0BC2"/>
    <w:rPr>
      <w:rFonts w:ascii="Tahoma" w:hAnsi="Tahoma" w:cs="Tahoma"/>
      <w:shd w:val="clear" w:color="auto" w:fill="000080"/>
      <w:lang w:eastAsia="en-US"/>
    </w:rPr>
  </w:style>
  <w:style w:type="paragraph" w:customStyle="1" w:styleId="Default">
    <w:name w:val="Default"/>
    <w:uiPriority w:val="99"/>
    <w:rsid w:val="008F0BC2"/>
    <w:pPr>
      <w:autoSpaceDE w:val="0"/>
      <w:autoSpaceDN w:val="0"/>
      <w:adjustRightInd w:val="0"/>
    </w:pPr>
    <w:rPr>
      <w:rFonts w:ascii="Arial" w:hAnsi="Arial" w:cs="Arial"/>
      <w:color w:val="000000"/>
      <w:sz w:val="24"/>
      <w:szCs w:val="24"/>
    </w:rPr>
  </w:style>
  <w:style w:type="paragraph" w:styleId="NormalWeb">
    <w:name w:val="Normal (Web)"/>
    <w:basedOn w:val="Normal"/>
    <w:uiPriority w:val="99"/>
    <w:rsid w:val="008F0BC2"/>
    <w:pPr>
      <w:spacing w:before="145" w:after="73"/>
    </w:pPr>
    <w:rPr>
      <w:sz w:val="18"/>
      <w:szCs w:val="18"/>
      <w:lang w:eastAsia="en-GB"/>
    </w:rPr>
  </w:style>
  <w:style w:type="character" w:styleId="CommentReference">
    <w:name w:val="annotation reference"/>
    <w:basedOn w:val="DefaultParagraphFont"/>
    <w:uiPriority w:val="99"/>
    <w:rsid w:val="008F0BC2"/>
    <w:rPr>
      <w:rFonts w:cs="Times New Roman"/>
      <w:sz w:val="16"/>
      <w:szCs w:val="16"/>
    </w:rPr>
  </w:style>
  <w:style w:type="paragraph" w:styleId="CommentText">
    <w:name w:val="annotation text"/>
    <w:basedOn w:val="Normal"/>
    <w:link w:val="CommentTextChar"/>
    <w:uiPriority w:val="99"/>
    <w:rsid w:val="008F0BC2"/>
    <w:rPr>
      <w:sz w:val="20"/>
      <w:szCs w:val="20"/>
    </w:rPr>
  </w:style>
  <w:style w:type="character" w:customStyle="1" w:styleId="CommentTextChar">
    <w:name w:val="Comment Text Char"/>
    <w:basedOn w:val="DefaultParagraphFont"/>
    <w:link w:val="CommentText"/>
    <w:uiPriority w:val="99"/>
    <w:rsid w:val="008F0BC2"/>
    <w:rPr>
      <w:lang w:eastAsia="en-US"/>
    </w:rPr>
  </w:style>
  <w:style w:type="paragraph" w:styleId="CommentSubject">
    <w:name w:val="annotation subject"/>
    <w:basedOn w:val="CommentText"/>
    <w:next w:val="CommentText"/>
    <w:link w:val="CommentSubjectChar"/>
    <w:uiPriority w:val="99"/>
    <w:rsid w:val="008F0BC2"/>
    <w:rPr>
      <w:b/>
      <w:bCs/>
    </w:rPr>
  </w:style>
  <w:style w:type="character" w:customStyle="1" w:styleId="CommentSubjectChar">
    <w:name w:val="Comment Subject Char"/>
    <w:basedOn w:val="CommentTextChar"/>
    <w:link w:val="CommentSubject"/>
    <w:uiPriority w:val="99"/>
    <w:rsid w:val="008F0BC2"/>
    <w:rPr>
      <w:b/>
      <w:bCs/>
    </w:rPr>
  </w:style>
  <w:style w:type="character" w:customStyle="1" w:styleId="HeaderChar">
    <w:name w:val="Header Char"/>
    <w:basedOn w:val="DefaultParagraphFont"/>
    <w:link w:val="Header"/>
    <w:uiPriority w:val="99"/>
    <w:locked/>
    <w:rsid w:val="008F0BC2"/>
    <w:rPr>
      <w:sz w:val="24"/>
      <w:szCs w:val="24"/>
      <w:lang w:eastAsia="en-US"/>
    </w:rPr>
  </w:style>
  <w:style w:type="character" w:customStyle="1" w:styleId="CharChar4">
    <w:name w:val="Char Char4"/>
    <w:basedOn w:val="DefaultParagraphFont"/>
    <w:uiPriority w:val="99"/>
    <w:locked/>
    <w:rsid w:val="008F0BC2"/>
    <w:rPr>
      <w:rFonts w:cs="Times New Roman"/>
      <w:iCs/>
      <w:sz w:val="24"/>
      <w:szCs w:val="24"/>
      <w:lang w:eastAsia="en-US"/>
    </w:rPr>
  </w:style>
  <w:style w:type="character" w:customStyle="1" w:styleId="CharChar6">
    <w:name w:val="Char Char6"/>
    <w:basedOn w:val="DefaultParagraphFont"/>
    <w:uiPriority w:val="99"/>
    <w:locked/>
    <w:rsid w:val="008F0BC2"/>
    <w:rPr>
      <w:rFonts w:cs="Times New Roman"/>
      <w:iCs/>
      <w:sz w:val="24"/>
      <w:szCs w:val="24"/>
      <w:lang w:eastAsia="en-US"/>
    </w:rPr>
  </w:style>
  <w:style w:type="paragraph" w:customStyle="1" w:styleId="TableBullet2">
    <w:name w:val="Table Bullet 2"/>
    <w:basedOn w:val="Normal"/>
    <w:qFormat/>
    <w:rsid w:val="008F0BC2"/>
    <w:pPr>
      <w:numPr>
        <w:numId w:val="20"/>
      </w:numPr>
    </w:pPr>
    <w:rPr>
      <w:rFonts w:asciiTheme="minorHAnsi" w:hAnsiTheme="minorHAns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233623-8728-4472-A835-BBBBFC9D1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824</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2018-10-25T11:16:00Z</dcterms:created>
  <dcterms:modified xsi:type="dcterms:W3CDTF">2018-11-15T14:07:00Z</dcterms:modified>
</cp:coreProperties>
</file>