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499" w:rsidRDefault="00801499" w:rsidP="00987D93">
      <w:pPr>
        <w:jc w:val="center"/>
        <w:rPr>
          <w:rFonts w:ascii="Arial" w:hAnsi="Arial" w:cs="Arial"/>
          <w:b/>
          <w:u w:val="single"/>
        </w:rPr>
      </w:pPr>
    </w:p>
    <w:p w:rsidR="002C05B9" w:rsidRPr="00D26728" w:rsidRDefault="00801499" w:rsidP="00987D93">
      <w:pPr>
        <w:jc w:val="center"/>
        <w:rPr>
          <w:rFonts w:ascii="Arial" w:hAnsi="Arial" w:cs="Arial"/>
          <w:b/>
          <w:u w:val="single"/>
        </w:rPr>
      </w:pPr>
      <w:r>
        <w:rPr>
          <w:rFonts w:ascii="Arial" w:hAnsi="Arial" w:cs="Arial"/>
          <w:b/>
          <w:u w:val="single"/>
        </w:rPr>
        <w:t xml:space="preserve">2017/18 </w:t>
      </w:r>
      <w:r w:rsidR="002C05B9" w:rsidRPr="00D26728">
        <w:rPr>
          <w:rFonts w:ascii="Arial" w:hAnsi="Arial" w:cs="Arial"/>
          <w:b/>
          <w:u w:val="single"/>
        </w:rPr>
        <w:t xml:space="preserve">Patient </w:t>
      </w:r>
      <w:r w:rsidR="000B4AC0">
        <w:rPr>
          <w:rFonts w:ascii="Arial" w:hAnsi="Arial" w:cs="Arial"/>
          <w:b/>
          <w:u w:val="single"/>
        </w:rPr>
        <w:t>Questionnaire</w:t>
      </w:r>
      <w:r w:rsidR="00D26728">
        <w:rPr>
          <w:rFonts w:ascii="Arial" w:hAnsi="Arial" w:cs="Arial"/>
          <w:b/>
          <w:u w:val="single"/>
        </w:rPr>
        <w:t xml:space="preserve"> - Orthopaedics</w:t>
      </w:r>
    </w:p>
    <w:p w:rsidR="00AF6B88" w:rsidRPr="00D26728" w:rsidRDefault="00987D93" w:rsidP="00987D93">
      <w:pPr>
        <w:pStyle w:val="Heading1"/>
        <w:numPr>
          <w:ilvl w:val="0"/>
          <w:numId w:val="1"/>
        </w:numPr>
        <w:ind w:hanging="720"/>
        <w:rPr>
          <w:rFonts w:ascii="Arial" w:hAnsi="Arial" w:cs="Arial"/>
          <w:color w:val="auto"/>
          <w:sz w:val="24"/>
          <w:szCs w:val="24"/>
          <w:u w:val="single"/>
        </w:rPr>
      </w:pPr>
      <w:r w:rsidRPr="00D26728">
        <w:rPr>
          <w:rFonts w:ascii="Arial" w:hAnsi="Arial" w:cs="Arial"/>
          <w:color w:val="auto"/>
          <w:sz w:val="24"/>
          <w:szCs w:val="24"/>
        </w:rPr>
        <w:t>Introduction</w:t>
      </w:r>
      <w:r w:rsidR="002C05B9" w:rsidRPr="00D26728">
        <w:rPr>
          <w:rFonts w:ascii="Arial" w:hAnsi="Arial" w:cs="Arial"/>
          <w:color w:val="auto"/>
          <w:sz w:val="24"/>
          <w:szCs w:val="24"/>
        </w:rPr>
        <w:t xml:space="preserve"> and Background</w:t>
      </w:r>
    </w:p>
    <w:p w:rsidR="00987D93" w:rsidRPr="00D26728" w:rsidRDefault="00987D93" w:rsidP="00987D93">
      <w:pPr>
        <w:rPr>
          <w:rFonts w:ascii="Arial" w:hAnsi="Arial" w:cs="Arial"/>
        </w:rPr>
      </w:pPr>
    </w:p>
    <w:p w:rsidR="00D26728" w:rsidRDefault="00D26728" w:rsidP="006571F6">
      <w:pPr>
        <w:rPr>
          <w:rFonts w:ascii="Arial" w:hAnsi="Arial" w:cs="Arial"/>
        </w:rPr>
      </w:pPr>
      <w:r>
        <w:rPr>
          <w:rFonts w:ascii="Arial" w:hAnsi="Arial" w:cs="Arial"/>
        </w:rPr>
        <w:t>In advance of the planned</w:t>
      </w:r>
      <w:r w:rsidR="002C05B9" w:rsidRPr="00D26728">
        <w:rPr>
          <w:rFonts w:ascii="Arial" w:hAnsi="Arial" w:cs="Arial"/>
        </w:rPr>
        <w:t xml:space="preserve"> expans</w:t>
      </w:r>
      <w:r w:rsidR="006825DB" w:rsidRPr="00D26728">
        <w:rPr>
          <w:rFonts w:ascii="Arial" w:hAnsi="Arial" w:cs="Arial"/>
        </w:rPr>
        <w:t>ion of the</w:t>
      </w:r>
      <w:r w:rsidR="00D42D0A" w:rsidRPr="00D26728">
        <w:rPr>
          <w:rFonts w:ascii="Arial" w:hAnsi="Arial" w:cs="Arial"/>
        </w:rPr>
        <w:t xml:space="preserve"> orthopaedic</w:t>
      </w:r>
      <w:r w:rsidR="006825DB" w:rsidRPr="00D26728">
        <w:rPr>
          <w:rFonts w:ascii="Arial" w:hAnsi="Arial" w:cs="Arial"/>
        </w:rPr>
        <w:t xml:space="preserve"> service, in June 2017</w:t>
      </w:r>
      <w:r w:rsidR="000B4AC0">
        <w:rPr>
          <w:rFonts w:ascii="Arial" w:hAnsi="Arial" w:cs="Arial"/>
        </w:rPr>
        <w:t xml:space="preserve"> a patient questionnaire </w:t>
      </w:r>
      <w:r w:rsidR="002C05B9" w:rsidRPr="00D26728">
        <w:rPr>
          <w:rFonts w:ascii="Arial" w:hAnsi="Arial" w:cs="Arial"/>
        </w:rPr>
        <w:t>was developed</w:t>
      </w:r>
      <w:r w:rsidR="007E3689">
        <w:rPr>
          <w:rFonts w:ascii="Arial" w:hAnsi="Arial" w:cs="Arial"/>
        </w:rPr>
        <w:t>.  T</w:t>
      </w:r>
      <w:r>
        <w:rPr>
          <w:rFonts w:ascii="Arial" w:hAnsi="Arial" w:cs="Arial"/>
        </w:rPr>
        <w:t>he purpose of the questionnaire was to:</w:t>
      </w:r>
    </w:p>
    <w:p w:rsidR="00D26728" w:rsidRDefault="00D26728" w:rsidP="006571F6">
      <w:pPr>
        <w:rPr>
          <w:rFonts w:ascii="Arial" w:hAnsi="Arial" w:cs="Arial"/>
        </w:rPr>
      </w:pPr>
    </w:p>
    <w:p w:rsidR="00D26728" w:rsidRPr="00D26728" w:rsidRDefault="00D26728" w:rsidP="00D26728">
      <w:pPr>
        <w:pStyle w:val="ListParagraph"/>
        <w:numPr>
          <w:ilvl w:val="0"/>
          <w:numId w:val="6"/>
        </w:numPr>
        <w:rPr>
          <w:rFonts w:ascii="Arial" w:hAnsi="Arial" w:cs="Arial"/>
        </w:rPr>
      </w:pPr>
      <w:r>
        <w:rPr>
          <w:rFonts w:ascii="Arial" w:hAnsi="Arial" w:cs="Arial"/>
        </w:rPr>
        <w:t xml:space="preserve">Seek </w:t>
      </w:r>
      <w:r w:rsidRPr="00D26728">
        <w:rPr>
          <w:rFonts w:ascii="Arial" w:hAnsi="Arial" w:cs="Arial"/>
        </w:rPr>
        <w:t xml:space="preserve">patient feedback and </w:t>
      </w:r>
      <w:r>
        <w:rPr>
          <w:rFonts w:ascii="Arial" w:hAnsi="Arial" w:cs="Arial"/>
        </w:rPr>
        <w:t xml:space="preserve">level of </w:t>
      </w:r>
      <w:r w:rsidRPr="00D26728">
        <w:rPr>
          <w:rFonts w:ascii="Arial" w:hAnsi="Arial" w:cs="Arial"/>
        </w:rPr>
        <w:t>satisfaction with the current service</w:t>
      </w:r>
    </w:p>
    <w:p w:rsidR="00D26728" w:rsidRPr="00D26728" w:rsidRDefault="000B4AC0" w:rsidP="00D26728">
      <w:pPr>
        <w:pStyle w:val="ListParagraph"/>
        <w:numPr>
          <w:ilvl w:val="0"/>
          <w:numId w:val="6"/>
        </w:numPr>
        <w:rPr>
          <w:rFonts w:ascii="Arial" w:hAnsi="Arial" w:cs="Arial"/>
        </w:rPr>
      </w:pPr>
      <w:r>
        <w:rPr>
          <w:rFonts w:ascii="Arial" w:hAnsi="Arial" w:cs="Arial"/>
        </w:rPr>
        <w:t>I</w:t>
      </w:r>
      <w:r w:rsidR="002C05B9" w:rsidRPr="00D26728">
        <w:rPr>
          <w:rFonts w:ascii="Arial" w:hAnsi="Arial" w:cs="Arial"/>
        </w:rPr>
        <w:t xml:space="preserve">dentify areas of good practice </w:t>
      </w:r>
    </w:p>
    <w:p w:rsidR="002C05B9" w:rsidRDefault="000B4AC0" w:rsidP="006571F6">
      <w:pPr>
        <w:pStyle w:val="ListParagraph"/>
        <w:numPr>
          <w:ilvl w:val="0"/>
          <w:numId w:val="6"/>
        </w:numPr>
        <w:rPr>
          <w:rFonts w:ascii="Arial" w:hAnsi="Arial" w:cs="Arial"/>
        </w:rPr>
      </w:pPr>
      <w:r>
        <w:rPr>
          <w:rFonts w:ascii="Arial" w:hAnsi="Arial" w:cs="Arial"/>
        </w:rPr>
        <w:t>I</w:t>
      </w:r>
      <w:r w:rsidR="00D26728" w:rsidRPr="00D26728">
        <w:rPr>
          <w:rFonts w:ascii="Arial" w:hAnsi="Arial" w:cs="Arial"/>
        </w:rPr>
        <w:t xml:space="preserve">dentify areas for improvement </w:t>
      </w:r>
    </w:p>
    <w:p w:rsidR="00EC7ACE" w:rsidRPr="00D26728" w:rsidRDefault="00EC7ACE" w:rsidP="006571F6">
      <w:pPr>
        <w:pStyle w:val="ListParagraph"/>
        <w:numPr>
          <w:ilvl w:val="0"/>
          <w:numId w:val="6"/>
        </w:numPr>
        <w:rPr>
          <w:rFonts w:ascii="Arial" w:hAnsi="Arial" w:cs="Arial"/>
        </w:rPr>
      </w:pPr>
      <w:r>
        <w:rPr>
          <w:rFonts w:ascii="Arial" w:hAnsi="Arial" w:cs="Arial"/>
        </w:rPr>
        <w:t>To ask patients if they would be willing to be involved in the planned stakeholder events and the wider stakeholder engagement process as part of the hospital expansion programme</w:t>
      </w:r>
    </w:p>
    <w:p w:rsidR="00A14EB9" w:rsidRDefault="00A14EB9" w:rsidP="002C05B9">
      <w:pPr>
        <w:ind w:right="-199"/>
        <w:rPr>
          <w:rFonts w:ascii="Arial" w:hAnsi="Arial" w:cs="Arial"/>
        </w:rPr>
      </w:pPr>
    </w:p>
    <w:p w:rsidR="002C05B9" w:rsidRPr="00D26728" w:rsidRDefault="00A14EB9" w:rsidP="002C05B9">
      <w:pPr>
        <w:ind w:right="-199"/>
        <w:rPr>
          <w:rFonts w:ascii="Arial" w:hAnsi="Arial" w:cs="Arial"/>
        </w:rPr>
      </w:pPr>
      <w:r>
        <w:rPr>
          <w:rFonts w:ascii="Arial" w:hAnsi="Arial" w:cs="Arial"/>
        </w:rPr>
        <w:t>Over a</w:t>
      </w:r>
      <w:r w:rsidR="00D26728">
        <w:rPr>
          <w:rFonts w:ascii="Arial" w:hAnsi="Arial" w:cs="Arial"/>
        </w:rPr>
        <w:t xml:space="preserve"> period of </w:t>
      </w:r>
      <w:r w:rsidR="007A4E75">
        <w:rPr>
          <w:rFonts w:ascii="Arial" w:hAnsi="Arial" w:cs="Arial"/>
        </w:rPr>
        <w:t>8-</w:t>
      </w:r>
      <w:r w:rsidR="00D26728">
        <w:rPr>
          <w:rFonts w:ascii="Arial" w:hAnsi="Arial" w:cs="Arial"/>
        </w:rPr>
        <w:t xml:space="preserve">10 months </w:t>
      </w:r>
      <w:r>
        <w:rPr>
          <w:rFonts w:ascii="Arial" w:hAnsi="Arial" w:cs="Arial"/>
        </w:rPr>
        <w:t>from June 2017</w:t>
      </w:r>
      <w:r w:rsidR="006F1DD7">
        <w:rPr>
          <w:rFonts w:ascii="Arial" w:hAnsi="Arial" w:cs="Arial"/>
        </w:rPr>
        <w:t xml:space="preserve"> onwards</w:t>
      </w:r>
      <w:r>
        <w:rPr>
          <w:rFonts w:ascii="Arial" w:hAnsi="Arial" w:cs="Arial"/>
        </w:rPr>
        <w:t xml:space="preserve">, </w:t>
      </w:r>
      <w:r w:rsidR="00D26728">
        <w:rPr>
          <w:rFonts w:ascii="Arial" w:hAnsi="Arial" w:cs="Arial"/>
        </w:rPr>
        <w:t>p</w:t>
      </w:r>
      <w:r w:rsidR="002C05B9" w:rsidRPr="00D26728">
        <w:rPr>
          <w:rFonts w:ascii="Arial" w:hAnsi="Arial" w:cs="Arial"/>
        </w:rPr>
        <w:t>atients were randomly selected by our eHealth department</w:t>
      </w:r>
      <w:r w:rsidR="006825DB" w:rsidRPr="00D26728">
        <w:rPr>
          <w:rFonts w:ascii="Arial" w:hAnsi="Arial" w:cs="Arial"/>
        </w:rPr>
        <w:t xml:space="preserve"> using</w:t>
      </w:r>
      <w:r w:rsidR="002C05B9" w:rsidRPr="00D26728">
        <w:rPr>
          <w:rFonts w:ascii="Arial" w:hAnsi="Arial" w:cs="Arial"/>
        </w:rPr>
        <w:t xml:space="preserve"> a computer generated list and questionnaires were sent with stamped addressed envelopes and returned anonymously.  </w:t>
      </w:r>
    </w:p>
    <w:p w:rsidR="002C05B9" w:rsidRPr="00D26728" w:rsidRDefault="002C05B9" w:rsidP="002C05B9">
      <w:pPr>
        <w:ind w:right="-199" w:firstLine="567"/>
        <w:rPr>
          <w:rFonts w:ascii="Arial" w:hAnsi="Arial" w:cs="Arial"/>
        </w:rPr>
      </w:pPr>
    </w:p>
    <w:p w:rsidR="006F1DD7" w:rsidRDefault="006F1DD7" w:rsidP="002C05B9">
      <w:pPr>
        <w:ind w:right="-199"/>
        <w:rPr>
          <w:rFonts w:ascii="Arial" w:hAnsi="Arial" w:cs="Arial"/>
        </w:rPr>
      </w:pPr>
      <w:r>
        <w:rPr>
          <w:rFonts w:ascii="Arial" w:hAnsi="Arial" w:cs="Arial"/>
        </w:rPr>
        <w:t xml:space="preserve">The </w:t>
      </w:r>
      <w:r w:rsidR="000B4AC0">
        <w:rPr>
          <w:rFonts w:ascii="Arial" w:hAnsi="Arial" w:cs="Arial"/>
        </w:rPr>
        <w:t xml:space="preserve">questionnaire was deliberately short </w:t>
      </w:r>
      <w:r w:rsidR="00801499">
        <w:rPr>
          <w:rFonts w:ascii="Arial" w:hAnsi="Arial" w:cs="Arial"/>
        </w:rPr>
        <w:t xml:space="preserve">to encourage patients to </w:t>
      </w:r>
      <w:r>
        <w:rPr>
          <w:rFonts w:ascii="Arial" w:hAnsi="Arial" w:cs="Arial"/>
        </w:rPr>
        <w:t xml:space="preserve">respond, it posed  </w:t>
      </w:r>
      <w:r w:rsidR="000B4AC0">
        <w:rPr>
          <w:rFonts w:ascii="Arial" w:hAnsi="Arial" w:cs="Arial"/>
        </w:rPr>
        <w:t xml:space="preserve">6 key statements </w:t>
      </w:r>
      <w:r>
        <w:rPr>
          <w:rFonts w:ascii="Arial" w:hAnsi="Arial" w:cs="Arial"/>
        </w:rPr>
        <w:t>(see Figure 1) asking patients to rate the statements using the following scoring scale:</w:t>
      </w:r>
    </w:p>
    <w:p w:rsidR="006F1DD7" w:rsidRDefault="006F1DD7" w:rsidP="002C05B9">
      <w:pPr>
        <w:ind w:right="-199"/>
        <w:rPr>
          <w:rFonts w:ascii="Arial" w:hAnsi="Arial" w:cs="Arial"/>
        </w:rPr>
      </w:pPr>
    </w:p>
    <w:tbl>
      <w:tblPr>
        <w:tblStyle w:val="TableGrid"/>
        <w:tblW w:w="0" w:type="auto"/>
        <w:jc w:val="center"/>
        <w:tblLook w:val="04A0"/>
      </w:tblPr>
      <w:tblGrid>
        <w:gridCol w:w="2235"/>
        <w:gridCol w:w="1559"/>
        <w:gridCol w:w="1546"/>
        <w:gridCol w:w="1780"/>
        <w:gridCol w:w="2769"/>
      </w:tblGrid>
      <w:tr w:rsidR="006F1DD7" w:rsidTr="006F1DD7">
        <w:trPr>
          <w:jc w:val="center"/>
        </w:trPr>
        <w:tc>
          <w:tcPr>
            <w:tcW w:w="2235" w:type="dxa"/>
          </w:tcPr>
          <w:p w:rsidR="006F1DD7" w:rsidRDefault="006F1DD7" w:rsidP="006F1DD7">
            <w:pPr>
              <w:spacing w:line="360" w:lineRule="auto"/>
              <w:ind w:right="-198"/>
              <w:jc w:val="center"/>
              <w:rPr>
                <w:rFonts w:ascii="Arial" w:hAnsi="Arial" w:cs="Arial"/>
                <w:b/>
              </w:rPr>
            </w:pPr>
          </w:p>
          <w:p w:rsidR="006F1DD7" w:rsidRDefault="006F1DD7" w:rsidP="006F1DD7">
            <w:pPr>
              <w:spacing w:line="360" w:lineRule="auto"/>
              <w:ind w:right="-198"/>
              <w:jc w:val="center"/>
              <w:rPr>
                <w:rFonts w:ascii="Arial" w:hAnsi="Arial" w:cs="Arial"/>
                <w:b/>
              </w:rPr>
            </w:pPr>
            <w:r w:rsidRPr="00D26728">
              <w:rPr>
                <w:rFonts w:ascii="Arial" w:hAnsi="Arial" w:cs="Arial"/>
                <w:b/>
              </w:rPr>
              <w:t>Strongly Agree</w:t>
            </w:r>
          </w:p>
        </w:tc>
        <w:tc>
          <w:tcPr>
            <w:tcW w:w="1559" w:type="dxa"/>
          </w:tcPr>
          <w:p w:rsidR="006F1DD7" w:rsidRDefault="006F1DD7" w:rsidP="006F1DD7">
            <w:pPr>
              <w:spacing w:line="360" w:lineRule="auto"/>
              <w:ind w:right="-198"/>
              <w:jc w:val="center"/>
              <w:rPr>
                <w:rFonts w:ascii="Arial" w:hAnsi="Arial" w:cs="Arial"/>
                <w:b/>
              </w:rPr>
            </w:pPr>
          </w:p>
          <w:p w:rsidR="006F1DD7" w:rsidRDefault="006F1DD7" w:rsidP="006F1DD7">
            <w:pPr>
              <w:spacing w:line="360" w:lineRule="auto"/>
              <w:ind w:right="-198"/>
              <w:jc w:val="center"/>
              <w:rPr>
                <w:rFonts w:ascii="Arial" w:hAnsi="Arial" w:cs="Arial"/>
                <w:b/>
              </w:rPr>
            </w:pPr>
            <w:r w:rsidRPr="00D26728">
              <w:rPr>
                <w:rFonts w:ascii="Arial" w:hAnsi="Arial" w:cs="Arial"/>
                <w:b/>
              </w:rPr>
              <w:t>Agree</w:t>
            </w:r>
          </w:p>
        </w:tc>
        <w:tc>
          <w:tcPr>
            <w:tcW w:w="1546" w:type="dxa"/>
          </w:tcPr>
          <w:p w:rsidR="006F1DD7" w:rsidRDefault="006F1DD7" w:rsidP="006F1DD7">
            <w:pPr>
              <w:spacing w:line="360" w:lineRule="auto"/>
              <w:ind w:right="-198"/>
              <w:jc w:val="center"/>
              <w:rPr>
                <w:rFonts w:ascii="Arial" w:hAnsi="Arial" w:cs="Arial"/>
                <w:b/>
              </w:rPr>
            </w:pPr>
          </w:p>
          <w:p w:rsidR="006F1DD7" w:rsidRDefault="006F1DD7" w:rsidP="006F1DD7">
            <w:pPr>
              <w:spacing w:line="360" w:lineRule="auto"/>
              <w:ind w:right="-198"/>
              <w:jc w:val="center"/>
              <w:rPr>
                <w:rFonts w:ascii="Arial" w:hAnsi="Arial" w:cs="Arial"/>
                <w:b/>
              </w:rPr>
            </w:pPr>
            <w:r w:rsidRPr="00D26728">
              <w:rPr>
                <w:rFonts w:ascii="Arial" w:hAnsi="Arial" w:cs="Arial"/>
                <w:b/>
              </w:rPr>
              <w:t>Neutral</w:t>
            </w:r>
          </w:p>
        </w:tc>
        <w:tc>
          <w:tcPr>
            <w:tcW w:w="1780" w:type="dxa"/>
          </w:tcPr>
          <w:p w:rsidR="006F1DD7" w:rsidRDefault="006F1DD7" w:rsidP="006F1DD7">
            <w:pPr>
              <w:spacing w:line="360" w:lineRule="auto"/>
              <w:ind w:right="-198"/>
              <w:jc w:val="center"/>
              <w:rPr>
                <w:rFonts w:ascii="Arial" w:hAnsi="Arial" w:cs="Arial"/>
                <w:b/>
              </w:rPr>
            </w:pPr>
          </w:p>
          <w:p w:rsidR="006F1DD7" w:rsidRDefault="006F1DD7" w:rsidP="006F1DD7">
            <w:pPr>
              <w:spacing w:line="360" w:lineRule="auto"/>
              <w:ind w:right="-198"/>
              <w:jc w:val="center"/>
              <w:rPr>
                <w:rFonts w:ascii="Arial" w:hAnsi="Arial" w:cs="Arial"/>
                <w:b/>
              </w:rPr>
            </w:pPr>
            <w:r w:rsidRPr="00D26728">
              <w:rPr>
                <w:rFonts w:ascii="Arial" w:hAnsi="Arial" w:cs="Arial"/>
                <w:b/>
              </w:rPr>
              <w:t>Disagree</w:t>
            </w:r>
          </w:p>
        </w:tc>
        <w:tc>
          <w:tcPr>
            <w:tcW w:w="2769" w:type="dxa"/>
          </w:tcPr>
          <w:p w:rsidR="006F1DD7" w:rsidRDefault="006F1DD7" w:rsidP="006F1DD7">
            <w:pPr>
              <w:spacing w:line="360" w:lineRule="auto"/>
              <w:ind w:right="-198"/>
              <w:jc w:val="center"/>
              <w:rPr>
                <w:rFonts w:ascii="Arial" w:hAnsi="Arial" w:cs="Arial"/>
                <w:b/>
              </w:rPr>
            </w:pPr>
          </w:p>
          <w:p w:rsidR="006F1DD7" w:rsidRDefault="006F1DD7" w:rsidP="006F1DD7">
            <w:pPr>
              <w:spacing w:line="360" w:lineRule="auto"/>
              <w:ind w:right="-198"/>
              <w:jc w:val="center"/>
              <w:rPr>
                <w:rFonts w:ascii="Arial" w:hAnsi="Arial" w:cs="Arial"/>
                <w:b/>
              </w:rPr>
            </w:pPr>
            <w:r w:rsidRPr="00D26728">
              <w:rPr>
                <w:rFonts w:ascii="Arial" w:hAnsi="Arial" w:cs="Arial"/>
                <w:b/>
              </w:rPr>
              <w:t>Strongly Disagree</w:t>
            </w:r>
          </w:p>
          <w:p w:rsidR="006F1DD7" w:rsidRDefault="006F1DD7" w:rsidP="006F1DD7">
            <w:pPr>
              <w:spacing w:line="360" w:lineRule="auto"/>
              <w:ind w:right="-198"/>
              <w:rPr>
                <w:rFonts w:ascii="Arial" w:hAnsi="Arial" w:cs="Arial"/>
                <w:b/>
              </w:rPr>
            </w:pPr>
          </w:p>
        </w:tc>
      </w:tr>
    </w:tbl>
    <w:p w:rsidR="006F1DD7" w:rsidRDefault="006F1DD7" w:rsidP="002C05B9">
      <w:pPr>
        <w:ind w:right="-199"/>
        <w:rPr>
          <w:rFonts w:ascii="Arial" w:hAnsi="Arial" w:cs="Arial"/>
        </w:rPr>
      </w:pPr>
    </w:p>
    <w:p w:rsidR="000B4AC0" w:rsidRDefault="006F1DD7" w:rsidP="006F1DD7">
      <w:pPr>
        <w:ind w:right="-199"/>
        <w:jc w:val="center"/>
        <w:rPr>
          <w:rFonts w:ascii="Arial" w:hAnsi="Arial" w:cs="Arial"/>
          <w:b/>
        </w:rPr>
      </w:pPr>
      <w:r w:rsidRPr="006F1DD7">
        <w:rPr>
          <w:rFonts w:ascii="Arial" w:hAnsi="Arial" w:cs="Arial"/>
          <w:b/>
        </w:rPr>
        <w:t>Figure 1: Statements Posed to Patients</w:t>
      </w:r>
    </w:p>
    <w:p w:rsidR="006F1DD7" w:rsidRPr="006F1DD7" w:rsidRDefault="006F1DD7" w:rsidP="006F1DD7">
      <w:pPr>
        <w:ind w:right="-199"/>
        <w:jc w:val="center"/>
        <w:rPr>
          <w:rFonts w:ascii="Arial" w:hAnsi="Arial" w:cs="Arial"/>
          <w:b/>
        </w:rPr>
      </w:pPr>
    </w:p>
    <w:tbl>
      <w:tblPr>
        <w:tblStyle w:val="TableGrid"/>
        <w:tblW w:w="10881" w:type="dxa"/>
        <w:shd w:val="clear" w:color="auto" w:fill="FFFF99"/>
        <w:tblLook w:val="04A0"/>
      </w:tblPr>
      <w:tblGrid>
        <w:gridCol w:w="10881"/>
      </w:tblGrid>
      <w:tr w:rsidR="00D26728" w:rsidTr="00A14EB9">
        <w:tc>
          <w:tcPr>
            <w:tcW w:w="10881" w:type="dxa"/>
            <w:shd w:val="clear" w:color="auto" w:fill="FFFF99"/>
          </w:tcPr>
          <w:p w:rsidR="000B4AC0" w:rsidRPr="000B4AC0" w:rsidRDefault="000B4AC0" w:rsidP="000B4AC0">
            <w:pPr>
              <w:spacing w:line="360" w:lineRule="auto"/>
              <w:ind w:left="360" w:right="-198"/>
              <w:rPr>
                <w:rFonts w:ascii="Arial" w:hAnsi="Arial" w:cs="Arial"/>
              </w:rPr>
            </w:pPr>
          </w:p>
          <w:p w:rsidR="00D26728" w:rsidRPr="00D26728" w:rsidRDefault="00D26728" w:rsidP="000B4AC0">
            <w:pPr>
              <w:pStyle w:val="ListParagraph"/>
              <w:numPr>
                <w:ilvl w:val="0"/>
                <w:numId w:val="8"/>
              </w:numPr>
              <w:spacing w:line="360" w:lineRule="auto"/>
              <w:ind w:right="-198"/>
              <w:rPr>
                <w:rFonts w:ascii="Arial" w:hAnsi="Arial" w:cs="Arial"/>
              </w:rPr>
            </w:pPr>
            <w:r w:rsidRPr="00D26728">
              <w:rPr>
                <w:rFonts w:ascii="Arial" w:hAnsi="Arial" w:cs="Arial"/>
              </w:rPr>
              <w:t>I was given sufficient time to discuss treatment options with the surgeon during my outpatient appointment</w:t>
            </w:r>
          </w:p>
          <w:p w:rsidR="00D26728" w:rsidRPr="00D26728" w:rsidRDefault="00D26728" w:rsidP="000B4AC0">
            <w:pPr>
              <w:pStyle w:val="ListParagraph"/>
              <w:numPr>
                <w:ilvl w:val="0"/>
                <w:numId w:val="8"/>
              </w:numPr>
              <w:spacing w:line="360" w:lineRule="auto"/>
              <w:ind w:right="-198"/>
              <w:rPr>
                <w:rFonts w:ascii="Arial" w:hAnsi="Arial" w:cs="Arial"/>
              </w:rPr>
            </w:pPr>
            <w:r w:rsidRPr="00D26728">
              <w:rPr>
                <w:rFonts w:ascii="Arial" w:hAnsi="Arial" w:cs="Arial"/>
              </w:rPr>
              <w:t xml:space="preserve">I was given sufficient  time to ask the clinical team questions during my pre operative assessment appointment </w:t>
            </w:r>
          </w:p>
          <w:p w:rsidR="00D26728" w:rsidRPr="00D26728" w:rsidRDefault="00D26728" w:rsidP="000B4AC0">
            <w:pPr>
              <w:pStyle w:val="ListParagraph"/>
              <w:numPr>
                <w:ilvl w:val="0"/>
                <w:numId w:val="8"/>
              </w:numPr>
              <w:spacing w:line="360" w:lineRule="auto"/>
              <w:ind w:right="-198"/>
              <w:rPr>
                <w:rFonts w:ascii="Arial" w:hAnsi="Arial" w:cs="Arial"/>
              </w:rPr>
            </w:pPr>
            <w:r w:rsidRPr="00D26728">
              <w:rPr>
                <w:rFonts w:ascii="Arial" w:hAnsi="Arial" w:cs="Arial"/>
              </w:rPr>
              <w:t>I was satisfied I was given appropriate information  prior to my surgery</w:t>
            </w:r>
          </w:p>
          <w:p w:rsidR="00D26728" w:rsidRPr="00D26728" w:rsidRDefault="00D26728" w:rsidP="000B4AC0">
            <w:pPr>
              <w:pStyle w:val="ListParagraph"/>
              <w:numPr>
                <w:ilvl w:val="0"/>
                <w:numId w:val="8"/>
              </w:numPr>
              <w:spacing w:line="360" w:lineRule="auto"/>
              <w:ind w:right="-198"/>
              <w:rPr>
                <w:rFonts w:ascii="Arial" w:hAnsi="Arial" w:cs="Arial"/>
              </w:rPr>
            </w:pPr>
            <w:r w:rsidRPr="00D26728">
              <w:rPr>
                <w:rFonts w:ascii="Arial" w:hAnsi="Arial" w:cs="Arial"/>
              </w:rPr>
              <w:t>The staff were pleasant and helpful</w:t>
            </w:r>
          </w:p>
          <w:p w:rsidR="00D26728" w:rsidRPr="00D26728" w:rsidRDefault="00D26728" w:rsidP="000B4AC0">
            <w:pPr>
              <w:pStyle w:val="ListParagraph"/>
              <w:numPr>
                <w:ilvl w:val="0"/>
                <w:numId w:val="8"/>
              </w:numPr>
              <w:spacing w:line="360" w:lineRule="auto"/>
              <w:ind w:right="-198"/>
              <w:rPr>
                <w:rFonts w:ascii="Arial" w:hAnsi="Arial" w:cs="Arial"/>
              </w:rPr>
            </w:pPr>
            <w:r w:rsidRPr="00D26728">
              <w:rPr>
                <w:rFonts w:ascii="Arial" w:hAnsi="Arial" w:cs="Arial"/>
              </w:rPr>
              <w:t>It was worth travelling to the Golden Jubilee National Hospital in order to be treated quickly</w:t>
            </w:r>
          </w:p>
          <w:p w:rsidR="00D26728" w:rsidRPr="00D26728" w:rsidRDefault="00D26728" w:rsidP="000B4AC0">
            <w:pPr>
              <w:pStyle w:val="ListParagraph"/>
              <w:numPr>
                <w:ilvl w:val="0"/>
                <w:numId w:val="8"/>
              </w:numPr>
              <w:spacing w:line="360" w:lineRule="auto"/>
              <w:ind w:right="-198"/>
              <w:rPr>
                <w:rFonts w:ascii="Arial" w:hAnsi="Arial" w:cs="Arial"/>
              </w:rPr>
            </w:pPr>
            <w:r w:rsidRPr="00D26728">
              <w:rPr>
                <w:rFonts w:ascii="Arial" w:hAnsi="Arial" w:cs="Arial"/>
              </w:rPr>
              <w:t>I would recommend the service to my friends and family</w:t>
            </w:r>
          </w:p>
          <w:p w:rsidR="00D26728" w:rsidRDefault="00D26728" w:rsidP="00A14EB9">
            <w:pPr>
              <w:spacing w:line="360" w:lineRule="auto"/>
              <w:ind w:right="-198"/>
              <w:rPr>
                <w:rFonts w:ascii="Arial" w:hAnsi="Arial" w:cs="Arial"/>
              </w:rPr>
            </w:pPr>
          </w:p>
        </w:tc>
      </w:tr>
    </w:tbl>
    <w:p w:rsidR="00D26728" w:rsidRDefault="00D26728" w:rsidP="002C05B9">
      <w:pPr>
        <w:ind w:right="-199"/>
        <w:rPr>
          <w:rFonts w:ascii="Arial" w:hAnsi="Arial" w:cs="Arial"/>
        </w:rPr>
      </w:pPr>
    </w:p>
    <w:p w:rsidR="000B4AC0" w:rsidRDefault="000B4AC0" w:rsidP="002C05B9">
      <w:pPr>
        <w:ind w:right="-199"/>
        <w:rPr>
          <w:rFonts w:ascii="Arial" w:hAnsi="Arial" w:cs="Arial"/>
        </w:rPr>
      </w:pPr>
      <w:r>
        <w:rPr>
          <w:rFonts w:ascii="Arial" w:hAnsi="Arial" w:cs="Arial"/>
        </w:rPr>
        <w:t>In addition a comments box was provided for patients to provide further feedback about their experience.</w:t>
      </w:r>
    </w:p>
    <w:p w:rsidR="000B4AC0" w:rsidRDefault="000B4AC0">
      <w:pPr>
        <w:rPr>
          <w:rFonts w:ascii="Arial" w:hAnsi="Arial" w:cs="Arial"/>
        </w:rPr>
      </w:pPr>
      <w:r>
        <w:rPr>
          <w:rFonts w:ascii="Arial" w:hAnsi="Arial" w:cs="Arial"/>
        </w:rPr>
        <w:br w:type="page"/>
      </w:r>
    </w:p>
    <w:p w:rsidR="00987D93" w:rsidRPr="00D26728" w:rsidRDefault="00987D93" w:rsidP="00987D93">
      <w:pPr>
        <w:pStyle w:val="Heading1"/>
        <w:numPr>
          <w:ilvl w:val="0"/>
          <w:numId w:val="1"/>
        </w:numPr>
        <w:ind w:hanging="720"/>
        <w:rPr>
          <w:rFonts w:ascii="Arial" w:hAnsi="Arial" w:cs="Arial"/>
          <w:color w:val="auto"/>
          <w:sz w:val="24"/>
          <w:szCs w:val="24"/>
        </w:rPr>
      </w:pPr>
      <w:r w:rsidRPr="00D26728">
        <w:rPr>
          <w:rFonts w:ascii="Arial" w:hAnsi="Arial" w:cs="Arial"/>
          <w:color w:val="auto"/>
          <w:sz w:val="24"/>
          <w:szCs w:val="24"/>
        </w:rPr>
        <w:lastRenderedPageBreak/>
        <w:t xml:space="preserve">Response rate </w:t>
      </w:r>
    </w:p>
    <w:p w:rsidR="00CA5766" w:rsidRPr="00D26728" w:rsidRDefault="00CA5766" w:rsidP="006571F6">
      <w:pPr>
        <w:rPr>
          <w:rFonts w:ascii="Arial" w:hAnsi="Arial" w:cs="Arial"/>
        </w:rPr>
      </w:pPr>
    </w:p>
    <w:p w:rsidR="00A14EB9" w:rsidRDefault="00CA5766" w:rsidP="003F509F">
      <w:pPr>
        <w:spacing w:after="120"/>
        <w:rPr>
          <w:rFonts w:ascii="Arial" w:hAnsi="Arial" w:cs="Arial"/>
        </w:rPr>
      </w:pPr>
      <w:r w:rsidRPr="00D26728">
        <w:rPr>
          <w:rFonts w:ascii="Arial" w:hAnsi="Arial" w:cs="Arial"/>
        </w:rPr>
        <w:t>In tota</w:t>
      </w:r>
      <w:r w:rsidR="00F63C8F" w:rsidRPr="00D26728">
        <w:rPr>
          <w:rFonts w:ascii="Arial" w:hAnsi="Arial" w:cs="Arial"/>
        </w:rPr>
        <w:t>l 8</w:t>
      </w:r>
      <w:r w:rsidR="006571F6" w:rsidRPr="00D26728">
        <w:rPr>
          <w:rFonts w:ascii="Arial" w:hAnsi="Arial" w:cs="Arial"/>
        </w:rPr>
        <w:t xml:space="preserve">00 </w:t>
      </w:r>
      <w:r w:rsidRPr="00D26728">
        <w:rPr>
          <w:rFonts w:ascii="Arial" w:hAnsi="Arial" w:cs="Arial"/>
        </w:rPr>
        <w:t>questionnaires were sen</w:t>
      </w:r>
      <w:r w:rsidR="00A14EB9">
        <w:rPr>
          <w:rFonts w:ascii="Arial" w:hAnsi="Arial" w:cs="Arial"/>
        </w:rPr>
        <w:t xml:space="preserve">t to patients who had recently had orthopaedic surgery at the GJF. </w:t>
      </w:r>
      <w:r w:rsidRPr="00D26728">
        <w:rPr>
          <w:rFonts w:ascii="Arial" w:hAnsi="Arial" w:cs="Arial"/>
        </w:rPr>
        <w:t xml:space="preserve"> </w:t>
      </w:r>
      <w:r w:rsidR="00A14EB9">
        <w:rPr>
          <w:rFonts w:ascii="Arial" w:hAnsi="Arial" w:cs="Arial"/>
        </w:rPr>
        <w:t xml:space="preserve">The response rate was </w:t>
      </w:r>
      <w:r w:rsidR="00C31BAB" w:rsidRPr="00D26728">
        <w:rPr>
          <w:rFonts w:ascii="Arial" w:hAnsi="Arial" w:cs="Arial"/>
        </w:rPr>
        <w:t>66.25</w:t>
      </w:r>
      <w:r w:rsidR="006571F6" w:rsidRPr="00D26728">
        <w:rPr>
          <w:rFonts w:ascii="Arial" w:hAnsi="Arial" w:cs="Arial"/>
        </w:rPr>
        <w:t>%</w:t>
      </w:r>
      <w:r w:rsidR="00A14EB9">
        <w:rPr>
          <w:rFonts w:ascii="Arial" w:hAnsi="Arial" w:cs="Arial"/>
        </w:rPr>
        <w:t xml:space="preserve">, with </w:t>
      </w:r>
      <w:r w:rsidR="00A14EB9" w:rsidRPr="00D26728">
        <w:rPr>
          <w:rFonts w:ascii="Arial" w:hAnsi="Arial" w:cs="Arial"/>
        </w:rPr>
        <w:t xml:space="preserve">530 </w:t>
      </w:r>
      <w:r w:rsidR="00A14EB9">
        <w:rPr>
          <w:rFonts w:ascii="Arial" w:hAnsi="Arial" w:cs="Arial"/>
        </w:rPr>
        <w:t>patients completing the questionnaire. Approximately 4,500 patients are treated within the orthopaedic service</w:t>
      </w:r>
      <w:r w:rsidR="007B1FAA">
        <w:rPr>
          <w:rFonts w:ascii="Arial" w:hAnsi="Arial" w:cs="Arial"/>
        </w:rPr>
        <w:t>.  T</w:t>
      </w:r>
      <w:r w:rsidR="00A14EB9">
        <w:rPr>
          <w:rFonts w:ascii="Arial" w:hAnsi="Arial" w:cs="Arial"/>
        </w:rPr>
        <w:t xml:space="preserve">he response rate </w:t>
      </w:r>
      <w:r w:rsidR="007B1FAA">
        <w:rPr>
          <w:rFonts w:ascii="Arial" w:hAnsi="Arial" w:cs="Arial"/>
        </w:rPr>
        <w:t>is</w:t>
      </w:r>
      <w:r w:rsidR="00A14EB9">
        <w:rPr>
          <w:rFonts w:ascii="Arial" w:hAnsi="Arial" w:cs="Arial"/>
        </w:rPr>
        <w:t xml:space="preserve"> therefore statistically significant as it represents over 10% of those treated in a typical year.</w:t>
      </w:r>
    </w:p>
    <w:p w:rsidR="00A14EB9" w:rsidRDefault="00A14EB9" w:rsidP="003F509F">
      <w:pPr>
        <w:spacing w:after="120"/>
        <w:rPr>
          <w:rFonts w:ascii="Arial" w:hAnsi="Arial" w:cs="Arial"/>
        </w:rPr>
      </w:pPr>
    </w:p>
    <w:p w:rsidR="00D23849" w:rsidRPr="0025056F" w:rsidRDefault="00A14EB9" w:rsidP="006571F6">
      <w:pPr>
        <w:spacing w:after="120"/>
        <w:rPr>
          <w:rFonts w:ascii="Arial" w:hAnsi="Arial" w:cs="Arial"/>
          <w:b/>
        </w:rPr>
      </w:pPr>
      <w:r w:rsidRPr="0025056F">
        <w:rPr>
          <w:rFonts w:ascii="Arial" w:hAnsi="Arial" w:cs="Arial"/>
          <w:b/>
        </w:rPr>
        <w:t xml:space="preserve">Patient feedback </w:t>
      </w:r>
      <w:r w:rsidR="006356A1" w:rsidRPr="0025056F">
        <w:rPr>
          <w:rFonts w:ascii="Arial" w:hAnsi="Arial" w:cs="Arial"/>
          <w:b/>
        </w:rPr>
        <w:t>has b</w:t>
      </w:r>
      <w:r w:rsidR="006F1DD7">
        <w:rPr>
          <w:rFonts w:ascii="Arial" w:hAnsi="Arial" w:cs="Arial"/>
          <w:b/>
        </w:rPr>
        <w:t xml:space="preserve">een overwhelmingly positive – an overarching </w:t>
      </w:r>
      <w:r w:rsidR="0025056F" w:rsidRPr="0025056F">
        <w:rPr>
          <w:rFonts w:ascii="Arial" w:hAnsi="Arial" w:cs="Arial"/>
          <w:b/>
        </w:rPr>
        <w:t xml:space="preserve">key message is that </w:t>
      </w:r>
      <w:r w:rsidR="006356A1" w:rsidRPr="0025056F">
        <w:rPr>
          <w:rFonts w:ascii="Arial" w:hAnsi="Arial" w:cs="Arial"/>
          <w:b/>
        </w:rPr>
        <w:t xml:space="preserve"> </w:t>
      </w:r>
      <w:r w:rsidR="00C31BAB" w:rsidRPr="0025056F">
        <w:rPr>
          <w:rFonts w:ascii="Arial" w:hAnsi="Arial" w:cs="Arial"/>
          <w:b/>
        </w:rPr>
        <w:t>96.2%</w:t>
      </w:r>
      <w:r w:rsidR="006571F6" w:rsidRPr="0025056F">
        <w:rPr>
          <w:rFonts w:ascii="Arial" w:hAnsi="Arial" w:cs="Arial"/>
          <w:b/>
        </w:rPr>
        <w:t xml:space="preserve"> </w:t>
      </w:r>
      <w:r w:rsidR="006F1DD7">
        <w:rPr>
          <w:rFonts w:ascii="Arial" w:hAnsi="Arial" w:cs="Arial"/>
          <w:b/>
        </w:rPr>
        <w:t>of patients agreed or strongly agreed</w:t>
      </w:r>
      <w:r w:rsidR="006356A1" w:rsidRPr="0025056F">
        <w:rPr>
          <w:rFonts w:ascii="Arial" w:hAnsi="Arial" w:cs="Arial"/>
          <w:b/>
        </w:rPr>
        <w:t xml:space="preserve"> that they would recommend the service to their friends</w:t>
      </w:r>
      <w:r w:rsidR="007E3689">
        <w:rPr>
          <w:rFonts w:ascii="Arial" w:hAnsi="Arial" w:cs="Arial"/>
          <w:b/>
        </w:rPr>
        <w:t xml:space="preserve"> and family</w:t>
      </w:r>
      <w:r w:rsidR="00D23849" w:rsidRPr="0025056F">
        <w:rPr>
          <w:rFonts w:ascii="Arial" w:hAnsi="Arial" w:cs="Arial"/>
          <w:b/>
        </w:rPr>
        <w:t>.</w:t>
      </w:r>
    </w:p>
    <w:p w:rsidR="0025056F" w:rsidRPr="00D26728" w:rsidRDefault="0025056F" w:rsidP="006571F6">
      <w:pPr>
        <w:spacing w:after="120"/>
        <w:rPr>
          <w:rFonts w:ascii="Arial" w:hAnsi="Arial" w:cs="Arial"/>
        </w:rPr>
      </w:pPr>
    </w:p>
    <w:p w:rsidR="006356A1" w:rsidRDefault="006356A1" w:rsidP="006571F6">
      <w:pPr>
        <w:spacing w:after="120"/>
        <w:rPr>
          <w:rFonts w:ascii="Arial" w:hAnsi="Arial" w:cs="Arial"/>
        </w:rPr>
      </w:pPr>
      <w:r w:rsidRPr="00D26728">
        <w:rPr>
          <w:rFonts w:ascii="Arial" w:hAnsi="Arial" w:cs="Arial"/>
        </w:rPr>
        <w:t xml:space="preserve">Responses were received from patients from </w:t>
      </w:r>
      <w:r w:rsidR="0025056F">
        <w:rPr>
          <w:rFonts w:ascii="Arial" w:hAnsi="Arial" w:cs="Arial"/>
        </w:rPr>
        <w:t>14 different Health Board areas</w:t>
      </w:r>
      <w:r w:rsidRPr="00D26728">
        <w:rPr>
          <w:rFonts w:ascii="Arial" w:hAnsi="Arial" w:cs="Arial"/>
        </w:rPr>
        <w:t xml:space="preserve"> as </w:t>
      </w:r>
      <w:r w:rsidR="00C222BD">
        <w:rPr>
          <w:rFonts w:ascii="Arial" w:hAnsi="Arial" w:cs="Arial"/>
        </w:rPr>
        <w:t>set ou</w:t>
      </w:r>
      <w:r w:rsidR="007E3689">
        <w:rPr>
          <w:rFonts w:ascii="Arial" w:hAnsi="Arial" w:cs="Arial"/>
        </w:rPr>
        <w:t>t in figure 2 which illustrates</w:t>
      </w:r>
      <w:r w:rsidR="00C222BD">
        <w:rPr>
          <w:rFonts w:ascii="Arial" w:hAnsi="Arial" w:cs="Arial"/>
        </w:rPr>
        <w:t xml:space="preserve"> the responses were from a fair representation of patients –NHS Lothian patients </w:t>
      </w:r>
      <w:r w:rsidR="009D734E">
        <w:rPr>
          <w:rFonts w:ascii="Arial" w:hAnsi="Arial" w:cs="Arial"/>
        </w:rPr>
        <w:t>are slightly over</w:t>
      </w:r>
      <w:r w:rsidR="007E3689">
        <w:rPr>
          <w:rFonts w:ascii="Arial" w:hAnsi="Arial" w:cs="Arial"/>
        </w:rPr>
        <w:t xml:space="preserve"> represented</w:t>
      </w:r>
      <w:r w:rsidR="00C222BD">
        <w:rPr>
          <w:rFonts w:ascii="Arial" w:hAnsi="Arial" w:cs="Arial"/>
        </w:rPr>
        <w:t xml:space="preserve"> </w:t>
      </w:r>
      <w:r w:rsidR="009D734E">
        <w:rPr>
          <w:rFonts w:ascii="Arial" w:hAnsi="Arial" w:cs="Arial"/>
        </w:rPr>
        <w:t xml:space="preserve">whereas patients residing closer to GJF in Lanarkshire and </w:t>
      </w:r>
      <w:r w:rsidR="007B1FAA">
        <w:rPr>
          <w:rFonts w:ascii="Arial" w:hAnsi="Arial" w:cs="Arial"/>
        </w:rPr>
        <w:t>G</w:t>
      </w:r>
      <w:r w:rsidR="009D734E">
        <w:rPr>
          <w:rFonts w:ascii="Arial" w:hAnsi="Arial" w:cs="Arial"/>
        </w:rPr>
        <w:t>reater Glasgow and Clyde areas are slightly under represented, when compared to the proportion of activity carried out.</w:t>
      </w:r>
    </w:p>
    <w:p w:rsidR="006F1DD7" w:rsidRDefault="006F1DD7" w:rsidP="006571F6">
      <w:pPr>
        <w:spacing w:after="120"/>
        <w:rPr>
          <w:rFonts w:ascii="Arial" w:hAnsi="Arial" w:cs="Arial"/>
        </w:rPr>
      </w:pPr>
    </w:p>
    <w:p w:rsidR="0025056F" w:rsidRPr="006F1DD7" w:rsidRDefault="006F1DD7" w:rsidP="006F1DD7">
      <w:pPr>
        <w:spacing w:after="120"/>
        <w:jc w:val="center"/>
        <w:rPr>
          <w:rFonts w:ascii="Arial" w:hAnsi="Arial" w:cs="Arial"/>
          <w:b/>
        </w:rPr>
      </w:pPr>
      <w:r w:rsidRPr="006F1DD7">
        <w:rPr>
          <w:rFonts w:ascii="Arial" w:hAnsi="Arial" w:cs="Arial"/>
          <w:b/>
        </w:rPr>
        <w:t>Figure 2: Number and proportion of Responses by Health Board of Residence</w:t>
      </w:r>
    </w:p>
    <w:tbl>
      <w:tblPr>
        <w:tblStyle w:val="TableGrid"/>
        <w:tblW w:w="0" w:type="auto"/>
        <w:tblInd w:w="817" w:type="dxa"/>
        <w:tblLook w:val="04A0"/>
      </w:tblPr>
      <w:tblGrid>
        <w:gridCol w:w="3969"/>
        <w:gridCol w:w="1843"/>
        <w:gridCol w:w="1559"/>
        <w:gridCol w:w="1630"/>
      </w:tblGrid>
      <w:tr w:rsidR="00C222BD" w:rsidTr="00C222BD">
        <w:tc>
          <w:tcPr>
            <w:tcW w:w="3969" w:type="dxa"/>
            <w:shd w:val="clear" w:color="auto" w:fill="FFFF99"/>
          </w:tcPr>
          <w:p w:rsidR="00C222BD" w:rsidRPr="0025056F" w:rsidRDefault="00C222BD" w:rsidP="0025056F">
            <w:pPr>
              <w:spacing w:after="120"/>
              <w:jc w:val="center"/>
              <w:rPr>
                <w:rFonts w:ascii="Arial" w:hAnsi="Arial" w:cs="Arial"/>
                <w:b/>
              </w:rPr>
            </w:pPr>
            <w:r w:rsidRPr="0025056F">
              <w:rPr>
                <w:rFonts w:ascii="Arial" w:hAnsi="Arial" w:cs="Arial"/>
                <w:b/>
              </w:rPr>
              <w:t>Health Board of Residence</w:t>
            </w:r>
          </w:p>
        </w:tc>
        <w:tc>
          <w:tcPr>
            <w:tcW w:w="1843" w:type="dxa"/>
            <w:shd w:val="clear" w:color="auto" w:fill="FFFF99"/>
          </w:tcPr>
          <w:p w:rsidR="00C222BD" w:rsidRPr="0025056F" w:rsidRDefault="00C222BD" w:rsidP="0025056F">
            <w:pPr>
              <w:spacing w:after="120"/>
              <w:jc w:val="center"/>
              <w:rPr>
                <w:rFonts w:ascii="Arial" w:hAnsi="Arial" w:cs="Arial"/>
                <w:b/>
              </w:rPr>
            </w:pPr>
            <w:r w:rsidRPr="0025056F">
              <w:rPr>
                <w:rFonts w:ascii="Arial" w:hAnsi="Arial" w:cs="Arial"/>
                <w:b/>
              </w:rPr>
              <w:t>Number of patients who responded</w:t>
            </w:r>
          </w:p>
        </w:tc>
        <w:tc>
          <w:tcPr>
            <w:tcW w:w="1559" w:type="dxa"/>
            <w:shd w:val="clear" w:color="auto" w:fill="FFFF99"/>
          </w:tcPr>
          <w:p w:rsidR="00C222BD" w:rsidRPr="0025056F" w:rsidRDefault="00C222BD" w:rsidP="0025056F">
            <w:pPr>
              <w:spacing w:after="120"/>
              <w:jc w:val="center"/>
              <w:rPr>
                <w:rFonts w:ascii="Arial" w:hAnsi="Arial" w:cs="Arial"/>
                <w:b/>
              </w:rPr>
            </w:pPr>
            <w:r w:rsidRPr="0025056F">
              <w:rPr>
                <w:rFonts w:ascii="Arial" w:hAnsi="Arial" w:cs="Arial"/>
                <w:b/>
              </w:rPr>
              <w:t>Percentage of overall response rate</w:t>
            </w:r>
          </w:p>
        </w:tc>
        <w:tc>
          <w:tcPr>
            <w:tcW w:w="1559" w:type="dxa"/>
            <w:shd w:val="clear" w:color="auto" w:fill="FFFF99"/>
          </w:tcPr>
          <w:p w:rsidR="00C222BD" w:rsidRPr="0025056F" w:rsidRDefault="00C222BD" w:rsidP="0025056F">
            <w:pPr>
              <w:spacing w:after="120"/>
              <w:jc w:val="center"/>
              <w:rPr>
                <w:rFonts w:ascii="Arial" w:hAnsi="Arial" w:cs="Arial"/>
                <w:b/>
              </w:rPr>
            </w:pPr>
            <w:r>
              <w:rPr>
                <w:rFonts w:ascii="Arial" w:hAnsi="Arial" w:cs="Arial"/>
                <w:b/>
              </w:rPr>
              <w:t>Proportion of Orthopaedic Activity 2017/18</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 xml:space="preserve">Ayrshire &amp; Arran  </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61</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11.5%</w:t>
            </w:r>
          </w:p>
        </w:tc>
        <w:tc>
          <w:tcPr>
            <w:tcW w:w="1559" w:type="dxa"/>
          </w:tcPr>
          <w:p w:rsidR="00C222BD" w:rsidRPr="0025056F" w:rsidRDefault="009D734E" w:rsidP="0025056F">
            <w:pPr>
              <w:spacing w:after="120"/>
              <w:jc w:val="center"/>
              <w:rPr>
                <w:rFonts w:ascii="Arial" w:hAnsi="Arial" w:cs="Arial"/>
              </w:rPr>
            </w:pPr>
            <w:r>
              <w:rPr>
                <w:rFonts w:ascii="Arial" w:hAnsi="Arial" w:cs="Arial"/>
              </w:rPr>
              <w:t>11%</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Dumfries &amp; Galloway</w:t>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29</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5.5%</w:t>
            </w:r>
          </w:p>
        </w:tc>
        <w:tc>
          <w:tcPr>
            <w:tcW w:w="1559" w:type="dxa"/>
          </w:tcPr>
          <w:p w:rsidR="00C222BD" w:rsidRPr="0025056F" w:rsidRDefault="009D734E" w:rsidP="0025056F">
            <w:pPr>
              <w:spacing w:after="120"/>
              <w:jc w:val="center"/>
              <w:rPr>
                <w:rFonts w:ascii="Arial" w:hAnsi="Arial" w:cs="Arial"/>
              </w:rPr>
            </w:pPr>
            <w:r>
              <w:rPr>
                <w:rFonts w:ascii="Arial" w:hAnsi="Arial" w:cs="Arial"/>
              </w:rPr>
              <w:t>7%</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Fife</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18</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3.4%</w:t>
            </w:r>
          </w:p>
        </w:tc>
        <w:tc>
          <w:tcPr>
            <w:tcW w:w="1559" w:type="dxa"/>
          </w:tcPr>
          <w:p w:rsidR="00C222BD" w:rsidRPr="0025056F" w:rsidRDefault="009D734E" w:rsidP="0025056F">
            <w:pPr>
              <w:spacing w:after="120"/>
              <w:jc w:val="center"/>
              <w:rPr>
                <w:rFonts w:ascii="Arial" w:hAnsi="Arial" w:cs="Arial"/>
              </w:rPr>
            </w:pPr>
            <w:r>
              <w:rPr>
                <w:rFonts w:ascii="Arial" w:hAnsi="Arial" w:cs="Arial"/>
              </w:rPr>
              <w:t>1%</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Forth Valley</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84</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15.8%</w:t>
            </w:r>
          </w:p>
        </w:tc>
        <w:tc>
          <w:tcPr>
            <w:tcW w:w="1559" w:type="dxa"/>
          </w:tcPr>
          <w:p w:rsidR="00C222BD" w:rsidRPr="0025056F" w:rsidRDefault="009D734E" w:rsidP="0025056F">
            <w:pPr>
              <w:spacing w:after="120"/>
              <w:jc w:val="center"/>
              <w:rPr>
                <w:rFonts w:ascii="Arial" w:hAnsi="Arial" w:cs="Arial"/>
              </w:rPr>
            </w:pPr>
            <w:r>
              <w:rPr>
                <w:rFonts w:ascii="Arial" w:hAnsi="Arial" w:cs="Arial"/>
              </w:rPr>
              <w:t>13%</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Grampian</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15</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2.8%</w:t>
            </w:r>
          </w:p>
        </w:tc>
        <w:tc>
          <w:tcPr>
            <w:tcW w:w="1559" w:type="dxa"/>
          </w:tcPr>
          <w:p w:rsidR="00C222BD" w:rsidRPr="0025056F" w:rsidRDefault="009D734E" w:rsidP="0025056F">
            <w:pPr>
              <w:spacing w:after="120"/>
              <w:jc w:val="center"/>
              <w:rPr>
                <w:rFonts w:ascii="Arial" w:hAnsi="Arial" w:cs="Arial"/>
              </w:rPr>
            </w:pPr>
            <w:r>
              <w:rPr>
                <w:rFonts w:ascii="Arial" w:hAnsi="Arial" w:cs="Arial"/>
              </w:rPr>
              <w:t>3%</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 xml:space="preserve">Greater Glasgow &amp; Clyde </w:t>
            </w:r>
          </w:p>
          <w:p w:rsidR="00C222BD" w:rsidRPr="0025056F" w:rsidRDefault="00C222BD" w:rsidP="006571F6">
            <w:pPr>
              <w:spacing w:after="120"/>
              <w:rPr>
                <w:rFonts w:ascii="Arial" w:hAnsi="Arial" w:cs="Arial"/>
              </w:rPr>
            </w:pPr>
            <w:r w:rsidRPr="0025056F">
              <w:rPr>
                <w:rFonts w:ascii="Arial" w:hAnsi="Arial" w:cs="Arial"/>
              </w:rPr>
              <w:t>Argyll &amp; Bute (part of GGC Health Board)</w:t>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47</w:t>
            </w:r>
          </w:p>
          <w:p w:rsidR="00C222BD" w:rsidRPr="0025056F" w:rsidRDefault="00C222BD" w:rsidP="0025056F">
            <w:pPr>
              <w:spacing w:after="120"/>
              <w:jc w:val="center"/>
              <w:rPr>
                <w:rFonts w:ascii="Arial" w:hAnsi="Arial" w:cs="Arial"/>
              </w:rPr>
            </w:pPr>
            <w:r w:rsidRPr="0025056F">
              <w:rPr>
                <w:rFonts w:ascii="Arial" w:hAnsi="Arial" w:cs="Arial"/>
              </w:rPr>
              <w:t>1</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8.9%</w:t>
            </w:r>
          </w:p>
          <w:p w:rsidR="00C222BD" w:rsidRPr="0025056F" w:rsidRDefault="00C222BD" w:rsidP="0025056F">
            <w:pPr>
              <w:spacing w:after="120"/>
              <w:jc w:val="center"/>
              <w:rPr>
                <w:rFonts w:ascii="Arial" w:hAnsi="Arial" w:cs="Arial"/>
              </w:rPr>
            </w:pPr>
            <w:r w:rsidRPr="0025056F">
              <w:rPr>
                <w:rFonts w:ascii="Arial" w:hAnsi="Arial" w:cs="Arial"/>
              </w:rPr>
              <w:t>0.2%</w:t>
            </w:r>
          </w:p>
        </w:tc>
        <w:tc>
          <w:tcPr>
            <w:tcW w:w="1559" w:type="dxa"/>
          </w:tcPr>
          <w:p w:rsidR="00C222BD" w:rsidRPr="0025056F" w:rsidRDefault="009D734E" w:rsidP="0025056F">
            <w:pPr>
              <w:spacing w:after="120"/>
              <w:jc w:val="center"/>
              <w:rPr>
                <w:rFonts w:ascii="Arial" w:hAnsi="Arial" w:cs="Arial"/>
              </w:rPr>
            </w:pPr>
            <w:r>
              <w:rPr>
                <w:rFonts w:ascii="Arial" w:hAnsi="Arial" w:cs="Arial"/>
              </w:rPr>
              <w:t>14%</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Highland</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12</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2.3%</w:t>
            </w:r>
          </w:p>
        </w:tc>
        <w:tc>
          <w:tcPr>
            <w:tcW w:w="1559" w:type="dxa"/>
          </w:tcPr>
          <w:p w:rsidR="00C222BD" w:rsidRPr="0025056F" w:rsidRDefault="009D734E" w:rsidP="0025056F">
            <w:pPr>
              <w:spacing w:after="120"/>
              <w:jc w:val="center"/>
              <w:rPr>
                <w:rFonts w:ascii="Arial" w:hAnsi="Arial" w:cs="Arial"/>
              </w:rPr>
            </w:pPr>
            <w:r>
              <w:rPr>
                <w:rFonts w:ascii="Arial" w:hAnsi="Arial" w:cs="Arial"/>
              </w:rPr>
              <w:t>5%</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Lanarkshire</w:t>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62</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11.7%</w:t>
            </w:r>
          </w:p>
        </w:tc>
        <w:tc>
          <w:tcPr>
            <w:tcW w:w="1559" w:type="dxa"/>
          </w:tcPr>
          <w:p w:rsidR="00C222BD" w:rsidRPr="0025056F" w:rsidRDefault="009D734E" w:rsidP="0025056F">
            <w:pPr>
              <w:spacing w:after="120"/>
              <w:jc w:val="center"/>
              <w:rPr>
                <w:rFonts w:ascii="Arial" w:hAnsi="Arial" w:cs="Arial"/>
              </w:rPr>
            </w:pPr>
            <w:r>
              <w:rPr>
                <w:rFonts w:ascii="Arial" w:hAnsi="Arial" w:cs="Arial"/>
              </w:rPr>
              <w:t>16%</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 xml:space="preserve">Lothian </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140</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26.4%</w:t>
            </w:r>
          </w:p>
        </w:tc>
        <w:tc>
          <w:tcPr>
            <w:tcW w:w="1559" w:type="dxa"/>
          </w:tcPr>
          <w:p w:rsidR="00C222BD" w:rsidRPr="0025056F" w:rsidRDefault="009D734E" w:rsidP="0025056F">
            <w:pPr>
              <w:spacing w:after="120"/>
              <w:jc w:val="center"/>
              <w:rPr>
                <w:rFonts w:ascii="Arial" w:hAnsi="Arial" w:cs="Arial"/>
              </w:rPr>
            </w:pPr>
            <w:r>
              <w:rPr>
                <w:rFonts w:ascii="Arial" w:hAnsi="Arial" w:cs="Arial"/>
              </w:rPr>
              <w:t>18%</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Orkney</w:t>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2</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0.4%</w:t>
            </w:r>
          </w:p>
        </w:tc>
        <w:tc>
          <w:tcPr>
            <w:tcW w:w="1559" w:type="dxa"/>
          </w:tcPr>
          <w:p w:rsidR="00C222BD" w:rsidRPr="0025056F" w:rsidRDefault="009D734E" w:rsidP="0025056F">
            <w:pPr>
              <w:spacing w:after="120"/>
              <w:jc w:val="center"/>
              <w:rPr>
                <w:rFonts w:ascii="Arial" w:hAnsi="Arial" w:cs="Arial"/>
              </w:rPr>
            </w:pPr>
            <w:r>
              <w:rPr>
                <w:rFonts w:ascii="Arial" w:hAnsi="Arial" w:cs="Arial"/>
              </w:rPr>
              <w:t>&lt;1%</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Scottish Borders</w:t>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8</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1.5%</w:t>
            </w:r>
          </w:p>
        </w:tc>
        <w:tc>
          <w:tcPr>
            <w:tcW w:w="1559" w:type="dxa"/>
          </w:tcPr>
          <w:p w:rsidR="00C222BD" w:rsidRPr="0025056F" w:rsidRDefault="009D734E" w:rsidP="0025056F">
            <w:pPr>
              <w:spacing w:after="120"/>
              <w:jc w:val="center"/>
              <w:rPr>
                <w:rFonts w:ascii="Arial" w:hAnsi="Arial" w:cs="Arial"/>
              </w:rPr>
            </w:pPr>
            <w:r>
              <w:rPr>
                <w:rFonts w:ascii="Arial" w:hAnsi="Arial" w:cs="Arial"/>
              </w:rPr>
              <w:t>&lt;1%</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 xml:space="preserve">Shetland </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17</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3.2%</w:t>
            </w:r>
          </w:p>
        </w:tc>
        <w:tc>
          <w:tcPr>
            <w:tcW w:w="1559" w:type="dxa"/>
          </w:tcPr>
          <w:p w:rsidR="00C222BD" w:rsidRPr="0025056F" w:rsidRDefault="009D734E" w:rsidP="0025056F">
            <w:pPr>
              <w:spacing w:after="120"/>
              <w:jc w:val="center"/>
              <w:rPr>
                <w:rFonts w:ascii="Arial" w:hAnsi="Arial" w:cs="Arial"/>
              </w:rPr>
            </w:pPr>
            <w:r>
              <w:rPr>
                <w:rFonts w:ascii="Arial" w:hAnsi="Arial" w:cs="Arial"/>
              </w:rPr>
              <w:t>3%</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Tayside</w:t>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25</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4.7%</w:t>
            </w:r>
          </w:p>
        </w:tc>
        <w:tc>
          <w:tcPr>
            <w:tcW w:w="1559" w:type="dxa"/>
          </w:tcPr>
          <w:p w:rsidR="00C222BD" w:rsidRPr="0025056F" w:rsidRDefault="009D734E" w:rsidP="0025056F">
            <w:pPr>
              <w:spacing w:after="120"/>
              <w:jc w:val="center"/>
              <w:rPr>
                <w:rFonts w:ascii="Arial" w:hAnsi="Arial" w:cs="Arial"/>
              </w:rPr>
            </w:pPr>
            <w:r>
              <w:rPr>
                <w:rFonts w:ascii="Arial" w:hAnsi="Arial" w:cs="Arial"/>
              </w:rPr>
              <w:t>7%</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 xml:space="preserve">Western Isles </w:t>
            </w:r>
            <w:r w:rsidRPr="0025056F">
              <w:rPr>
                <w:rFonts w:ascii="Arial" w:hAnsi="Arial" w:cs="Arial"/>
              </w:rPr>
              <w:tab/>
            </w:r>
            <w:r w:rsidRPr="0025056F">
              <w:rPr>
                <w:rFonts w:ascii="Arial" w:hAnsi="Arial" w:cs="Arial"/>
              </w:rPr>
              <w:tab/>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3</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0.6%</w:t>
            </w:r>
          </w:p>
        </w:tc>
        <w:tc>
          <w:tcPr>
            <w:tcW w:w="1559" w:type="dxa"/>
          </w:tcPr>
          <w:p w:rsidR="00C222BD" w:rsidRPr="0025056F" w:rsidRDefault="009D734E" w:rsidP="0025056F">
            <w:pPr>
              <w:spacing w:after="120"/>
              <w:jc w:val="center"/>
              <w:rPr>
                <w:rFonts w:ascii="Arial" w:hAnsi="Arial" w:cs="Arial"/>
              </w:rPr>
            </w:pPr>
            <w:r>
              <w:rPr>
                <w:rFonts w:ascii="Arial" w:hAnsi="Arial" w:cs="Arial"/>
              </w:rPr>
              <w:t>&lt;1%</w:t>
            </w:r>
          </w:p>
        </w:tc>
      </w:tr>
      <w:tr w:rsidR="00C222BD" w:rsidTr="00C222BD">
        <w:tc>
          <w:tcPr>
            <w:tcW w:w="3969" w:type="dxa"/>
          </w:tcPr>
          <w:p w:rsidR="00C222BD" w:rsidRPr="0025056F" w:rsidRDefault="00C222BD" w:rsidP="006571F6">
            <w:pPr>
              <w:spacing w:after="120"/>
              <w:rPr>
                <w:rFonts w:ascii="Arial" w:hAnsi="Arial" w:cs="Arial"/>
              </w:rPr>
            </w:pPr>
            <w:r w:rsidRPr="0025056F">
              <w:rPr>
                <w:rFonts w:ascii="Arial" w:hAnsi="Arial" w:cs="Arial"/>
              </w:rPr>
              <w:t xml:space="preserve">Health Board not indicated </w:t>
            </w:r>
            <w:r w:rsidRPr="0025056F">
              <w:rPr>
                <w:rFonts w:ascii="Arial" w:hAnsi="Arial" w:cs="Arial"/>
              </w:rPr>
              <w:tab/>
            </w:r>
          </w:p>
        </w:tc>
        <w:tc>
          <w:tcPr>
            <w:tcW w:w="1843" w:type="dxa"/>
          </w:tcPr>
          <w:p w:rsidR="00C222BD" w:rsidRPr="0025056F" w:rsidRDefault="00C222BD" w:rsidP="0025056F">
            <w:pPr>
              <w:spacing w:after="120"/>
              <w:jc w:val="center"/>
              <w:rPr>
                <w:rFonts w:ascii="Arial" w:hAnsi="Arial" w:cs="Arial"/>
              </w:rPr>
            </w:pPr>
            <w:r w:rsidRPr="0025056F">
              <w:rPr>
                <w:rFonts w:ascii="Arial" w:hAnsi="Arial" w:cs="Arial"/>
              </w:rPr>
              <w:t>6</w:t>
            </w:r>
          </w:p>
        </w:tc>
        <w:tc>
          <w:tcPr>
            <w:tcW w:w="1559" w:type="dxa"/>
          </w:tcPr>
          <w:p w:rsidR="00C222BD" w:rsidRPr="0025056F" w:rsidRDefault="00C222BD" w:rsidP="0025056F">
            <w:pPr>
              <w:spacing w:after="120"/>
              <w:jc w:val="center"/>
              <w:rPr>
                <w:rFonts w:ascii="Arial" w:hAnsi="Arial" w:cs="Arial"/>
              </w:rPr>
            </w:pPr>
            <w:r w:rsidRPr="0025056F">
              <w:rPr>
                <w:rFonts w:ascii="Arial" w:hAnsi="Arial" w:cs="Arial"/>
              </w:rPr>
              <w:t>1.1%</w:t>
            </w:r>
          </w:p>
        </w:tc>
        <w:tc>
          <w:tcPr>
            <w:tcW w:w="1559" w:type="dxa"/>
          </w:tcPr>
          <w:p w:rsidR="00C222BD" w:rsidRPr="0025056F" w:rsidRDefault="009D734E" w:rsidP="0025056F">
            <w:pPr>
              <w:spacing w:after="120"/>
              <w:jc w:val="center"/>
              <w:rPr>
                <w:rFonts w:ascii="Arial" w:hAnsi="Arial" w:cs="Arial"/>
              </w:rPr>
            </w:pPr>
            <w:r>
              <w:rPr>
                <w:rFonts w:ascii="Arial" w:hAnsi="Arial" w:cs="Arial"/>
              </w:rPr>
              <w:t>n/a</w:t>
            </w:r>
          </w:p>
        </w:tc>
      </w:tr>
      <w:tr w:rsidR="00C222BD" w:rsidTr="00C222BD">
        <w:tc>
          <w:tcPr>
            <w:tcW w:w="3969" w:type="dxa"/>
          </w:tcPr>
          <w:p w:rsidR="00C222BD" w:rsidRPr="0025056F" w:rsidRDefault="00C222BD" w:rsidP="0025056F">
            <w:pPr>
              <w:spacing w:after="120"/>
              <w:jc w:val="center"/>
              <w:rPr>
                <w:rFonts w:ascii="Arial" w:hAnsi="Arial" w:cs="Arial"/>
                <w:b/>
              </w:rPr>
            </w:pPr>
            <w:r w:rsidRPr="0025056F">
              <w:rPr>
                <w:rFonts w:ascii="Arial" w:hAnsi="Arial" w:cs="Arial"/>
                <w:b/>
              </w:rPr>
              <w:lastRenderedPageBreak/>
              <w:t>Total</w:t>
            </w:r>
          </w:p>
        </w:tc>
        <w:tc>
          <w:tcPr>
            <w:tcW w:w="1843" w:type="dxa"/>
          </w:tcPr>
          <w:p w:rsidR="00C222BD" w:rsidRPr="0025056F" w:rsidRDefault="00C222BD" w:rsidP="0025056F">
            <w:pPr>
              <w:spacing w:after="120"/>
              <w:jc w:val="center"/>
              <w:rPr>
                <w:rFonts w:ascii="Arial" w:hAnsi="Arial" w:cs="Arial"/>
                <w:b/>
              </w:rPr>
            </w:pPr>
            <w:r w:rsidRPr="0025056F">
              <w:rPr>
                <w:rFonts w:ascii="Arial" w:hAnsi="Arial" w:cs="Arial"/>
                <w:b/>
              </w:rPr>
              <w:t>530</w:t>
            </w:r>
          </w:p>
        </w:tc>
        <w:tc>
          <w:tcPr>
            <w:tcW w:w="1559" w:type="dxa"/>
          </w:tcPr>
          <w:p w:rsidR="00C222BD" w:rsidRPr="0025056F" w:rsidRDefault="00C222BD" w:rsidP="0025056F">
            <w:pPr>
              <w:spacing w:after="120"/>
              <w:jc w:val="center"/>
              <w:rPr>
                <w:rFonts w:ascii="Arial" w:hAnsi="Arial" w:cs="Arial"/>
                <w:b/>
              </w:rPr>
            </w:pPr>
            <w:r w:rsidRPr="0025056F">
              <w:rPr>
                <w:rFonts w:ascii="Arial" w:hAnsi="Arial" w:cs="Arial"/>
                <w:b/>
              </w:rPr>
              <w:t>100%</w:t>
            </w:r>
          </w:p>
        </w:tc>
        <w:tc>
          <w:tcPr>
            <w:tcW w:w="1559" w:type="dxa"/>
          </w:tcPr>
          <w:p w:rsidR="00C222BD" w:rsidRPr="0025056F" w:rsidRDefault="009D734E" w:rsidP="0025056F">
            <w:pPr>
              <w:spacing w:after="120"/>
              <w:jc w:val="center"/>
              <w:rPr>
                <w:rFonts w:ascii="Arial" w:hAnsi="Arial" w:cs="Arial"/>
                <w:b/>
              </w:rPr>
            </w:pPr>
            <w:r>
              <w:rPr>
                <w:rFonts w:ascii="Arial" w:hAnsi="Arial" w:cs="Arial"/>
                <w:b/>
              </w:rPr>
              <w:t>100%</w:t>
            </w:r>
          </w:p>
        </w:tc>
      </w:tr>
    </w:tbl>
    <w:p w:rsidR="00C31BAB" w:rsidRPr="00D26728" w:rsidRDefault="00EB47EE" w:rsidP="00C31BAB">
      <w:pPr>
        <w:spacing w:after="120"/>
        <w:rPr>
          <w:rFonts w:ascii="Arial" w:hAnsi="Arial" w:cs="Arial"/>
          <w:b/>
        </w:rPr>
      </w:pPr>
      <w:r w:rsidRPr="00D26728">
        <w:rPr>
          <w:rFonts w:ascii="Arial" w:hAnsi="Arial" w:cs="Arial"/>
          <w:b/>
        </w:rPr>
        <w:tab/>
      </w:r>
    </w:p>
    <w:p w:rsidR="00C31BAB" w:rsidRPr="00D26728" w:rsidRDefault="00EB47EE" w:rsidP="00C31BAB">
      <w:pPr>
        <w:spacing w:after="120"/>
        <w:rPr>
          <w:rFonts w:ascii="Arial" w:hAnsi="Arial" w:cs="Arial"/>
          <w:b/>
        </w:rPr>
      </w:pPr>
      <w:r w:rsidRPr="00D26728">
        <w:rPr>
          <w:rFonts w:ascii="Arial" w:hAnsi="Arial" w:cs="Arial"/>
          <w:b/>
        </w:rPr>
        <w:tab/>
      </w:r>
      <w:r w:rsidRPr="00D26728">
        <w:rPr>
          <w:rFonts w:ascii="Arial" w:hAnsi="Arial" w:cs="Arial"/>
          <w:b/>
        </w:rPr>
        <w:tab/>
      </w:r>
      <w:r w:rsidRPr="00D26728">
        <w:rPr>
          <w:rFonts w:ascii="Arial" w:hAnsi="Arial" w:cs="Arial"/>
          <w:b/>
        </w:rPr>
        <w:tab/>
      </w:r>
      <w:r w:rsidRPr="00D26728">
        <w:rPr>
          <w:rFonts w:ascii="Arial" w:hAnsi="Arial" w:cs="Arial"/>
          <w:b/>
        </w:rPr>
        <w:tab/>
      </w:r>
    </w:p>
    <w:p w:rsidR="00987D93" w:rsidRPr="00E4698A" w:rsidRDefault="000B4AC0" w:rsidP="00E4698A">
      <w:pPr>
        <w:pStyle w:val="ListParagraph"/>
        <w:numPr>
          <w:ilvl w:val="0"/>
          <w:numId w:val="1"/>
        </w:numPr>
        <w:spacing w:after="120"/>
        <w:ind w:left="426" w:hanging="426"/>
        <w:rPr>
          <w:rFonts w:ascii="Arial" w:hAnsi="Arial" w:cs="Arial"/>
          <w:b/>
        </w:rPr>
      </w:pPr>
      <w:r w:rsidRPr="00E4698A">
        <w:rPr>
          <w:rFonts w:ascii="Arial" w:hAnsi="Arial" w:cs="Arial"/>
          <w:b/>
        </w:rPr>
        <w:t>Summary of Patient Responses</w:t>
      </w:r>
    </w:p>
    <w:p w:rsidR="00987D93" w:rsidRPr="00D26728" w:rsidRDefault="00987D93" w:rsidP="006571F6">
      <w:pPr>
        <w:rPr>
          <w:rFonts w:ascii="Arial" w:hAnsi="Arial" w:cs="Arial"/>
        </w:rPr>
      </w:pPr>
    </w:p>
    <w:p w:rsidR="0044446D" w:rsidRDefault="0025056F" w:rsidP="006571F6">
      <w:pPr>
        <w:rPr>
          <w:rFonts w:ascii="Arial" w:hAnsi="Arial" w:cs="Arial"/>
        </w:rPr>
      </w:pPr>
      <w:r>
        <w:rPr>
          <w:rFonts w:ascii="Arial" w:hAnsi="Arial" w:cs="Arial"/>
        </w:rPr>
        <w:t xml:space="preserve">The table below provides a summary of the overall responses to the </w:t>
      </w:r>
      <w:r w:rsidR="0044446D">
        <w:rPr>
          <w:rFonts w:ascii="Arial" w:hAnsi="Arial" w:cs="Arial"/>
        </w:rPr>
        <w:t>statements posed to patients.</w:t>
      </w:r>
      <w:r w:rsidR="00E4698A">
        <w:rPr>
          <w:rFonts w:ascii="Arial" w:hAnsi="Arial" w:cs="Arial"/>
        </w:rPr>
        <w:t xml:space="preserve"> </w:t>
      </w:r>
      <w:r w:rsidR="0044446D">
        <w:rPr>
          <w:rFonts w:ascii="Arial" w:hAnsi="Arial" w:cs="Arial"/>
        </w:rPr>
        <w:t xml:space="preserve">The key messages from patients </w:t>
      </w:r>
      <w:r w:rsidR="001650E3">
        <w:rPr>
          <w:rFonts w:ascii="Arial" w:hAnsi="Arial" w:cs="Arial"/>
        </w:rPr>
        <w:t xml:space="preserve">who responded </w:t>
      </w:r>
      <w:r w:rsidR="0044446D">
        <w:rPr>
          <w:rFonts w:ascii="Arial" w:hAnsi="Arial" w:cs="Arial"/>
        </w:rPr>
        <w:t>are:</w:t>
      </w:r>
    </w:p>
    <w:p w:rsidR="001650E3" w:rsidRDefault="001650E3" w:rsidP="006571F6">
      <w:pPr>
        <w:rPr>
          <w:rFonts w:ascii="Arial" w:hAnsi="Arial" w:cs="Arial"/>
        </w:rPr>
      </w:pPr>
    </w:p>
    <w:p w:rsidR="0044446D" w:rsidRPr="001650E3" w:rsidRDefault="0044446D" w:rsidP="001650E3">
      <w:pPr>
        <w:pStyle w:val="ListParagraph"/>
        <w:numPr>
          <w:ilvl w:val="0"/>
          <w:numId w:val="7"/>
        </w:numPr>
        <w:rPr>
          <w:rFonts w:ascii="Arial" w:hAnsi="Arial" w:cs="Arial"/>
        </w:rPr>
      </w:pPr>
      <w:r w:rsidRPr="001650E3">
        <w:rPr>
          <w:rFonts w:ascii="Arial" w:hAnsi="Arial" w:cs="Arial"/>
        </w:rPr>
        <w:t xml:space="preserve">Over 97% of patients </w:t>
      </w:r>
      <w:r w:rsidR="007E3689">
        <w:rPr>
          <w:rFonts w:ascii="Arial" w:hAnsi="Arial" w:cs="Arial"/>
        </w:rPr>
        <w:t>a</w:t>
      </w:r>
      <w:r w:rsidRPr="001650E3">
        <w:rPr>
          <w:rFonts w:ascii="Arial" w:hAnsi="Arial" w:cs="Arial"/>
        </w:rPr>
        <w:t>greed or strongly agreed the</w:t>
      </w:r>
      <w:r w:rsidR="007E3689">
        <w:rPr>
          <w:rFonts w:ascii="Arial" w:hAnsi="Arial" w:cs="Arial"/>
        </w:rPr>
        <w:t>y were given enough ti</w:t>
      </w:r>
      <w:r w:rsidRPr="001650E3">
        <w:rPr>
          <w:rFonts w:ascii="Arial" w:hAnsi="Arial" w:cs="Arial"/>
        </w:rPr>
        <w:t>me to discuss their treatment options with the surgeon during their appointment</w:t>
      </w:r>
    </w:p>
    <w:p w:rsidR="0044446D" w:rsidRDefault="0044446D" w:rsidP="006571F6">
      <w:pPr>
        <w:rPr>
          <w:rFonts w:ascii="Arial" w:hAnsi="Arial" w:cs="Arial"/>
        </w:rPr>
      </w:pPr>
    </w:p>
    <w:p w:rsidR="0044446D" w:rsidRPr="001650E3" w:rsidRDefault="0044446D" w:rsidP="001650E3">
      <w:pPr>
        <w:pStyle w:val="ListParagraph"/>
        <w:numPr>
          <w:ilvl w:val="0"/>
          <w:numId w:val="7"/>
        </w:numPr>
        <w:rPr>
          <w:rFonts w:ascii="Arial" w:hAnsi="Arial" w:cs="Arial"/>
        </w:rPr>
      </w:pPr>
      <w:r w:rsidRPr="001650E3">
        <w:rPr>
          <w:rFonts w:ascii="Arial" w:hAnsi="Arial" w:cs="Arial"/>
        </w:rPr>
        <w:t>98% of patients agreed or strongly agreed they were given sufficient time to ask questions of the clinical team during their pre operative assessment appointment</w:t>
      </w:r>
    </w:p>
    <w:p w:rsidR="0044446D" w:rsidRDefault="0044446D" w:rsidP="006571F6">
      <w:pPr>
        <w:rPr>
          <w:rFonts w:ascii="Arial" w:hAnsi="Arial" w:cs="Arial"/>
        </w:rPr>
      </w:pPr>
    </w:p>
    <w:p w:rsidR="0044446D" w:rsidRPr="001650E3" w:rsidRDefault="001650E3" w:rsidP="001650E3">
      <w:pPr>
        <w:pStyle w:val="ListParagraph"/>
        <w:numPr>
          <w:ilvl w:val="0"/>
          <w:numId w:val="7"/>
        </w:numPr>
        <w:rPr>
          <w:rFonts w:ascii="Arial" w:hAnsi="Arial" w:cs="Arial"/>
        </w:rPr>
      </w:pPr>
      <w:r w:rsidRPr="001650E3">
        <w:rPr>
          <w:rFonts w:ascii="Arial" w:hAnsi="Arial" w:cs="Arial"/>
        </w:rPr>
        <w:t>Over 97% of patients agreed or strongly agreed they were given appropriate information prior to their surgery</w:t>
      </w:r>
    </w:p>
    <w:p w:rsidR="001650E3" w:rsidRDefault="001650E3" w:rsidP="006571F6">
      <w:pPr>
        <w:rPr>
          <w:rFonts w:ascii="Arial" w:hAnsi="Arial" w:cs="Arial"/>
        </w:rPr>
      </w:pPr>
    </w:p>
    <w:p w:rsidR="001650E3" w:rsidRPr="001650E3" w:rsidRDefault="001650E3" w:rsidP="001650E3">
      <w:pPr>
        <w:pStyle w:val="ListParagraph"/>
        <w:numPr>
          <w:ilvl w:val="0"/>
          <w:numId w:val="7"/>
        </w:numPr>
        <w:rPr>
          <w:rFonts w:ascii="Arial" w:hAnsi="Arial" w:cs="Arial"/>
        </w:rPr>
      </w:pPr>
      <w:r w:rsidRPr="001650E3">
        <w:rPr>
          <w:rFonts w:ascii="Arial" w:hAnsi="Arial" w:cs="Arial"/>
        </w:rPr>
        <w:t>Over 98% of patients agreed or strongly agreed staff were pleasant and helpful</w:t>
      </w:r>
    </w:p>
    <w:p w:rsidR="001650E3" w:rsidRDefault="001650E3" w:rsidP="006571F6">
      <w:pPr>
        <w:rPr>
          <w:rFonts w:ascii="Arial" w:hAnsi="Arial" w:cs="Arial"/>
        </w:rPr>
      </w:pPr>
    </w:p>
    <w:p w:rsidR="001650E3" w:rsidRDefault="001650E3" w:rsidP="001650E3">
      <w:pPr>
        <w:pStyle w:val="ListParagraph"/>
        <w:numPr>
          <w:ilvl w:val="0"/>
          <w:numId w:val="7"/>
        </w:numPr>
        <w:rPr>
          <w:rFonts w:ascii="Arial" w:hAnsi="Arial" w:cs="Arial"/>
        </w:rPr>
      </w:pPr>
      <w:r w:rsidRPr="001650E3">
        <w:rPr>
          <w:rFonts w:ascii="Arial" w:hAnsi="Arial" w:cs="Arial"/>
        </w:rPr>
        <w:t>Over 96% of patients agreed or strongly agreed it was worth travelling to the GJF for their treatment</w:t>
      </w:r>
    </w:p>
    <w:p w:rsidR="001650E3" w:rsidRPr="001650E3" w:rsidRDefault="001650E3" w:rsidP="001650E3">
      <w:pPr>
        <w:pStyle w:val="ListParagraph"/>
        <w:rPr>
          <w:rFonts w:ascii="Arial" w:hAnsi="Arial" w:cs="Arial"/>
        </w:rPr>
      </w:pPr>
    </w:p>
    <w:p w:rsidR="001650E3" w:rsidRPr="001650E3" w:rsidRDefault="001650E3" w:rsidP="001650E3">
      <w:pPr>
        <w:pStyle w:val="ListParagraph"/>
        <w:numPr>
          <w:ilvl w:val="0"/>
          <w:numId w:val="7"/>
        </w:numPr>
        <w:rPr>
          <w:rFonts w:ascii="Arial" w:hAnsi="Arial" w:cs="Arial"/>
        </w:rPr>
      </w:pPr>
      <w:r>
        <w:rPr>
          <w:rFonts w:ascii="Arial" w:hAnsi="Arial" w:cs="Arial"/>
        </w:rPr>
        <w:t>Over 96% of patients agreed or strongly agreed they would recommend the service to their friends and family</w:t>
      </w:r>
    </w:p>
    <w:p w:rsidR="001650E3" w:rsidRDefault="001650E3" w:rsidP="006571F6">
      <w:pPr>
        <w:rPr>
          <w:rFonts w:ascii="Arial" w:hAnsi="Arial" w:cs="Arial"/>
        </w:rPr>
      </w:pPr>
    </w:p>
    <w:p w:rsidR="001650E3" w:rsidRPr="00857521" w:rsidRDefault="006F1DD7" w:rsidP="00857521">
      <w:pPr>
        <w:jc w:val="center"/>
        <w:rPr>
          <w:rFonts w:ascii="Arial" w:hAnsi="Arial" w:cs="Arial"/>
          <w:b/>
        </w:rPr>
      </w:pPr>
      <w:r>
        <w:rPr>
          <w:rFonts w:ascii="Arial" w:hAnsi="Arial" w:cs="Arial"/>
          <w:b/>
        </w:rPr>
        <w:t xml:space="preserve">Figure 3: </w:t>
      </w:r>
      <w:r w:rsidR="00857521" w:rsidRPr="00857521">
        <w:rPr>
          <w:rFonts w:ascii="Arial" w:hAnsi="Arial" w:cs="Arial"/>
          <w:b/>
        </w:rPr>
        <w:t>Combined Responses from All Health Boards – Key Patient Messages</w:t>
      </w:r>
    </w:p>
    <w:p w:rsidR="0044446D" w:rsidRPr="00857521" w:rsidRDefault="0044446D" w:rsidP="00857521">
      <w:pPr>
        <w:jc w:val="center"/>
        <w:rPr>
          <w:rFonts w:ascii="Arial" w:hAnsi="Arial" w:cs="Arial"/>
          <w:b/>
        </w:rPr>
      </w:pPr>
    </w:p>
    <w:tbl>
      <w:tblPr>
        <w:tblW w:w="11032" w:type="dxa"/>
        <w:jc w:val="center"/>
        <w:tblInd w:w="998" w:type="dxa"/>
        <w:tblCellMar>
          <w:left w:w="0" w:type="dxa"/>
          <w:right w:w="0" w:type="dxa"/>
        </w:tblCellMar>
        <w:tblLook w:val="04A0"/>
      </w:tblPr>
      <w:tblGrid>
        <w:gridCol w:w="351"/>
        <w:gridCol w:w="2909"/>
        <w:gridCol w:w="1059"/>
        <w:gridCol w:w="990"/>
        <w:gridCol w:w="991"/>
        <w:gridCol w:w="992"/>
        <w:gridCol w:w="1373"/>
        <w:gridCol w:w="1015"/>
        <w:gridCol w:w="1352"/>
      </w:tblGrid>
      <w:tr w:rsidR="0044446D" w:rsidRPr="0044446D" w:rsidTr="0044446D">
        <w:trPr>
          <w:trHeight w:val="683"/>
          <w:jc w:val="center"/>
        </w:trPr>
        <w:tc>
          <w:tcPr>
            <w:tcW w:w="3260" w:type="dxa"/>
            <w:gridSpan w:val="2"/>
            <w:tcBorders>
              <w:top w:val="single" w:sz="4" w:space="0" w:color="000000"/>
              <w:left w:val="single" w:sz="4" w:space="0" w:color="000000"/>
              <w:bottom w:val="single" w:sz="4" w:space="0" w:color="000000"/>
              <w:right w:val="single" w:sz="4" w:space="0" w:color="000000"/>
            </w:tcBorders>
            <w:shd w:val="clear" w:color="auto" w:fill="FF0000"/>
          </w:tcPr>
          <w:p w:rsidR="0044446D" w:rsidRPr="0044446D" w:rsidRDefault="0044446D" w:rsidP="0044446D">
            <w:pPr>
              <w:rPr>
                <w:rFonts w:ascii="Arial" w:hAnsi="Arial" w:cs="Arial"/>
                <w:b/>
                <w:bCs/>
                <w:color w:val="FFFFFF" w:themeColor="background1"/>
                <w:sz w:val="21"/>
                <w:szCs w:val="21"/>
              </w:rPr>
            </w:pPr>
          </w:p>
          <w:p w:rsidR="0044446D" w:rsidRPr="0044446D" w:rsidRDefault="0044446D" w:rsidP="0044446D">
            <w:pPr>
              <w:rPr>
                <w:rFonts w:ascii="Arial" w:hAnsi="Arial" w:cs="Arial"/>
                <w:b/>
                <w:bCs/>
                <w:color w:val="FFFFFF" w:themeColor="background1"/>
                <w:sz w:val="21"/>
                <w:szCs w:val="21"/>
              </w:rPr>
            </w:pPr>
          </w:p>
          <w:p w:rsidR="0044446D" w:rsidRPr="0044446D" w:rsidRDefault="0044446D" w:rsidP="0044446D">
            <w:pPr>
              <w:rPr>
                <w:rFonts w:ascii="Arial" w:hAnsi="Arial" w:cs="Arial"/>
                <w:color w:val="FFFFFF" w:themeColor="background1"/>
                <w:sz w:val="21"/>
                <w:szCs w:val="21"/>
              </w:rPr>
            </w:pPr>
            <w:r w:rsidRPr="0044446D">
              <w:rPr>
                <w:rFonts w:ascii="Arial" w:hAnsi="Arial" w:cs="Arial"/>
                <w:b/>
                <w:bCs/>
                <w:color w:val="FFFFFF" w:themeColor="background1"/>
                <w:sz w:val="21"/>
                <w:szCs w:val="21"/>
              </w:rPr>
              <w:t xml:space="preserve">Statement </w:t>
            </w:r>
          </w:p>
        </w:tc>
        <w:tc>
          <w:tcPr>
            <w:tcW w:w="1059"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44446D" w:rsidRPr="0044446D" w:rsidRDefault="0044446D" w:rsidP="0044446D">
            <w:pPr>
              <w:jc w:val="center"/>
              <w:rPr>
                <w:rFonts w:ascii="Arial" w:hAnsi="Arial" w:cs="Arial"/>
                <w:color w:val="FFFFFF" w:themeColor="background1"/>
                <w:sz w:val="21"/>
                <w:szCs w:val="21"/>
              </w:rPr>
            </w:pPr>
            <w:r w:rsidRPr="0044446D">
              <w:rPr>
                <w:rFonts w:ascii="Arial" w:hAnsi="Arial" w:cs="Arial"/>
                <w:b/>
                <w:bCs/>
                <w:color w:val="FFFFFF" w:themeColor="background1"/>
                <w:sz w:val="21"/>
                <w:szCs w:val="21"/>
              </w:rPr>
              <w:t>Strongly Agree</w:t>
            </w:r>
          </w:p>
        </w:tc>
        <w:tc>
          <w:tcPr>
            <w:tcW w:w="990"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44446D" w:rsidRPr="0044446D" w:rsidRDefault="0044446D" w:rsidP="0044446D">
            <w:pPr>
              <w:jc w:val="center"/>
              <w:rPr>
                <w:rFonts w:ascii="Arial" w:hAnsi="Arial" w:cs="Arial"/>
                <w:color w:val="FFFFFF" w:themeColor="background1"/>
                <w:sz w:val="21"/>
                <w:szCs w:val="21"/>
              </w:rPr>
            </w:pPr>
            <w:r w:rsidRPr="0044446D">
              <w:rPr>
                <w:rFonts w:ascii="Arial" w:hAnsi="Arial" w:cs="Arial"/>
                <w:b/>
                <w:bCs/>
                <w:color w:val="FFFFFF" w:themeColor="background1"/>
                <w:sz w:val="21"/>
                <w:szCs w:val="21"/>
              </w:rPr>
              <w:t>Agree</w:t>
            </w:r>
          </w:p>
        </w:tc>
        <w:tc>
          <w:tcPr>
            <w:tcW w:w="991"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44446D" w:rsidRPr="0044446D" w:rsidRDefault="0044446D" w:rsidP="0044446D">
            <w:pPr>
              <w:jc w:val="center"/>
              <w:rPr>
                <w:rFonts w:ascii="Arial" w:hAnsi="Arial" w:cs="Arial"/>
                <w:color w:val="FFFFFF" w:themeColor="background1"/>
                <w:sz w:val="21"/>
                <w:szCs w:val="21"/>
              </w:rPr>
            </w:pPr>
            <w:r w:rsidRPr="0044446D">
              <w:rPr>
                <w:rFonts w:ascii="Arial" w:hAnsi="Arial" w:cs="Arial"/>
                <w:b/>
                <w:bCs/>
                <w:color w:val="FFFFFF" w:themeColor="background1"/>
                <w:sz w:val="21"/>
                <w:szCs w:val="21"/>
              </w:rPr>
              <w:t>Neutral</w:t>
            </w:r>
          </w:p>
        </w:tc>
        <w:tc>
          <w:tcPr>
            <w:tcW w:w="992"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44446D" w:rsidRPr="0044446D" w:rsidRDefault="0044446D" w:rsidP="0044446D">
            <w:pPr>
              <w:jc w:val="center"/>
              <w:rPr>
                <w:rFonts w:ascii="Arial" w:hAnsi="Arial" w:cs="Arial"/>
                <w:color w:val="FFFFFF" w:themeColor="background1"/>
                <w:sz w:val="21"/>
                <w:szCs w:val="21"/>
              </w:rPr>
            </w:pPr>
            <w:r w:rsidRPr="0044446D">
              <w:rPr>
                <w:rFonts w:ascii="Arial" w:hAnsi="Arial" w:cs="Arial"/>
                <w:b/>
                <w:bCs/>
                <w:color w:val="FFFFFF" w:themeColor="background1"/>
                <w:sz w:val="21"/>
                <w:szCs w:val="21"/>
              </w:rPr>
              <w:t>Disagree</w:t>
            </w:r>
          </w:p>
        </w:tc>
        <w:tc>
          <w:tcPr>
            <w:tcW w:w="1373"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44446D" w:rsidRPr="0044446D" w:rsidRDefault="0044446D" w:rsidP="0044446D">
            <w:pPr>
              <w:jc w:val="center"/>
              <w:rPr>
                <w:rFonts w:ascii="Arial" w:hAnsi="Arial" w:cs="Arial"/>
                <w:color w:val="FFFFFF" w:themeColor="background1"/>
                <w:sz w:val="21"/>
                <w:szCs w:val="21"/>
              </w:rPr>
            </w:pPr>
            <w:r w:rsidRPr="0044446D">
              <w:rPr>
                <w:rFonts w:ascii="Arial" w:hAnsi="Arial" w:cs="Arial"/>
                <w:b/>
                <w:bCs/>
                <w:color w:val="FFFFFF" w:themeColor="background1"/>
                <w:sz w:val="21"/>
                <w:szCs w:val="21"/>
              </w:rPr>
              <w:t>Strongly Disagree</w:t>
            </w:r>
          </w:p>
        </w:tc>
        <w:tc>
          <w:tcPr>
            <w:tcW w:w="1015" w:type="dxa"/>
            <w:tcBorders>
              <w:top w:val="single" w:sz="4" w:space="0" w:color="000000"/>
              <w:left w:val="single" w:sz="4" w:space="0" w:color="000000"/>
              <w:bottom w:val="single" w:sz="4" w:space="0" w:color="000000"/>
              <w:right w:val="single" w:sz="4" w:space="0" w:color="000000"/>
            </w:tcBorders>
            <w:shd w:val="clear" w:color="auto" w:fill="FF0000"/>
          </w:tcPr>
          <w:p w:rsidR="0044446D" w:rsidRPr="0044446D" w:rsidRDefault="0044446D" w:rsidP="0044446D">
            <w:pPr>
              <w:jc w:val="center"/>
              <w:rPr>
                <w:rFonts w:ascii="Arial" w:hAnsi="Arial" w:cs="Arial"/>
                <w:b/>
                <w:bCs/>
                <w:color w:val="FFFFFF" w:themeColor="background1"/>
                <w:sz w:val="21"/>
                <w:szCs w:val="21"/>
              </w:rPr>
            </w:pPr>
          </w:p>
          <w:p w:rsidR="0044446D" w:rsidRPr="0044446D" w:rsidRDefault="0044446D" w:rsidP="0044446D">
            <w:pPr>
              <w:jc w:val="center"/>
              <w:rPr>
                <w:rFonts w:ascii="Arial" w:hAnsi="Arial" w:cs="Arial"/>
                <w:b/>
                <w:bCs/>
                <w:color w:val="FFFFFF" w:themeColor="background1"/>
                <w:sz w:val="21"/>
                <w:szCs w:val="21"/>
              </w:rPr>
            </w:pPr>
          </w:p>
          <w:p w:rsidR="0044446D" w:rsidRPr="0044446D" w:rsidRDefault="0044446D" w:rsidP="0044446D">
            <w:pPr>
              <w:jc w:val="center"/>
              <w:rPr>
                <w:rFonts w:ascii="Arial" w:hAnsi="Arial" w:cs="Arial"/>
                <w:b/>
                <w:bCs/>
                <w:color w:val="FFFFFF" w:themeColor="background1"/>
                <w:sz w:val="21"/>
                <w:szCs w:val="21"/>
              </w:rPr>
            </w:pPr>
            <w:r w:rsidRPr="0044446D">
              <w:rPr>
                <w:rFonts w:ascii="Arial" w:hAnsi="Arial" w:cs="Arial"/>
                <w:b/>
                <w:bCs/>
                <w:color w:val="FFFFFF" w:themeColor="background1"/>
                <w:sz w:val="21"/>
                <w:szCs w:val="21"/>
              </w:rPr>
              <w:t>Not Indicated</w:t>
            </w:r>
          </w:p>
        </w:tc>
        <w:tc>
          <w:tcPr>
            <w:tcW w:w="13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 w:type="dxa"/>
              <w:left w:w="11" w:type="dxa"/>
              <w:bottom w:w="0" w:type="dxa"/>
              <w:right w:w="11" w:type="dxa"/>
            </w:tcMar>
            <w:vAlign w:val="bottom"/>
            <w:hideMark/>
          </w:tcPr>
          <w:p w:rsidR="0044446D" w:rsidRPr="0044446D" w:rsidRDefault="0044446D" w:rsidP="0044446D">
            <w:pPr>
              <w:jc w:val="center"/>
              <w:rPr>
                <w:rFonts w:ascii="Arial" w:hAnsi="Arial" w:cs="Arial"/>
                <w:b/>
                <w:sz w:val="21"/>
                <w:szCs w:val="21"/>
              </w:rPr>
            </w:pPr>
            <w:r w:rsidRPr="0044446D">
              <w:rPr>
                <w:rFonts w:ascii="Arial" w:hAnsi="Arial" w:cs="Arial"/>
                <w:b/>
                <w:bCs/>
                <w:sz w:val="21"/>
                <w:szCs w:val="21"/>
              </w:rPr>
              <w:t>Agree and Strongly</w:t>
            </w:r>
          </w:p>
          <w:p w:rsidR="0044446D" w:rsidRPr="0044446D" w:rsidRDefault="0044446D" w:rsidP="0044446D">
            <w:pPr>
              <w:jc w:val="center"/>
              <w:rPr>
                <w:rFonts w:ascii="Arial" w:hAnsi="Arial" w:cs="Arial"/>
                <w:b/>
                <w:color w:val="FFFFFF" w:themeColor="background1"/>
                <w:sz w:val="21"/>
                <w:szCs w:val="21"/>
              </w:rPr>
            </w:pPr>
            <w:r w:rsidRPr="0044446D">
              <w:rPr>
                <w:rFonts w:ascii="Arial" w:hAnsi="Arial" w:cs="Arial"/>
                <w:b/>
                <w:bCs/>
                <w:sz w:val="21"/>
                <w:szCs w:val="21"/>
              </w:rPr>
              <w:t>Agree Combined</w:t>
            </w:r>
          </w:p>
        </w:tc>
      </w:tr>
      <w:tr w:rsidR="0044446D" w:rsidRPr="0044446D" w:rsidTr="000B4AC0">
        <w:trPr>
          <w:trHeight w:val="593"/>
          <w:jc w:val="center"/>
        </w:trPr>
        <w:tc>
          <w:tcPr>
            <w:tcW w:w="351" w:type="dxa"/>
            <w:tcBorders>
              <w:top w:val="single" w:sz="4" w:space="0" w:color="000000"/>
              <w:left w:val="single" w:sz="4" w:space="0" w:color="000000"/>
              <w:right w:val="single" w:sz="4" w:space="0" w:color="000000"/>
            </w:tcBorders>
            <w:vAlign w:val="center"/>
          </w:tcPr>
          <w:p w:rsidR="0044446D" w:rsidRPr="0044446D" w:rsidRDefault="0044446D" w:rsidP="0044446D">
            <w:pPr>
              <w:ind w:right="-199"/>
              <w:jc w:val="center"/>
              <w:rPr>
                <w:rFonts w:ascii="Arial" w:hAnsi="Arial" w:cs="Arial"/>
                <w:b/>
                <w:sz w:val="21"/>
                <w:szCs w:val="21"/>
              </w:rPr>
            </w:pPr>
            <w:r w:rsidRPr="0044446D">
              <w:rPr>
                <w:rFonts w:ascii="Arial" w:hAnsi="Arial" w:cs="Arial"/>
                <w:b/>
                <w:sz w:val="21"/>
                <w:szCs w:val="21"/>
              </w:rPr>
              <w:t>1</w:t>
            </w:r>
          </w:p>
        </w:tc>
        <w:tc>
          <w:tcPr>
            <w:tcW w:w="2909"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I was given sufficient time to discuss treatment options with the surgeon during my outpatient appointment</w:t>
            </w:r>
          </w:p>
          <w:p w:rsidR="0044446D" w:rsidRPr="0044446D" w:rsidRDefault="0044446D" w:rsidP="0044446D">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72.1%</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25.3%</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0.2%</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0.6%</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0.6%</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97.4%</w:t>
            </w:r>
          </w:p>
        </w:tc>
      </w:tr>
      <w:tr w:rsidR="0044446D" w:rsidRPr="0044446D" w:rsidTr="006F1DD7">
        <w:trPr>
          <w:trHeight w:val="483"/>
          <w:jc w:val="center"/>
        </w:trPr>
        <w:tc>
          <w:tcPr>
            <w:tcW w:w="351" w:type="dxa"/>
            <w:tcBorders>
              <w:left w:val="single" w:sz="4" w:space="0" w:color="000000"/>
              <w:bottom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p>
        </w:tc>
        <w:tc>
          <w:tcPr>
            <w:tcW w:w="2909" w:type="dxa"/>
            <w:vMerge/>
            <w:tcBorders>
              <w:left w:val="single" w:sz="4" w:space="0" w:color="000000"/>
              <w:bottom w:val="single" w:sz="4" w:space="0" w:color="000000"/>
              <w:right w:val="single" w:sz="4" w:space="0" w:color="000000"/>
            </w:tcBorders>
            <w:vAlign w:val="center"/>
            <w:hideMark/>
          </w:tcPr>
          <w:p w:rsidR="0044446D" w:rsidRPr="0044446D" w:rsidRDefault="0044446D" w:rsidP="0044446D">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382</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134</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3</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3</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516</w:t>
            </w:r>
          </w:p>
        </w:tc>
      </w:tr>
      <w:tr w:rsidR="0044446D" w:rsidRPr="0044446D" w:rsidTr="006F1DD7">
        <w:trPr>
          <w:trHeight w:val="577"/>
          <w:jc w:val="center"/>
        </w:trPr>
        <w:tc>
          <w:tcPr>
            <w:tcW w:w="351" w:type="dxa"/>
            <w:tcBorders>
              <w:top w:val="single" w:sz="4" w:space="0" w:color="000000"/>
              <w:left w:val="single" w:sz="4" w:space="0" w:color="000000"/>
              <w:right w:val="single" w:sz="4" w:space="0" w:color="000000"/>
            </w:tcBorders>
            <w:vAlign w:val="center"/>
          </w:tcPr>
          <w:p w:rsidR="0044446D" w:rsidRPr="0044446D" w:rsidRDefault="0044446D" w:rsidP="0044446D">
            <w:pPr>
              <w:ind w:right="-199"/>
              <w:jc w:val="center"/>
              <w:rPr>
                <w:rFonts w:ascii="Arial" w:hAnsi="Arial" w:cs="Arial"/>
                <w:b/>
                <w:sz w:val="21"/>
                <w:szCs w:val="21"/>
              </w:rPr>
            </w:pPr>
            <w:r w:rsidRPr="0044446D">
              <w:rPr>
                <w:rFonts w:ascii="Arial" w:hAnsi="Arial" w:cs="Arial"/>
                <w:b/>
                <w:sz w:val="21"/>
                <w:szCs w:val="21"/>
              </w:rPr>
              <w:t>2</w:t>
            </w:r>
          </w:p>
        </w:tc>
        <w:tc>
          <w:tcPr>
            <w:tcW w:w="2909"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I was given sufficient  time to ask the clinical team questions during my pre-operative assessment appointment</w:t>
            </w:r>
          </w:p>
          <w:p w:rsidR="0044446D" w:rsidRPr="0044446D" w:rsidRDefault="0044446D" w:rsidP="0044446D">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72.3%</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25.7%</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0.9%</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0.4%</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0.4%</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0.4%</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98%</w:t>
            </w:r>
          </w:p>
        </w:tc>
      </w:tr>
      <w:tr w:rsidR="0044446D" w:rsidRPr="0044446D" w:rsidTr="006F1DD7">
        <w:trPr>
          <w:trHeight w:val="543"/>
          <w:jc w:val="center"/>
        </w:trPr>
        <w:tc>
          <w:tcPr>
            <w:tcW w:w="351" w:type="dxa"/>
            <w:tcBorders>
              <w:left w:val="single" w:sz="4" w:space="0" w:color="000000"/>
              <w:bottom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p>
        </w:tc>
        <w:tc>
          <w:tcPr>
            <w:tcW w:w="2909" w:type="dxa"/>
            <w:vMerge/>
            <w:tcBorders>
              <w:left w:val="single" w:sz="4" w:space="0" w:color="000000"/>
              <w:bottom w:val="single" w:sz="4" w:space="0" w:color="000000"/>
              <w:right w:val="single" w:sz="4" w:space="0" w:color="000000"/>
            </w:tcBorders>
            <w:vAlign w:val="center"/>
            <w:hideMark/>
          </w:tcPr>
          <w:p w:rsidR="0044446D" w:rsidRPr="0044446D" w:rsidRDefault="0044446D" w:rsidP="0044446D">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383</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136</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2</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2</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519</w:t>
            </w:r>
          </w:p>
        </w:tc>
      </w:tr>
      <w:tr w:rsidR="0044446D" w:rsidRPr="0044446D" w:rsidTr="006F1DD7">
        <w:trPr>
          <w:trHeight w:val="452"/>
          <w:jc w:val="center"/>
        </w:trPr>
        <w:tc>
          <w:tcPr>
            <w:tcW w:w="351" w:type="dxa"/>
            <w:tcBorders>
              <w:top w:val="single" w:sz="4" w:space="0" w:color="000000"/>
              <w:left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r w:rsidRPr="0044446D">
              <w:rPr>
                <w:rFonts w:ascii="Arial" w:hAnsi="Arial" w:cs="Arial"/>
                <w:b/>
                <w:sz w:val="21"/>
                <w:szCs w:val="21"/>
              </w:rPr>
              <w:t>3</w:t>
            </w:r>
          </w:p>
        </w:tc>
        <w:tc>
          <w:tcPr>
            <w:tcW w:w="2909"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Default="0044446D" w:rsidP="0044446D">
            <w:pPr>
              <w:jc w:val="center"/>
              <w:rPr>
                <w:rFonts w:ascii="Arial" w:hAnsi="Arial" w:cs="Arial"/>
                <w:sz w:val="21"/>
                <w:szCs w:val="21"/>
              </w:rPr>
            </w:pPr>
            <w:r w:rsidRPr="0044446D">
              <w:rPr>
                <w:rFonts w:ascii="Arial" w:hAnsi="Arial" w:cs="Arial"/>
                <w:sz w:val="21"/>
                <w:szCs w:val="21"/>
              </w:rPr>
              <w:t xml:space="preserve">I was satisfied I was given appropriate information prior </w:t>
            </w:r>
          </w:p>
          <w:p w:rsidR="0044446D" w:rsidRPr="0044446D" w:rsidRDefault="0044446D" w:rsidP="0044446D">
            <w:pPr>
              <w:jc w:val="center"/>
              <w:rPr>
                <w:rFonts w:ascii="Arial" w:hAnsi="Arial" w:cs="Arial"/>
                <w:sz w:val="21"/>
                <w:szCs w:val="21"/>
              </w:rPr>
            </w:pPr>
            <w:r w:rsidRPr="0044446D">
              <w:rPr>
                <w:rFonts w:ascii="Arial" w:hAnsi="Arial" w:cs="Arial"/>
                <w:sz w:val="21"/>
                <w:szCs w:val="21"/>
              </w:rPr>
              <w:t>to my surgery</w:t>
            </w: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73.8%</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23.4%</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0.8%</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0.4%</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0.2%</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97.2%</w:t>
            </w:r>
          </w:p>
        </w:tc>
      </w:tr>
      <w:tr w:rsidR="0044446D" w:rsidRPr="0044446D" w:rsidTr="006F1DD7">
        <w:trPr>
          <w:trHeight w:val="403"/>
          <w:jc w:val="center"/>
        </w:trPr>
        <w:tc>
          <w:tcPr>
            <w:tcW w:w="351" w:type="dxa"/>
            <w:tcBorders>
              <w:left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p>
        </w:tc>
        <w:tc>
          <w:tcPr>
            <w:tcW w:w="2909" w:type="dxa"/>
            <w:vMerge/>
            <w:tcBorders>
              <w:left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391</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124</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4</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2</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1</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515</w:t>
            </w:r>
          </w:p>
        </w:tc>
      </w:tr>
      <w:tr w:rsidR="0044446D" w:rsidRPr="0044446D" w:rsidTr="006F1DD7">
        <w:trPr>
          <w:trHeight w:val="551"/>
          <w:jc w:val="center"/>
        </w:trPr>
        <w:tc>
          <w:tcPr>
            <w:tcW w:w="351" w:type="dxa"/>
            <w:tcBorders>
              <w:top w:val="single" w:sz="4" w:space="0" w:color="000000"/>
              <w:left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r w:rsidRPr="0044446D">
              <w:rPr>
                <w:rFonts w:ascii="Arial" w:hAnsi="Arial" w:cs="Arial"/>
                <w:b/>
                <w:sz w:val="21"/>
                <w:szCs w:val="21"/>
              </w:rPr>
              <w:t>4</w:t>
            </w:r>
          </w:p>
        </w:tc>
        <w:tc>
          <w:tcPr>
            <w:tcW w:w="2909"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The staff were pleasant and helpful</w:t>
            </w: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84.7%</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14.2%</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0.45%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0.2%</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0.6%</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98.9%</w:t>
            </w:r>
          </w:p>
        </w:tc>
      </w:tr>
      <w:tr w:rsidR="0044446D" w:rsidRPr="0044446D" w:rsidTr="0044446D">
        <w:trPr>
          <w:trHeight w:val="419"/>
          <w:jc w:val="center"/>
        </w:trPr>
        <w:tc>
          <w:tcPr>
            <w:tcW w:w="351" w:type="dxa"/>
            <w:tcBorders>
              <w:left w:val="single" w:sz="4" w:space="0" w:color="000000"/>
              <w:bottom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p>
        </w:tc>
        <w:tc>
          <w:tcPr>
            <w:tcW w:w="2909" w:type="dxa"/>
            <w:vMerge/>
            <w:tcBorders>
              <w:left w:val="single" w:sz="4" w:space="0" w:color="000000"/>
              <w:bottom w:val="single" w:sz="4" w:space="0" w:color="000000"/>
              <w:right w:val="single" w:sz="4" w:space="0" w:color="000000"/>
            </w:tcBorders>
            <w:vAlign w:val="center"/>
            <w:hideMark/>
          </w:tcPr>
          <w:p w:rsidR="0044446D" w:rsidRPr="0044446D" w:rsidRDefault="0044446D" w:rsidP="0044446D">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449</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75</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3</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524</w:t>
            </w:r>
          </w:p>
        </w:tc>
      </w:tr>
      <w:tr w:rsidR="0044446D" w:rsidRPr="0044446D" w:rsidTr="006F1DD7">
        <w:trPr>
          <w:trHeight w:val="537"/>
          <w:jc w:val="center"/>
        </w:trPr>
        <w:tc>
          <w:tcPr>
            <w:tcW w:w="351" w:type="dxa"/>
            <w:tcBorders>
              <w:top w:val="single" w:sz="4" w:space="0" w:color="000000"/>
              <w:left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r w:rsidRPr="0044446D">
              <w:rPr>
                <w:rFonts w:ascii="Arial" w:hAnsi="Arial" w:cs="Arial"/>
                <w:b/>
                <w:sz w:val="21"/>
                <w:szCs w:val="21"/>
              </w:rPr>
              <w:t>5</w:t>
            </w:r>
          </w:p>
        </w:tc>
        <w:tc>
          <w:tcPr>
            <w:tcW w:w="2909"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 xml:space="preserve">It was worth travelling to the Golden Jubilee National </w:t>
            </w:r>
            <w:r w:rsidRPr="0044446D">
              <w:rPr>
                <w:rFonts w:ascii="Arial" w:hAnsi="Arial" w:cs="Arial"/>
                <w:sz w:val="21"/>
                <w:szCs w:val="21"/>
              </w:rPr>
              <w:lastRenderedPageBreak/>
              <w:t>Hospital in order to be treated</w:t>
            </w: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lastRenderedPageBreak/>
              <w:t>84.9%</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11.3%</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0.6%</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1.1%</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96.2%</w:t>
            </w:r>
          </w:p>
        </w:tc>
      </w:tr>
      <w:tr w:rsidR="0044446D" w:rsidRPr="0044446D" w:rsidTr="0044446D">
        <w:trPr>
          <w:trHeight w:val="419"/>
          <w:jc w:val="center"/>
        </w:trPr>
        <w:tc>
          <w:tcPr>
            <w:tcW w:w="351" w:type="dxa"/>
            <w:tcBorders>
              <w:left w:val="single" w:sz="4" w:space="0" w:color="000000"/>
              <w:bottom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p>
        </w:tc>
        <w:tc>
          <w:tcPr>
            <w:tcW w:w="2909" w:type="dxa"/>
            <w:vMerge/>
            <w:tcBorders>
              <w:left w:val="single" w:sz="4" w:space="0" w:color="000000"/>
              <w:bottom w:val="single" w:sz="4" w:space="0" w:color="000000"/>
              <w:right w:val="single" w:sz="4" w:space="0" w:color="000000"/>
            </w:tcBorders>
            <w:vAlign w:val="center"/>
            <w:hideMark/>
          </w:tcPr>
          <w:p w:rsidR="0044446D" w:rsidRPr="0044446D" w:rsidRDefault="0044446D" w:rsidP="0044446D">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450</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60</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3</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6</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510</w:t>
            </w:r>
          </w:p>
        </w:tc>
      </w:tr>
      <w:tr w:rsidR="0044446D" w:rsidRPr="0044446D" w:rsidTr="006F1DD7">
        <w:trPr>
          <w:trHeight w:val="523"/>
          <w:jc w:val="center"/>
        </w:trPr>
        <w:tc>
          <w:tcPr>
            <w:tcW w:w="351" w:type="dxa"/>
            <w:tcBorders>
              <w:top w:val="single" w:sz="4" w:space="0" w:color="000000"/>
              <w:left w:val="single" w:sz="4" w:space="0" w:color="000000"/>
              <w:right w:val="single" w:sz="4" w:space="0" w:color="000000"/>
            </w:tcBorders>
            <w:vAlign w:val="center"/>
          </w:tcPr>
          <w:p w:rsidR="0044446D" w:rsidRPr="0044446D" w:rsidRDefault="0044446D" w:rsidP="0044446D">
            <w:pPr>
              <w:jc w:val="center"/>
              <w:rPr>
                <w:rFonts w:ascii="Arial" w:hAnsi="Arial" w:cs="Arial"/>
                <w:b/>
                <w:sz w:val="21"/>
                <w:szCs w:val="21"/>
              </w:rPr>
            </w:pPr>
            <w:r w:rsidRPr="0044446D">
              <w:rPr>
                <w:rFonts w:ascii="Arial" w:hAnsi="Arial" w:cs="Arial"/>
                <w:b/>
                <w:sz w:val="21"/>
                <w:szCs w:val="21"/>
              </w:rPr>
              <w:lastRenderedPageBreak/>
              <w:t>6</w:t>
            </w:r>
          </w:p>
        </w:tc>
        <w:tc>
          <w:tcPr>
            <w:tcW w:w="2909"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I would recommend the service to my friends and family</w:t>
            </w: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84%</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12.3%</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0.2%</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0.9%</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0.6%</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96.3%</w:t>
            </w:r>
          </w:p>
        </w:tc>
      </w:tr>
      <w:tr w:rsidR="0044446D" w:rsidRPr="0044446D" w:rsidTr="0044446D">
        <w:trPr>
          <w:trHeight w:val="419"/>
          <w:jc w:val="center"/>
        </w:trPr>
        <w:tc>
          <w:tcPr>
            <w:tcW w:w="351" w:type="dxa"/>
            <w:tcBorders>
              <w:left w:val="single" w:sz="4" w:space="0" w:color="000000"/>
              <w:bottom w:val="single" w:sz="4" w:space="0" w:color="000000"/>
              <w:right w:val="single" w:sz="4" w:space="0" w:color="000000"/>
            </w:tcBorders>
          </w:tcPr>
          <w:p w:rsidR="0044446D" w:rsidRPr="0044446D" w:rsidRDefault="0044446D" w:rsidP="004D6901">
            <w:pPr>
              <w:jc w:val="center"/>
              <w:rPr>
                <w:rFonts w:ascii="Arial" w:hAnsi="Arial" w:cs="Arial"/>
                <w:sz w:val="21"/>
                <w:szCs w:val="21"/>
              </w:rPr>
            </w:pPr>
          </w:p>
        </w:tc>
        <w:tc>
          <w:tcPr>
            <w:tcW w:w="2909" w:type="dxa"/>
            <w:vMerge/>
            <w:tcBorders>
              <w:left w:val="single" w:sz="4" w:space="0" w:color="000000"/>
              <w:bottom w:val="single" w:sz="4" w:space="0" w:color="000000"/>
              <w:right w:val="single" w:sz="4" w:space="0" w:color="000000"/>
            </w:tcBorders>
            <w:vAlign w:val="center"/>
            <w:hideMark/>
          </w:tcPr>
          <w:p w:rsidR="0044446D" w:rsidRPr="0044446D" w:rsidRDefault="0044446D" w:rsidP="004D6901">
            <w:pPr>
              <w:jc w:val="center"/>
              <w:rPr>
                <w:rFonts w:ascii="Arial" w:hAnsi="Arial" w:cs="Arial"/>
                <w:sz w:val="21"/>
                <w:szCs w:val="21"/>
              </w:rPr>
            </w:pPr>
          </w:p>
        </w:tc>
        <w:tc>
          <w:tcPr>
            <w:tcW w:w="105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4446D">
            <w:pPr>
              <w:jc w:val="center"/>
              <w:rPr>
                <w:rFonts w:ascii="Arial" w:hAnsi="Arial" w:cs="Arial"/>
                <w:sz w:val="21"/>
                <w:szCs w:val="21"/>
              </w:rPr>
            </w:pPr>
            <w:r w:rsidRPr="0044446D">
              <w:rPr>
                <w:rFonts w:ascii="Arial" w:hAnsi="Arial" w:cs="Arial"/>
                <w:sz w:val="21"/>
                <w:szCs w:val="21"/>
              </w:rPr>
              <w:t>445</w:t>
            </w:r>
          </w:p>
        </w:tc>
        <w:tc>
          <w:tcPr>
            <w:tcW w:w="99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65</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4446D" w:rsidRPr="0044446D" w:rsidRDefault="0044446D" w:rsidP="0044446D">
            <w:pPr>
              <w:jc w:val="center"/>
              <w:rPr>
                <w:rFonts w:ascii="Arial" w:hAnsi="Arial" w:cs="Arial"/>
                <w:sz w:val="21"/>
                <w:szCs w:val="21"/>
              </w:rPr>
            </w:pPr>
            <w:r w:rsidRPr="0044446D">
              <w:rPr>
                <w:rFonts w:ascii="Arial" w:hAnsi="Arial" w:cs="Arial"/>
                <w:sz w:val="21"/>
                <w:szCs w:val="21"/>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5</w:t>
            </w:r>
          </w:p>
        </w:tc>
        <w:tc>
          <w:tcPr>
            <w:tcW w:w="1015" w:type="dxa"/>
            <w:tcBorders>
              <w:top w:val="single" w:sz="4" w:space="0" w:color="000000"/>
              <w:left w:val="single" w:sz="4" w:space="0" w:color="000000"/>
              <w:bottom w:val="single" w:sz="4" w:space="0" w:color="000000"/>
              <w:right w:val="single" w:sz="4" w:space="0" w:color="000000"/>
            </w:tcBorders>
            <w:vAlign w:val="center"/>
          </w:tcPr>
          <w:p w:rsidR="0044446D" w:rsidRPr="001650E3" w:rsidRDefault="0044446D" w:rsidP="004D6901">
            <w:pPr>
              <w:jc w:val="center"/>
              <w:rPr>
                <w:rFonts w:ascii="Arial" w:hAnsi="Arial" w:cs="Arial"/>
                <w:color w:val="000099"/>
                <w:sz w:val="21"/>
                <w:szCs w:val="21"/>
              </w:rPr>
            </w:pPr>
            <w:r w:rsidRPr="001650E3">
              <w:rPr>
                <w:rFonts w:ascii="Arial" w:hAnsi="Arial" w:cs="Arial"/>
                <w:color w:val="000099"/>
                <w:sz w:val="21"/>
                <w:szCs w:val="21"/>
              </w:rPr>
              <w:t>3</w:t>
            </w:r>
          </w:p>
        </w:tc>
        <w:tc>
          <w:tcPr>
            <w:tcW w:w="135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44446D" w:rsidRPr="0044446D" w:rsidRDefault="0044446D" w:rsidP="004D6901">
            <w:pPr>
              <w:jc w:val="center"/>
              <w:rPr>
                <w:rFonts w:ascii="Arial" w:hAnsi="Arial" w:cs="Arial"/>
                <w:b/>
                <w:sz w:val="21"/>
                <w:szCs w:val="21"/>
              </w:rPr>
            </w:pPr>
            <w:r w:rsidRPr="0044446D">
              <w:rPr>
                <w:rFonts w:ascii="Arial" w:hAnsi="Arial" w:cs="Arial"/>
                <w:b/>
                <w:sz w:val="21"/>
                <w:szCs w:val="21"/>
              </w:rPr>
              <w:t>510</w:t>
            </w:r>
          </w:p>
        </w:tc>
      </w:tr>
    </w:tbl>
    <w:p w:rsidR="00BD07F6" w:rsidRPr="00D26728" w:rsidRDefault="00BD07F6" w:rsidP="006571F6">
      <w:pPr>
        <w:rPr>
          <w:rFonts w:ascii="Arial" w:hAnsi="Arial" w:cs="Arial"/>
        </w:rPr>
      </w:pPr>
    </w:p>
    <w:p w:rsidR="004D6901" w:rsidRPr="00D26728" w:rsidRDefault="004D6901" w:rsidP="006571F6">
      <w:pPr>
        <w:rPr>
          <w:rFonts w:ascii="Arial" w:hAnsi="Arial" w:cs="Arial"/>
        </w:rPr>
      </w:pPr>
    </w:p>
    <w:p w:rsidR="00987D93" w:rsidRPr="00D26728" w:rsidRDefault="00987D93" w:rsidP="006571F6">
      <w:pPr>
        <w:rPr>
          <w:rFonts w:ascii="Arial" w:hAnsi="Arial" w:cs="Arial"/>
        </w:rPr>
      </w:pPr>
    </w:p>
    <w:p w:rsidR="00CA23DD" w:rsidRPr="00D26728" w:rsidRDefault="004D609C" w:rsidP="004D609C">
      <w:pPr>
        <w:pStyle w:val="ListParagraph"/>
        <w:numPr>
          <w:ilvl w:val="0"/>
          <w:numId w:val="1"/>
        </w:numPr>
        <w:ind w:hanging="720"/>
        <w:rPr>
          <w:rFonts w:ascii="Arial" w:hAnsi="Arial" w:cs="Arial"/>
          <w:b/>
        </w:rPr>
      </w:pPr>
      <w:r>
        <w:rPr>
          <w:rFonts w:ascii="Arial" w:hAnsi="Arial" w:cs="Arial"/>
          <w:b/>
        </w:rPr>
        <w:t>P</w:t>
      </w:r>
      <w:r w:rsidR="006F1DD7">
        <w:rPr>
          <w:rFonts w:ascii="Arial" w:hAnsi="Arial" w:cs="Arial"/>
          <w:b/>
        </w:rPr>
        <w:t>atient R</w:t>
      </w:r>
      <w:r w:rsidR="003F509F" w:rsidRPr="00D26728">
        <w:rPr>
          <w:rFonts w:ascii="Arial" w:hAnsi="Arial" w:cs="Arial"/>
          <w:b/>
        </w:rPr>
        <w:t xml:space="preserve">esponses </w:t>
      </w:r>
      <w:r w:rsidR="006F1DD7">
        <w:rPr>
          <w:rFonts w:ascii="Arial" w:hAnsi="Arial" w:cs="Arial"/>
          <w:b/>
        </w:rPr>
        <w:t xml:space="preserve">- </w:t>
      </w:r>
      <w:r w:rsidR="003F509F" w:rsidRPr="00D26728">
        <w:rPr>
          <w:rFonts w:ascii="Arial" w:hAnsi="Arial" w:cs="Arial"/>
          <w:b/>
        </w:rPr>
        <w:t xml:space="preserve"> by </w:t>
      </w:r>
      <w:r>
        <w:rPr>
          <w:rFonts w:ascii="Arial" w:hAnsi="Arial" w:cs="Arial"/>
          <w:b/>
        </w:rPr>
        <w:t>Health B</w:t>
      </w:r>
      <w:r w:rsidR="003F509F" w:rsidRPr="00D26728">
        <w:rPr>
          <w:rFonts w:ascii="Arial" w:hAnsi="Arial" w:cs="Arial"/>
          <w:b/>
        </w:rPr>
        <w:t xml:space="preserve">oard </w:t>
      </w:r>
      <w:r w:rsidR="006F1DD7">
        <w:rPr>
          <w:rFonts w:ascii="Arial" w:hAnsi="Arial" w:cs="Arial"/>
          <w:b/>
        </w:rPr>
        <w:t>of R</w:t>
      </w:r>
      <w:r>
        <w:rPr>
          <w:rFonts w:ascii="Arial" w:hAnsi="Arial" w:cs="Arial"/>
          <w:b/>
        </w:rPr>
        <w:t>esidence</w:t>
      </w:r>
    </w:p>
    <w:p w:rsidR="003F509F" w:rsidRDefault="003F509F" w:rsidP="003F509F">
      <w:pPr>
        <w:rPr>
          <w:rFonts w:ascii="Arial" w:hAnsi="Arial" w:cs="Arial"/>
          <w:b/>
        </w:rPr>
      </w:pPr>
    </w:p>
    <w:p w:rsidR="006F1DD7" w:rsidRPr="006F1DD7" w:rsidRDefault="006F1DD7" w:rsidP="003F509F">
      <w:pPr>
        <w:rPr>
          <w:rFonts w:ascii="Arial" w:hAnsi="Arial" w:cs="Arial"/>
        </w:rPr>
      </w:pPr>
      <w:r w:rsidRPr="006F1DD7">
        <w:rPr>
          <w:rFonts w:ascii="Arial" w:hAnsi="Arial" w:cs="Arial"/>
        </w:rPr>
        <w:t xml:space="preserve">Patient responses have also been reviewed by Health Board of residence to </w:t>
      </w:r>
      <w:r>
        <w:rPr>
          <w:rFonts w:ascii="Arial" w:hAnsi="Arial" w:cs="Arial"/>
        </w:rPr>
        <w:t>assess if there were any</w:t>
      </w:r>
      <w:r w:rsidRPr="006F1DD7">
        <w:rPr>
          <w:rFonts w:ascii="Arial" w:hAnsi="Arial" w:cs="Arial"/>
        </w:rPr>
        <w:t xml:space="preserve"> differences </w:t>
      </w:r>
      <w:r>
        <w:rPr>
          <w:rFonts w:ascii="Arial" w:hAnsi="Arial" w:cs="Arial"/>
        </w:rPr>
        <w:t>in responses by geographical area, (se</w:t>
      </w:r>
      <w:r w:rsidR="007B1FAA">
        <w:rPr>
          <w:rFonts w:ascii="Arial" w:hAnsi="Arial" w:cs="Arial"/>
        </w:rPr>
        <w:t>e figures 4 to 9). Analysis by H</w:t>
      </w:r>
      <w:r>
        <w:rPr>
          <w:rFonts w:ascii="Arial" w:hAnsi="Arial" w:cs="Arial"/>
        </w:rPr>
        <w:t xml:space="preserve">ealth Board of residence has identified there is no significant difference in patients responses by Health Board. </w:t>
      </w:r>
    </w:p>
    <w:p w:rsidR="00E4698A" w:rsidRPr="00D26728" w:rsidRDefault="00E4698A" w:rsidP="00E4698A">
      <w:pPr>
        <w:ind w:right="-199"/>
        <w:rPr>
          <w:rFonts w:ascii="Arial" w:hAnsi="Arial" w:cs="Arial"/>
          <w:highlight w:val="yellow"/>
        </w:rPr>
      </w:pPr>
    </w:p>
    <w:p w:rsidR="00E4698A" w:rsidRPr="00346ADC" w:rsidRDefault="00E4698A" w:rsidP="00E4698A">
      <w:pPr>
        <w:shd w:val="clear" w:color="auto" w:fill="FFFFFF" w:themeFill="background1"/>
        <w:rPr>
          <w:rFonts w:ascii="Arial" w:hAnsi="Arial" w:cs="Arial"/>
        </w:rPr>
      </w:pPr>
      <w:r>
        <w:rPr>
          <w:rFonts w:ascii="Arial" w:hAnsi="Arial" w:cs="Arial"/>
        </w:rPr>
        <w:t xml:space="preserve">The questionnaire deliberately included a question regarding willingness to travel to the Golden Jubilee. Prior to undertaking the questionnaire the service had only anecdotal feedback form individual patients about willingness to travel to be treated. </w:t>
      </w:r>
      <w:r w:rsidRPr="00346ADC">
        <w:rPr>
          <w:rFonts w:ascii="Arial" w:hAnsi="Arial" w:cs="Arial"/>
        </w:rPr>
        <w:t xml:space="preserve">96.2% of patients agreed or strongly agreed it was worth travelling to the Golden Jubilee for their orthopaedic treatment. </w:t>
      </w:r>
      <w:r w:rsidR="007E3689">
        <w:rPr>
          <w:rFonts w:ascii="Arial" w:hAnsi="Arial" w:cs="Arial"/>
        </w:rPr>
        <w:t xml:space="preserve">Only </w:t>
      </w:r>
      <w:r w:rsidRPr="00346ADC">
        <w:rPr>
          <w:rFonts w:ascii="Arial" w:hAnsi="Arial" w:cs="Arial"/>
        </w:rPr>
        <w:t xml:space="preserve">9 patients </w:t>
      </w:r>
      <w:r>
        <w:rPr>
          <w:rFonts w:ascii="Arial" w:hAnsi="Arial" w:cs="Arial"/>
        </w:rPr>
        <w:t xml:space="preserve">of a sample size of 530 patients, </w:t>
      </w:r>
      <w:r w:rsidRPr="00346ADC">
        <w:rPr>
          <w:rFonts w:ascii="Arial" w:hAnsi="Arial" w:cs="Arial"/>
        </w:rPr>
        <w:t xml:space="preserve">disagreed or strongly disagreed it was worth travelling </w:t>
      </w:r>
      <w:r>
        <w:rPr>
          <w:rFonts w:ascii="Arial" w:hAnsi="Arial" w:cs="Arial"/>
        </w:rPr>
        <w:t xml:space="preserve">to </w:t>
      </w:r>
      <w:r w:rsidRPr="00346ADC">
        <w:rPr>
          <w:rFonts w:ascii="Arial" w:hAnsi="Arial" w:cs="Arial"/>
        </w:rPr>
        <w:t>the GJF to be treated quickly.</w:t>
      </w:r>
      <w:r>
        <w:rPr>
          <w:rFonts w:ascii="Arial" w:hAnsi="Arial" w:cs="Arial"/>
        </w:rPr>
        <w:t xml:space="preserve"> There was little difference between Health Board of residence, the </w:t>
      </w:r>
      <w:r w:rsidR="007E3689">
        <w:rPr>
          <w:rFonts w:ascii="Arial" w:hAnsi="Arial" w:cs="Arial"/>
        </w:rPr>
        <w:t>lowest recorded figure being fro</w:t>
      </w:r>
      <w:r>
        <w:rPr>
          <w:rFonts w:ascii="Arial" w:hAnsi="Arial" w:cs="Arial"/>
        </w:rPr>
        <w:t>m NHS Fife with 88.9% of patients agreeing or strongly agreeing it was worth travelling for their treatment.</w:t>
      </w:r>
    </w:p>
    <w:p w:rsidR="00E4698A" w:rsidRDefault="00E4698A" w:rsidP="00E4698A">
      <w:pPr>
        <w:shd w:val="clear" w:color="auto" w:fill="FFFFFF" w:themeFill="background1"/>
        <w:spacing w:after="120" w:line="360" w:lineRule="auto"/>
        <w:rPr>
          <w:rFonts w:ascii="Arial" w:hAnsi="Arial" w:cs="Arial"/>
          <w:b/>
        </w:rPr>
      </w:pPr>
    </w:p>
    <w:p w:rsidR="002C05B9" w:rsidRPr="00D26728" w:rsidRDefault="002C05B9" w:rsidP="00F7159D">
      <w:pPr>
        <w:ind w:left="-709"/>
        <w:rPr>
          <w:rFonts w:ascii="Arial" w:hAnsi="Arial" w:cs="Arial"/>
          <w:b/>
        </w:rPr>
      </w:pPr>
    </w:p>
    <w:p w:rsidR="00801499" w:rsidRDefault="00801499">
      <w:pPr>
        <w:rPr>
          <w:rFonts w:ascii="Arial" w:hAnsi="Arial" w:cs="Arial"/>
          <w:b/>
        </w:rPr>
      </w:pPr>
      <w:r>
        <w:rPr>
          <w:rFonts w:ascii="Arial" w:hAnsi="Arial" w:cs="Arial"/>
          <w:b/>
        </w:rPr>
        <w:br w:type="page"/>
      </w:r>
    </w:p>
    <w:p w:rsidR="00BD07F6" w:rsidRPr="00D26728" w:rsidRDefault="006F1DD7" w:rsidP="004D609C">
      <w:pPr>
        <w:rPr>
          <w:rFonts w:ascii="Arial" w:hAnsi="Arial" w:cs="Arial"/>
          <w:b/>
        </w:rPr>
      </w:pPr>
      <w:r>
        <w:rPr>
          <w:rFonts w:ascii="Arial" w:hAnsi="Arial" w:cs="Arial"/>
          <w:b/>
        </w:rPr>
        <w:lastRenderedPageBreak/>
        <w:t xml:space="preserve">Figure 4: </w:t>
      </w:r>
      <w:r w:rsidR="004D609C">
        <w:rPr>
          <w:rFonts w:ascii="Arial" w:hAnsi="Arial" w:cs="Arial"/>
          <w:b/>
        </w:rPr>
        <w:t xml:space="preserve">Statement </w:t>
      </w:r>
      <w:r w:rsidR="005959D7" w:rsidRPr="00D26728">
        <w:rPr>
          <w:rFonts w:ascii="Arial" w:hAnsi="Arial" w:cs="Arial"/>
          <w:b/>
        </w:rPr>
        <w:t xml:space="preserve">1. </w:t>
      </w:r>
      <w:r w:rsidR="00906CF4" w:rsidRPr="00D26728">
        <w:rPr>
          <w:rFonts w:ascii="Arial" w:hAnsi="Arial" w:cs="Arial"/>
          <w:b/>
        </w:rPr>
        <w:t>I was given sufficient time to discuss treatment options with the surgeon during my outpatient appointment</w:t>
      </w:r>
    </w:p>
    <w:p w:rsidR="00BD07F6" w:rsidRPr="00D26728" w:rsidRDefault="00BD07F6" w:rsidP="00F7159D">
      <w:pPr>
        <w:ind w:left="-709"/>
        <w:rPr>
          <w:rFonts w:ascii="Arial" w:hAnsi="Arial" w:cs="Arial"/>
          <w:b/>
        </w:rPr>
      </w:pPr>
    </w:p>
    <w:tbl>
      <w:tblPr>
        <w:tblW w:w="9465" w:type="dxa"/>
        <w:jc w:val="center"/>
        <w:tblInd w:w="1222" w:type="dxa"/>
        <w:tblLayout w:type="fixed"/>
        <w:tblCellMar>
          <w:left w:w="0" w:type="dxa"/>
          <w:right w:w="0" w:type="dxa"/>
        </w:tblCellMar>
        <w:tblLook w:val="04A0"/>
      </w:tblPr>
      <w:tblGrid>
        <w:gridCol w:w="2668"/>
        <w:gridCol w:w="1030"/>
        <w:gridCol w:w="838"/>
        <w:gridCol w:w="851"/>
        <w:gridCol w:w="959"/>
        <w:gridCol w:w="992"/>
        <w:gridCol w:w="993"/>
        <w:gridCol w:w="1134"/>
      </w:tblGrid>
      <w:tr w:rsidR="004D609C" w:rsidRPr="004D609C" w:rsidTr="00857521">
        <w:trPr>
          <w:trHeight w:val="1038"/>
          <w:jc w:val="center"/>
        </w:trPr>
        <w:tc>
          <w:tcPr>
            <w:tcW w:w="2668"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FFFFFF" w:themeColor="background1"/>
                <w:sz w:val="20"/>
                <w:szCs w:val="20"/>
              </w:rPr>
            </w:pPr>
            <w:r w:rsidRPr="004D609C">
              <w:rPr>
                <w:rFonts w:ascii="Arial" w:hAnsi="Arial" w:cs="Arial"/>
                <w:b/>
                <w:bCs/>
                <w:color w:val="FFFFFF" w:themeColor="background1"/>
                <w:sz w:val="20"/>
                <w:szCs w:val="20"/>
              </w:rPr>
              <w:t>Health Board</w:t>
            </w:r>
          </w:p>
        </w:tc>
        <w:tc>
          <w:tcPr>
            <w:tcW w:w="1030"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FFFFFF" w:themeColor="background1"/>
                <w:sz w:val="20"/>
                <w:szCs w:val="20"/>
              </w:rPr>
            </w:pPr>
            <w:r w:rsidRPr="004D609C">
              <w:rPr>
                <w:rFonts w:ascii="Arial" w:hAnsi="Arial" w:cs="Arial"/>
                <w:b/>
                <w:bCs/>
                <w:color w:val="FFFFFF" w:themeColor="background1"/>
                <w:sz w:val="20"/>
                <w:szCs w:val="20"/>
              </w:rPr>
              <w:t>Strongly Agree</w:t>
            </w:r>
          </w:p>
        </w:tc>
        <w:tc>
          <w:tcPr>
            <w:tcW w:w="838"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FFFFFF" w:themeColor="background1"/>
                <w:sz w:val="20"/>
                <w:szCs w:val="20"/>
              </w:rPr>
            </w:pPr>
            <w:r w:rsidRPr="004D609C">
              <w:rPr>
                <w:rFonts w:ascii="Arial" w:hAnsi="Arial" w:cs="Arial"/>
                <w:b/>
                <w:bCs/>
                <w:color w:val="FFFFFF" w:themeColor="background1"/>
                <w:sz w:val="20"/>
                <w:szCs w:val="20"/>
              </w:rPr>
              <w:t>Agree</w:t>
            </w:r>
          </w:p>
        </w:tc>
        <w:tc>
          <w:tcPr>
            <w:tcW w:w="851"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4D609C" w:rsidRPr="004D609C" w:rsidRDefault="004D609C" w:rsidP="00857521">
            <w:pPr>
              <w:jc w:val="center"/>
              <w:rPr>
                <w:rFonts w:ascii="Arial" w:hAnsi="Arial" w:cs="Arial"/>
                <w:color w:val="FFFFFF" w:themeColor="background1"/>
                <w:sz w:val="20"/>
                <w:szCs w:val="20"/>
              </w:rPr>
            </w:pPr>
            <w:r w:rsidRPr="004D609C">
              <w:rPr>
                <w:rFonts w:ascii="Arial" w:hAnsi="Arial" w:cs="Arial"/>
                <w:b/>
                <w:bCs/>
                <w:color w:val="FFFFFF" w:themeColor="background1"/>
                <w:sz w:val="20"/>
                <w:szCs w:val="20"/>
              </w:rPr>
              <w:t>Neutral</w:t>
            </w:r>
          </w:p>
        </w:tc>
        <w:tc>
          <w:tcPr>
            <w:tcW w:w="959"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4D609C" w:rsidRPr="004D609C" w:rsidRDefault="004D609C" w:rsidP="00857521">
            <w:pPr>
              <w:jc w:val="center"/>
              <w:rPr>
                <w:rFonts w:ascii="Arial" w:hAnsi="Arial" w:cs="Arial"/>
                <w:color w:val="FFFFFF" w:themeColor="background1"/>
                <w:sz w:val="20"/>
                <w:szCs w:val="20"/>
              </w:rPr>
            </w:pPr>
            <w:r w:rsidRPr="004D609C">
              <w:rPr>
                <w:rFonts w:ascii="Arial" w:hAnsi="Arial" w:cs="Arial"/>
                <w:b/>
                <w:bCs/>
                <w:color w:val="FFFFFF" w:themeColor="background1"/>
                <w:sz w:val="20"/>
                <w:szCs w:val="20"/>
              </w:rPr>
              <w:t>Disagree</w:t>
            </w:r>
          </w:p>
        </w:tc>
        <w:tc>
          <w:tcPr>
            <w:tcW w:w="992"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FFFFFF" w:themeColor="background1"/>
                <w:sz w:val="20"/>
                <w:szCs w:val="20"/>
              </w:rPr>
            </w:pPr>
            <w:r w:rsidRPr="004D609C">
              <w:rPr>
                <w:rFonts w:ascii="Arial" w:hAnsi="Arial" w:cs="Arial"/>
                <w:b/>
                <w:bCs/>
                <w:color w:val="FFFFFF" w:themeColor="background1"/>
                <w:sz w:val="20"/>
                <w:szCs w:val="20"/>
              </w:rPr>
              <w:t>Strongly Disagree</w:t>
            </w:r>
          </w:p>
        </w:tc>
        <w:tc>
          <w:tcPr>
            <w:tcW w:w="993" w:type="dxa"/>
            <w:tcBorders>
              <w:top w:val="single" w:sz="4" w:space="0" w:color="000000"/>
              <w:left w:val="single" w:sz="4" w:space="0" w:color="000000"/>
              <w:bottom w:val="single" w:sz="4" w:space="0" w:color="000000"/>
              <w:right w:val="single" w:sz="4" w:space="0" w:color="000000"/>
            </w:tcBorders>
            <w:shd w:val="clear" w:color="auto" w:fill="FF0000"/>
          </w:tcPr>
          <w:p w:rsidR="004D609C" w:rsidRPr="004D609C" w:rsidRDefault="004D609C" w:rsidP="00857521">
            <w:pPr>
              <w:jc w:val="center"/>
              <w:rPr>
                <w:rFonts w:ascii="Arial" w:hAnsi="Arial" w:cs="Arial"/>
                <w:b/>
                <w:bCs/>
                <w:color w:val="FFFFFF" w:themeColor="background1"/>
                <w:sz w:val="20"/>
                <w:szCs w:val="20"/>
              </w:rPr>
            </w:pPr>
          </w:p>
          <w:p w:rsidR="004D609C" w:rsidRPr="004D609C" w:rsidRDefault="004D609C" w:rsidP="00857521">
            <w:pPr>
              <w:jc w:val="center"/>
              <w:rPr>
                <w:rFonts w:ascii="Arial" w:hAnsi="Arial" w:cs="Arial"/>
                <w:b/>
                <w:bCs/>
                <w:color w:val="FFFFFF" w:themeColor="background1"/>
                <w:sz w:val="20"/>
                <w:szCs w:val="20"/>
              </w:rPr>
            </w:pPr>
            <w:r w:rsidRPr="004D609C">
              <w:rPr>
                <w:rFonts w:ascii="Arial" w:hAnsi="Arial" w:cs="Arial"/>
                <w:b/>
                <w:bCs/>
                <w:color w:val="FFFFFF" w:themeColor="background1"/>
                <w:sz w:val="20"/>
                <w:szCs w:val="20"/>
              </w:rPr>
              <w:t>Not indicated</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bCs/>
                <w:sz w:val="20"/>
                <w:szCs w:val="20"/>
              </w:rPr>
              <w:t>Agree and Strongly</w:t>
            </w:r>
          </w:p>
          <w:p w:rsidR="004D609C" w:rsidRPr="004D609C" w:rsidRDefault="004D609C" w:rsidP="00857521">
            <w:pPr>
              <w:jc w:val="center"/>
              <w:rPr>
                <w:rFonts w:ascii="Arial" w:hAnsi="Arial" w:cs="Arial"/>
                <w:b/>
                <w:color w:val="FFFFFF" w:themeColor="background1"/>
                <w:sz w:val="20"/>
                <w:szCs w:val="20"/>
              </w:rPr>
            </w:pPr>
            <w:r w:rsidRPr="004D609C">
              <w:rPr>
                <w:rFonts w:ascii="Arial" w:hAnsi="Arial" w:cs="Arial"/>
                <w:b/>
                <w:bCs/>
                <w:sz w:val="20"/>
                <w:szCs w:val="20"/>
              </w:rPr>
              <w:t>Agree Combined</w:t>
            </w:r>
          </w:p>
        </w:tc>
      </w:tr>
      <w:tr w:rsidR="004D609C" w:rsidRPr="004D609C" w:rsidTr="00857521">
        <w:trPr>
          <w:trHeight w:val="259"/>
          <w:jc w:val="center"/>
        </w:trPr>
        <w:tc>
          <w:tcPr>
            <w:tcW w:w="2668"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Argyll &amp; Bute</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323"/>
          <w:jc w:val="center"/>
        </w:trPr>
        <w:tc>
          <w:tcPr>
            <w:tcW w:w="2668" w:type="dxa"/>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w:t>
            </w:r>
          </w:p>
        </w:tc>
      </w:tr>
      <w:tr w:rsidR="004D609C" w:rsidRPr="004D609C" w:rsidTr="00857521">
        <w:trPr>
          <w:trHeight w:val="353"/>
          <w:jc w:val="center"/>
        </w:trPr>
        <w:tc>
          <w:tcPr>
            <w:tcW w:w="2668"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Ayrshire &amp; Arran</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70.5%</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26.2%</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1.6%</w:t>
            </w:r>
          </w:p>
        </w:tc>
        <w:tc>
          <w:tcPr>
            <w:tcW w:w="959"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1.6%</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96.7%</w:t>
            </w:r>
          </w:p>
        </w:tc>
      </w:tr>
      <w:tr w:rsidR="004D609C" w:rsidRPr="004D609C" w:rsidTr="00857521">
        <w:trPr>
          <w:trHeight w:val="259"/>
          <w:jc w:val="center"/>
        </w:trPr>
        <w:tc>
          <w:tcPr>
            <w:tcW w:w="2668" w:type="dxa"/>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43</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16</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1</w:t>
            </w:r>
          </w:p>
        </w:tc>
        <w:tc>
          <w:tcPr>
            <w:tcW w:w="959"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59</w:t>
            </w:r>
          </w:p>
        </w:tc>
      </w:tr>
      <w:tr w:rsidR="004D609C" w:rsidRPr="004D609C" w:rsidTr="00857521">
        <w:trPr>
          <w:trHeight w:val="391"/>
          <w:jc w:val="center"/>
        </w:trPr>
        <w:tc>
          <w:tcPr>
            <w:tcW w:w="2668"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Dumfries &amp; Galloway</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69%</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27.6%</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3.4%</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95.7%</w:t>
            </w:r>
          </w:p>
        </w:tc>
      </w:tr>
      <w:tr w:rsidR="004D609C" w:rsidRPr="004D609C" w:rsidTr="00857521">
        <w:trPr>
          <w:trHeight w:val="269"/>
          <w:jc w:val="center"/>
        </w:trPr>
        <w:tc>
          <w:tcPr>
            <w:tcW w:w="2668" w:type="dxa"/>
            <w:vMerge/>
            <w:tcBorders>
              <w:left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20</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8</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28</w:t>
            </w:r>
          </w:p>
        </w:tc>
      </w:tr>
      <w:tr w:rsidR="004D609C" w:rsidRPr="004D609C" w:rsidTr="00857521">
        <w:trPr>
          <w:trHeight w:val="401"/>
          <w:jc w:val="center"/>
        </w:trPr>
        <w:tc>
          <w:tcPr>
            <w:tcW w:w="2668"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Fife</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72.2%</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22.2%</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5.6%</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94.4%</w:t>
            </w:r>
          </w:p>
        </w:tc>
      </w:tr>
      <w:tr w:rsidR="004D609C" w:rsidRPr="004D609C" w:rsidTr="00857521">
        <w:trPr>
          <w:trHeight w:val="265"/>
          <w:jc w:val="center"/>
        </w:trPr>
        <w:tc>
          <w:tcPr>
            <w:tcW w:w="2668" w:type="dxa"/>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13</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4</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17</w:t>
            </w:r>
          </w:p>
        </w:tc>
      </w:tr>
      <w:tr w:rsidR="004D609C" w:rsidRPr="004D609C" w:rsidTr="00857521">
        <w:trPr>
          <w:trHeight w:val="397"/>
          <w:jc w:val="center"/>
        </w:trPr>
        <w:tc>
          <w:tcPr>
            <w:tcW w:w="2668"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Forth Valley</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70.2%</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28.6%</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98.8%</w:t>
            </w:r>
          </w:p>
        </w:tc>
      </w:tr>
      <w:tr w:rsidR="004D609C" w:rsidRPr="004D609C" w:rsidTr="00857521">
        <w:trPr>
          <w:trHeight w:val="261"/>
          <w:jc w:val="center"/>
        </w:trPr>
        <w:tc>
          <w:tcPr>
            <w:tcW w:w="2668" w:type="dxa"/>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59</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24</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83</w:t>
            </w:r>
          </w:p>
        </w:tc>
      </w:tr>
      <w:tr w:rsidR="004D609C" w:rsidRPr="004D609C" w:rsidTr="00857521">
        <w:trPr>
          <w:trHeight w:val="265"/>
          <w:jc w:val="center"/>
        </w:trPr>
        <w:tc>
          <w:tcPr>
            <w:tcW w:w="2668"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Grampian</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60%</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33.3%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6.7%</w:t>
            </w: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93.3%</w:t>
            </w:r>
          </w:p>
        </w:tc>
      </w:tr>
      <w:tr w:rsidR="004D609C" w:rsidRPr="004D609C" w:rsidTr="00857521">
        <w:trPr>
          <w:trHeight w:val="269"/>
          <w:jc w:val="center"/>
        </w:trPr>
        <w:tc>
          <w:tcPr>
            <w:tcW w:w="2668" w:type="dxa"/>
            <w:vMerge/>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9</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5</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w:t>
            </w: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14</w:t>
            </w:r>
          </w:p>
        </w:tc>
      </w:tr>
      <w:tr w:rsidR="004D609C" w:rsidRPr="004D609C" w:rsidTr="00857521">
        <w:trPr>
          <w:trHeight w:val="401"/>
          <w:jc w:val="center"/>
        </w:trPr>
        <w:tc>
          <w:tcPr>
            <w:tcW w:w="2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Greater Glasgow &amp; Clyde</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68.1%</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29.8%</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2.1%</w:t>
            </w: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97.9%</w:t>
            </w:r>
          </w:p>
        </w:tc>
      </w:tr>
      <w:tr w:rsidR="004D609C" w:rsidRPr="004D609C" w:rsidTr="00857521">
        <w:trPr>
          <w:trHeight w:val="265"/>
          <w:jc w:val="center"/>
        </w:trPr>
        <w:tc>
          <w:tcPr>
            <w:tcW w:w="2668" w:type="dxa"/>
            <w:vMerge/>
            <w:tcBorders>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32</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14</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1</w:t>
            </w: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46</w:t>
            </w:r>
          </w:p>
        </w:tc>
      </w:tr>
      <w:tr w:rsidR="004D609C" w:rsidRPr="004D609C" w:rsidTr="00857521">
        <w:trPr>
          <w:trHeight w:val="269"/>
          <w:jc w:val="center"/>
        </w:trPr>
        <w:tc>
          <w:tcPr>
            <w:tcW w:w="266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Highland</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83.3%</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16.7%</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245"/>
          <w:jc w:val="center"/>
        </w:trPr>
        <w:tc>
          <w:tcPr>
            <w:tcW w:w="2668" w:type="dxa"/>
            <w:vMerge/>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10</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12</w:t>
            </w:r>
          </w:p>
        </w:tc>
      </w:tr>
      <w:tr w:rsidR="004D609C" w:rsidRPr="004D609C" w:rsidTr="00857521">
        <w:trPr>
          <w:trHeight w:val="277"/>
          <w:jc w:val="center"/>
        </w:trPr>
        <w:tc>
          <w:tcPr>
            <w:tcW w:w="2668" w:type="dxa"/>
            <w:vMerge w:val="restart"/>
            <w:tcBorders>
              <w:left w:val="single" w:sz="4" w:space="0" w:color="000000"/>
              <w:bottom w:val="single" w:sz="4" w:space="0" w:color="000000"/>
              <w:right w:val="single" w:sz="4" w:space="0" w:color="000000"/>
            </w:tcBorders>
            <w:shd w:val="clear" w:color="auto" w:fill="auto"/>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Lanarkshire</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71%</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24.2%</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1.6%</w:t>
            </w: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3.2%</w:t>
            </w: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95.2%</w:t>
            </w:r>
          </w:p>
        </w:tc>
      </w:tr>
      <w:tr w:rsidR="004D609C" w:rsidRPr="004D609C" w:rsidTr="00857521">
        <w:trPr>
          <w:trHeight w:val="267"/>
          <w:jc w:val="center"/>
        </w:trPr>
        <w:tc>
          <w:tcPr>
            <w:tcW w:w="2668" w:type="dxa"/>
            <w:vMerge/>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44</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1</w:t>
            </w:r>
          </w:p>
        </w:tc>
        <w:tc>
          <w:tcPr>
            <w:tcW w:w="959" w:type="dxa"/>
            <w:tcBorders>
              <w:top w:val="single" w:sz="4" w:space="0" w:color="000000"/>
              <w:left w:val="single" w:sz="4" w:space="0" w:color="000000"/>
              <w:bottom w:val="single" w:sz="4" w:space="0" w:color="000000"/>
              <w:right w:val="single" w:sz="4" w:space="0" w:color="000000"/>
            </w:tcBorders>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r w:rsidRPr="004D609C">
              <w:rPr>
                <w:rFonts w:ascii="Arial" w:hAnsi="Arial" w:cs="Arial"/>
                <w:color w:val="000099"/>
                <w:sz w:val="20"/>
                <w:szCs w:val="20"/>
              </w:rPr>
              <w:t>2</w:t>
            </w: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59</w:t>
            </w:r>
          </w:p>
        </w:tc>
      </w:tr>
      <w:tr w:rsidR="004D609C" w:rsidRPr="004D609C" w:rsidTr="00857521">
        <w:trPr>
          <w:trHeight w:val="257"/>
          <w:jc w:val="center"/>
        </w:trPr>
        <w:tc>
          <w:tcPr>
            <w:tcW w:w="266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Lothian</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77.1%</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2.9%</w:t>
            </w: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97.1%</w:t>
            </w:r>
          </w:p>
        </w:tc>
      </w:tr>
      <w:tr w:rsidR="004D609C" w:rsidRPr="004D609C" w:rsidTr="00857521">
        <w:trPr>
          <w:trHeight w:val="261"/>
          <w:jc w:val="center"/>
        </w:trPr>
        <w:tc>
          <w:tcPr>
            <w:tcW w:w="2668" w:type="dxa"/>
            <w:vMerge/>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108</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28</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4</w:t>
            </w: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136</w:t>
            </w:r>
          </w:p>
        </w:tc>
      </w:tr>
      <w:tr w:rsidR="004D609C" w:rsidRPr="004D609C" w:rsidTr="00857521">
        <w:trPr>
          <w:trHeight w:val="251"/>
          <w:jc w:val="center"/>
        </w:trPr>
        <w:tc>
          <w:tcPr>
            <w:tcW w:w="266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Orkney</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100%</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Pr>
          <w:p w:rsidR="004D609C" w:rsidRPr="004D609C" w:rsidRDefault="004D609C" w:rsidP="00857521">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270"/>
          <w:jc w:val="center"/>
        </w:trPr>
        <w:tc>
          <w:tcPr>
            <w:tcW w:w="2668" w:type="dxa"/>
            <w:vMerge/>
            <w:tcBorders>
              <w:top w:val="single" w:sz="4" w:space="0" w:color="000000"/>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2</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Pr>
          <w:p w:rsidR="004D609C" w:rsidRPr="004D609C" w:rsidRDefault="004D609C" w:rsidP="00857521">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2</w:t>
            </w:r>
          </w:p>
        </w:tc>
      </w:tr>
      <w:tr w:rsidR="004D609C" w:rsidRPr="004D609C" w:rsidTr="00857521">
        <w:trPr>
          <w:trHeight w:val="273"/>
          <w:jc w:val="center"/>
        </w:trPr>
        <w:tc>
          <w:tcPr>
            <w:tcW w:w="266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Scottish Borders</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100%</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Pr>
          <w:p w:rsidR="004D609C" w:rsidRPr="004D609C" w:rsidRDefault="004D609C" w:rsidP="00857521">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249"/>
          <w:jc w:val="center"/>
        </w:trPr>
        <w:tc>
          <w:tcPr>
            <w:tcW w:w="2668" w:type="dxa"/>
            <w:vMerge/>
            <w:tcBorders>
              <w:top w:val="single" w:sz="4" w:space="0" w:color="000000"/>
              <w:left w:val="single" w:sz="4" w:space="0" w:color="000000"/>
              <w:bottom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8</w:t>
            </w:r>
          </w:p>
        </w:tc>
        <w:tc>
          <w:tcPr>
            <w:tcW w:w="838" w:type="dxa"/>
            <w:tcBorders>
              <w:top w:val="single" w:sz="4" w:space="0" w:color="000000"/>
              <w:left w:val="single" w:sz="4" w:space="0" w:color="000000"/>
              <w:bottom w:val="single" w:sz="4" w:space="0" w:color="000000"/>
              <w:right w:val="single" w:sz="4" w:space="0" w:color="000000"/>
            </w:tcBorders>
            <w:shd w:val="clear" w:color="auto" w:fill="92D050"/>
          </w:tcPr>
          <w:p w:rsidR="004D609C" w:rsidRPr="004D609C" w:rsidRDefault="004D609C" w:rsidP="00857521">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8</w:t>
            </w:r>
          </w:p>
        </w:tc>
      </w:tr>
      <w:tr w:rsidR="004D609C" w:rsidRPr="004D609C" w:rsidTr="00857521">
        <w:trPr>
          <w:trHeight w:val="267"/>
          <w:jc w:val="center"/>
        </w:trPr>
        <w:tc>
          <w:tcPr>
            <w:tcW w:w="2668" w:type="dxa"/>
            <w:vMerge w:val="restart"/>
            <w:tcBorders>
              <w:top w:val="single" w:sz="4" w:space="0" w:color="000000"/>
              <w:left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Shetland</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70.6%</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29.4%</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399"/>
          <w:jc w:val="center"/>
        </w:trPr>
        <w:tc>
          <w:tcPr>
            <w:tcW w:w="2668" w:type="dxa"/>
            <w:vMerge/>
            <w:tcBorders>
              <w:left w:val="single" w:sz="4" w:space="0" w:color="000000"/>
              <w:bottom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12</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5</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17</w:t>
            </w:r>
          </w:p>
        </w:tc>
      </w:tr>
      <w:tr w:rsidR="004D609C" w:rsidRPr="004D609C" w:rsidTr="00857521">
        <w:trPr>
          <w:trHeight w:val="263"/>
          <w:jc w:val="center"/>
        </w:trPr>
        <w:tc>
          <w:tcPr>
            <w:tcW w:w="2668" w:type="dxa"/>
            <w:vMerge w:val="restart"/>
            <w:tcBorders>
              <w:top w:val="single" w:sz="4" w:space="0" w:color="000000"/>
              <w:left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Tayside</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56%</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44%</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267"/>
          <w:jc w:val="center"/>
        </w:trPr>
        <w:tc>
          <w:tcPr>
            <w:tcW w:w="2668" w:type="dxa"/>
            <w:vMerge/>
            <w:tcBorders>
              <w:left w:val="single" w:sz="4" w:space="0" w:color="000000"/>
              <w:bottom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14</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11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25</w:t>
            </w:r>
          </w:p>
        </w:tc>
      </w:tr>
      <w:tr w:rsidR="004D609C" w:rsidRPr="004D609C" w:rsidTr="00857521">
        <w:trPr>
          <w:trHeight w:val="271"/>
          <w:jc w:val="center"/>
        </w:trPr>
        <w:tc>
          <w:tcPr>
            <w:tcW w:w="2668" w:type="dxa"/>
            <w:vMerge w:val="restart"/>
            <w:tcBorders>
              <w:top w:val="single" w:sz="4" w:space="0" w:color="000000"/>
              <w:left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Western Isles</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100%</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247"/>
          <w:jc w:val="center"/>
        </w:trPr>
        <w:tc>
          <w:tcPr>
            <w:tcW w:w="2668" w:type="dxa"/>
            <w:vMerge/>
            <w:tcBorders>
              <w:left w:val="single" w:sz="4" w:space="0" w:color="000000"/>
              <w:bottom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3</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3</w:t>
            </w:r>
          </w:p>
        </w:tc>
      </w:tr>
      <w:tr w:rsidR="004D609C" w:rsidRPr="004D609C" w:rsidTr="00857521">
        <w:trPr>
          <w:trHeight w:val="265"/>
          <w:jc w:val="center"/>
        </w:trPr>
        <w:tc>
          <w:tcPr>
            <w:tcW w:w="2668" w:type="dxa"/>
            <w:vMerge w:val="restart"/>
            <w:tcBorders>
              <w:top w:val="single" w:sz="4" w:space="0" w:color="000000"/>
              <w:left w:val="single" w:sz="4" w:space="0" w:color="000000"/>
              <w:right w:val="single" w:sz="4" w:space="0" w:color="000000"/>
            </w:tcBorders>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Health Board not indicated</w:t>
            </w: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83.3%</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16.7%</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100%</w:t>
            </w:r>
          </w:p>
        </w:tc>
      </w:tr>
      <w:tr w:rsidR="004D609C" w:rsidRPr="004D609C" w:rsidTr="00857521">
        <w:trPr>
          <w:trHeight w:val="255"/>
          <w:jc w:val="center"/>
        </w:trPr>
        <w:tc>
          <w:tcPr>
            <w:tcW w:w="2668" w:type="dxa"/>
            <w:vMerge/>
            <w:tcBorders>
              <w:left w:val="single" w:sz="4" w:space="0" w:color="000000"/>
              <w:bottom w:val="single" w:sz="4" w:space="0" w:color="000000"/>
              <w:right w:val="single" w:sz="4" w:space="0" w:color="000000"/>
            </w:tcBorders>
            <w:vAlign w:val="center"/>
            <w:hideMark/>
          </w:tcPr>
          <w:p w:rsidR="004D609C" w:rsidRPr="004D609C" w:rsidRDefault="004D609C" w:rsidP="00857521">
            <w:pPr>
              <w:jc w:val="center"/>
              <w:rPr>
                <w:rFonts w:ascii="Arial" w:hAnsi="Arial" w:cs="Arial"/>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sz w:val="20"/>
                <w:szCs w:val="20"/>
              </w:rPr>
            </w:pPr>
            <w:r w:rsidRPr="004D609C">
              <w:rPr>
                <w:rFonts w:ascii="Arial" w:hAnsi="Arial" w:cs="Arial"/>
                <w:sz w:val="20"/>
                <w:szCs w:val="20"/>
              </w:rPr>
              <w:t>5</w:t>
            </w:r>
          </w:p>
        </w:tc>
        <w:tc>
          <w:tcPr>
            <w:tcW w:w="838"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4D609C" w:rsidRPr="004D609C" w:rsidRDefault="004D609C" w:rsidP="00857521">
            <w:pPr>
              <w:jc w:val="center"/>
              <w:rPr>
                <w:rFonts w:ascii="Arial" w:hAnsi="Arial" w:cs="Arial"/>
                <w:sz w:val="20"/>
                <w:szCs w:val="20"/>
              </w:rPr>
            </w:pPr>
            <w:r w:rsidRPr="004D609C">
              <w:rPr>
                <w:rFonts w:ascii="Arial" w:hAnsi="Arial" w:cs="Arial"/>
                <w:sz w:val="20"/>
                <w:szCs w:val="20"/>
              </w:rPr>
              <w:t>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4D609C" w:rsidRPr="004D609C" w:rsidRDefault="004D609C" w:rsidP="00857521">
            <w:pPr>
              <w:jc w:val="center"/>
              <w:rPr>
                <w:rFonts w:ascii="Arial" w:hAnsi="Arial" w:cs="Arial"/>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4D609C" w:rsidRPr="004D609C" w:rsidRDefault="004D609C" w:rsidP="00857521">
            <w:pPr>
              <w:jc w:val="center"/>
              <w:rPr>
                <w:rFonts w:ascii="Arial" w:hAnsi="Arial" w:cs="Arial"/>
                <w:color w:val="000099"/>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bottom"/>
          </w:tcPr>
          <w:p w:rsidR="004D609C" w:rsidRPr="004D609C" w:rsidRDefault="004D609C" w:rsidP="00857521">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4D609C" w:rsidRPr="004D609C" w:rsidRDefault="004D609C" w:rsidP="00857521">
            <w:pPr>
              <w:jc w:val="center"/>
              <w:rPr>
                <w:rFonts w:ascii="Arial" w:hAnsi="Arial" w:cs="Arial"/>
                <w:b/>
                <w:sz w:val="20"/>
                <w:szCs w:val="20"/>
              </w:rPr>
            </w:pPr>
            <w:r w:rsidRPr="004D609C">
              <w:rPr>
                <w:rFonts w:ascii="Arial" w:hAnsi="Arial" w:cs="Arial"/>
                <w:b/>
                <w:sz w:val="20"/>
                <w:szCs w:val="20"/>
              </w:rPr>
              <w:t>6</w:t>
            </w:r>
          </w:p>
        </w:tc>
      </w:tr>
    </w:tbl>
    <w:p w:rsidR="00801499" w:rsidRDefault="00801499" w:rsidP="004D609C">
      <w:pPr>
        <w:rPr>
          <w:rFonts w:ascii="Arial" w:hAnsi="Arial" w:cs="Arial"/>
          <w:b/>
          <w:color w:val="000000"/>
        </w:rPr>
      </w:pPr>
    </w:p>
    <w:p w:rsidR="00801499" w:rsidRDefault="00801499">
      <w:pPr>
        <w:rPr>
          <w:rFonts w:ascii="Arial" w:hAnsi="Arial" w:cs="Arial"/>
          <w:b/>
          <w:color w:val="000000"/>
        </w:rPr>
      </w:pPr>
      <w:r>
        <w:rPr>
          <w:rFonts w:ascii="Arial" w:hAnsi="Arial" w:cs="Arial"/>
          <w:b/>
          <w:color w:val="000000"/>
        </w:rPr>
        <w:br w:type="page"/>
      </w:r>
    </w:p>
    <w:p w:rsidR="003F509F" w:rsidRPr="00D26728" w:rsidRDefault="006F1DD7" w:rsidP="004D609C">
      <w:pPr>
        <w:rPr>
          <w:rFonts w:ascii="Arial" w:hAnsi="Arial" w:cs="Arial"/>
          <w:b/>
        </w:rPr>
      </w:pPr>
      <w:r>
        <w:rPr>
          <w:rFonts w:ascii="Arial" w:hAnsi="Arial" w:cs="Arial"/>
          <w:b/>
          <w:color w:val="000000"/>
        </w:rPr>
        <w:lastRenderedPageBreak/>
        <w:t xml:space="preserve">Figure 5: </w:t>
      </w:r>
      <w:r w:rsidR="004D609C">
        <w:rPr>
          <w:rFonts w:ascii="Arial" w:hAnsi="Arial" w:cs="Arial"/>
          <w:b/>
          <w:color w:val="000000"/>
        </w:rPr>
        <w:t xml:space="preserve">Statement 2. </w:t>
      </w:r>
      <w:r w:rsidR="005959D7" w:rsidRPr="00D26728">
        <w:rPr>
          <w:rFonts w:ascii="Arial" w:hAnsi="Arial" w:cs="Arial"/>
          <w:b/>
          <w:color w:val="000000"/>
        </w:rPr>
        <w:t xml:space="preserve"> </w:t>
      </w:r>
      <w:r w:rsidR="00D23849" w:rsidRPr="00D26728">
        <w:rPr>
          <w:rFonts w:ascii="Arial" w:hAnsi="Arial" w:cs="Arial"/>
          <w:b/>
          <w:color w:val="000000"/>
        </w:rPr>
        <w:t xml:space="preserve">I was given sufficient time to ask </w:t>
      </w:r>
      <w:r w:rsidR="005959D7" w:rsidRPr="00D26728">
        <w:rPr>
          <w:rFonts w:ascii="Arial" w:hAnsi="Arial" w:cs="Arial"/>
          <w:b/>
          <w:color w:val="000000"/>
        </w:rPr>
        <w:t xml:space="preserve">the clinical team </w:t>
      </w:r>
      <w:r w:rsidR="00D23849" w:rsidRPr="00D26728">
        <w:rPr>
          <w:rFonts w:ascii="Arial" w:hAnsi="Arial" w:cs="Arial"/>
          <w:b/>
          <w:color w:val="000000"/>
        </w:rPr>
        <w:t xml:space="preserve">questions during my </w:t>
      </w:r>
      <w:r w:rsidR="005959D7" w:rsidRPr="00D26728">
        <w:rPr>
          <w:rFonts w:ascii="Arial" w:hAnsi="Arial" w:cs="Arial"/>
          <w:b/>
          <w:color w:val="000000"/>
        </w:rPr>
        <w:t>pre-operative assessment</w:t>
      </w:r>
      <w:r w:rsidR="00D23849" w:rsidRPr="00D26728">
        <w:rPr>
          <w:rFonts w:ascii="Arial" w:hAnsi="Arial" w:cs="Arial"/>
          <w:b/>
          <w:color w:val="000000"/>
        </w:rPr>
        <w:t xml:space="preserve"> appointment.</w:t>
      </w:r>
    </w:p>
    <w:p w:rsidR="003F509F" w:rsidRPr="00D26728" w:rsidRDefault="003F509F" w:rsidP="006571F6">
      <w:pPr>
        <w:ind w:left="-851"/>
        <w:rPr>
          <w:rFonts w:ascii="Arial" w:hAnsi="Arial" w:cs="Arial"/>
        </w:rPr>
      </w:pPr>
    </w:p>
    <w:tbl>
      <w:tblPr>
        <w:tblW w:w="9785" w:type="dxa"/>
        <w:jc w:val="center"/>
        <w:tblInd w:w="2179" w:type="dxa"/>
        <w:tblCellMar>
          <w:left w:w="0" w:type="dxa"/>
          <w:right w:w="0" w:type="dxa"/>
        </w:tblCellMar>
        <w:tblLook w:val="04A0"/>
      </w:tblPr>
      <w:tblGrid>
        <w:gridCol w:w="1750"/>
        <w:gridCol w:w="884"/>
        <w:gridCol w:w="6"/>
        <w:gridCol w:w="938"/>
        <w:gridCol w:w="1044"/>
        <w:gridCol w:w="1344"/>
        <w:gridCol w:w="6"/>
        <w:gridCol w:w="1229"/>
        <w:gridCol w:w="1175"/>
        <w:gridCol w:w="6"/>
        <w:gridCol w:w="1403"/>
      </w:tblGrid>
      <w:tr w:rsidR="00B9432B" w:rsidRPr="00857521" w:rsidTr="003144D5">
        <w:trPr>
          <w:trHeight w:val="990"/>
          <w:jc w:val="center"/>
        </w:trPr>
        <w:tc>
          <w:tcPr>
            <w:tcW w:w="1750"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center"/>
            <w:hideMark/>
          </w:tcPr>
          <w:p w:rsidR="00B9432B" w:rsidRPr="00857521" w:rsidRDefault="00B9432B" w:rsidP="00B9432B">
            <w:pPr>
              <w:jc w:val="center"/>
              <w:rPr>
                <w:rFonts w:ascii="Arial" w:hAnsi="Arial" w:cs="Arial"/>
                <w:color w:val="FFFFFF" w:themeColor="background1"/>
                <w:sz w:val="20"/>
                <w:szCs w:val="20"/>
              </w:rPr>
            </w:pPr>
            <w:r w:rsidRPr="00857521">
              <w:rPr>
                <w:rFonts w:ascii="Arial" w:hAnsi="Arial" w:cs="Arial"/>
                <w:b/>
                <w:bCs/>
                <w:color w:val="FFFFFF" w:themeColor="background1"/>
                <w:sz w:val="20"/>
                <w:szCs w:val="20"/>
              </w:rPr>
              <w:t>Health Board</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center"/>
            <w:hideMark/>
          </w:tcPr>
          <w:p w:rsidR="00B9432B" w:rsidRPr="00857521" w:rsidRDefault="00B9432B" w:rsidP="00B9432B">
            <w:pPr>
              <w:jc w:val="center"/>
              <w:rPr>
                <w:rFonts w:ascii="Arial" w:hAnsi="Arial" w:cs="Arial"/>
                <w:color w:val="FFFFFF" w:themeColor="background1"/>
                <w:sz w:val="20"/>
                <w:szCs w:val="20"/>
              </w:rPr>
            </w:pPr>
            <w:r w:rsidRPr="00857521">
              <w:rPr>
                <w:rFonts w:ascii="Arial" w:hAnsi="Arial" w:cs="Arial"/>
                <w:b/>
                <w:bCs/>
                <w:color w:val="FFFFFF" w:themeColor="background1"/>
                <w:sz w:val="20"/>
                <w:szCs w:val="20"/>
              </w:rPr>
              <w:t>Strongly Agree</w:t>
            </w:r>
          </w:p>
        </w:tc>
        <w:tc>
          <w:tcPr>
            <w:tcW w:w="938"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center"/>
            <w:hideMark/>
          </w:tcPr>
          <w:p w:rsidR="00B9432B" w:rsidRPr="00857521" w:rsidRDefault="00B9432B" w:rsidP="00B9432B">
            <w:pPr>
              <w:jc w:val="center"/>
              <w:rPr>
                <w:rFonts w:ascii="Arial" w:hAnsi="Arial" w:cs="Arial"/>
                <w:color w:val="FFFFFF" w:themeColor="background1"/>
                <w:sz w:val="20"/>
                <w:szCs w:val="20"/>
              </w:rPr>
            </w:pPr>
            <w:r w:rsidRPr="00857521">
              <w:rPr>
                <w:rFonts w:ascii="Arial" w:hAnsi="Arial" w:cs="Arial"/>
                <w:b/>
                <w:bCs/>
                <w:color w:val="FFFFFF" w:themeColor="background1"/>
                <w:sz w:val="20"/>
                <w:szCs w:val="20"/>
              </w:rPr>
              <w:t>Agree</w:t>
            </w:r>
          </w:p>
        </w:tc>
        <w:tc>
          <w:tcPr>
            <w:tcW w:w="1044"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B9432B" w:rsidRPr="00857521" w:rsidRDefault="00B9432B" w:rsidP="00B9432B">
            <w:pPr>
              <w:jc w:val="center"/>
              <w:rPr>
                <w:rFonts w:ascii="Arial" w:hAnsi="Arial" w:cs="Arial"/>
                <w:b/>
                <w:bCs/>
                <w:color w:val="FFFFFF" w:themeColor="background1"/>
                <w:sz w:val="20"/>
                <w:szCs w:val="20"/>
              </w:rPr>
            </w:pPr>
            <w:r w:rsidRPr="00857521">
              <w:rPr>
                <w:rFonts w:ascii="Arial" w:hAnsi="Arial" w:cs="Arial"/>
                <w:b/>
                <w:bCs/>
                <w:color w:val="FFFFFF" w:themeColor="background1"/>
                <w:sz w:val="20"/>
                <w:szCs w:val="20"/>
              </w:rPr>
              <w:t>Neutral</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rsidR="00B9432B" w:rsidRPr="00857521" w:rsidRDefault="00B9432B" w:rsidP="00B9432B">
            <w:pPr>
              <w:jc w:val="center"/>
              <w:rPr>
                <w:rFonts w:ascii="Arial" w:hAnsi="Arial" w:cs="Arial"/>
                <w:b/>
                <w:bCs/>
                <w:color w:val="FFFFFF" w:themeColor="background1"/>
                <w:sz w:val="20"/>
                <w:szCs w:val="20"/>
              </w:rPr>
            </w:pPr>
            <w:r w:rsidRPr="00857521">
              <w:rPr>
                <w:rFonts w:ascii="Arial" w:hAnsi="Arial" w:cs="Arial"/>
                <w:b/>
                <w:bCs/>
                <w:color w:val="FFFFFF" w:themeColor="background1"/>
                <w:sz w:val="20"/>
                <w:szCs w:val="20"/>
              </w:rPr>
              <w:t>Disagree</w:t>
            </w:r>
          </w:p>
        </w:tc>
        <w:tc>
          <w:tcPr>
            <w:tcW w:w="1229"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B9432B" w:rsidRPr="00857521" w:rsidRDefault="00B9432B" w:rsidP="00B9432B">
            <w:pPr>
              <w:jc w:val="center"/>
              <w:rPr>
                <w:rFonts w:ascii="Arial" w:hAnsi="Arial" w:cs="Arial"/>
                <w:color w:val="FFFFFF" w:themeColor="background1"/>
                <w:sz w:val="20"/>
                <w:szCs w:val="20"/>
              </w:rPr>
            </w:pPr>
            <w:r w:rsidRPr="00857521">
              <w:rPr>
                <w:rFonts w:ascii="Arial" w:hAnsi="Arial" w:cs="Arial"/>
                <w:b/>
                <w:bCs/>
                <w:color w:val="FFFFFF" w:themeColor="background1"/>
                <w:sz w:val="20"/>
                <w:szCs w:val="20"/>
              </w:rPr>
              <w:t>Strongly Disagree</w:t>
            </w:r>
          </w:p>
        </w:tc>
        <w:tc>
          <w:tcPr>
            <w:tcW w:w="1181" w:type="dxa"/>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rsidR="00B9432B" w:rsidRPr="00857521" w:rsidRDefault="00B9432B" w:rsidP="00B9432B">
            <w:pPr>
              <w:jc w:val="center"/>
              <w:rPr>
                <w:rFonts w:ascii="Arial" w:hAnsi="Arial" w:cs="Arial"/>
                <w:b/>
                <w:bCs/>
                <w:color w:val="FFFFFF" w:themeColor="background1"/>
                <w:sz w:val="20"/>
                <w:szCs w:val="20"/>
              </w:rPr>
            </w:pPr>
            <w:r w:rsidRPr="00857521">
              <w:rPr>
                <w:rFonts w:ascii="Arial" w:hAnsi="Arial" w:cs="Arial"/>
                <w:b/>
                <w:bCs/>
                <w:color w:val="FFFFFF" w:themeColor="background1"/>
                <w:sz w:val="20"/>
                <w:szCs w:val="20"/>
              </w:rPr>
              <w:t>Not indicated</w:t>
            </w:r>
          </w:p>
        </w:tc>
        <w:tc>
          <w:tcPr>
            <w:tcW w:w="14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 w:type="dxa"/>
              <w:left w:w="11" w:type="dxa"/>
              <w:bottom w:w="0" w:type="dxa"/>
              <w:right w:w="11" w:type="dxa"/>
            </w:tcMar>
            <w:vAlign w:val="center"/>
            <w:hideMark/>
          </w:tcPr>
          <w:p w:rsidR="00B9432B" w:rsidRPr="00B9432B" w:rsidRDefault="00B9432B" w:rsidP="00B9432B">
            <w:pPr>
              <w:shd w:val="clear" w:color="auto" w:fill="FFFFFF" w:themeFill="background1"/>
              <w:jc w:val="center"/>
              <w:rPr>
                <w:rFonts w:ascii="Arial" w:hAnsi="Arial" w:cs="Arial"/>
                <w:b/>
                <w:sz w:val="20"/>
                <w:szCs w:val="20"/>
              </w:rPr>
            </w:pPr>
            <w:r w:rsidRPr="00B9432B">
              <w:rPr>
                <w:rFonts w:ascii="Arial" w:hAnsi="Arial" w:cs="Arial"/>
                <w:b/>
                <w:bCs/>
                <w:sz w:val="20"/>
                <w:szCs w:val="20"/>
              </w:rPr>
              <w:t>Agree and Strongly</w:t>
            </w:r>
          </w:p>
          <w:p w:rsidR="00B9432B" w:rsidRPr="00857521" w:rsidRDefault="00B9432B" w:rsidP="00B9432B">
            <w:pPr>
              <w:shd w:val="clear" w:color="auto" w:fill="FFFFFF" w:themeFill="background1"/>
              <w:jc w:val="center"/>
              <w:rPr>
                <w:rFonts w:ascii="Arial" w:hAnsi="Arial" w:cs="Arial"/>
                <w:b/>
                <w:color w:val="FFFFFF" w:themeColor="background1"/>
                <w:sz w:val="20"/>
                <w:szCs w:val="20"/>
              </w:rPr>
            </w:pPr>
            <w:r w:rsidRPr="00B9432B">
              <w:rPr>
                <w:rFonts w:ascii="Arial" w:hAnsi="Arial" w:cs="Arial"/>
                <w:b/>
                <w:bCs/>
                <w:sz w:val="20"/>
                <w:szCs w:val="20"/>
              </w:rPr>
              <w:t>Agree Combined</w:t>
            </w:r>
          </w:p>
        </w:tc>
      </w:tr>
      <w:tr w:rsidR="00B9432B" w:rsidRPr="00857521" w:rsidTr="003144D5">
        <w:trPr>
          <w:trHeight w:val="267"/>
          <w:jc w:val="center"/>
        </w:trPr>
        <w:tc>
          <w:tcPr>
            <w:tcW w:w="1750"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ind w:right="-199"/>
              <w:rPr>
                <w:rFonts w:ascii="Arial" w:hAnsi="Arial" w:cs="Arial"/>
                <w:sz w:val="20"/>
                <w:szCs w:val="20"/>
              </w:rPr>
            </w:pPr>
            <w:r w:rsidRPr="00857521">
              <w:rPr>
                <w:rFonts w:ascii="Arial" w:hAnsi="Arial" w:cs="Arial"/>
                <w:sz w:val="20"/>
                <w:szCs w:val="20"/>
              </w:rPr>
              <w:t>Argyll &amp; Bute</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100%</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57"/>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1</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w:t>
            </w:r>
          </w:p>
        </w:tc>
      </w:tr>
      <w:tr w:rsidR="00B9432B" w:rsidRPr="00857521" w:rsidTr="003144D5">
        <w:trPr>
          <w:trHeight w:val="275"/>
          <w:jc w:val="center"/>
        </w:trPr>
        <w:tc>
          <w:tcPr>
            <w:tcW w:w="1750"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ind w:right="-199"/>
              <w:rPr>
                <w:rFonts w:ascii="Arial" w:hAnsi="Arial" w:cs="Arial"/>
                <w:sz w:val="20"/>
                <w:szCs w:val="20"/>
              </w:rPr>
            </w:pPr>
            <w:r w:rsidRPr="00857521">
              <w:rPr>
                <w:rFonts w:ascii="Arial" w:hAnsi="Arial" w:cs="Arial"/>
                <w:sz w:val="20"/>
                <w:szCs w:val="20"/>
              </w:rPr>
              <w:t>Ayrshire &amp; Arran</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72.21%</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27.9%</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51"/>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44</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17</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61</w:t>
            </w:r>
          </w:p>
        </w:tc>
      </w:tr>
      <w:tr w:rsidR="00B9432B" w:rsidRPr="00857521" w:rsidTr="003144D5">
        <w:trPr>
          <w:trHeight w:val="269"/>
          <w:jc w:val="center"/>
        </w:trPr>
        <w:tc>
          <w:tcPr>
            <w:tcW w:w="1750"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Dumfries &amp; Galloway</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69%</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31%</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59"/>
          <w:jc w:val="center"/>
        </w:trPr>
        <w:tc>
          <w:tcPr>
            <w:tcW w:w="1750" w:type="dxa"/>
            <w:vMerge/>
            <w:tcBorders>
              <w:left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20</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9</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29</w:t>
            </w:r>
          </w:p>
        </w:tc>
      </w:tr>
      <w:tr w:rsidR="00B9432B" w:rsidRPr="00857521" w:rsidTr="003144D5">
        <w:trPr>
          <w:trHeight w:val="263"/>
          <w:jc w:val="center"/>
        </w:trPr>
        <w:tc>
          <w:tcPr>
            <w:tcW w:w="1750"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Fife</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66.7%</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27.8%</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r w:rsidRPr="00B9432B">
              <w:rPr>
                <w:rFonts w:ascii="Arial" w:hAnsi="Arial" w:cs="Arial"/>
                <w:color w:val="000099"/>
                <w:sz w:val="20"/>
                <w:szCs w:val="20"/>
              </w:rPr>
              <w:t>5.6%</w:t>
            </w: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94.5%</w:t>
            </w:r>
          </w:p>
        </w:tc>
      </w:tr>
      <w:tr w:rsidR="00B9432B" w:rsidRPr="00857521" w:rsidTr="003144D5">
        <w:trPr>
          <w:trHeight w:val="267"/>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12</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5</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r w:rsidRPr="00B9432B">
              <w:rPr>
                <w:rFonts w:ascii="Arial" w:hAnsi="Arial" w:cs="Arial"/>
                <w:color w:val="000099"/>
                <w:sz w:val="20"/>
                <w:szCs w:val="20"/>
              </w:rPr>
              <w:t>1</w:t>
            </w: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17</w:t>
            </w:r>
          </w:p>
        </w:tc>
      </w:tr>
      <w:tr w:rsidR="00B9432B" w:rsidRPr="00857521" w:rsidTr="003144D5">
        <w:trPr>
          <w:trHeight w:val="257"/>
          <w:jc w:val="center"/>
        </w:trPr>
        <w:tc>
          <w:tcPr>
            <w:tcW w:w="1750"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Forth Valley</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71%</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27%</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w:t>
            </w: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98%</w:t>
            </w:r>
          </w:p>
        </w:tc>
      </w:tr>
      <w:tr w:rsidR="00B9432B" w:rsidRPr="00857521" w:rsidTr="003144D5">
        <w:trPr>
          <w:trHeight w:val="261"/>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60</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23</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w:t>
            </w: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83</w:t>
            </w:r>
          </w:p>
        </w:tc>
      </w:tr>
      <w:tr w:rsidR="00B9432B" w:rsidRPr="00857521" w:rsidTr="003144D5">
        <w:trPr>
          <w:trHeight w:val="265"/>
          <w:jc w:val="center"/>
        </w:trPr>
        <w:tc>
          <w:tcPr>
            <w:tcW w:w="1750"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Grampian</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534107">
            <w:pPr>
              <w:jc w:val="center"/>
              <w:rPr>
                <w:rFonts w:ascii="Arial" w:hAnsi="Arial" w:cs="Arial"/>
                <w:sz w:val="20"/>
                <w:szCs w:val="20"/>
              </w:rPr>
            </w:pPr>
            <w:r w:rsidRPr="00857521">
              <w:rPr>
                <w:rFonts w:ascii="Arial" w:hAnsi="Arial" w:cs="Arial"/>
                <w:sz w:val="20"/>
                <w:szCs w:val="20"/>
              </w:rPr>
              <w:t>60%</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33.3%</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6.7%</w:t>
            </w: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93.3%</w:t>
            </w:r>
          </w:p>
        </w:tc>
      </w:tr>
      <w:tr w:rsidR="00B9432B" w:rsidRPr="00857521" w:rsidTr="003144D5">
        <w:trPr>
          <w:trHeight w:val="255"/>
          <w:jc w:val="center"/>
        </w:trPr>
        <w:tc>
          <w:tcPr>
            <w:tcW w:w="1750" w:type="dxa"/>
            <w:vMerge/>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534107">
            <w:pPr>
              <w:jc w:val="center"/>
              <w:rPr>
                <w:rFonts w:ascii="Arial" w:hAnsi="Arial" w:cs="Arial"/>
                <w:sz w:val="20"/>
                <w:szCs w:val="20"/>
              </w:rPr>
            </w:pPr>
            <w:r w:rsidRPr="00857521">
              <w:rPr>
                <w:rFonts w:ascii="Arial" w:hAnsi="Arial" w:cs="Arial"/>
                <w:sz w:val="20"/>
                <w:szCs w:val="20"/>
              </w:rPr>
              <w:t>9</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5</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w:t>
            </w: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15</w:t>
            </w:r>
          </w:p>
        </w:tc>
      </w:tr>
      <w:tr w:rsidR="00B9432B" w:rsidRPr="00857521" w:rsidTr="003144D5">
        <w:trPr>
          <w:trHeight w:val="273"/>
          <w:jc w:val="center"/>
        </w:trPr>
        <w:tc>
          <w:tcPr>
            <w:tcW w:w="1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 xml:space="preserve">Greater Glasgow &amp; Clyde </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534107">
            <w:pPr>
              <w:jc w:val="center"/>
              <w:rPr>
                <w:rFonts w:ascii="Arial" w:hAnsi="Arial" w:cs="Arial"/>
                <w:sz w:val="20"/>
                <w:szCs w:val="20"/>
              </w:rPr>
            </w:pPr>
            <w:r w:rsidRPr="00857521">
              <w:rPr>
                <w:rFonts w:ascii="Arial" w:hAnsi="Arial" w:cs="Arial"/>
                <w:sz w:val="20"/>
                <w:szCs w:val="20"/>
              </w:rPr>
              <w:t>68.1%</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29.8%</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2.1%</w:t>
            </w: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97.9</w:t>
            </w:r>
          </w:p>
        </w:tc>
      </w:tr>
      <w:tr w:rsidR="00B9432B" w:rsidRPr="00857521" w:rsidTr="003144D5">
        <w:trPr>
          <w:trHeight w:val="249"/>
          <w:jc w:val="center"/>
        </w:trPr>
        <w:tc>
          <w:tcPr>
            <w:tcW w:w="1750" w:type="dxa"/>
            <w:vMerge/>
            <w:tcBorders>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534107">
            <w:pPr>
              <w:jc w:val="center"/>
              <w:rPr>
                <w:rFonts w:ascii="Arial" w:hAnsi="Arial" w:cs="Arial"/>
                <w:sz w:val="20"/>
                <w:szCs w:val="20"/>
              </w:rPr>
            </w:pPr>
            <w:r w:rsidRPr="00857521">
              <w:rPr>
                <w:rFonts w:ascii="Arial" w:hAnsi="Arial" w:cs="Arial"/>
                <w:sz w:val="20"/>
                <w:szCs w:val="20"/>
              </w:rPr>
              <w:t>32</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14</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1</w:t>
            </w: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46</w:t>
            </w:r>
          </w:p>
        </w:tc>
      </w:tr>
      <w:tr w:rsidR="00B9432B" w:rsidRPr="00857521" w:rsidTr="003144D5">
        <w:trPr>
          <w:trHeight w:val="267"/>
          <w:jc w:val="center"/>
        </w:trPr>
        <w:tc>
          <w:tcPr>
            <w:tcW w:w="175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 xml:space="preserve">Highland </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9226C8">
            <w:pPr>
              <w:jc w:val="center"/>
              <w:rPr>
                <w:rFonts w:ascii="Arial" w:hAnsi="Arial" w:cs="Arial"/>
                <w:sz w:val="20"/>
                <w:szCs w:val="20"/>
              </w:rPr>
            </w:pPr>
            <w:r w:rsidRPr="00857521">
              <w:rPr>
                <w:rFonts w:ascii="Arial" w:hAnsi="Arial" w:cs="Arial"/>
                <w:sz w:val="20"/>
                <w:szCs w:val="20"/>
              </w:rPr>
              <w:t>83.3%</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16.7%</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71"/>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9226C8">
            <w:pPr>
              <w:jc w:val="center"/>
              <w:rPr>
                <w:rFonts w:ascii="Arial" w:hAnsi="Arial" w:cs="Arial"/>
                <w:sz w:val="20"/>
                <w:szCs w:val="20"/>
              </w:rPr>
            </w:pPr>
            <w:r w:rsidRPr="00857521">
              <w:rPr>
                <w:rFonts w:ascii="Arial" w:hAnsi="Arial" w:cs="Arial"/>
                <w:sz w:val="20"/>
                <w:szCs w:val="20"/>
              </w:rPr>
              <w:t>10</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2</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12</w:t>
            </w:r>
          </w:p>
        </w:tc>
      </w:tr>
      <w:tr w:rsidR="00B9432B" w:rsidRPr="00857521" w:rsidTr="003144D5">
        <w:trPr>
          <w:trHeight w:val="261"/>
          <w:jc w:val="center"/>
        </w:trPr>
        <w:tc>
          <w:tcPr>
            <w:tcW w:w="1750" w:type="dxa"/>
            <w:vMerge w:val="restart"/>
            <w:tcBorders>
              <w:left w:val="single" w:sz="4" w:space="0" w:color="000000"/>
              <w:bottom w:val="single" w:sz="4" w:space="0" w:color="000000"/>
              <w:right w:val="single" w:sz="4" w:space="0" w:color="000000"/>
            </w:tcBorders>
            <w:shd w:val="clear" w:color="auto" w:fill="auto"/>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Lanarkshire</w:t>
            </w: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67.7%</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27.4%</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1.6%</w:t>
            </w: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3.2%</w:t>
            </w: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95.1%</w:t>
            </w:r>
          </w:p>
        </w:tc>
      </w:tr>
      <w:tr w:rsidR="00B9432B" w:rsidRPr="00857521" w:rsidTr="003144D5">
        <w:trPr>
          <w:trHeight w:val="265"/>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90"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42</w:t>
            </w:r>
          </w:p>
        </w:tc>
        <w:tc>
          <w:tcPr>
            <w:tcW w:w="938"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622F2B">
            <w:pPr>
              <w:jc w:val="center"/>
              <w:rPr>
                <w:rFonts w:ascii="Arial" w:hAnsi="Arial" w:cs="Arial"/>
                <w:sz w:val="20"/>
                <w:szCs w:val="20"/>
              </w:rPr>
            </w:pPr>
            <w:r w:rsidRPr="00857521">
              <w:rPr>
                <w:rFonts w:ascii="Arial" w:hAnsi="Arial" w:cs="Arial"/>
                <w:sz w:val="20"/>
                <w:szCs w:val="20"/>
              </w:rPr>
              <w:t>17</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w:t>
            </w:r>
          </w:p>
        </w:tc>
        <w:tc>
          <w:tcPr>
            <w:tcW w:w="1350" w:type="dxa"/>
            <w:gridSpan w:val="2"/>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29"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2</w:t>
            </w:r>
          </w:p>
        </w:tc>
        <w:tc>
          <w:tcPr>
            <w:tcW w:w="1181" w:type="dxa"/>
            <w:gridSpan w:val="2"/>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59</w:t>
            </w:r>
          </w:p>
        </w:tc>
      </w:tr>
      <w:tr w:rsidR="00B9432B" w:rsidRPr="00857521" w:rsidTr="003144D5">
        <w:trPr>
          <w:trHeight w:val="269"/>
          <w:jc w:val="center"/>
        </w:trPr>
        <w:tc>
          <w:tcPr>
            <w:tcW w:w="175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 xml:space="preserve">Lothian </w:t>
            </w: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79.3%</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18.6%</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1.4%</w:t>
            </w:r>
          </w:p>
        </w:tc>
        <w:tc>
          <w:tcPr>
            <w:tcW w:w="1344"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0.7%</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97.9%</w:t>
            </w:r>
          </w:p>
        </w:tc>
      </w:tr>
      <w:tr w:rsidR="00B9432B" w:rsidRPr="00857521" w:rsidTr="003144D5">
        <w:trPr>
          <w:trHeight w:val="387"/>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111</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26</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2</w:t>
            </w:r>
          </w:p>
        </w:tc>
        <w:tc>
          <w:tcPr>
            <w:tcW w:w="1344"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1</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137</w:t>
            </w:r>
          </w:p>
        </w:tc>
      </w:tr>
      <w:tr w:rsidR="00B9432B" w:rsidRPr="00857521" w:rsidTr="003144D5">
        <w:trPr>
          <w:trHeight w:val="265"/>
          <w:jc w:val="center"/>
        </w:trPr>
        <w:tc>
          <w:tcPr>
            <w:tcW w:w="175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Orkney</w:t>
            </w: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sz w:val="20"/>
                <w:szCs w:val="20"/>
              </w:rPr>
            </w:pPr>
            <w:r w:rsidRPr="00857521">
              <w:rPr>
                <w:rFonts w:ascii="Arial" w:hAnsi="Arial" w:cs="Arial"/>
                <w:sz w:val="20"/>
                <w:szCs w:val="20"/>
              </w:rPr>
              <w:t>100%</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tcPr>
          <w:p w:rsidR="00B9432B" w:rsidRPr="00857521" w:rsidRDefault="00B9432B" w:rsidP="00125D7E">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69"/>
          <w:jc w:val="center"/>
        </w:trPr>
        <w:tc>
          <w:tcPr>
            <w:tcW w:w="1750" w:type="dxa"/>
            <w:vMerge/>
            <w:tcBorders>
              <w:top w:val="single" w:sz="4" w:space="0" w:color="000000"/>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sz w:val="20"/>
                <w:szCs w:val="20"/>
              </w:rPr>
            </w:pPr>
            <w:r w:rsidRPr="00857521">
              <w:rPr>
                <w:rFonts w:ascii="Arial" w:hAnsi="Arial" w:cs="Arial"/>
                <w:sz w:val="20"/>
                <w:szCs w:val="20"/>
              </w:rPr>
              <w:t>2</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tcPr>
          <w:p w:rsidR="00B9432B" w:rsidRPr="00857521" w:rsidRDefault="00B9432B" w:rsidP="00125D7E">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b/>
                <w:sz w:val="20"/>
                <w:szCs w:val="20"/>
              </w:rPr>
            </w:pPr>
            <w:r w:rsidRPr="00857521">
              <w:rPr>
                <w:rFonts w:ascii="Arial" w:hAnsi="Arial" w:cs="Arial"/>
                <w:b/>
                <w:sz w:val="20"/>
                <w:szCs w:val="20"/>
              </w:rPr>
              <w:t>2</w:t>
            </w:r>
          </w:p>
        </w:tc>
      </w:tr>
      <w:tr w:rsidR="00B9432B" w:rsidRPr="00857521" w:rsidTr="003144D5">
        <w:trPr>
          <w:trHeight w:val="259"/>
          <w:jc w:val="center"/>
        </w:trPr>
        <w:tc>
          <w:tcPr>
            <w:tcW w:w="175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Scottish Borders</w:t>
            </w: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sz w:val="20"/>
                <w:szCs w:val="20"/>
              </w:rPr>
            </w:pPr>
            <w:r w:rsidRPr="00857521">
              <w:rPr>
                <w:rFonts w:ascii="Arial" w:hAnsi="Arial" w:cs="Arial"/>
                <w:sz w:val="20"/>
                <w:szCs w:val="20"/>
              </w:rPr>
              <w:t>100%</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tcPr>
          <w:p w:rsidR="00B9432B" w:rsidRPr="00857521" w:rsidRDefault="00B9432B" w:rsidP="00125D7E">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63"/>
          <w:jc w:val="center"/>
        </w:trPr>
        <w:tc>
          <w:tcPr>
            <w:tcW w:w="1750" w:type="dxa"/>
            <w:vMerge/>
            <w:tcBorders>
              <w:top w:val="single" w:sz="4" w:space="0" w:color="000000"/>
              <w:left w:val="single" w:sz="4" w:space="0" w:color="000000"/>
              <w:bottom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sz w:val="20"/>
                <w:szCs w:val="20"/>
              </w:rPr>
            </w:pPr>
            <w:r w:rsidRPr="00857521">
              <w:rPr>
                <w:rFonts w:ascii="Arial" w:hAnsi="Arial" w:cs="Arial"/>
                <w:sz w:val="20"/>
                <w:szCs w:val="20"/>
              </w:rPr>
              <w:t>8</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tcPr>
          <w:p w:rsidR="00B9432B" w:rsidRPr="00857521" w:rsidRDefault="00B9432B" w:rsidP="00125D7E">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E23C8">
            <w:pPr>
              <w:jc w:val="center"/>
              <w:rPr>
                <w:rFonts w:ascii="Arial" w:hAnsi="Arial" w:cs="Arial"/>
                <w:b/>
                <w:sz w:val="20"/>
                <w:szCs w:val="20"/>
              </w:rPr>
            </w:pPr>
            <w:r w:rsidRPr="00857521">
              <w:rPr>
                <w:rFonts w:ascii="Arial" w:hAnsi="Arial" w:cs="Arial"/>
                <w:b/>
                <w:sz w:val="20"/>
                <w:szCs w:val="20"/>
              </w:rPr>
              <w:t>8</w:t>
            </w:r>
          </w:p>
        </w:tc>
      </w:tr>
      <w:tr w:rsidR="00B9432B" w:rsidRPr="00857521" w:rsidTr="003144D5">
        <w:trPr>
          <w:trHeight w:val="267"/>
          <w:jc w:val="center"/>
        </w:trPr>
        <w:tc>
          <w:tcPr>
            <w:tcW w:w="1750" w:type="dxa"/>
            <w:vMerge w:val="restart"/>
            <w:tcBorders>
              <w:top w:val="single" w:sz="4" w:space="0" w:color="000000"/>
              <w:left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Shetland</w:t>
            </w: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64.7%</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29.4%</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5.9%</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94.1%</w:t>
            </w:r>
          </w:p>
        </w:tc>
      </w:tr>
      <w:tr w:rsidR="00B9432B" w:rsidRPr="00857521" w:rsidTr="003144D5">
        <w:trPr>
          <w:trHeight w:val="257"/>
          <w:jc w:val="center"/>
        </w:trPr>
        <w:tc>
          <w:tcPr>
            <w:tcW w:w="1750" w:type="dxa"/>
            <w:vMerge/>
            <w:tcBorders>
              <w:left w:val="single" w:sz="4" w:space="0" w:color="000000"/>
              <w:bottom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11</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5</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622F2B">
            <w:pPr>
              <w:jc w:val="center"/>
              <w:rPr>
                <w:rFonts w:ascii="Arial" w:hAnsi="Arial" w:cs="Arial"/>
                <w:color w:val="000099"/>
                <w:sz w:val="20"/>
                <w:szCs w:val="20"/>
              </w:rPr>
            </w:pPr>
            <w:r w:rsidRPr="00B9432B">
              <w:rPr>
                <w:rFonts w:ascii="Arial" w:hAnsi="Arial" w:cs="Arial"/>
                <w:color w:val="000099"/>
                <w:sz w:val="20"/>
                <w:szCs w:val="20"/>
              </w:rPr>
              <w:t>1</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16</w:t>
            </w:r>
          </w:p>
        </w:tc>
      </w:tr>
      <w:tr w:rsidR="00B9432B" w:rsidRPr="00857521" w:rsidTr="003144D5">
        <w:trPr>
          <w:trHeight w:val="261"/>
          <w:jc w:val="center"/>
        </w:trPr>
        <w:tc>
          <w:tcPr>
            <w:tcW w:w="1750" w:type="dxa"/>
            <w:vMerge w:val="restart"/>
            <w:tcBorders>
              <w:top w:val="single" w:sz="4" w:space="0" w:color="000000"/>
              <w:left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Tayside</w:t>
            </w: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52%</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48%</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622F2B">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B9432B" w:rsidRPr="00B9432B" w:rsidRDefault="00B9432B" w:rsidP="00622F2B">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65"/>
          <w:jc w:val="center"/>
        </w:trPr>
        <w:tc>
          <w:tcPr>
            <w:tcW w:w="1750" w:type="dxa"/>
            <w:vMerge/>
            <w:tcBorders>
              <w:left w:val="single" w:sz="4" w:space="0" w:color="000000"/>
              <w:bottom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sz w:val="20"/>
                <w:szCs w:val="20"/>
              </w:rPr>
            </w:pPr>
            <w:r w:rsidRPr="00857521">
              <w:rPr>
                <w:rFonts w:ascii="Arial" w:hAnsi="Arial" w:cs="Arial"/>
                <w:sz w:val="20"/>
                <w:szCs w:val="20"/>
              </w:rPr>
              <w:t>13</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12</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125D7E">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B9432B" w:rsidRDefault="00B9432B" w:rsidP="00125D7E">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25</w:t>
            </w:r>
          </w:p>
        </w:tc>
      </w:tr>
      <w:tr w:rsidR="00B9432B" w:rsidRPr="00857521" w:rsidTr="003144D5">
        <w:trPr>
          <w:trHeight w:val="270"/>
          <w:jc w:val="center"/>
        </w:trPr>
        <w:tc>
          <w:tcPr>
            <w:tcW w:w="1750" w:type="dxa"/>
            <w:vMerge w:val="restart"/>
            <w:tcBorders>
              <w:top w:val="single" w:sz="4" w:space="0" w:color="000000"/>
              <w:left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Western Isles</w:t>
            </w: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4636F7">
            <w:pPr>
              <w:jc w:val="center"/>
              <w:rPr>
                <w:rFonts w:ascii="Arial" w:hAnsi="Arial" w:cs="Arial"/>
                <w:sz w:val="20"/>
                <w:szCs w:val="20"/>
              </w:rPr>
            </w:pPr>
            <w:r w:rsidRPr="00857521">
              <w:rPr>
                <w:rFonts w:ascii="Arial" w:hAnsi="Arial" w:cs="Arial"/>
                <w:sz w:val="20"/>
                <w:szCs w:val="20"/>
              </w:rPr>
              <w:t>100%</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tcPr>
          <w:p w:rsidR="00B9432B" w:rsidRPr="00857521" w:rsidRDefault="00B9432B" w:rsidP="00125D7E">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125D7E">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B9432B" w:rsidRDefault="00B9432B" w:rsidP="00125D7E">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59"/>
          <w:jc w:val="center"/>
        </w:trPr>
        <w:tc>
          <w:tcPr>
            <w:tcW w:w="1750" w:type="dxa"/>
            <w:vMerge/>
            <w:tcBorders>
              <w:left w:val="single" w:sz="4" w:space="0" w:color="000000"/>
              <w:bottom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4636F7">
            <w:pPr>
              <w:jc w:val="center"/>
              <w:rPr>
                <w:rFonts w:ascii="Arial" w:hAnsi="Arial" w:cs="Arial"/>
                <w:sz w:val="20"/>
                <w:szCs w:val="20"/>
              </w:rPr>
            </w:pPr>
            <w:r w:rsidRPr="00857521">
              <w:rPr>
                <w:rFonts w:ascii="Arial" w:hAnsi="Arial" w:cs="Arial"/>
                <w:sz w:val="20"/>
                <w:szCs w:val="20"/>
              </w:rPr>
              <w:t>3</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tcPr>
          <w:p w:rsidR="00B9432B" w:rsidRPr="00857521" w:rsidRDefault="00B9432B" w:rsidP="00125D7E">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125D7E">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B9432B" w:rsidRDefault="00B9432B" w:rsidP="00125D7E">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3</w:t>
            </w:r>
          </w:p>
        </w:tc>
      </w:tr>
      <w:tr w:rsidR="00B9432B" w:rsidRPr="00857521" w:rsidTr="003144D5">
        <w:trPr>
          <w:trHeight w:val="263"/>
          <w:jc w:val="center"/>
        </w:trPr>
        <w:tc>
          <w:tcPr>
            <w:tcW w:w="1750" w:type="dxa"/>
            <w:vMerge w:val="restart"/>
            <w:tcBorders>
              <w:top w:val="single" w:sz="4" w:space="0" w:color="000000"/>
              <w:left w:val="single" w:sz="4" w:space="0" w:color="000000"/>
              <w:right w:val="single" w:sz="4" w:space="0" w:color="000000"/>
            </w:tcBorders>
            <w:vAlign w:val="bottom"/>
            <w:hideMark/>
          </w:tcPr>
          <w:p w:rsidR="00B9432B" w:rsidRPr="00857521" w:rsidRDefault="00B9432B" w:rsidP="00125D7E">
            <w:pPr>
              <w:rPr>
                <w:rFonts w:ascii="Arial" w:hAnsi="Arial" w:cs="Arial"/>
                <w:sz w:val="20"/>
                <w:szCs w:val="20"/>
              </w:rPr>
            </w:pPr>
            <w:r w:rsidRPr="00857521">
              <w:rPr>
                <w:rFonts w:ascii="Arial" w:hAnsi="Arial" w:cs="Arial"/>
                <w:sz w:val="20"/>
                <w:szCs w:val="20"/>
              </w:rPr>
              <w:t>Health Board not indicated</w:t>
            </w: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4636F7">
            <w:pPr>
              <w:jc w:val="center"/>
              <w:rPr>
                <w:rFonts w:ascii="Arial" w:hAnsi="Arial" w:cs="Arial"/>
                <w:sz w:val="20"/>
                <w:szCs w:val="20"/>
              </w:rPr>
            </w:pPr>
            <w:r w:rsidRPr="00857521">
              <w:rPr>
                <w:rFonts w:ascii="Arial" w:hAnsi="Arial" w:cs="Arial"/>
                <w:sz w:val="20"/>
                <w:szCs w:val="20"/>
              </w:rPr>
              <w:t>83.3%</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16.7%</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125D7E">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B9432B" w:rsidRDefault="00B9432B" w:rsidP="00125D7E">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100%</w:t>
            </w:r>
          </w:p>
        </w:tc>
      </w:tr>
      <w:tr w:rsidR="00B9432B" w:rsidRPr="00857521" w:rsidTr="003144D5">
        <w:trPr>
          <w:trHeight w:val="267"/>
          <w:jc w:val="center"/>
        </w:trPr>
        <w:tc>
          <w:tcPr>
            <w:tcW w:w="1750" w:type="dxa"/>
            <w:vMerge/>
            <w:tcBorders>
              <w:left w:val="single" w:sz="4" w:space="0" w:color="000000"/>
              <w:bottom w:val="single" w:sz="4" w:space="0" w:color="000000"/>
              <w:right w:val="single" w:sz="4" w:space="0" w:color="000000"/>
            </w:tcBorders>
            <w:vAlign w:val="center"/>
            <w:hideMark/>
          </w:tcPr>
          <w:p w:rsidR="00B9432B" w:rsidRPr="00857521" w:rsidRDefault="00B9432B" w:rsidP="00125D7E">
            <w:pPr>
              <w:rPr>
                <w:rFonts w:ascii="Arial" w:hAnsi="Arial" w:cs="Arial"/>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4636F7">
            <w:pPr>
              <w:jc w:val="center"/>
              <w:rPr>
                <w:rFonts w:ascii="Arial" w:hAnsi="Arial" w:cs="Arial"/>
                <w:sz w:val="20"/>
                <w:szCs w:val="20"/>
              </w:rPr>
            </w:pPr>
            <w:r w:rsidRPr="00857521">
              <w:rPr>
                <w:rFonts w:ascii="Arial" w:hAnsi="Arial" w:cs="Arial"/>
                <w:sz w:val="20"/>
                <w:szCs w:val="20"/>
              </w:rPr>
              <w:t>5</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B9432B" w:rsidRPr="00857521" w:rsidRDefault="00B9432B" w:rsidP="00622F2B">
            <w:pPr>
              <w:jc w:val="center"/>
              <w:rPr>
                <w:rFonts w:ascii="Arial" w:hAnsi="Arial" w:cs="Arial"/>
                <w:sz w:val="20"/>
                <w:szCs w:val="20"/>
              </w:rPr>
            </w:pPr>
            <w:r w:rsidRPr="00857521">
              <w:rPr>
                <w:rFonts w:ascii="Arial" w:hAnsi="Arial" w:cs="Arial"/>
                <w:sz w:val="20"/>
                <w:szCs w:val="20"/>
              </w:rPr>
              <w:t>1</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9432B" w:rsidRPr="00857521" w:rsidRDefault="00B9432B" w:rsidP="00125D7E">
            <w:pPr>
              <w:jc w:val="center"/>
              <w:rPr>
                <w:rFonts w:ascii="Arial" w:hAnsi="Arial" w:cs="Arial"/>
                <w:sz w:val="20"/>
                <w:szCs w:val="20"/>
              </w:rPr>
            </w:pPr>
          </w:p>
        </w:tc>
        <w:tc>
          <w:tcPr>
            <w:tcW w:w="1344" w:type="dxa"/>
            <w:tcBorders>
              <w:top w:val="single" w:sz="4" w:space="0" w:color="000000"/>
              <w:left w:val="single" w:sz="4" w:space="0" w:color="000000"/>
              <w:bottom w:val="single" w:sz="4" w:space="0" w:color="000000"/>
              <w:right w:val="single" w:sz="4" w:space="0" w:color="000000"/>
            </w:tcBorders>
          </w:tcPr>
          <w:p w:rsidR="00B9432B" w:rsidRPr="00B9432B" w:rsidRDefault="00B9432B" w:rsidP="00125D7E">
            <w:pPr>
              <w:jc w:val="center"/>
              <w:rPr>
                <w:rFonts w:ascii="Arial" w:hAnsi="Arial" w:cs="Arial"/>
                <w:color w:val="000099"/>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B9432B" w:rsidRPr="00B9432B" w:rsidRDefault="00B9432B" w:rsidP="00125D7E">
            <w:pPr>
              <w:jc w:val="center"/>
              <w:rPr>
                <w:rFonts w:ascii="Arial" w:hAnsi="Arial" w:cs="Arial"/>
                <w:color w:val="000099"/>
                <w:sz w:val="20"/>
                <w:szCs w:val="20"/>
              </w:rPr>
            </w:pPr>
          </w:p>
        </w:tc>
        <w:tc>
          <w:tcPr>
            <w:tcW w:w="1175" w:type="dxa"/>
            <w:tcBorders>
              <w:top w:val="single" w:sz="4" w:space="0" w:color="000000"/>
              <w:left w:val="single" w:sz="4" w:space="0" w:color="000000"/>
              <w:bottom w:val="single" w:sz="4" w:space="0" w:color="000000"/>
              <w:right w:val="single" w:sz="4" w:space="0" w:color="000000"/>
            </w:tcBorders>
            <w:vAlign w:val="bottom"/>
          </w:tcPr>
          <w:p w:rsidR="00B9432B" w:rsidRPr="00B9432B" w:rsidRDefault="00B9432B" w:rsidP="00125D7E">
            <w:pPr>
              <w:jc w:val="center"/>
              <w:rPr>
                <w:rFonts w:ascii="Arial" w:hAnsi="Arial" w:cs="Arial"/>
                <w:color w:val="000099"/>
                <w:sz w:val="20"/>
                <w:szCs w:val="20"/>
              </w:rPr>
            </w:pP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B9432B" w:rsidRPr="00857521" w:rsidRDefault="00B9432B" w:rsidP="00125D7E">
            <w:pPr>
              <w:jc w:val="center"/>
              <w:rPr>
                <w:rFonts w:ascii="Arial" w:hAnsi="Arial" w:cs="Arial"/>
                <w:b/>
                <w:sz w:val="20"/>
                <w:szCs w:val="20"/>
              </w:rPr>
            </w:pPr>
            <w:r w:rsidRPr="00857521">
              <w:rPr>
                <w:rFonts w:ascii="Arial" w:hAnsi="Arial" w:cs="Arial"/>
                <w:b/>
                <w:sz w:val="20"/>
                <w:szCs w:val="20"/>
              </w:rPr>
              <w:t>6</w:t>
            </w:r>
          </w:p>
        </w:tc>
      </w:tr>
    </w:tbl>
    <w:p w:rsidR="00E509FE" w:rsidRPr="00D26728" w:rsidRDefault="00E509FE" w:rsidP="006571F6">
      <w:pPr>
        <w:ind w:left="-851"/>
        <w:rPr>
          <w:rFonts w:ascii="Arial" w:hAnsi="Arial" w:cs="Arial"/>
        </w:rPr>
      </w:pPr>
    </w:p>
    <w:p w:rsidR="005959D7" w:rsidRPr="00D26728" w:rsidRDefault="005959D7" w:rsidP="005959D7">
      <w:pPr>
        <w:ind w:left="-993"/>
        <w:rPr>
          <w:rFonts w:ascii="Arial" w:hAnsi="Arial" w:cs="Arial"/>
          <w:b/>
          <w:color w:val="000000"/>
        </w:rPr>
      </w:pPr>
    </w:p>
    <w:p w:rsidR="005959D7" w:rsidRPr="00D26728" w:rsidRDefault="005959D7" w:rsidP="005959D7">
      <w:pPr>
        <w:ind w:left="-993"/>
        <w:rPr>
          <w:rFonts w:ascii="Arial" w:hAnsi="Arial" w:cs="Arial"/>
          <w:b/>
          <w:color w:val="000000"/>
        </w:rPr>
      </w:pPr>
    </w:p>
    <w:p w:rsidR="00B9432B" w:rsidRDefault="00B9432B">
      <w:pPr>
        <w:rPr>
          <w:rFonts w:ascii="Arial" w:hAnsi="Arial" w:cs="Arial"/>
          <w:b/>
          <w:color w:val="000000"/>
        </w:rPr>
      </w:pPr>
      <w:r>
        <w:rPr>
          <w:rFonts w:ascii="Arial" w:hAnsi="Arial" w:cs="Arial"/>
          <w:b/>
          <w:color w:val="000000"/>
        </w:rPr>
        <w:br w:type="page"/>
      </w:r>
    </w:p>
    <w:p w:rsidR="005959D7" w:rsidRPr="00D26728" w:rsidRDefault="006F1DD7" w:rsidP="00B9432B">
      <w:pPr>
        <w:rPr>
          <w:rFonts w:ascii="Arial" w:hAnsi="Arial" w:cs="Arial"/>
          <w:b/>
        </w:rPr>
      </w:pPr>
      <w:r>
        <w:rPr>
          <w:rFonts w:ascii="Arial" w:hAnsi="Arial" w:cs="Arial"/>
          <w:b/>
          <w:color w:val="000000"/>
        </w:rPr>
        <w:lastRenderedPageBreak/>
        <w:t xml:space="preserve">Figure 6: </w:t>
      </w:r>
      <w:r w:rsidR="00B9432B">
        <w:rPr>
          <w:rFonts w:ascii="Arial" w:hAnsi="Arial" w:cs="Arial"/>
          <w:b/>
          <w:color w:val="000000"/>
        </w:rPr>
        <w:t xml:space="preserve">Statement 3. </w:t>
      </w:r>
      <w:r w:rsidR="005959D7" w:rsidRPr="00D26728">
        <w:rPr>
          <w:rFonts w:ascii="Arial" w:hAnsi="Arial" w:cs="Arial"/>
          <w:b/>
          <w:color w:val="000000"/>
        </w:rPr>
        <w:t xml:space="preserve"> I was satisfied I was given appropriate information prior to surgery </w:t>
      </w:r>
    </w:p>
    <w:p w:rsidR="005959D7" w:rsidRPr="00D26728" w:rsidRDefault="005959D7" w:rsidP="005959D7">
      <w:pPr>
        <w:ind w:left="-851"/>
        <w:rPr>
          <w:rFonts w:ascii="Arial" w:hAnsi="Arial" w:cs="Arial"/>
        </w:rPr>
      </w:pPr>
    </w:p>
    <w:tbl>
      <w:tblPr>
        <w:tblW w:w="9383" w:type="dxa"/>
        <w:jc w:val="center"/>
        <w:tblInd w:w="2009" w:type="dxa"/>
        <w:tblCellMar>
          <w:left w:w="0" w:type="dxa"/>
          <w:right w:w="0" w:type="dxa"/>
        </w:tblCellMar>
        <w:tblLook w:val="04A0"/>
      </w:tblPr>
      <w:tblGrid>
        <w:gridCol w:w="1852"/>
        <w:gridCol w:w="982"/>
        <w:gridCol w:w="1015"/>
        <w:gridCol w:w="1112"/>
        <w:gridCol w:w="855"/>
        <w:gridCol w:w="991"/>
        <w:gridCol w:w="991"/>
        <w:gridCol w:w="1579"/>
        <w:gridCol w:w="6"/>
      </w:tblGrid>
      <w:tr w:rsidR="00622F2B" w:rsidRPr="00B9432B" w:rsidTr="00622F2B">
        <w:trPr>
          <w:gridAfter w:val="1"/>
          <w:wAfter w:w="6" w:type="dxa"/>
          <w:trHeight w:val="1825"/>
          <w:jc w:val="center"/>
        </w:trPr>
        <w:tc>
          <w:tcPr>
            <w:tcW w:w="1852"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622F2B" w:rsidRPr="00B9432B" w:rsidRDefault="00622F2B" w:rsidP="00B9432B">
            <w:pPr>
              <w:jc w:val="center"/>
              <w:rPr>
                <w:rFonts w:ascii="Arial" w:hAnsi="Arial" w:cs="Arial"/>
                <w:color w:val="FFFFFF" w:themeColor="background1"/>
                <w:sz w:val="20"/>
                <w:szCs w:val="20"/>
              </w:rPr>
            </w:pPr>
            <w:r w:rsidRPr="00B9432B">
              <w:rPr>
                <w:rFonts w:ascii="Arial" w:hAnsi="Arial" w:cs="Arial"/>
                <w:b/>
                <w:bCs/>
                <w:color w:val="FFFFFF" w:themeColor="background1"/>
                <w:sz w:val="20"/>
                <w:szCs w:val="20"/>
              </w:rPr>
              <w:t>Health Board</w:t>
            </w:r>
          </w:p>
        </w:tc>
        <w:tc>
          <w:tcPr>
            <w:tcW w:w="982"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622F2B" w:rsidRPr="00B9432B" w:rsidRDefault="00622F2B" w:rsidP="00B9432B">
            <w:pPr>
              <w:jc w:val="center"/>
              <w:rPr>
                <w:rFonts w:ascii="Arial" w:hAnsi="Arial" w:cs="Arial"/>
                <w:color w:val="FFFFFF" w:themeColor="background1"/>
                <w:sz w:val="20"/>
                <w:szCs w:val="20"/>
              </w:rPr>
            </w:pPr>
            <w:r w:rsidRPr="00B9432B">
              <w:rPr>
                <w:rFonts w:ascii="Arial" w:hAnsi="Arial" w:cs="Arial"/>
                <w:b/>
                <w:bCs/>
                <w:color w:val="FFFFFF" w:themeColor="background1"/>
                <w:sz w:val="20"/>
                <w:szCs w:val="20"/>
              </w:rPr>
              <w:t>Strongly Agree</w:t>
            </w:r>
          </w:p>
        </w:tc>
        <w:tc>
          <w:tcPr>
            <w:tcW w:w="1015"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622F2B" w:rsidRPr="00B9432B" w:rsidRDefault="00622F2B" w:rsidP="00622F2B">
            <w:pPr>
              <w:jc w:val="center"/>
              <w:rPr>
                <w:rFonts w:ascii="Arial" w:hAnsi="Arial" w:cs="Arial"/>
                <w:color w:val="FFFFFF" w:themeColor="background1"/>
                <w:sz w:val="20"/>
                <w:szCs w:val="20"/>
              </w:rPr>
            </w:pPr>
            <w:r w:rsidRPr="00B9432B">
              <w:rPr>
                <w:rFonts w:ascii="Arial" w:hAnsi="Arial" w:cs="Arial"/>
                <w:b/>
                <w:bCs/>
                <w:color w:val="FFFFFF" w:themeColor="background1"/>
                <w:sz w:val="20"/>
                <w:szCs w:val="20"/>
              </w:rPr>
              <w:t>Agree</w:t>
            </w:r>
          </w:p>
        </w:tc>
        <w:tc>
          <w:tcPr>
            <w:tcW w:w="1112"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622F2B" w:rsidRPr="00B9432B" w:rsidRDefault="00622F2B" w:rsidP="00622F2B">
            <w:pPr>
              <w:jc w:val="center"/>
              <w:rPr>
                <w:rFonts w:ascii="Arial" w:hAnsi="Arial" w:cs="Arial"/>
                <w:color w:val="FFFFFF" w:themeColor="background1"/>
                <w:sz w:val="20"/>
                <w:szCs w:val="20"/>
              </w:rPr>
            </w:pPr>
            <w:r w:rsidRPr="00B9432B">
              <w:rPr>
                <w:rFonts w:ascii="Arial" w:hAnsi="Arial" w:cs="Arial"/>
                <w:b/>
                <w:bCs/>
                <w:color w:val="FFFFFF" w:themeColor="background1"/>
                <w:sz w:val="20"/>
                <w:szCs w:val="20"/>
              </w:rPr>
              <w:t>Neutral</w:t>
            </w:r>
          </w:p>
        </w:tc>
        <w:tc>
          <w:tcPr>
            <w:tcW w:w="855"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622F2B" w:rsidRPr="00B9432B" w:rsidRDefault="00622F2B" w:rsidP="00622F2B">
            <w:pPr>
              <w:jc w:val="center"/>
              <w:rPr>
                <w:rFonts w:ascii="Arial" w:hAnsi="Arial" w:cs="Arial"/>
                <w:color w:val="FFFFFF" w:themeColor="background1"/>
                <w:sz w:val="20"/>
                <w:szCs w:val="20"/>
              </w:rPr>
            </w:pPr>
            <w:r w:rsidRPr="00B9432B">
              <w:rPr>
                <w:rFonts w:ascii="Arial" w:hAnsi="Arial" w:cs="Arial"/>
                <w:b/>
                <w:bCs/>
                <w:color w:val="FFFFFF" w:themeColor="background1"/>
                <w:sz w:val="20"/>
                <w:szCs w:val="20"/>
              </w:rPr>
              <w:t>Disagree</w:t>
            </w:r>
          </w:p>
        </w:tc>
        <w:tc>
          <w:tcPr>
            <w:tcW w:w="991"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622F2B" w:rsidRPr="00B9432B" w:rsidRDefault="00622F2B" w:rsidP="00622F2B">
            <w:pPr>
              <w:jc w:val="center"/>
              <w:rPr>
                <w:rFonts w:ascii="Arial" w:hAnsi="Arial" w:cs="Arial"/>
                <w:color w:val="FFFFFF" w:themeColor="background1"/>
                <w:sz w:val="20"/>
                <w:szCs w:val="20"/>
              </w:rPr>
            </w:pPr>
            <w:r w:rsidRPr="00B9432B">
              <w:rPr>
                <w:rFonts w:ascii="Arial" w:hAnsi="Arial" w:cs="Arial"/>
                <w:b/>
                <w:bCs/>
                <w:color w:val="FFFFFF" w:themeColor="background1"/>
                <w:sz w:val="20"/>
                <w:szCs w:val="20"/>
              </w:rPr>
              <w:t>Strongly Disagree</w:t>
            </w:r>
          </w:p>
        </w:tc>
        <w:tc>
          <w:tcPr>
            <w:tcW w:w="991" w:type="dxa"/>
            <w:tcBorders>
              <w:top w:val="single" w:sz="4" w:space="0" w:color="000000"/>
              <w:left w:val="single" w:sz="4" w:space="0" w:color="000000"/>
              <w:bottom w:val="single" w:sz="4" w:space="0" w:color="000000"/>
              <w:right w:val="single" w:sz="4" w:space="0" w:color="000000"/>
            </w:tcBorders>
            <w:shd w:val="clear" w:color="auto" w:fill="FF0000"/>
          </w:tcPr>
          <w:p w:rsidR="00622F2B" w:rsidRPr="00B9432B" w:rsidRDefault="00622F2B" w:rsidP="00B9432B">
            <w:pPr>
              <w:jc w:val="center"/>
              <w:rPr>
                <w:rFonts w:ascii="Arial" w:hAnsi="Arial" w:cs="Arial"/>
                <w:b/>
                <w:bCs/>
                <w:color w:val="FFFFFF" w:themeColor="background1"/>
                <w:sz w:val="20"/>
                <w:szCs w:val="20"/>
              </w:rPr>
            </w:pPr>
          </w:p>
          <w:p w:rsidR="00622F2B" w:rsidRPr="00B9432B" w:rsidRDefault="00622F2B" w:rsidP="00B9432B">
            <w:pPr>
              <w:jc w:val="center"/>
              <w:rPr>
                <w:rFonts w:ascii="Arial" w:hAnsi="Arial" w:cs="Arial"/>
                <w:b/>
                <w:bCs/>
                <w:color w:val="FFFFFF" w:themeColor="background1"/>
                <w:sz w:val="20"/>
                <w:szCs w:val="20"/>
              </w:rPr>
            </w:pPr>
          </w:p>
          <w:p w:rsidR="00622F2B" w:rsidRPr="00B9432B" w:rsidRDefault="00622F2B" w:rsidP="00B9432B">
            <w:pPr>
              <w:jc w:val="center"/>
              <w:rPr>
                <w:rFonts w:ascii="Arial" w:hAnsi="Arial" w:cs="Arial"/>
                <w:b/>
                <w:bCs/>
                <w:color w:val="FFFFFF" w:themeColor="background1"/>
                <w:sz w:val="20"/>
                <w:szCs w:val="20"/>
              </w:rPr>
            </w:pPr>
          </w:p>
          <w:p w:rsidR="00622F2B" w:rsidRPr="00B9432B" w:rsidRDefault="00622F2B" w:rsidP="00B9432B">
            <w:pPr>
              <w:jc w:val="center"/>
              <w:rPr>
                <w:rFonts w:ascii="Arial" w:hAnsi="Arial" w:cs="Arial"/>
                <w:b/>
                <w:bCs/>
                <w:color w:val="FFFFFF" w:themeColor="background1"/>
                <w:sz w:val="20"/>
                <w:szCs w:val="20"/>
              </w:rPr>
            </w:pPr>
          </w:p>
          <w:p w:rsidR="00622F2B" w:rsidRPr="00B9432B" w:rsidRDefault="00622F2B" w:rsidP="00B9432B">
            <w:pPr>
              <w:jc w:val="center"/>
              <w:rPr>
                <w:rFonts w:ascii="Arial" w:hAnsi="Arial" w:cs="Arial"/>
                <w:b/>
                <w:bCs/>
                <w:color w:val="FFFFFF" w:themeColor="background1"/>
                <w:sz w:val="20"/>
                <w:szCs w:val="20"/>
              </w:rPr>
            </w:pPr>
          </w:p>
          <w:p w:rsidR="00622F2B" w:rsidRPr="00B9432B" w:rsidRDefault="00622F2B" w:rsidP="00B9432B">
            <w:pPr>
              <w:jc w:val="center"/>
              <w:rPr>
                <w:rFonts w:ascii="Arial" w:hAnsi="Arial" w:cs="Arial"/>
                <w:b/>
                <w:bCs/>
                <w:color w:val="FFFFFF" w:themeColor="background1"/>
                <w:sz w:val="20"/>
                <w:szCs w:val="20"/>
              </w:rPr>
            </w:pPr>
          </w:p>
          <w:p w:rsidR="00622F2B" w:rsidRDefault="00622F2B" w:rsidP="00B9432B">
            <w:pPr>
              <w:jc w:val="center"/>
              <w:rPr>
                <w:rFonts w:ascii="Arial" w:hAnsi="Arial" w:cs="Arial"/>
                <w:b/>
                <w:bCs/>
                <w:color w:val="FFFFFF" w:themeColor="background1"/>
                <w:sz w:val="20"/>
                <w:szCs w:val="20"/>
              </w:rPr>
            </w:pPr>
            <w:r w:rsidRPr="00B9432B">
              <w:rPr>
                <w:rFonts w:ascii="Arial" w:hAnsi="Arial" w:cs="Arial"/>
                <w:b/>
                <w:bCs/>
                <w:color w:val="FFFFFF" w:themeColor="background1"/>
                <w:sz w:val="20"/>
                <w:szCs w:val="20"/>
              </w:rPr>
              <w:t xml:space="preserve">Not </w:t>
            </w:r>
          </w:p>
          <w:p w:rsidR="00622F2B" w:rsidRPr="00B9432B" w:rsidRDefault="00622F2B" w:rsidP="00B9432B">
            <w:pPr>
              <w:jc w:val="center"/>
              <w:rPr>
                <w:rFonts w:ascii="Arial" w:hAnsi="Arial" w:cs="Arial"/>
                <w:b/>
                <w:bCs/>
                <w:color w:val="FFFFFF" w:themeColor="background1"/>
                <w:sz w:val="20"/>
                <w:szCs w:val="20"/>
              </w:rPr>
            </w:pPr>
            <w:r w:rsidRPr="00B9432B">
              <w:rPr>
                <w:rFonts w:ascii="Arial" w:hAnsi="Arial" w:cs="Arial"/>
                <w:b/>
                <w:bCs/>
                <w:color w:val="FFFFFF" w:themeColor="background1"/>
                <w:sz w:val="20"/>
                <w:szCs w:val="20"/>
              </w:rPr>
              <w:t>indicated</w:t>
            </w:r>
          </w:p>
        </w:tc>
        <w:tc>
          <w:tcPr>
            <w:tcW w:w="1579"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622F2B" w:rsidRPr="00B9432B" w:rsidRDefault="00622F2B" w:rsidP="00B9432B">
            <w:pPr>
              <w:jc w:val="center"/>
              <w:rPr>
                <w:rFonts w:ascii="Arial" w:hAnsi="Arial" w:cs="Arial"/>
                <w:b/>
                <w:color w:val="FFFFFF" w:themeColor="background1"/>
                <w:sz w:val="20"/>
                <w:szCs w:val="20"/>
              </w:rPr>
            </w:pPr>
            <w:r w:rsidRPr="00B9432B">
              <w:rPr>
                <w:rFonts w:ascii="Arial" w:hAnsi="Arial" w:cs="Arial"/>
                <w:b/>
                <w:bCs/>
                <w:color w:val="FFFFFF" w:themeColor="background1"/>
                <w:sz w:val="20"/>
                <w:szCs w:val="20"/>
              </w:rPr>
              <w:t>Agree and Strongly</w:t>
            </w:r>
          </w:p>
          <w:p w:rsidR="00622F2B" w:rsidRPr="00B9432B" w:rsidRDefault="00622F2B" w:rsidP="00B9432B">
            <w:pPr>
              <w:jc w:val="center"/>
              <w:rPr>
                <w:rFonts w:ascii="Arial" w:hAnsi="Arial" w:cs="Arial"/>
                <w:b/>
                <w:color w:val="FFFFFF" w:themeColor="background1"/>
                <w:sz w:val="20"/>
                <w:szCs w:val="20"/>
              </w:rPr>
            </w:pPr>
            <w:r w:rsidRPr="00B9432B">
              <w:rPr>
                <w:rFonts w:ascii="Arial" w:hAnsi="Arial" w:cs="Arial"/>
                <w:b/>
                <w:bCs/>
                <w:color w:val="FFFFFF" w:themeColor="background1"/>
                <w:sz w:val="20"/>
                <w:szCs w:val="20"/>
              </w:rPr>
              <w:t>Agree Combined</w:t>
            </w:r>
          </w:p>
        </w:tc>
      </w:tr>
      <w:tr w:rsidR="00622F2B" w:rsidRPr="00B9432B" w:rsidTr="00622F2B">
        <w:trPr>
          <w:gridAfter w:val="1"/>
          <w:wAfter w:w="6" w:type="dxa"/>
          <w:trHeight w:val="261"/>
          <w:jc w:val="center"/>
        </w:trPr>
        <w:tc>
          <w:tcPr>
            <w:tcW w:w="1852"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ind w:right="-199"/>
              <w:rPr>
                <w:rFonts w:ascii="Arial" w:hAnsi="Arial" w:cs="Arial"/>
                <w:sz w:val="20"/>
                <w:szCs w:val="20"/>
              </w:rPr>
            </w:pPr>
            <w:r w:rsidRPr="00B9432B">
              <w:rPr>
                <w:rFonts w:ascii="Arial" w:hAnsi="Arial" w:cs="Arial"/>
                <w:sz w:val="20"/>
                <w:szCs w:val="20"/>
              </w:rPr>
              <w:t>Argyll &amp; Bute</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100%</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gridAfter w:val="1"/>
          <w:wAfter w:w="6" w:type="dxa"/>
          <w:trHeight w:val="251"/>
          <w:jc w:val="center"/>
        </w:trPr>
        <w:tc>
          <w:tcPr>
            <w:tcW w:w="1852" w:type="dxa"/>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w:t>
            </w:r>
          </w:p>
        </w:tc>
      </w:tr>
      <w:tr w:rsidR="00622F2B" w:rsidRPr="00B9432B" w:rsidTr="00622F2B">
        <w:trPr>
          <w:gridAfter w:val="1"/>
          <w:wAfter w:w="6" w:type="dxa"/>
          <w:trHeight w:val="269"/>
          <w:jc w:val="center"/>
        </w:trPr>
        <w:tc>
          <w:tcPr>
            <w:tcW w:w="1852"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ind w:right="-199"/>
              <w:rPr>
                <w:rFonts w:ascii="Arial" w:hAnsi="Arial" w:cs="Arial"/>
                <w:sz w:val="20"/>
                <w:szCs w:val="20"/>
              </w:rPr>
            </w:pPr>
            <w:r w:rsidRPr="00B9432B">
              <w:rPr>
                <w:rFonts w:ascii="Arial" w:hAnsi="Arial" w:cs="Arial"/>
                <w:sz w:val="20"/>
                <w:szCs w:val="20"/>
              </w:rPr>
              <w:t>Ayrshire &amp; Arran</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72.1%</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26.2%</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1.6%</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98.3%</w:t>
            </w:r>
          </w:p>
        </w:tc>
      </w:tr>
      <w:tr w:rsidR="00622F2B" w:rsidRPr="00B9432B" w:rsidTr="00622F2B">
        <w:trPr>
          <w:gridAfter w:val="1"/>
          <w:wAfter w:w="6" w:type="dxa"/>
          <w:trHeight w:val="273"/>
          <w:jc w:val="center"/>
        </w:trPr>
        <w:tc>
          <w:tcPr>
            <w:tcW w:w="1852" w:type="dxa"/>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44</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16</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60</w:t>
            </w:r>
          </w:p>
        </w:tc>
      </w:tr>
      <w:tr w:rsidR="00622F2B" w:rsidRPr="00B9432B" w:rsidTr="00622F2B">
        <w:trPr>
          <w:gridAfter w:val="1"/>
          <w:wAfter w:w="6" w:type="dxa"/>
          <w:trHeight w:val="250"/>
          <w:jc w:val="center"/>
        </w:trPr>
        <w:tc>
          <w:tcPr>
            <w:tcW w:w="1852" w:type="dxa"/>
            <w:vMerge w:val="restart"/>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Dumfries &amp; Galloway</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644856">
            <w:pPr>
              <w:jc w:val="center"/>
              <w:rPr>
                <w:rFonts w:ascii="Arial" w:hAnsi="Arial" w:cs="Arial"/>
                <w:sz w:val="20"/>
                <w:szCs w:val="20"/>
              </w:rPr>
            </w:pPr>
            <w:r w:rsidRPr="00B9432B">
              <w:rPr>
                <w:rFonts w:ascii="Arial" w:hAnsi="Arial" w:cs="Arial"/>
                <w:sz w:val="20"/>
                <w:szCs w:val="20"/>
              </w:rPr>
              <w:t>69%</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27.6%</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3.4%</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96.6%</w:t>
            </w:r>
          </w:p>
        </w:tc>
      </w:tr>
      <w:tr w:rsidR="00622F2B" w:rsidRPr="00B9432B" w:rsidTr="00622F2B">
        <w:trPr>
          <w:gridAfter w:val="1"/>
          <w:wAfter w:w="6" w:type="dxa"/>
          <w:trHeight w:val="267"/>
          <w:jc w:val="center"/>
        </w:trPr>
        <w:tc>
          <w:tcPr>
            <w:tcW w:w="1852" w:type="dxa"/>
            <w:vMerge/>
            <w:tcBorders>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644856">
            <w:pPr>
              <w:jc w:val="center"/>
              <w:rPr>
                <w:rFonts w:ascii="Arial" w:hAnsi="Arial" w:cs="Arial"/>
                <w:sz w:val="20"/>
                <w:szCs w:val="20"/>
              </w:rPr>
            </w:pPr>
            <w:r w:rsidRPr="00B9432B">
              <w:rPr>
                <w:rFonts w:ascii="Arial" w:hAnsi="Arial" w:cs="Arial"/>
                <w:sz w:val="20"/>
                <w:szCs w:val="20"/>
              </w:rPr>
              <w:t>20</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8</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28</w:t>
            </w:r>
          </w:p>
        </w:tc>
      </w:tr>
      <w:tr w:rsidR="00622F2B" w:rsidRPr="00B9432B" w:rsidTr="00622F2B">
        <w:trPr>
          <w:gridAfter w:val="1"/>
          <w:wAfter w:w="6" w:type="dxa"/>
          <w:trHeight w:val="257"/>
          <w:jc w:val="center"/>
        </w:trPr>
        <w:tc>
          <w:tcPr>
            <w:tcW w:w="1852"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Fife</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72.2%</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16.7%</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5.6%</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r w:rsidRPr="00622F2B">
              <w:rPr>
                <w:rFonts w:ascii="Arial" w:hAnsi="Arial" w:cs="Arial"/>
                <w:color w:val="000099"/>
                <w:sz w:val="20"/>
                <w:szCs w:val="20"/>
              </w:rPr>
              <w:t>5.6%</w:t>
            </w: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88.9%</w:t>
            </w:r>
          </w:p>
        </w:tc>
      </w:tr>
      <w:tr w:rsidR="00622F2B" w:rsidRPr="00B9432B" w:rsidTr="00622F2B">
        <w:trPr>
          <w:gridAfter w:val="1"/>
          <w:wAfter w:w="6" w:type="dxa"/>
          <w:trHeight w:val="119"/>
          <w:jc w:val="center"/>
        </w:trPr>
        <w:tc>
          <w:tcPr>
            <w:tcW w:w="1852" w:type="dxa"/>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13</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3</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r w:rsidRPr="00622F2B">
              <w:rPr>
                <w:rFonts w:ascii="Arial" w:hAnsi="Arial" w:cs="Arial"/>
                <w:color w:val="000099"/>
                <w:sz w:val="20"/>
                <w:szCs w:val="20"/>
              </w:rPr>
              <w:t>1</w:t>
            </w: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16</w:t>
            </w:r>
          </w:p>
        </w:tc>
      </w:tr>
      <w:tr w:rsidR="00622F2B" w:rsidRPr="00B9432B" w:rsidTr="00622F2B">
        <w:trPr>
          <w:gridAfter w:val="1"/>
          <w:wAfter w:w="6" w:type="dxa"/>
          <w:trHeight w:val="307"/>
          <w:jc w:val="center"/>
        </w:trPr>
        <w:tc>
          <w:tcPr>
            <w:tcW w:w="1852"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Forth Valley</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73.8%</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23.8%</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1.2%</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1.2%</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97.6</w:t>
            </w:r>
          </w:p>
        </w:tc>
      </w:tr>
      <w:tr w:rsidR="00622F2B" w:rsidRPr="00B9432B" w:rsidTr="00622F2B">
        <w:trPr>
          <w:gridAfter w:val="1"/>
          <w:wAfter w:w="6" w:type="dxa"/>
          <w:trHeight w:val="255"/>
          <w:jc w:val="center"/>
        </w:trPr>
        <w:tc>
          <w:tcPr>
            <w:tcW w:w="1852" w:type="dxa"/>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62</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20</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1</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82</w:t>
            </w:r>
          </w:p>
        </w:tc>
      </w:tr>
      <w:tr w:rsidR="00622F2B" w:rsidRPr="00B9432B" w:rsidTr="00622F2B">
        <w:trPr>
          <w:gridAfter w:val="1"/>
          <w:wAfter w:w="6" w:type="dxa"/>
          <w:trHeight w:val="259"/>
          <w:jc w:val="center"/>
        </w:trPr>
        <w:tc>
          <w:tcPr>
            <w:tcW w:w="1852"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Grampian</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66.7%</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33.3%</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622F2B">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gridAfter w:val="1"/>
          <w:wAfter w:w="6" w:type="dxa"/>
          <w:trHeight w:val="277"/>
          <w:jc w:val="center"/>
        </w:trPr>
        <w:tc>
          <w:tcPr>
            <w:tcW w:w="1852" w:type="dxa"/>
            <w:vMerge/>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10</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5</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622F2B">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15</w:t>
            </w:r>
          </w:p>
        </w:tc>
      </w:tr>
      <w:tr w:rsidR="00622F2B" w:rsidRPr="00B9432B" w:rsidTr="00622F2B">
        <w:trPr>
          <w:gridAfter w:val="1"/>
          <w:wAfter w:w="6" w:type="dxa"/>
          <w:trHeight w:val="395"/>
          <w:jc w:val="center"/>
        </w:trPr>
        <w:tc>
          <w:tcPr>
            <w:tcW w:w="1852" w:type="dxa"/>
            <w:vMerge w:val="restart"/>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 xml:space="preserve">Greater Glasgow &amp; Clyde </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34107">
            <w:pPr>
              <w:jc w:val="center"/>
              <w:rPr>
                <w:rFonts w:ascii="Arial" w:hAnsi="Arial" w:cs="Arial"/>
                <w:sz w:val="20"/>
                <w:szCs w:val="20"/>
              </w:rPr>
            </w:pPr>
            <w:r w:rsidRPr="00B9432B">
              <w:rPr>
                <w:rFonts w:ascii="Arial" w:hAnsi="Arial" w:cs="Arial"/>
                <w:sz w:val="20"/>
                <w:szCs w:val="20"/>
              </w:rPr>
              <w:t>74.5%</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23.4%</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622F2B">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2.1%</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97.9%</w:t>
            </w:r>
          </w:p>
        </w:tc>
      </w:tr>
      <w:tr w:rsidR="00622F2B" w:rsidRPr="00B9432B" w:rsidTr="00622F2B">
        <w:trPr>
          <w:gridAfter w:val="1"/>
          <w:wAfter w:w="6" w:type="dxa"/>
          <w:trHeight w:val="259"/>
          <w:jc w:val="center"/>
        </w:trPr>
        <w:tc>
          <w:tcPr>
            <w:tcW w:w="1852" w:type="dxa"/>
            <w:vMerge/>
            <w:tcBorders>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34107">
            <w:pPr>
              <w:jc w:val="center"/>
              <w:rPr>
                <w:rFonts w:ascii="Arial" w:hAnsi="Arial" w:cs="Arial"/>
                <w:sz w:val="20"/>
                <w:szCs w:val="20"/>
              </w:rPr>
            </w:pPr>
            <w:r w:rsidRPr="00B9432B">
              <w:rPr>
                <w:rFonts w:ascii="Arial" w:hAnsi="Arial" w:cs="Arial"/>
                <w:sz w:val="20"/>
                <w:szCs w:val="20"/>
              </w:rPr>
              <w:t>35</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11</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622F2B">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1</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46</w:t>
            </w:r>
          </w:p>
        </w:tc>
      </w:tr>
      <w:tr w:rsidR="00622F2B" w:rsidRPr="00B9432B" w:rsidTr="00622F2B">
        <w:trPr>
          <w:gridAfter w:val="1"/>
          <w:wAfter w:w="6" w:type="dxa"/>
          <w:trHeight w:val="278"/>
          <w:jc w:val="center"/>
        </w:trPr>
        <w:tc>
          <w:tcPr>
            <w:tcW w:w="185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 xml:space="preserve">Highland </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9226C8">
            <w:pPr>
              <w:jc w:val="center"/>
              <w:rPr>
                <w:rFonts w:ascii="Arial" w:hAnsi="Arial" w:cs="Arial"/>
                <w:sz w:val="20"/>
                <w:szCs w:val="20"/>
              </w:rPr>
            </w:pPr>
            <w:r w:rsidRPr="00B9432B">
              <w:rPr>
                <w:rFonts w:ascii="Arial" w:hAnsi="Arial" w:cs="Arial"/>
                <w:sz w:val="20"/>
                <w:szCs w:val="20"/>
              </w:rPr>
              <w:t>83.3%</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8.3%</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8.3%</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56DC8">
            <w:pPr>
              <w:jc w:val="center"/>
              <w:rPr>
                <w:rFonts w:ascii="Arial" w:hAnsi="Arial" w:cs="Arial"/>
                <w:b/>
                <w:sz w:val="20"/>
                <w:szCs w:val="20"/>
              </w:rPr>
            </w:pPr>
            <w:r w:rsidRPr="00B9432B">
              <w:rPr>
                <w:rFonts w:ascii="Arial" w:hAnsi="Arial" w:cs="Arial"/>
                <w:b/>
                <w:sz w:val="20"/>
                <w:szCs w:val="20"/>
              </w:rPr>
              <w:t>83.3%</w:t>
            </w:r>
          </w:p>
        </w:tc>
      </w:tr>
      <w:tr w:rsidR="00622F2B" w:rsidRPr="00B9432B" w:rsidTr="00622F2B">
        <w:trPr>
          <w:gridAfter w:val="1"/>
          <w:wAfter w:w="6" w:type="dxa"/>
          <w:trHeight w:val="253"/>
          <w:jc w:val="center"/>
        </w:trPr>
        <w:tc>
          <w:tcPr>
            <w:tcW w:w="1852" w:type="dxa"/>
            <w:vMerge/>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9226C8">
            <w:pPr>
              <w:jc w:val="center"/>
              <w:rPr>
                <w:rFonts w:ascii="Arial" w:hAnsi="Arial" w:cs="Arial"/>
                <w:sz w:val="20"/>
                <w:szCs w:val="20"/>
              </w:rPr>
            </w:pPr>
            <w:r w:rsidRPr="00B9432B">
              <w:rPr>
                <w:rFonts w:ascii="Arial" w:hAnsi="Arial" w:cs="Arial"/>
                <w:sz w:val="20"/>
                <w:szCs w:val="20"/>
              </w:rPr>
              <w:t>10</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1</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56DC8">
            <w:pPr>
              <w:jc w:val="center"/>
              <w:rPr>
                <w:rFonts w:ascii="Arial" w:hAnsi="Arial" w:cs="Arial"/>
                <w:b/>
                <w:sz w:val="20"/>
                <w:szCs w:val="20"/>
              </w:rPr>
            </w:pPr>
            <w:r w:rsidRPr="00B9432B">
              <w:rPr>
                <w:rFonts w:ascii="Arial" w:hAnsi="Arial" w:cs="Arial"/>
                <w:b/>
                <w:sz w:val="20"/>
                <w:szCs w:val="20"/>
              </w:rPr>
              <w:t>10</w:t>
            </w:r>
          </w:p>
        </w:tc>
      </w:tr>
      <w:tr w:rsidR="00622F2B" w:rsidRPr="00B9432B" w:rsidTr="00622F2B">
        <w:trPr>
          <w:gridAfter w:val="1"/>
          <w:wAfter w:w="6" w:type="dxa"/>
          <w:trHeight w:val="257"/>
          <w:jc w:val="center"/>
        </w:trPr>
        <w:tc>
          <w:tcPr>
            <w:tcW w:w="1852" w:type="dxa"/>
            <w:vMerge w:val="restart"/>
            <w:tcBorders>
              <w:left w:val="single" w:sz="4" w:space="0" w:color="000000"/>
              <w:bottom w:val="single" w:sz="4" w:space="0" w:color="000000"/>
              <w:right w:val="single" w:sz="4" w:space="0" w:color="000000"/>
            </w:tcBorders>
            <w:shd w:val="clear" w:color="auto" w:fill="auto"/>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Lanarkshire</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72.6%</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22.6%</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1.6%</w:t>
            </w:r>
          </w:p>
        </w:tc>
        <w:tc>
          <w:tcPr>
            <w:tcW w:w="855" w:type="dxa"/>
            <w:tcBorders>
              <w:top w:val="single" w:sz="4" w:space="0" w:color="000000"/>
              <w:left w:val="single" w:sz="4" w:space="0" w:color="000000"/>
              <w:bottom w:val="single" w:sz="4" w:space="0" w:color="000000"/>
              <w:right w:val="single" w:sz="4" w:space="0" w:color="000000"/>
            </w:tcBorders>
          </w:tcPr>
          <w:p w:rsidR="00622F2B" w:rsidRPr="00622F2B" w:rsidRDefault="00622F2B" w:rsidP="00125D7E">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3.2%</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95.2%</w:t>
            </w:r>
          </w:p>
        </w:tc>
      </w:tr>
      <w:tr w:rsidR="00622F2B" w:rsidRPr="00B9432B" w:rsidTr="00622F2B">
        <w:trPr>
          <w:gridAfter w:val="1"/>
          <w:wAfter w:w="6" w:type="dxa"/>
          <w:trHeight w:val="275"/>
          <w:jc w:val="center"/>
        </w:trPr>
        <w:tc>
          <w:tcPr>
            <w:tcW w:w="1852" w:type="dxa"/>
            <w:vMerge/>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45</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14</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tcPr>
          <w:p w:rsidR="00622F2B" w:rsidRPr="00622F2B" w:rsidRDefault="00622F2B" w:rsidP="00125D7E">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2</w:t>
            </w: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7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69</w:t>
            </w:r>
          </w:p>
        </w:tc>
      </w:tr>
      <w:tr w:rsidR="00622F2B" w:rsidRPr="00B9432B" w:rsidTr="00622F2B">
        <w:trPr>
          <w:trHeight w:val="251"/>
          <w:jc w:val="center"/>
        </w:trPr>
        <w:tc>
          <w:tcPr>
            <w:tcW w:w="185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 xml:space="preserve">Lothian </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79.3%</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18.6%</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1.4%</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0.7%</w:t>
            </w:r>
          </w:p>
        </w:tc>
        <w:tc>
          <w:tcPr>
            <w:tcW w:w="991" w:type="dxa"/>
            <w:tcBorders>
              <w:top w:val="single" w:sz="4" w:space="0" w:color="000000"/>
              <w:left w:val="single" w:sz="4" w:space="0" w:color="000000"/>
              <w:bottom w:val="single" w:sz="4" w:space="0" w:color="000000"/>
              <w:right w:val="single" w:sz="4" w:space="0" w:color="000000"/>
            </w:tcBorders>
          </w:tcPr>
          <w:p w:rsidR="00622F2B" w:rsidRPr="00622F2B" w:rsidRDefault="00622F2B" w:rsidP="00622F2B">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97.9%</w:t>
            </w:r>
          </w:p>
        </w:tc>
      </w:tr>
      <w:tr w:rsidR="00622F2B" w:rsidRPr="00B9432B" w:rsidTr="00622F2B">
        <w:trPr>
          <w:trHeight w:val="269"/>
          <w:jc w:val="center"/>
        </w:trPr>
        <w:tc>
          <w:tcPr>
            <w:tcW w:w="1852" w:type="dxa"/>
            <w:vMerge/>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111</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26</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622F2B" w:rsidRDefault="00622F2B" w:rsidP="00622F2B">
            <w:pPr>
              <w:jc w:val="center"/>
              <w:rPr>
                <w:rFonts w:ascii="Arial" w:hAnsi="Arial" w:cs="Arial"/>
                <w:color w:val="000099"/>
                <w:sz w:val="20"/>
                <w:szCs w:val="20"/>
              </w:rPr>
            </w:pPr>
            <w:r w:rsidRPr="00622F2B">
              <w:rPr>
                <w:rFonts w:ascii="Arial" w:hAnsi="Arial" w:cs="Arial"/>
                <w:color w:val="000099"/>
                <w:sz w:val="20"/>
                <w:szCs w:val="20"/>
              </w:rPr>
              <w:t>1</w:t>
            </w:r>
          </w:p>
        </w:tc>
        <w:tc>
          <w:tcPr>
            <w:tcW w:w="991" w:type="dxa"/>
            <w:tcBorders>
              <w:top w:val="single" w:sz="4" w:space="0" w:color="000000"/>
              <w:left w:val="single" w:sz="4" w:space="0" w:color="000000"/>
              <w:bottom w:val="single" w:sz="4" w:space="0" w:color="000000"/>
              <w:right w:val="single" w:sz="4" w:space="0" w:color="000000"/>
            </w:tcBorders>
          </w:tcPr>
          <w:p w:rsidR="00622F2B" w:rsidRPr="00622F2B" w:rsidRDefault="00622F2B" w:rsidP="00125D7E">
            <w:pPr>
              <w:jc w:val="center"/>
              <w:rPr>
                <w:rFonts w:ascii="Arial" w:hAnsi="Arial" w:cs="Arial"/>
                <w:color w:val="000099"/>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622F2B" w:rsidRDefault="00622F2B" w:rsidP="00125D7E">
            <w:pPr>
              <w:jc w:val="center"/>
              <w:rPr>
                <w:rFonts w:ascii="Arial" w:hAnsi="Arial" w:cs="Arial"/>
                <w:color w:val="000099"/>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137</w:t>
            </w:r>
          </w:p>
        </w:tc>
      </w:tr>
      <w:tr w:rsidR="00622F2B" w:rsidRPr="00B9432B" w:rsidTr="00622F2B">
        <w:trPr>
          <w:trHeight w:val="259"/>
          <w:jc w:val="center"/>
        </w:trPr>
        <w:tc>
          <w:tcPr>
            <w:tcW w:w="185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Orkney</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100%</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56DC8">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trHeight w:val="263"/>
          <w:jc w:val="center"/>
        </w:trPr>
        <w:tc>
          <w:tcPr>
            <w:tcW w:w="1852" w:type="dxa"/>
            <w:vMerge/>
            <w:tcBorders>
              <w:top w:val="single" w:sz="4" w:space="0" w:color="000000"/>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2</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56DC8">
            <w:pPr>
              <w:jc w:val="center"/>
              <w:rPr>
                <w:rFonts w:ascii="Arial" w:hAnsi="Arial" w:cs="Arial"/>
                <w:b/>
                <w:sz w:val="20"/>
                <w:szCs w:val="20"/>
              </w:rPr>
            </w:pPr>
            <w:r w:rsidRPr="00B9432B">
              <w:rPr>
                <w:rFonts w:ascii="Arial" w:hAnsi="Arial" w:cs="Arial"/>
                <w:b/>
                <w:sz w:val="20"/>
                <w:szCs w:val="20"/>
              </w:rPr>
              <w:t>2</w:t>
            </w:r>
          </w:p>
        </w:tc>
      </w:tr>
      <w:tr w:rsidR="00622F2B" w:rsidRPr="00B9432B" w:rsidTr="00622F2B">
        <w:trPr>
          <w:trHeight w:val="268"/>
          <w:jc w:val="center"/>
        </w:trPr>
        <w:tc>
          <w:tcPr>
            <w:tcW w:w="185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Scottish Borders</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100%</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56DC8">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trHeight w:val="257"/>
          <w:jc w:val="center"/>
        </w:trPr>
        <w:tc>
          <w:tcPr>
            <w:tcW w:w="1852" w:type="dxa"/>
            <w:vMerge/>
            <w:tcBorders>
              <w:top w:val="single" w:sz="4" w:space="0" w:color="000000"/>
              <w:left w:val="single" w:sz="4" w:space="0" w:color="000000"/>
              <w:bottom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8</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556DC8">
            <w:pPr>
              <w:jc w:val="center"/>
              <w:rPr>
                <w:rFonts w:ascii="Arial" w:hAnsi="Arial" w:cs="Arial"/>
                <w:b/>
                <w:sz w:val="20"/>
                <w:szCs w:val="20"/>
              </w:rPr>
            </w:pPr>
            <w:r w:rsidRPr="00B9432B">
              <w:rPr>
                <w:rFonts w:ascii="Arial" w:hAnsi="Arial" w:cs="Arial"/>
                <w:b/>
                <w:sz w:val="20"/>
                <w:szCs w:val="20"/>
              </w:rPr>
              <w:t>8</w:t>
            </w:r>
          </w:p>
        </w:tc>
      </w:tr>
      <w:tr w:rsidR="00622F2B" w:rsidRPr="00B9432B" w:rsidTr="00622F2B">
        <w:trPr>
          <w:trHeight w:val="262"/>
          <w:jc w:val="center"/>
        </w:trPr>
        <w:tc>
          <w:tcPr>
            <w:tcW w:w="1852" w:type="dxa"/>
            <w:vMerge w:val="restart"/>
            <w:tcBorders>
              <w:top w:val="single" w:sz="4" w:space="0" w:color="000000"/>
              <w:left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Shetland</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70.6%</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29.4%</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trHeight w:val="251"/>
          <w:jc w:val="center"/>
        </w:trPr>
        <w:tc>
          <w:tcPr>
            <w:tcW w:w="1852" w:type="dxa"/>
            <w:vMerge/>
            <w:tcBorders>
              <w:left w:val="single" w:sz="4" w:space="0" w:color="000000"/>
              <w:bottom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12</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5</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17</w:t>
            </w:r>
          </w:p>
        </w:tc>
      </w:tr>
      <w:tr w:rsidR="00622F2B" w:rsidRPr="00B9432B" w:rsidTr="00622F2B">
        <w:trPr>
          <w:trHeight w:val="269"/>
          <w:jc w:val="center"/>
        </w:trPr>
        <w:tc>
          <w:tcPr>
            <w:tcW w:w="1852" w:type="dxa"/>
            <w:vMerge w:val="restart"/>
            <w:tcBorders>
              <w:top w:val="single" w:sz="4" w:space="0" w:color="000000"/>
              <w:left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Tayside</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44%</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56%</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trHeight w:val="273"/>
          <w:jc w:val="center"/>
        </w:trPr>
        <w:tc>
          <w:tcPr>
            <w:tcW w:w="1852" w:type="dxa"/>
            <w:vMerge/>
            <w:tcBorders>
              <w:left w:val="single" w:sz="4" w:space="0" w:color="000000"/>
              <w:bottom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r w:rsidRPr="00B9432B">
              <w:rPr>
                <w:rFonts w:ascii="Arial" w:hAnsi="Arial" w:cs="Arial"/>
                <w:sz w:val="20"/>
                <w:szCs w:val="20"/>
              </w:rPr>
              <w:t>11</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14</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25</w:t>
            </w:r>
          </w:p>
        </w:tc>
      </w:tr>
      <w:tr w:rsidR="00622F2B" w:rsidRPr="00B9432B" w:rsidTr="00622F2B">
        <w:trPr>
          <w:trHeight w:val="249"/>
          <w:jc w:val="center"/>
        </w:trPr>
        <w:tc>
          <w:tcPr>
            <w:tcW w:w="1852" w:type="dxa"/>
            <w:vMerge w:val="restart"/>
            <w:tcBorders>
              <w:top w:val="single" w:sz="4" w:space="0" w:color="000000"/>
              <w:left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Western Isles</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100%</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trHeight w:val="267"/>
          <w:jc w:val="center"/>
        </w:trPr>
        <w:tc>
          <w:tcPr>
            <w:tcW w:w="1852" w:type="dxa"/>
            <w:vMerge/>
            <w:tcBorders>
              <w:left w:val="single" w:sz="4" w:space="0" w:color="000000"/>
              <w:bottom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3</w:t>
            </w:r>
          </w:p>
        </w:tc>
        <w:tc>
          <w:tcPr>
            <w:tcW w:w="1015" w:type="dxa"/>
            <w:tcBorders>
              <w:top w:val="single" w:sz="4" w:space="0" w:color="000000"/>
              <w:left w:val="single" w:sz="4" w:space="0" w:color="000000"/>
              <w:bottom w:val="single" w:sz="4" w:space="0" w:color="000000"/>
              <w:right w:val="single" w:sz="4" w:space="0" w:color="000000"/>
            </w:tcBorders>
            <w:shd w:val="clear" w:color="auto" w:fill="92D050"/>
          </w:tcPr>
          <w:p w:rsidR="00622F2B" w:rsidRPr="00B9432B" w:rsidRDefault="00622F2B" w:rsidP="00125D7E">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3</w:t>
            </w:r>
          </w:p>
        </w:tc>
      </w:tr>
      <w:tr w:rsidR="00622F2B" w:rsidRPr="00B9432B" w:rsidTr="00622F2B">
        <w:trPr>
          <w:trHeight w:val="257"/>
          <w:jc w:val="center"/>
        </w:trPr>
        <w:tc>
          <w:tcPr>
            <w:tcW w:w="1852" w:type="dxa"/>
            <w:vMerge w:val="restart"/>
            <w:tcBorders>
              <w:top w:val="single" w:sz="4" w:space="0" w:color="000000"/>
              <w:left w:val="single" w:sz="4" w:space="0" w:color="000000"/>
              <w:right w:val="single" w:sz="4" w:space="0" w:color="000000"/>
            </w:tcBorders>
            <w:vAlign w:val="bottom"/>
            <w:hideMark/>
          </w:tcPr>
          <w:p w:rsidR="00622F2B" w:rsidRPr="00B9432B" w:rsidRDefault="00622F2B" w:rsidP="00125D7E">
            <w:pPr>
              <w:rPr>
                <w:rFonts w:ascii="Arial" w:hAnsi="Arial" w:cs="Arial"/>
                <w:sz w:val="20"/>
                <w:szCs w:val="20"/>
              </w:rPr>
            </w:pPr>
            <w:r w:rsidRPr="00B9432B">
              <w:rPr>
                <w:rFonts w:ascii="Arial" w:hAnsi="Arial" w:cs="Arial"/>
                <w:sz w:val="20"/>
                <w:szCs w:val="20"/>
              </w:rPr>
              <w:t>Health Board not indicated</w:t>
            </w: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83.3%</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16.7%</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100%</w:t>
            </w:r>
          </w:p>
        </w:tc>
      </w:tr>
      <w:tr w:rsidR="00622F2B" w:rsidRPr="00B9432B" w:rsidTr="00622F2B">
        <w:trPr>
          <w:trHeight w:val="275"/>
          <w:jc w:val="center"/>
        </w:trPr>
        <w:tc>
          <w:tcPr>
            <w:tcW w:w="1852" w:type="dxa"/>
            <w:vMerge/>
            <w:tcBorders>
              <w:left w:val="single" w:sz="4" w:space="0" w:color="000000"/>
              <w:bottom w:val="single" w:sz="4" w:space="0" w:color="000000"/>
              <w:right w:val="single" w:sz="4" w:space="0" w:color="000000"/>
            </w:tcBorders>
            <w:vAlign w:val="center"/>
            <w:hideMark/>
          </w:tcPr>
          <w:p w:rsidR="00622F2B" w:rsidRPr="00B9432B" w:rsidRDefault="00622F2B" w:rsidP="00125D7E">
            <w:pPr>
              <w:rPr>
                <w:rFonts w:ascii="Arial" w:hAnsi="Arial" w:cs="Arial"/>
                <w:sz w:val="20"/>
                <w:szCs w:val="20"/>
              </w:rPr>
            </w:pPr>
          </w:p>
        </w:tc>
        <w:tc>
          <w:tcPr>
            <w:tcW w:w="98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4636F7">
            <w:pPr>
              <w:jc w:val="center"/>
              <w:rPr>
                <w:rFonts w:ascii="Arial" w:hAnsi="Arial" w:cs="Arial"/>
                <w:sz w:val="20"/>
                <w:szCs w:val="20"/>
              </w:rPr>
            </w:pPr>
            <w:r w:rsidRPr="00B9432B">
              <w:rPr>
                <w:rFonts w:ascii="Arial" w:hAnsi="Arial" w:cs="Arial"/>
                <w:sz w:val="20"/>
                <w:szCs w:val="20"/>
              </w:rPr>
              <w:t>5</w:t>
            </w:r>
          </w:p>
        </w:tc>
        <w:tc>
          <w:tcPr>
            <w:tcW w:w="1015"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22F2B" w:rsidRPr="00B9432B" w:rsidRDefault="00622F2B" w:rsidP="00622F2B">
            <w:pPr>
              <w:jc w:val="center"/>
              <w:rPr>
                <w:rFonts w:ascii="Arial" w:hAnsi="Arial" w:cs="Arial"/>
                <w:sz w:val="20"/>
                <w:szCs w:val="20"/>
              </w:rPr>
            </w:pPr>
            <w:r w:rsidRPr="00B9432B">
              <w:rPr>
                <w:rFonts w:ascii="Arial" w:hAnsi="Arial" w:cs="Arial"/>
                <w:sz w:val="20"/>
                <w:szCs w:val="20"/>
              </w:rPr>
              <w:t>1</w:t>
            </w:r>
          </w:p>
        </w:tc>
        <w:tc>
          <w:tcPr>
            <w:tcW w:w="11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22F2B" w:rsidRPr="00B9432B" w:rsidRDefault="00622F2B"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tcPr>
          <w:p w:rsidR="00622F2B" w:rsidRPr="00B9432B" w:rsidRDefault="00622F2B" w:rsidP="00125D7E">
            <w:pPr>
              <w:jc w:val="center"/>
              <w:rPr>
                <w:rFonts w:ascii="Arial" w:hAnsi="Arial" w:cs="Arial"/>
                <w:sz w:val="20"/>
                <w:szCs w:val="20"/>
              </w:rPr>
            </w:pPr>
          </w:p>
        </w:tc>
        <w:tc>
          <w:tcPr>
            <w:tcW w:w="991" w:type="dxa"/>
            <w:tcBorders>
              <w:top w:val="single" w:sz="4" w:space="0" w:color="000000"/>
              <w:left w:val="single" w:sz="4" w:space="0" w:color="000000"/>
              <w:bottom w:val="single" w:sz="4" w:space="0" w:color="000000"/>
              <w:right w:val="single" w:sz="4" w:space="0" w:color="000000"/>
            </w:tcBorders>
            <w:vAlign w:val="bottom"/>
          </w:tcPr>
          <w:p w:rsidR="00622F2B" w:rsidRPr="00B9432B" w:rsidRDefault="00622F2B" w:rsidP="00125D7E">
            <w:pPr>
              <w:jc w:val="center"/>
              <w:rPr>
                <w:rFonts w:ascii="Arial" w:hAnsi="Arial" w:cs="Arial"/>
                <w:sz w:val="20"/>
                <w:szCs w:val="20"/>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22F2B" w:rsidRPr="00B9432B" w:rsidRDefault="00622F2B" w:rsidP="00125D7E">
            <w:pPr>
              <w:jc w:val="center"/>
              <w:rPr>
                <w:rFonts w:ascii="Arial" w:hAnsi="Arial" w:cs="Arial"/>
                <w:b/>
                <w:sz w:val="20"/>
                <w:szCs w:val="20"/>
              </w:rPr>
            </w:pPr>
            <w:r w:rsidRPr="00B9432B">
              <w:rPr>
                <w:rFonts w:ascii="Arial" w:hAnsi="Arial" w:cs="Arial"/>
                <w:b/>
                <w:sz w:val="20"/>
                <w:szCs w:val="20"/>
              </w:rPr>
              <w:t>6</w:t>
            </w:r>
          </w:p>
        </w:tc>
      </w:tr>
    </w:tbl>
    <w:p w:rsidR="00E509FE" w:rsidRPr="00D26728" w:rsidRDefault="00E509FE" w:rsidP="00E509FE">
      <w:pPr>
        <w:ind w:left="-851"/>
        <w:rPr>
          <w:rFonts w:ascii="Arial" w:hAnsi="Arial" w:cs="Arial"/>
          <w:b/>
          <w:color w:val="000000"/>
        </w:rPr>
      </w:pPr>
    </w:p>
    <w:p w:rsidR="005959D7" w:rsidRPr="00D26728" w:rsidRDefault="005959D7" w:rsidP="005959D7">
      <w:pPr>
        <w:ind w:left="-993"/>
        <w:rPr>
          <w:rFonts w:ascii="Arial" w:hAnsi="Arial" w:cs="Arial"/>
          <w:b/>
          <w:color w:val="000000"/>
        </w:rPr>
      </w:pPr>
    </w:p>
    <w:p w:rsidR="005959D7" w:rsidRPr="00D26728" w:rsidRDefault="005959D7" w:rsidP="005959D7">
      <w:pPr>
        <w:ind w:left="-993"/>
        <w:rPr>
          <w:rFonts w:ascii="Arial" w:hAnsi="Arial" w:cs="Arial"/>
          <w:b/>
          <w:color w:val="000000"/>
        </w:rPr>
      </w:pPr>
    </w:p>
    <w:p w:rsidR="005959D7" w:rsidRPr="00D26728" w:rsidRDefault="005959D7" w:rsidP="005959D7">
      <w:pPr>
        <w:ind w:left="-993"/>
        <w:rPr>
          <w:rFonts w:ascii="Arial" w:hAnsi="Arial" w:cs="Arial"/>
          <w:b/>
          <w:color w:val="000000"/>
        </w:rPr>
      </w:pPr>
    </w:p>
    <w:p w:rsidR="00B9432B" w:rsidRDefault="00B9432B">
      <w:pPr>
        <w:rPr>
          <w:rFonts w:ascii="Arial" w:hAnsi="Arial" w:cs="Arial"/>
          <w:b/>
          <w:color w:val="000000"/>
        </w:rPr>
      </w:pPr>
      <w:r>
        <w:rPr>
          <w:rFonts w:ascii="Arial" w:hAnsi="Arial" w:cs="Arial"/>
          <w:b/>
          <w:color w:val="000000"/>
        </w:rPr>
        <w:br w:type="page"/>
      </w:r>
    </w:p>
    <w:p w:rsidR="005959D7" w:rsidRPr="00D26728" w:rsidRDefault="005959D7" w:rsidP="00857521">
      <w:pPr>
        <w:rPr>
          <w:rFonts w:ascii="Arial" w:hAnsi="Arial" w:cs="Arial"/>
          <w:b/>
          <w:color w:val="000000"/>
        </w:rPr>
      </w:pPr>
    </w:p>
    <w:p w:rsidR="005959D7" w:rsidRPr="00D26728" w:rsidRDefault="006F1DD7" w:rsidP="00857521">
      <w:pPr>
        <w:rPr>
          <w:rFonts w:ascii="Arial" w:hAnsi="Arial" w:cs="Arial"/>
          <w:b/>
        </w:rPr>
      </w:pPr>
      <w:r>
        <w:rPr>
          <w:rFonts w:ascii="Arial" w:hAnsi="Arial" w:cs="Arial"/>
          <w:b/>
          <w:color w:val="000000"/>
        </w:rPr>
        <w:t xml:space="preserve">Figure 7: </w:t>
      </w:r>
      <w:r w:rsidR="00601D06">
        <w:rPr>
          <w:rFonts w:ascii="Arial" w:hAnsi="Arial" w:cs="Arial"/>
          <w:b/>
          <w:color w:val="000000"/>
        </w:rPr>
        <w:t>Statement 4.</w:t>
      </w:r>
      <w:r w:rsidR="00580819" w:rsidRPr="00D26728">
        <w:rPr>
          <w:rFonts w:ascii="Arial" w:hAnsi="Arial" w:cs="Arial"/>
          <w:b/>
          <w:color w:val="000000"/>
        </w:rPr>
        <w:t xml:space="preserve"> The staff </w:t>
      </w:r>
      <w:r w:rsidR="005959D7" w:rsidRPr="00D26728">
        <w:rPr>
          <w:rFonts w:ascii="Arial" w:hAnsi="Arial" w:cs="Arial"/>
          <w:b/>
          <w:color w:val="000000"/>
        </w:rPr>
        <w:t>were pleasant and helpful</w:t>
      </w:r>
    </w:p>
    <w:p w:rsidR="005959D7" w:rsidRPr="00622F2B" w:rsidRDefault="005959D7" w:rsidP="005959D7">
      <w:pPr>
        <w:ind w:left="-851"/>
        <w:rPr>
          <w:rFonts w:ascii="Arial" w:hAnsi="Arial" w:cs="Arial"/>
          <w:sz w:val="20"/>
          <w:szCs w:val="20"/>
        </w:rPr>
      </w:pPr>
    </w:p>
    <w:tbl>
      <w:tblPr>
        <w:tblW w:w="10127" w:type="dxa"/>
        <w:jc w:val="center"/>
        <w:tblInd w:w="4177" w:type="dxa"/>
        <w:tblCellMar>
          <w:left w:w="0" w:type="dxa"/>
          <w:right w:w="0" w:type="dxa"/>
        </w:tblCellMar>
        <w:tblLook w:val="04A0"/>
      </w:tblPr>
      <w:tblGrid>
        <w:gridCol w:w="1816"/>
        <w:gridCol w:w="1134"/>
        <w:gridCol w:w="1276"/>
        <w:gridCol w:w="1134"/>
        <w:gridCol w:w="992"/>
        <w:gridCol w:w="1134"/>
        <w:gridCol w:w="920"/>
        <w:gridCol w:w="6"/>
        <w:gridCol w:w="1715"/>
      </w:tblGrid>
      <w:tr w:rsidR="00601D06" w:rsidRPr="00622F2B" w:rsidTr="00601D06">
        <w:trPr>
          <w:trHeight w:val="763"/>
          <w:jc w:val="center"/>
        </w:trPr>
        <w:tc>
          <w:tcPr>
            <w:tcW w:w="1816"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center"/>
            <w:hideMark/>
          </w:tcPr>
          <w:p w:rsidR="00601D06" w:rsidRPr="00622F2B" w:rsidRDefault="00601D06" w:rsidP="00601D06">
            <w:pPr>
              <w:jc w:val="center"/>
              <w:rPr>
                <w:rFonts w:ascii="Arial" w:hAnsi="Arial" w:cs="Arial"/>
                <w:color w:val="FFFFFF" w:themeColor="background1"/>
                <w:sz w:val="20"/>
                <w:szCs w:val="20"/>
              </w:rPr>
            </w:pPr>
            <w:r w:rsidRPr="00622F2B">
              <w:rPr>
                <w:rFonts w:ascii="Arial" w:hAnsi="Arial" w:cs="Arial"/>
                <w:b/>
                <w:bCs/>
                <w:color w:val="FFFFFF" w:themeColor="background1"/>
                <w:sz w:val="20"/>
                <w:szCs w:val="20"/>
              </w:rPr>
              <w:t>Health Board</w:t>
            </w:r>
          </w:p>
        </w:tc>
        <w:tc>
          <w:tcPr>
            <w:tcW w:w="1134"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center"/>
            <w:hideMark/>
          </w:tcPr>
          <w:p w:rsidR="00601D06" w:rsidRPr="00622F2B" w:rsidRDefault="00601D06" w:rsidP="00601D06">
            <w:pPr>
              <w:jc w:val="center"/>
              <w:rPr>
                <w:rFonts w:ascii="Arial" w:hAnsi="Arial" w:cs="Arial"/>
                <w:color w:val="FFFFFF" w:themeColor="background1"/>
                <w:sz w:val="20"/>
                <w:szCs w:val="20"/>
              </w:rPr>
            </w:pPr>
            <w:r w:rsidRPr="00622F2B">
              <w:rPr>
                <w:rFonts w:ascii="Arial" w:hAnsi="Arial" w:cs="Arial"/>
                <w:b/>
                <w:bCs/>
                <w:color w:val="FFFFFF" w:themeColor="background1"/>
                <w:sz w:val="20"/>
                <w:szCs w:val="20"/>
              </w:rPr>
              <w:t>Strongly Agree</w:t>
            </w:r>
          </w:p>
        </w:tc>
        <w:tc>
          <w:tcPr>
            <w:tcW w:w="1276"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center"/>
            <w:hideMark/>
          </w:tcPr>
          <w:p w:rsidR="00601D06" w:rsidRPr="00622F2B" w:rsidRDefault="00601D06" w:rsidP="00601D06">
            <w:pPr>
              <w:jc w:val="center"/>
              <w:rPr>
                <w:rFonts w:ascii="Arial" w:hAnsi="Arial" w:cs="Arial"/>
                <w:color w:val="FFFFFF" w:themeColor="background1"/>
                <w:sz w:val="20"/>
                <w:szCs w:val="20"/>
              </w:rPr>
            </w:pPr>
            <w:r w:rsidRPr="00622F2B">
              <w:rPr>
                <w:rFonts w:ascii="Arial" w:hAnsi="Arial" w:cs="Arial"/>
                <w:b/>
                <w:bCs/>
                <w:color w:val="FFFFFF" w:themeColor="background1"/>
                <w:sz w:val="20"/>
                <w:szCs w:val="20"/>
              </w:rPr>
              <w:t>Agree</w:t>
            </w:r>
          </w:p>
        </w:tc>
        <w:tc>
          <w:tcPr>
            <w:tcW w:w="1134"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601D06" w:rsidRPr="00622F2B" w:rsidRDefault="00601D06" w:rsidP="00601D06">
            <w:pPr>
              <w:jc w:val="center"/>
              <w:rPr>
                <w:rFonts w:ascii="Arial" w:hAnsi="Arial" w:cs="Arial"/>
                <w:color w:val="FFFFFF" w:themeColor="background1"/>
                <w:sz w:val="20"/>
                <w:szCs w:val="20"/>
              </w:rPr>
            </w:pPr>
            <w:r w:rsidRPr="00622F2B">
              <w:rPr>
                <w:rFonts w:ascii="Arial" w:hAnsi="Arial" w:cs="Arial"/>
                <w:b/>
                <w:bCs/>
                <w:color w:val="FFFFFF" w:themeColor="background1"/>
                <w:sz w:val="20"/>
                <w:szCs w:val="20"/>
              </w:rPr>
              <w:t>Neutral</w:t>
            </w:r>
          </w:p>
        </w:tc>
        <w:tc>
          <w:tcPr>
            <w:tcW w:w="992"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601D06" w:rsidRPr="00622F2B" w:rsidRDefault="00601D06" w:rsidP="00601D06">
            <w:pPr>
              <w:jc w:val="center"/>
              <w:rPr>
                <w:rFonts w:ascii="Arial" w:hAnsi="Arial" w:cs="Arial"/>
                <w:b/>
                <w:bCs/>
                <w:color w:val="FFFFFF" w:themeColor="background1"/>
                <w:sz w:val="20"/>
                <w:szCs w:val="20"/>
              </w:rPr>
            </w:pPr>
            <w:r w:rsidRPr="00622F2B">
              <w:rPr>
                <w:rFonts w:ascii="Arial" w:hAnsi="Arial" w:cs="Arial"/>
                <w:b/>
                <w:bCs/>
                <w:color w:val="FFFFFF" w:themeColor="background1"/>
                <w:sz w:val="20"/>
                <w:szCs w:val="20"/>
              </w:rPr>
              <w:t>Disagree</w:t>
            </w:r>
          </w:p>
        </w:tc>
        <w:tc>
          <w:tcPr>
            <w:tcW w:w="1134"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601D06" w:rsidRPr="00622F2B" w:rsidRDefault="00601D06" w:rsidP="00601D06">
            <w:pPr>
              <w:jc w:val="center"/>
              <w:rPr>
                <w:rFonts w:ascii="Arial" w:hAnsi="Arial" w:cs="Arial"/>
                <w:color w:val="FFFFFF" w:themeColor="background1"/>
                <w:sz w:val="20"/>
                <w:szCs w:val="20"/>
              </w:rPr>
            </w:pPr>
            <w:r w:rsidRPr="00622F2B">
              <w:rPr>
                <w:rFonts w:ascii="Arial" w:hAnsi="Arial" w:cs="Arial"/>
                <w:b/>
                <w:bCs/>
                <w:color w:val="FFFFFF" w:themeColor="background1"/>
                <w:sz w:val="20"/>
                <w:szCs w:val="20"/>
              </w:rPr>
              <w:t>Strongly Disagree</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rsidR="00601D06" w:rsidRPr="00622F2B" w:rsidRDefault="00601D06" w:rsidP="00601D06">
            <w:pPr>
              <w:jc w:val="center"/>
              <w:rPr>
                <w:rFonts w:ascii="Arial" w:hAnsi="Arial" w:cs="Arial"/>
                <w:b/>
                <w:bCs/>
                <w:color w:val="FFFFFF" w:themeColor="background1"/>
                <w:sz w:val="20"/>
                <w:szCs w:val="20"/>
              </w:rPr>
            </w:pPr>
          </w:p>
          <w:p w:rsidR="00601D06" w:rsidRPr="00622F2B" w:rsidRDefault="00601D06" w:rsidP="00601D06">
            <w:pPr>
              <w:jc w:val="center"/>
              <w:rPr>
                <w:rFonts w:ascii="Arial" w:hAnsi="Arial" w:cs="Arial"/>
                <w:b/>
                <w:bCs/>
                <w:color w:val="FFFFFF" w:themeColor="background1"/>
                <w:sz w:val="20"/>
                <w:szCs w:val="20"/>
              </w:rPr>
            </w:pPr>
            <w:r w:rsidRPr="00622F2B">
              <w:rPr>
                <w:rFonts w:ascii="Arial" w:hAnsi="Arial" w:cs="Arial"/>
                <w:b/>
                <w:bCs/>
                <w:color w:val="FFFFFF" w:themeColor="background1"/>
                <w:sz w:val="20"/>
                <w:szCs w:val="20"/>
              </w:rPr>
              <w:t>Not indicated</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 w:type="dxa"/>
              <w:left w:w="11" w:type="dxa"/>
              <w:bottom w:w="0" w:type="dxa"/>
              <w:right w:w="11" w:type="dxa"/>
            </w:tcMar>
            <w:vAlign w:val="center"/>
            <w:hideMark/>
          </w:tcPr>
          <w:p w:rsidR="00601D06" w:rsidRPr="00601D06" w:rsidRDefault="00601D06" w:rsidP="00601D06">
            <w:pPr>
              <w:shd w:val="clear" w:color="auto" w:fill="FFFFFF" w:themeFill="background1"/>
              <w:jc w:val="center"/>
              <w:rPr>
                <w:rFonts w:ascii="Arial" w:hAnsi="Arial" w:cs="Arial"/>
                <w:b/>
                <w:sz w:val="20"/>
                <w:szCs w:val="20"/>
              </w:rPr>
            </w:pPr>
            <w:r w:rsidRPr="00601D06">
              <w:rPr>
                <w:rFonts w:ascii="Arial" w:hAnsi="Arial" w:cs="Arial"/>
                <w:b/>
                <w:bCs/>
                <w:sz w:val="20"/>
                <w:szCs w:val="20"/>
              </w:rPr>
              <w:t>Agree and Strongly</w:t>
            </w:r>
          </w:p>
          <w:p w:rsidR="00601D06" w:rsidRPr="00622F2B" w:rsidRDefault="00601D06" w:rsidP="00601D06">
            <w:pPr>
              <w:shd w:val="clear" w:color="auto" w:fill="FFFFFF" w:themeFill="background1"/>
              <w:jc w:val="center"/>
              <w:rPr>
                <w:rFonts w:ascii="Arial" w:hAnsi="Arial" w:cs="Arial"/>
                <w:b/>
                <w:color w:val="FFFFFF" w:themeColor="background1"/>
                <w:sz w:val="20"/>
                <w:szCs w:val="20"/>
              </w:rPr>
            </w:pPr>
            <w:r w:rsidRPr="00601D06">
              <w:rPr>
                <w:rFonts w:ascii="Arial" w:hAnsi="Arial" w:cs="Arial"/>
                <w:b/>
                <w:bCs/>
                <w:sz w:val="20"/>
                <w:szCs w:val="20"/>
              </w:rPr>
              <w:t>Agree Combined</w:t>
            </w:r>
          </w:p>
        </w:tc>
      </w:tr>
      <w:tr w:rsidR="00601D06" w:rsidRPr="00622F2B" w:rsidTr="00601D06">
        <w:trPr>
          <w:trHeight w:val="179"/>
          <w:jc w:val="center"/>
        </w:trPr>
        <w:tc>
          <w:tcPr>
            <w:tcW w:w="1816"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ind w:right="-199"/>
              <w:rPr>
                <w:rFonts w:ascii="Arial" w:hAnsi="Arial" w:cs="Arial"/>
                <w:sz w:val="20"/>
                <w:szCs w:val="20"/>
              </w:rPr>
            </w:pPr>
            <w:r w:rsidRPr="00622F2B">
              <w:rPr>
                <w:rFonts w:ascii="Arial" w:hAnsi="Arial" w:cs="Arial"/>
                <w:sz w:val="20"/>
                <w:szCs w:val="20"/>
              </w:rPr>
              <w:t>Argyll &amp; Bute</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197"/>
          <w:jc w:val="center"/>
        </w:trPr>
        <w:tc>
          <w:tcPr>
            <w:tcW w:w="1816" w:type="dxa"/>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1</w:t>
            </w:r>
          </w:p>
        </w:tc>
      </w:tr>
      <w:tr w:rsidR="00601D06" w:rsidRPr="00622F2B" w:rsidTr="00601D06">
        <w:trPr>
          <w:trHeight w:val="229"/>
          <w:jc w:val="center"/>
        </w:trPr>
        <w:tc>
          <w:tcPr>
            <w:tcW w:w="1816"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ind w:right="-199"/>
              <w:rPr>
                <w:rFonts w:ascii="Arial" w:hAnsi="Arial" w:cs="Arial"/>
                <w:sz w:val="20"/>
                <w:szCs w:val="20"/>
              </w:rPr>
            </w:pPr>
            <w:r w:rsidRPr="00622F2B">
              <w:rPr>
                <w:rFonts w:ascii="Arial" w:hAnsi="Arial" w:cs="Arial"/>
                <w:sz w:val="20"/>
                <w:szCs w:val="20"/>
              </w:rPr>
              <w:t>Ayrshire &amp; Arran</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82%</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18%</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75"/>
          <w:jc w:val="center"/>
        </w:trPr>
        <w:tc>
          <w:tcPr>
            <w:tcW w:w="1816" w:type="dxa"/>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50</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61</w:t>
            </w:r>
          </w:p>
        </w:tc>
      </w:tr>
      <w:tr w:rsidR="00601D06" w:rsidRPr="00622F2B" w:rsidTr="00601D06">
        <w:trPr>
          <w:trHeight w:val="251"/>
          <w:jc w:val="center"/>
        </w:trPr>
        <w:tc>
          <w:tcPr>
            <w:tcW w:w="1816"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Dumfries &amp; Galloway</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86.2%</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13.8%</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69"/>
          <w:jc w:val="center"/>
        </w:trPr>
        <w:tc>
          <w:tcPr>
            <w:tcW w:w="1816" w:type="dxa"/>
            <w:vMerge/>
            <w:tcBorders>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25</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29</w:t>
            </w:r>
          </w:p>
        </w:tc>
      </w:tr>
      <w:tr w:rsidR="00601D06" w:rsidRPr="00622F2B" w:rsidTr="00601D06">
        <w:trPr>
          <w:trHeight w:val="260"/>
          <w:jc w:val="center"/>
        </w:trPr>
        <w:tc>
          <w:tcPr>
            <w:tcW w:w="1816"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Fife</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83.3%</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16.7%</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63"/>
          <w:jc w:val="center"/>
        </w:trPr>
        <w:tc>
          <w:tcPr>
            <w:tcW w:w="1816" w:type="dxa"/>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18</w:t>
            </w:r>
          </w:p>
        </w:tc>
      </w:tr>
      <w:tr w:rsidR="00601D06" w:rsidRPr="00622F2B" w:rsidTr="00601D06">
        <w:trPr>
          <w:trHeight w:val="267"/>
          <w:jc w:val="center"/>
        </w:trPr>
        <w:tc>
          <w:tcPr>
            <w:tcW w:w="1816"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Forth Valley</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81%</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19%</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71"/>
          <w:jc w:val="center"/>
        </w:trPr>
        <w:tc>
          <w:tcPr>
            <w:tcW w:w="1816" w:type="dxa"/>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68</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84</w:t>
            </w:r>
          </w:p>
        </w:tc>
      </w:tr>
      <w:tr w:rsidR="00601D06" w:rsidRPr="00622F2B" w:rsidTr="00601D06">
        <w:trPr>
          <w:trHeight w:val="247"/>
          <w:jc w:val="center"/>
        </w:trPr>
        <w:tc>
          <w:tcPr>
            <w:tcW w:w="1816"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Grampian</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73.3%</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6.7%</w:t>
            </w: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93.3%</w:t>
            </w:r>
          </w:p>
        </w:tc>
      </w:tr>
      <w:tr w:rsidR="00601D06" w:rsidRPr="00622F2B" w:rsidTr="00601D06">
        <w:trPr>
          <w:trHeight w:val="265"/>
          <w:jc w:val="center"/>
        </w:trPr>
        <w:tc>
          <w:tcPr>
            <w:tcW w:w="1816" w:type="dxa"/>
            <w:vMerge/>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11</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14</w:t>
            </w:r>
          </w:p>
        </w:tc>
      </w:tr>
      <w:tr w:rsidR="00601D06" w:rsidRPr="00622F2B" w:rsidTr="00601D06">
        <w:trPr>
          <w:trHeight w:val="114"/>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 xml:space="preserve">Greater Glasgow &amp; Clyde </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87.2%</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12.8%</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22F2B">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87"/>
          <w:jc w:val="center"/>
        </w:trPr>
        <w:tc>
          <w:tcPr>
            <w:tcW w:w="1816" w:type="dxa"/>
            <w:vMerge/>
            <w:tcBorders>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41</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22F2B">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47</w:t>
            </w:r>
          </w:p>
        </w:tc>
      </w:tr>
      <w:tr w:rsidR="00601D06" w:rsidRPr="00622F2B" w:rsidTr="00601D06">
        <w:trPr>
          <w:trHeight w:val="277"/>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 xml:space="preserve">Highland </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9226C8">
            <w:pPr>
              <w:jc w:val="center"/>
              <w:rPr>
                <w:rFonts w:ascii="Arial" w:hAnsi="Arial" w:cs="Arial"/>
                <w:sz w:val="20"/>
                <w:szCs w:val="20"/>
              </w:rPr>
            </w:pPr>
            <w:r w:rsidRPr="00622F2B">
              <w:rPr>
                <w:rFonts w:ascii="Arial" w:hAnsi="Arial" w:cs="Arial"/>
                <w:sz w:val="20"/>
                <w:szCs w:val="20"/>
              </w:rPr>
              <w:t>91.7%</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22F2B">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r w:rsidRPr="00601D06">
              <w:rPr>
                <w:rFonts w:ascii="Arial" w:hAnsi="Arial" w:cs="Arial"/>
                <w:color w:val="000099"/>
                <w:sz w:val="20"/>
                <w:szCs w:val="20"/>
              </w:rPr>
              <w:t>8.3%</w:t>
            </w: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91.7%</w:t>
            </w:r>
          </w:p>
        </w:tc>
      </w:tr>
      <w:tr w:rsidR="00601D06" w:rsidRPr="00622F2B" w:rsidTr="00601D06">
        <w:trPr>
          <w:trHeight w:val="253"/>
          <w:jc w:val="center"/>
        </w:trPr>
        <w:tc>
          <w:tcPr>
            <w:tcW w:w="1816" w:type="dxa"/>
            <w:vMerge/>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9226C8">
            <w:pPr>
              <w:jc w:val="center"/>
              <w:rPr>
                <w:rFonts w:ascii="Arial" w:hAnsi="Arial" w:cs="Arial"/>
                <w:sz w:val="20"/>
                <w:szCs w:val="20"/>
              </w:rPr>
            </w:pPr>
            <w:r w:rsidRPr="00622F2B">
              <w:rPr>
                <w:rFonts w:ascii="Arial" w:hAnsi="Arial" w:cs="Arial"/>
                <w:sz w:val="20"/>
                <w:szCs w:val="20"/>
              </w:rPr>
              <w:t>11</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9226C8">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22F2B">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r w:rsidRPr="00601D06">
              <w:rPr>
                <w:rFonts w:ascii="Arial" w:hAnsi="Arial" w:cs="Arial"/>
                <w:color w:val="000099"/>
                <w:sz w:val="20"/>
                <w:szCs w:val="20"/>
              </w:rPr>
              <w:t>1</w:t>
            </w: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11</w:t>
            </w:r>
          </w:p>
        </w:tc>
      </w:tr>
      <w:tr w:rsidR="00601D06" w:rsidRPr="00622F2B" w:rsidTr="00601D06">
        <w:trPr>
          <w:trHeight w:val="271"/>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Lanarkshire</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85.5%</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11.3%</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22F2B">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r w:rsidRPr="00601D06">
              <w:rPr>
                <w:rFonts w:ascii="Arial" w:hAnsi="Arial" w:cs="Arial"/>
                <w:color w:val="000099"/>
                <w:sz w:val="20"/>
                <w:szCs w:val="20"/>
              </w:rPr>
              <w:t>3.2%</w:t>
            </w: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96.8</w:t>
            </w:r>
          </w:p>
        </w:tc>
      </w:tr>
      <w:tr w:rsidR="00601D06" w:rsidRPr="00622F2B" w:rsidTr="00601D06">
        <w:trPr>
          <w:trHeight w:val="247"/>
          <w:jc w:val="center"/>
        </w:trPr>
        <w:tc>
          <w:tcPr>
            <w:tcW w:w="1816" w:type="dxa"/>
            <w:vMerge/>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53</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601D06">
            <w:pPr>
              <w:jc w:val="center"/>
              <w:rPr>
                <w:rFonts w:ascii="Arial" w:hAnsi="Arial" w:cs="Arial"/>
                <w:sz w:val="20"/>
                <w:szCs w:val="20"/>
              </w:rPr>
            </w:pPr>
            <w:r w:rsidRPr="00622F2B">
              <w:rPr>
                <w:rFonts w:ascii="Arial" w:hAnsi="Arial" w:cs="Arial"/>
                <w:sz w:val="20"/>
                <w:szCs w:val="2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22F2B">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622F2B">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22F2B">
            <w:pPr>
              <w:jc w:val="center"/>
              <w:rPr>
                <w:rFonts w:ascii="Arial" w:hAnsi="Arial" w:cs="Arial"/>
                <w:color w:val="000099"/>
                <w:sz w:val="20"/>
                <w:szCs w:val="20"/>
              </w:rPr>
            </w:pPr>
            <w:r w:rsidRPr="00601D06">
              <w:rPr>
                <w:rFonts w:ascii="Arial" w:hAnsi="Arial" w:cs="Arial"/>
                <w:color w:val="000099"/>
                <w:sz w:val="20"/>
                <w:szCs w:val="20"/>
              </w:rPr>
              <w:t>2</w:t>
            </w:r>
          </w:p>
        </w:tc>
        <w:tc>
          <w:tcPr>
            <w:tcW w:w="926" w:type="dxa"/>
            <w:gridSpan w:val="2"/>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60</w:t>
            </w:r>
          </w:p>
        </w:tc>
      </w:tr>
      <w:tr w:rsidR="00601D06" w:rsidRPr="00622F2B" w:rsidTr="00601D06">
        <w:trPr>
          <w:trHeight w:val="265"/>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 xml:space="preserve">Lothian </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sz w:val="20"/>
                <w:szCs w:val="20"/>
              </w:rPr>
            </w:pPr>
            <w:r w:rsidRPr="00622F2B">
              <w:rPr>
                <w:rFonts w:ascii="Arial" w:hAnsi="Arial" w:cs="Arial"/>
                <w:sz w:val="20"/>
                <w:szCs w:val="20"/>
              </w:rPr>
              <w:t>88.6%</w:t>
            </w:r>
          </w:p>
        </w:tc>
        <w:tc>
          <w:tcPr>
            <w:tcW w:w="127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10.7%</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01D06">
            <w:pPr>
              <w:jc w:val="center"/>
              <w:rPr>
                <w:rFonts w:ascii="Arial" w:hAnsi="Arial" w:cs="Arial"/>
                <w:color w:val="000099"/>
                <w:sz w:val="20"/>
                <w:szCs w:val="20"/>
              </w:rPr>
            </w:pPr>
            <w:r w:rsidRPr="00601D06">
              <w:rPr>
                <w:rFonts w:ascii="Arial" w:hAnsi="Arial" w:cs="Arial"/>
                <w:color w:val="000099"/>
                <w:sz w:val="20"/>
                <w:szCs w:val="20"/>
              </w:rPr>
              <w:t>0.7%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99.3%</w:t>
            </w:r>
          </w:p>
        </w:tc>
      </w:tr>
      <w:tr w:rsidR="00601D06" w:rsidRPr="00622F2B" w:rsidTr="00601D06">
        <w:trPr>
          <w:trHeight w:val="269"/>
          <w:jc w:val="center"/>
        </w:trPr>
        <w:tc>
          <w:tcPr>
            <w:tcW w:w="1816" w:type="dxa"/>
            <w:vMerge/>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124</w:t>
            </w:r>
          </w:p>
        </w:tc>
        <w:tc>
          <w:tcPr>
            <w:tcW w:w="127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601D0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601D06">
            <w:pPr>
              <w:jc w:val="center"/>
              <w:rPr>
                <w:rFonts w:ascii="Arial" w:hAnsi="Arial" w:cs="Arial"/>
                <w:color w:val="000099"/>
                <w:sz w:val="20"/>
                <w:szCs w:val="20"/>
              </w:rPr>
            </w:pPr>
            <w:r w:rsidRPr="00601D06">
              <w:rPr>
                <w:rFonts w:ascii="Arial" w:hAnsi="Arial" w:cs="Arial"/>
                <w:color w:val="000099"/>
                <w:sz w:val="20"/>
                <w:szCs w:val="2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139</w:t>
            </w:r>
          </w:p>
        </w:tc>
      </w:tr>
      <w:tr w:rsidR="00601D06" w:rsidRPr="00622F2B" w:rsidTr="00601D06">
        <w:trPr>
          <w:trHeight w:val="260"/>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Orkney</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4636F7">
            <w:pPr>
              <w:jc w:val="center"/>
              <w:rPr>
                <w:rFonts w:ascii="Arial" w:hAnsi="Arial" w:cs="Arial"/>
                <w:sz w:val="20"/>
                <w:szCs w:val="20"/>
              </w:rPr>
            </w:pPr>
            <w:r w:rsidRPr="00622F2B">
              <w:rPr>
                <w:rFonts w:ascii="Arial" w:hAnsi="Arial" w:cs="Arial"/>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sz w:val="20"/>
                <w:szCs w:val="20"/>
              </w:rPr>
            </w:pPr>
            <w:r w:rsidRPr="00622F2B">
              <w:rPr>
                <w:rFonts w:ascii="Arial" w:hAnsi="Arial" w:cs="Arial"/>
                <w:sz w:val="20"/>
                <w:szCs w:val="20"/>
              </w:rPr>
              <w:t>100%</w:t>
            </w:r>
          </w:p>
        </w:tc>
      </w:tr>
      <w:tr w:rsidR="00601D06" w:rsidRPr="00622F2B" w:rsidTr="00601D06">
        <w:trPr>
          <w:trHeight w:val="263"/>
          <w:jc w:val="center"/>
        </w:trPr>
        <w:tc>
          <w:tcPr>
            <w:tcW w:w="1816" w:type="dxa"/>
            <w:vMerge/>
            <w:tcBorders>
              <w:top w:val="single" w:sz="4" w:space="0" w:color="000000"/>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4636F7">
            <w:pPr>
              <w:jc w:val="center"/>
              <w:rPr>
                <w:rFonts w:ascii="Arial" w:hAnsi="Arial" w:cs="Arial"/>
                <w:sz w:val="20"/>
                <w:szCs w:val="20"/>
              </w:rPr>
            </w:pPr>
            <w:r w:rsidRPr="00622F2B">
              <w:rPr>
                <w:rFonts w:ascii="Arial" w:hAnsi="Arial" w:cs="Arial"/>
                <w:sz w:val="20"/>
                <w:szCs w:val="20"/>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sz w:val="20"/>
                <w:szCs w:val="20"/>
              </w:rPr>
            </w:pPr>
            <w:r w:rsidRPr="00622F2B">
              <w:rPr>
                <w:rFonts w:ascii="Arial" w:hAnsi="Arial" w:cs="Arial"/>
                <w:sz w:val="20"/>
                <w:szCs w:val="20"/>
              </w:rPr>
              <w:t>2</w:t>
            </w:r>
          </w:p>
        </w:tc>
      </w:tr>
      <w:tr w:rsidR="00601D06" w:rsidRPr="00622F2B" w:rsidTr="00601D06">
        <w:trPr>
          <w:trHeight w:val="268"/>
          <w:jc w:val="center"/>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Scottish Borders</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4636F7">
            <w:pPr>
              <w:jc w:val="center"/>
              <w:rPr>
                <w:rFonts w:ascii="Arial" w:hAnsi="Arial" w:cs="Arial"/>
                <w:sz w:val="20"/>
                <w:szCs w:val="20"/>
              </w:rPr>
            </w:pPr>
            <w:r w:rsidRPr="00622F2B">
              <w:rPr>
                <w:rFonts w:ascii="Arial" w:hAnsi="Arial" w:cs="Arial"/>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sz w:val="20"/>
                <w:szCs w:val="20"/>
              </w:rPr>
            </w:pPr>
            <w:r w:rsidRPr="00622F2B">
              <w:rPr>
                <w:rFonts w:ascii="Arial" w:hAnsi="Arial" w:cs="Arial"/>
                <w:sz w:val="20"/>
                <w:szCs w:val="20"/>
              </w:rPr>
              <w:t>100%</w:t>
            </w:r>
          </w:p>
        </w:tc>
      </w:tr>
      <w:tr w:rsidR="00601D06" w:rsidRPr="00622F2B" w:rsidTr="00601D06">
        <w:trPr>
          <w:trHeight w:val="257"/>
          <w:jc w:val="center"/>
        </w:trPr>
        <w:tc>
          <w:tcPr>
            <w:tcW w:w="1816" w:type="dxa"/>
            <w:vMerge/>
            <w:tcBorders>
              <w:top w:val="single" w:sz="4" w:space="0" w:color="000000"/>
              <w:left w:val="single" w:sz="4" w:space="0" w:color="000000"/>
              <w:bottom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4636F7">
            <w:pPr>
              <w:jc w:val="center"/>
              <w:rPr>
                <w:rFonts w:ascii="Arial" w:hAnsi="Arial" w:cs="Arial"/>
                <w:sz w:val="20"/>
                <w:szCs w:val="20"/>
              </w:rPr>
            </w:pPr>
            <w:r w:rsidRPr="00622F2B">
              <w:rPr>
                <w:rFonts w:ascii="Arial" w:hAnsi="Arial" w:cs="Arial"/>
                <w:sz w:val="20"/>
                <w:szCs w:val="20"/>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sz w:val="20"/>
                <w:szCs w:val="20"/>
              </w:rPr>
            </w:pPr>
            <w:r w:rsidRPr="00622F2B">
              <w:rPr>
                <w:rFonts w:ascii="Arial" w:hAnsi="Arial" w:cs="Arial"/>
                <w:sz w:val="20"/>
                <w:szCs w:val="20"/>
              </w:rPr>
              <w:t>8</w:t>
            </w:r>
          </w:p>
        </w:tc>
      </w:tr>
      <w:tr w:rsidR="00601D06" w:rsidRPr="00622F2B" w:rsidTr="00601D06">
        <w:trPr>
          <w:trHeight w:val="276"/>
          <w:jc w:val="center"/>
        </w:trPr>
        <w:tc>
          <w:tcPr>
            <w:tcW w:w="1816" w:type="dxa"/>
            <w:vMerge w:val="restart"/>
            <w:tcBorders>
              <w:top w:val="single" w:sz="4" w:space="0" w:color="000000"/>
              <w:left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Shetland</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76.5%</w:t>
            </w:r>
          </w:p>
        </w:tc>
        <w:tc>
          <w:tcPr>
            <w:tcW w:w="127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23.5%</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51"/>
          <w:jc w:val="center"/>
        </w:trPr>
        <w:tc>
          <w:tcPr>
            <w:tcW w:w="1816" w:type="dxa"/>
            <w:vMerge/>
            <w:tcBorders>
              <w:left w:val="single" w:sz="4" w:space="0" w:color="000000"/>
              <w:bottom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13</w:t>
            </w:r>
          </w:p>
        </w:tc>
        <w:tc>
          <w:tcPr>
            <w:tcW w:w="127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17</w:t>
            </w:r>
          </w:p>
        </w:tc>
      </w:tr>
      <w:tr w:rsidR="00601D06" w:rsidRPr="00622F2B" w:rsidTr="00601D06">
        <w:trPr>
          <w:trHeight w:val="270"/>
          <w:jc w:val="center"/>
        </w:trPr>
        <w:tc>
          <w:tcPr>
            <w:tcW w:w="1816" w:type="dxa"/>
            <w:vMerge w:val="restart"/>
            <w:tcBorders>
              <w:top w:val="single" w:sz="4" w:space="0" w:color="000000"/>
              <w:left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Tayside</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76%</w:t>
            </w:r>
          </w:p>
        </w:tc>
        <w:tc>
          <w:tcPr>
            <w:tcW w:w="127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24%</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59"/>
          <w:jc w:val="center"/>
        </w:trPr>
        <w:tc>
          <w:tcPr>
            <w:tcW w:w="1816" w:type="dxa"/>
            <w:vMerge/>
            <w:tcBorders>
              <w:left w:val="single" w:sz="4" w:space="0" w:color="000000"/>
              <w:bottom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19</w:t>
            </w:r>
          </w:p>
        </w:tc>
        <w:tc>
          <w:tcPr>
            <w:tcW w:w="127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22F2B" w:rsidRDefault="00601D06" w:rsidP="00601D06">
            <w:pPr>
              <w:jc w:val="center"/>
              <w:rPr>
                <w:rFonts w:ascii="Arial" w:hAnsi="Arial" w:cs="Arial"/>
                <w:sz w:val="20"/>
                <w:szCs w:val="20"/>
              </w:rPr>
            </w:pPr>
            <w:r w:rsidRPr="00622F2B">
              <w:rPr>
                <w:rFonts w:ascii="Arial" w:hAnsi="Arial" w:cs="Arial"/>
                <w:sz w:val="20"/>
                <w:szCs w:val="20"/>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b/>
                <w:sz w:val="20"/>
                <w:szCs w:val="20"/>
              </w:rPr>
            </w:pPr>
            <w:r w:rsidRPr="00622F2B">
              <w:rPr>
                <w:rFonts w:ascii="Arial" w:hAnsi="Arial" w:cs="Arial"/>
                <w:b/>
                <w:sz w:val="20"/>
                <w:szCs w:val="20"/>
              </w:rPr>
              <w:t>25</w:t>
            </w:r>
          </w:p>
        </w:tc>
      </w:tr>
      <w:tr w:rsidR="00601D06" w:rsidRPr="00622F2B" w:rsidTr="00601D06">
        <w:trPr>
          <w:trHeight w:val="264"/>
          <w:jc w:val="center"/>
        </w:trPr>
        <w:tc>
          <w:tcPr>
            <w:tcW w:w="1816" w:type="dxa"/>
            <w:vMerge w:val="restart"/>
            <w:tcBorders>
              <w:top w:val="single" w:sz="4" w:space="0" w:color="000000"/>
              <w:left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Western Isles</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4636F7">
            <w:pPr>
              <w:jc w:val="center"/>
              <w:rPr>
                <w:rFonts w:ascii="Arial" w:hAnsi="Arial" w:cs="Arial"/>
                <w:sz w:val="20"/>
                <w:szCs w:val="20"/>
              </w:rPr>
            </w:pPr>
            <w:r w:rsidRPr="00622F2B">
              <w:rPr>
                <w:rFonts w:ascii="Arial" w:hAnsi="Arial" w:cs="Arial"/>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67"/>
          <w:jc w:val="center"/>
        </w:trPr>
        <w:tc>
          <w:tcPr>
            <w:tcW w:w="1816" w:type="dxa"/>
            <w:vMerge/>
            <w:tcBorders>
              <w:left w:val="single" w:sz="4" w:space="0" w:color="000000"/>
              <w:bottom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4636F7">
            <w:pPr>
              <w:jc w:val="center"/>
              <w:rPr>
                <w:rFonts w:ascii="Arial" w:hAnsi="Arial" w:cs="Arial"/>
                <w:sz w:val="20"/>
                <w:szCs w:val="20"/>
              </w:rPr>
            </w:pPr>
            <w:r w:rsidRPr="00622F2B">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3</w:t>
            </w:r>
          </w:p>
        </w:tc>
      </w:tr>
      <w:tr w:rsidR="00601D06" w:rsidRPr="00622F2B" w:rsidTr="00601D06">
        <w:trPr>
          <w:trHeight w:val="243"/>
          <w:jc w:val="center"/>
        </w:trPr>
        <w:tc>
          <w:tcPr>
            <w:tcW w:w="1816" w:type="dxa"/>
            <w:vMerge w:val="restart"/>
            <w:tcBorders>
              <w:top w:val="single" w:sz="4" w:space="0" w:color="000000"/>
              <w:left w:val="single" w:sz="4" w:space="0" w:color="000000"/>
              <w:right w:val="single" w:sz="4" w:space="0" w:color="000000"/>
            </w:tcBorders>
            <w:vAlign w:val="bottom"/>
            <w:hideMark/>
          </w:tcPr>
          <w:p w:rsidR="00601D06" w:rsidRPr="00622F2B" w:rsidRDefault="00601D06" w:rsidP="00125D7E">
            <w:pPr>
              <w:rPr>
                <w:rFonts w:ascii="Arial" w:hAnsi="Arial" w:cs="Arial"/>
                <w:sz w:val="20"/>
                <w:szCs w:val="20"/>
              </w:rPr>
            </w:pPr>
            <w:r w:rsidRPr="00622F2B">
              <w:rPr>
                <w:rFonts w:ascii="Arial" w:hAnsi="Arial" w:cs="Arial"/>
                <w:sz w:val="20"/>
                <w:szCs w:val="20"/>
              </w:rPr>
              <w:t>Health Board not indicated</w:t>
            </w: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100%</w:t>
            </w:r>
          </w:p>
        </w:tc>
      </w:tr>
      <w:tr w:rsidR="00601D06" w:rsidRPr="00622F2B" w:rsidTr="00601D06">
        <w:trPr>
          <w:trHeight w:val="275"/>
          <w:jc w:val="center"/>
        </w:trPr>
        <w:tc>
          <w:tcPr>
            <w:tcW w:w="1816" w:type="dxa"/>
            <w:vMerge/>
            <w:tcBorders>
              <w:left w:val="single" w:sz="4" w:space="0" w:color="000000"/>
              <w:bottom w:val="single" w:sz="4" w:space="0" w:color="000000"/>
              <w:right w:val="single" w:sz="4" w:space="0" w:color="000000"/>
            </w:tcBorders>
            <w:vAlign w:val="center"/>
            <w:hideMark/>
          </w:tcPr>
          <w:p w:rsidR="00601D06" w:rsidRPr="00622F2B" w:rsidRDefault="00601D06" w:rsidP="00125D7E">
            <w:pP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125D7E">
            <w:pPr>
              <w:jc w:val="center"/>
              <w:rPr>
                <w:rFonts w:ascii="Arial" w:hAnsi="Arial" w:cs="Arial"/>
                <w:sz w:val="20"/>
                <w:szCs w:val="20"/>
              </w:rPr>
            </w:pPr>
            <w:r w:rsidRPr="00622F2B">
              <w:rPr>
                <w:rFonts w:ascii="Arial" w:hAnsi="Arial" w:cs="Arial"/>
                <w:sz w:val="20"/>
                <w:szCs w:val="20"/>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92D050"/>
          </w:tcPr>
          <w:p w:rsidR="00601D06" w:rsidRPr="00622F2B" w:rsidRDefault="00601D06" w:rsidP="00125D7E">
            <w:pPr>
              <w:jc w:val="center"/>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01D06" w:rsidRPr="00622F2B" w:rsidRDefault="00601D06" w:rsidP="00125D7E">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color w:val="000099"/>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color w:val="000099"/>
                <w:sz w:val="20"/>
                <w:szCs w:val="20"/>
              </w:rPr>
            </w:pPr>
          </w:p>
        </w:tc>
        <w:tc>
          <w:tcPr>
            <w:tcW w:w="920"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color w:val="000099"/>
                <w:sz w:val="20"/>
                <w:szCs w:val="20"/>
              </w:rPr>
            </w:pPr>
          </w:p>
        </w:tc>
        <w:tc>
          <w:tcPr>
            <w:tcW w:w="1721" w:type="dxa"/>
            <w:gridSpan w:val="2"/>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22F2B" w:rsidRDefault="00601D06" w:rsidP="00556DC8">
            <w:pPr>
              <w:jc w:val="center"/>
              <w:rPr>
                <w:rFonts w:ascii="Arial" w:hAnsi="Arial" w:cs="Arial"/>
                <w:b/>
                <w:sz w:val="20"/>
                <w:szCs w:val="20"/>
              </w:rPr>
            </w:pPr>
            <w:r w:rsidRPr="00622F2B">
              <w:rPr>
                <w:rFonts w:ascii="Arial" w:hAnsi="Arial" w:cs="Arial"/>
                <w:b/>
                <w:sz w:val="20"/>
                <w:szCs w:val="20"/>
              </w:rPr>
              <w:t>6</w:t>
            </w:r>
          </w:p>
        </w:tc>
      </w:tr>
    </w:tbl>
    <w:p w:rsidR="00E509FE" w:rsidRPr="00D26728" w:rsidRDefault="00E509FE" w:rsidP="00E509FE">
      <w:pPr>
        <w:ind w:left="-851"/>
        <w:rPr>
          <w:rFonts w:ascii="Arial" w:hAnsi="Arial" w:cs="Arial"/>
        </w:rPr>
      </w:pPr>
    </w:p>
    <w:p w:rsidR="005959D7" w:rsidRPr="00D26728" w:rsidRDefault="005959D7" w:rsidP="00E509FE">
      <w:pPr>
        <w:ind w:left="-851"/>
        <w:rPr>
          <w:rFonts w:ascii="Arial" w:hAnsi="Arial" w:cs="Arial"/>
        </w:rPr>
      </w:pPr>
    </w:p>
    <w:p w:rsidR="005959D7" w:rsidRPr="00D26728" w:rsidRDefault="005959D7" w:rsidP="00E509FE">
      <w:pPr>
        <w:ind w:left="-851"/>
        <w:rPr>
          <w:rFonts w:ascii="Arial" w:hAnsi="Arial" w:cs="Arial"/>
        </w:rPr>
      </w:pPr>
    </w:p>
    <w:p w:rsidR="003F509F" w:rsidRPr="00D26728" w:rsidRDefault="003F509F" w:rsidP="006571F6">
      <w:pPr>
        <w:ind w:left="-851"/>
        <w:rPr>
          <w:rFonts w:ascii="Arial" w:hAnsi="Arial" w:cs="Arial"/>
        </w:rPr>
      </w:pPr>
    </w:p>
    <w:p w:rsidR="00622F2B" w:rsidRDefault="00622F2B">
      <w:pPr>
        <w:rPr>
          <w:rFonts w:ascii="Arial" w:hAnsi="Arial" w:cs="Arial"/>
          <w:b/>
          <w:color w:val="000000"/>
        </w:rPr>
      </w:pPr>
      <w:r>
        <w:rPr>
          <w:rFonts w:ascii="Arial" w:hAnsi="Arial" w:cs="Arial"/>
          <w:b/>
          <w:color w:val="000000"/>
        </w:rPr>
        <w:br w:type="page"/>
      </w:r>
    </w:p>
    <w:p w:rsidR="005959D7" w:rsidRPr="00D26728" w:rsidRDefault="006F1DD7" w:rsidP="00622F2B">
      <w:pPr>
        <w:rPr>
          <w:rFonts w:ascii="Arial" w:hAnsi="Arial" w:cs="Arial"/>
          <w:b/>
        </w:rPr>
      </w:pPr>
      <w:r>
        <w:rPr>
          <w:rFonts w:ascii="Arial" w:hAnsi="Arial" w:cs="Arial"/>
          <w:b/>
          <w:color w:val="000000"/>
        </w:rPr>
        <w:lastRenderedPageBreak/>
        <w:t xml:space="preserve">Figure 8: </w:t>
      </w:r>
      <w:r w:rsidR="00601D06">
        <w:rPr>
          <w:rFonts w:ascii="Arial" w:hAnsi="Arial" w:cs="Arial"/>
          <w:b/>
          <w:color w:val="000000"/>
        </w:rPr>
        <w:t>Statement 5.</w:t>
      </w:r>
      <w:r w:rsidR="005959D7" w:rsidRPr="00D26728">
        <w:rPr>
          <w:rFonts w:ascii="Arial" w:hAnsi="Arial" w:cs="Arial"/>
          <w:b/>
          <w:color w:val="000000"/>
        </w:rPr>
        <w:t xml:space="preserve"> It was worth travelling to the Golden Jubilee National Hospital in order to be treated quickly </w:t>
      </w:r>
    </w:p>
    <w:p w:rsidR="005959D7" w:rsidRPr="00601D06" w:rsidRDefault="005959D7" w:rsidP="005959D7">
      <w:pPr>
        <w:ind w:left="-851"/>
        <w:rPr>
          <w:rFonts w:ascii="Arial" w:hAnsi="Arial" w:cs="Arial"/>
          <w:sz w:val="20"/>
          <w:szCs w:val="20"/>
        </w:rPr>
      </w:pPr>
    </w:p>
    <w:tbl>
      <w:tblPr>
        <w:tblW w:w="10348" w:type="dxa"/>
        <w:tblInd w:w="153" w:type="dxa"/>
        <w:tblCellMar>
          <w:left w:w="0" w:type="dxa"/>
          <w:right w:w="0" w:type="dxa"/>
        </w:tblCellMar>
        <w:tblLook w:val="04A0"/>
      </w:tblPr>
      <w:tblGrid>
        <w:gridCol w:w="1777"/>
        <w:gridCol w:w="1286"/>
        <w:gridCol w:w="1124"/>
        <w:gridCol w:w="992"/>
        <w:gridCol w:w="855"/>
        <w:gridCol w:w="1133"/>
        <w:gridCol w:w="1338"/>
        <w:gridCol w:w="1843"/>
      </w:tblGrid>
      <w:tr w:rsidR="00601D06" w:rsidRPr="00601D06" w:rsidTr="000B4AC0">
        <w:trPr>
          <w:trHeight w:val="763"/>
        </w:trPr>
        <w:tc>
          <w:tcPr>
            <w:tcW w:w="1777"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601D06" w:rsidRPr="00601D06" w:rsidRDefault="00601D06" w:rsidP="00125D7E">
            <w:pPr>
              <w:rPr>
                <w:rFonts w:ascii="Arial" w:hAnsi="Arial" w:cs="Arial"/>
                <w:color w:val="FFFFFF" w:themeColor="background1"/>
                <w:sz w:val="20"/>
                <w:szCs w:val="20"/>
              </w:rPr>
            </w:pPr>
            <w:r w:rsidRPr="00601D06">
              <w:rPr>
                <w:rFonts w:ascii="Arial" w:hAnsi="Arial" w:cs="Arial"/>
                <w:b/>
                <w:bCs/>
                <w:color w:val="FFFFFF" w:themeColor="background1"/>
                <w:sz w:val="20"/>
                <w:szCs w:val="20"/>
              </w:rPr>
              <w:t>Health Board</w:t>
            </w:r>
          </w:p>
        </w:tc>
        <w:tc>
          <w:tcPr>
            <w:tcW w:w="1286"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601D06" w:rsidRPr="00601D06" w:rsidRDefault="00601D06" w:rsidP="000B4AC0">
            <w:pPr>
              <w:jc w:val="center"/>
              <w:rPr>
                <w:rFonts w:ascii="Arial" w:hAnsi="Arial" w:cs="Arial"/>
                <w:color w:val="FFFFFF" w:themeColor="background1"/>
                <w:sz w:val="20"/>
                <w:szCs w:val="20"/>
              </w:rPr>
            </w:pPr>
            <w:r w:rsidRPr="00601D06">
              <w:rPr>
                <w:rFonts w:ascii="Arial" w:hAnsi="Arial" w:cs="Arial"/>
                <w:b/>
                <w:bCs/>
                <w:color w:val="FFFFFF" w:themeColor="background1"/>
                <w:sz w:val="20"/>
                <w:szCs w:val="20"/>
              </w:rPr>
              <w:t>Strongly Agree</w:t>
            </w:r>
          </w:p>
        </w:tc>
        <w:tc>
          <w:tcPr>
            <w:tcW w:w="1124"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601D06" w:rsidRPr="00601D06" w:rsidRDefault="00601D06" w:rsidP="000B4AC0">
            <w:pPr>
              <w:jc w:val="center"/>
              <w:rPr>
                <w:rFonts w:ascii="Arial" w:hAnsi="Arial" w:cs="Arial"/>
                <w:color w:val="FFFFFF" w:themeColor="background1"/>
                <w:sz w:val="20"/>
                <w:szCs w:val="20"/>
              </w:rPr>
            </w:pPr>
            <w:r w:rsidRPr="00601D06">
              <w:rPr>
                <w:rFonts w:ascii="Arial" w:hAnsi="Arial" w:cs="Arial"/>
                <w:b/>
                <w:bCs/>
                <w:color w:val="FFFFFF" w:themeColor="background1"/>
                <w:sz w:val="20"/>
                <w:szCs w:val="20"/>
              </w:rPr>
              <w:t>Agree</w:t>
            </w:r>
          </w:p>
        </w:tc>
        <w:tc>
          <w:tcPr>
            <w:tcW w:w="992"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601D06" w:rsidRPr="00601D06" w:rsidRDefault="00601D06" w:rsidP="000B4AC0">
            <w:pPr>
              <w:jc w:val="center"/>
              <w:rPr>
                <w:rFonts w:ascii="Arial" w:hAnsi="Arial" w:cs="Arial"/>
                <w:color w:val="FFFFFF" w:themeColor="background1"/>
                <w:sz w:val="20"/>
                <w:szCs w:val="20"/>
              </w:rPr>
            </w:pPr>
            <w:r w:rsidRPr="00601D06">
              <w:rPr>
                <w:rFonts w:ascii="Arial" w:hAnsi="Arial" w:cs="Arial"/>
                <w:b/>
                <w:bCs/>
                <w:color w:val="FFFFFF" w:themeColor="background1"/>
                <w:sz w:val="20"/>
                <w:szCs w:val="20"/>
              </w:rPr>
              <w:t>Neutral</w:t>
            </w:r>
          </w:p>
        </w:tc>
        <w:tc>
          <w:tcPr>
            <w:tcW w:w="855"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601D06" w:rsidRPr="00601D06" w:rsidRDefault="00601D06" w:rsidP="000B4AC0">
            <w:pPr>
              <w:jc w:val="center"/>
              <w:rPr>
                <w:rFonts w:ascii="Arial" w:hAnsi="Arial" w:cs="Arial"/>
                <w:color w:val="FFFFFF" w:themeColor="background1"/>
                <w:sz w:val="20"/>
                <w:szCs w:val="20"/>
              </w:rPr>
            </w:pPr>
            <w:r w:rsidRPr="00601D06">
              <w:rPr>
                <w:rFonts w:ascii="Arial" w:hAnsi="Arial" w:cs="Arial"/>
                <w:b/>
                <w:bCs/>
                <w:color w:val="FFFFFF" w:themeColor="background1"/>
                <w:sz w:val="20"/>
                <w:szCs w:val="20"/>
              </w:rPr>
              <w:t>Disagree</w:t>
            </w:r>
          </w:p>
        </w:tc>
        <w:tc>
          <w:tcPr>
            <w:tcW w:w="1133"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601D06" w:rsidRPr="00601D06" w:rsidRDefault="00601D06" w:rsidP="000B4AC0">
            <w:pPr>
              <w:jc w:val="center"/>
              <w:rPr>
                <w:rFonts w:ascii="Arial" w:hAnsi="Arial" w:cs="Arial"/>
                <w:color w:val="FFFFFF" w:themeColor="background1"/>
                <w:sz w:val="20"/>
                <w:szCs w:val="20"/>
              </w:rPr>
            </w:pPr>
            <w:r w:rsidRPr="00601D06">
              <w:rPr>
                <w:rFonts w:ascii="Arial" w:hAnsi="Arial" w:cs="Arial"/>
                <w:b/>
                <w:bCs/>
                <w:color w:val="FFFFFF" w:themeColor="background1"/>
                <w:sz w:val="20"/>
                <w:szCs w:val="20"/>
              </w:rPr>
              <w:t>Strongly Disagree</w:t>
            </w:r>
          </w:p>
        </w:tc>
        <w:tc>
          <w:tcPr>
            <w:tcW w:w="1338" w:type="dxa"/>
            <w:tcBorders>
              <w:top w:val="single" w:sz="4" w:space="0" w:color="000000"/>
              <w:left w:val="single" w:sz="4" w:space="0" w:color="000000"/>
              <w:bottom w:val="single" w:sz="4" w:space="0" w:color="000000"/>
              <w:right w:val="single" w:sz="4" w:space="0" w:color="000000"/>
            </w:tcBorders>
            <w:shd w:val="clear" w:color="auto" w:fill="FF0000"/>
          </w:tcPr>
          <w:p w:rsidR="00601D06" w:rsidRPr="00601D06" w:rsidRDefault="00601D06" w:rsidP="000B4AC0">
            <w:pPr>
              <w:jc w:val="center"/>
              <w:rPr>
                <w:rFonts w:ascii="Arial" w:hAnsi="Arial" w:cs="Arial"/>
                <w:b/>
                <w:bCs/>
                <w:color w:val="FFFFFF" w:themeColor="background1"/>
                <w:sz w:val="20"/>
                <w:szCs w:val="20"/>
              </w:rPr>
            </w:pPr>
            <w:r w:rsidRPr="00601D06">
              <w:rPr>
                <w:rFonts w:ascii="Arial" w:hAnsi="Arial" w:cs="Arial"/>
                <w:b/>
                <w:bCs/>
                <w:color w:val="FFFFFF" w:themeColor="background1"/>
                <w:sz w:val="20"/>
                <w:szCs w:val="20"/>
              </w:rPr>
              <w:t>Not indicated</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 w:type="dxa"/>
              <w:left w:w="11" w:type="dxa"/>
              <w:bottom w:w="0" w:type="dxa"/>
              <w:right w:w="11" w:type="dxa"/>
            </w:tcMar>
            <w:vAlign w:val="bottom"/>
            <w:hideMark/>
          </w:tcPr>
          <w:p w:rsidR="00601D06" w:rsidRPr="000B4AC0" w:rsidRDefault="00601D06" w:rsidP="000B4AC0">
            <w:pPr>
              <w:jc w:val="center"/>
              <w:rPr>
                <w:rFonts w:ascii="Arial" w:hAnsi="Arial" w:cs="Arial"/>
                <w:b/>
                <w:sz w:val="20"/>
                <w:szCs w:val="20"/>
              </w:rPr>
            </w:pPr>
            <w:r w:rsidRPr="000B4AC0">
              <w:rPr>
                <w:rFonts w:ascii="Arial" w:hAnsi="Arial" w:cs="Arial"/>
                <w:b/>
                <w:bCs/>
                <w:sz w:val="20"/>
                <w:szCs w:val="20"/>
              </w:rPr>
              <w:t>Agree and Strongly</w:t>
            </w:r>
          </w:p>
          <w:p w:rsidR="00601D06" w:rsidRPr="00601D06" w:rsidRDefault="00601D06" w:rsidP="000B4AC0">
            <w:pPr>
              <w:jc w:val="center"/>
              <w:rPr>
                <w:rFonts w:ascii="Arial" w:hAnsi="Arial" w:cs="Arial"/>
                <w:b/>
                <w:color w:val="FFFFFF" w:themeColor="background1"/>
                <w:sz w:val="20"/>
                <w:szCs w:val="20"/>
              </w:rPr>
            </w:pPr>
            <w:r w:rsidRPr="000B4AC0">
              <w:rPr>
                <w:rFonts w:ascii="Arial" w:hAnsi="Arial" w:cs="Arial"/>
                <w:b/>
                <w:bCs/>
                <w:sz w:val="20"/>
                <w:szCs w:val="20"/>
              </w:rPr>
              <w:t>Agree Combined</w:t>
            </w:r>
          </w:p>
        </w:tc>
      </w:tr>
      <w:tr w:rsidR="00601D06" w:rsidRPr="00601D06" w:rsidTr="000B4AC0">
        <w:trPr>
          <w:trHeight w:val="263"/>
        </w:trPr>
        <w:tc>
          <w:tcPr>
            <w:tcW w:w="1777"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ind w:right="-199"/>
              <w:rPr>
                <w:rFonts w:ascii="Arial" w:hAnsi="Arial" w:cs="Arial"/>
                <w:sz w:val="20"/>
                <w:szCs w:val="20"/>
              </w:rPr>
            </w:pPr>
            <w:r w:rsidRPr="00601D06">
              <w:rPr>
                <w:rFonts w:ascii="Arial" w:hAnsi="Arial" w:cs="Arial"/>
                <w:sz w:val="20"/>
                <w:szCs w:val="20"/>
              </w:rPr>
              <w:t>Argyll &amp; Bute</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100%</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100%</w:t>
            </w:r>
          </w:p>
        </w:tc>
      </w:tr>
      <w:tr w:rsidR="00601D06" w:rsidRPr="00601D06" w:rsidTr="000B4AC0">
        <w:trPr>
          <w:trHeight w:val="267"/>
        </w:trPr>
        <w:tc>
          <w:tcPr>
            <w:tcW w:w="1777" w:type="dxa"/>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1</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1</w:t>
            </w:r>
          </w:p>
        </w:tc>
      </w:tr>
      <w:tr w:rsidR="00601D06" w:rsidRPr="00601D06" w:rsidTr="000B4AC0">
        <w:trPr>
          <w:trHeight w:val="243"/>
        </w:trPr>
        <w:tc>
          <w:tcPr>
            <w:tcW w:w="1777"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ind w:right="-199"/>
              <w:rPr>
                <w:rFonts w:ascii="Arial" w:hAnsi="Arial" w:cs="Arial"/>
                <w:sz w:val="20"/>
                <w:szCs w:val="20"/>
              </w:rPr>
            </w:pPr>
            <w:r w:rsidRPr="00601D06">
              <w:rPr>
                <w:rFonts w:ascii="Arial" w:hAnsi="Arial" w:cs="Arial"/>
                <w:sz w:val="20"/>
                <w:szCs w:val="20"/>
              </w:rPr>
              <w:t>Ayrshire &amp; Arran</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90.2%</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8.2%</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1.6%</w:t>
            </w: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98.4%</w:t>
            </w:r>
          </w:p>
        </w:tc>
      </w:tr>
      <w:tr w:rsidR="00601D06" w:rsidRPr="00601D06" w:rsidTr="000B4AC0">
        <w:trPr>
          <w:trHeight w:val="275"/>
        </w:trPr>
        <w:tc>
          <w:tcPr>
            <w:tcW w:w="1777" w:type="dxa"/>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55</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5</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60</w:t>
            </w:r>
          </w:p>
        </w:tc>
      </w:tr>
      <w:tr w:rsidR="00601D06" w:rsidRPr="00601D06" w:rsidTr="000B4AC0">
        <w:trPr>
          <w:trHeight w:val="251"/>
        </w:trPr>
        <w:tc>
          <w:tcPr>
            <w:tcW w:w="1777"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Dumfries &amp; Galloway</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86.2%</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6.9%</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3.4%</w:t>
            </w: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3.4%</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93.1%</w:t>
            </w:r>
          </w:p>
        </w:tc>
      </w:tr>
      <w:tr w:rsidR="00601D06" w:rsidRPr="00601D06" w:rsidTr="000B4AC0">
        <w:trPr>
          <w:trHeight w:val="269"/>
        </w:trPr>
        <w:tc>
          <w:tcPr>
            <w:tcW w:w="1777" w:type="dxa"/>
            <w:vMerge/>
            <w:tcBorders>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25</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27</w:t>
            </w:r>
          </w:p>
        </w:tc>
      </w:tr>
      <w:tr w:rsidR="00601D06" w:rsidRPr="00601D06" w:rsidTr="000B4AC0">
        <w:trPr>
          <w:trHeight w:val="273"/>
        </w:trPr>
        <w:tc>
          <w:tcPr>
            <w:tcW w:w="1777"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Fife</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77.8%</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11.1%</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5.6%</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5.6%</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88.9%</w:t>
            </w:r>
          </w:p>
        </w:tc>
      </w:tr>
      <w:tr w:rsidR="00601D06" w:rsidRPr="00601D06" w:rsidTr="000B4AC0">
        <w:trPr>
          <w:trHeight w:val="250"/>
        </w:trPr>
        <w:tc>
          <w:tcPr>
            <w:tcW w:w="1777" w:type="dxa"/>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14</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16</w:t>
            </w:r>
          </w:p>
        </w:tc>
      </w:tr>
      <w:tr w:rsidR="00601D06" w:rsidRPr="00601D06" w:rsidTr="000B4AC0">
        <w:trPr>
          <w:trHeight w:val="267"/>
        </w:trPr>
        <w:tc>
          <w:tcPr>
            <w:tcW w:w="1777"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Forth Valley</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83.3%</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15.5%</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1.2%</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98.8%</w:t>
            </w:r>
          </w:p>
        </w:tc>
      </w:tr>
      <w:tr w:rsidR="00601D06" w:rsidRPr="00601D06" w:rsidTr="000B4AC0">
        <w:trPr>
          <w:trHeight w:val="257"/>
        </w:trPr>
        <w:tc>
          <w:tcPr>
            <w:tcW w:w="1777" w:type="dxa"/>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sz w:val="20"/>
                <w:szCs w:val="20"/>
              </w:rPr>
            </w:pPr>
            <w:r w:rsidRPr="00601D06">
              <w:rPr>
                <w:rFonts w:ascii="Arial" w:hAnsi="Arial" w:cs="Arial"/>
                <w:sz w:val="20"/>
                <w:szCs w:val="20"/>
              </w:rPr>
              <w:t>70</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0B4AC0">
            <w:pPr>
              <w:jc w:val="center"/>
              <w:rPr>
                <w:rFonts w:ascii="Arial" w:hAnsi="Arial" w:cs="Arial"/>
                <w:sz w:val="20"/>
                <w:szCs w:val="20"/>
              </w:rPr>
            </w:pPr>
            <w:r w:rsidRPr="00601D06">
              <w:rPr>
                <w:rFonts w:ascii="Arial" w:hAnsi="Arial" w:cs="Arial"/>
                <w:sz w:val="20"/>
                <w:szCs w:val="20"/>
              </w:rPr>
              <w:t>13</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0B4AC0">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0B4AC0">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0B4AC0">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0B4AC0">
            <w:pPr>
              <w:jc w:val="center"/>
              <w:rPr>
                <w:rFonts w:ascii="Arial" w:hAnsi="Arial" w:cs="Arial"/>
                <w:b/>
                <w:sz w:val="20"/>
                <w:szCs w:val="20"/>
              </w:rPr>
            </w:pPr>
            <w:r w:rsidRPr="00601D06">
              <w:rPr>
                <w:rFonts w:ascii="Arial" w:hAnsi="Arial" w:cs="Arial"/>
                <w:b/>
                <w:sz w:val="20"/>
                <w:szCs w:val="20"/>
              </w:rPr>
              <w:t>83</w:t>
            </w:r>
          </w:p>
        </w:tc>
      </w:tr>
      <w:tr w:rsidR="00601D06" w:rsidRPr="00601D06" w:rsidTr="000B4AC0">
        <w:trPr>
          <w:trHeight w:val="261"/>
        </w:trPr>
        <w:tc>
          <w:tcPr>
            <w:tcW w:w="1777"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Grampian</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r w:rsidRPr="00601D06">
              <w:rPr>
                <w:rFonts w:ascii="Arial" w:hAnsi="Arial" w:cs="Arial"/>
                <w:sz w:val="20"/>
                <w:szCs w:val="20"/>
              </w:rPr>
              <w:t>86.7%</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6.7%</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r w:rsidRPr="000B4AC0">
              <w:rPr>
                <w:rFonts w:ascii="Arial" w:hAnsi="Arial" w:cs="Arial"/>
                <w:color w:val="000099"/>
                <w:sz w:val="20"/>
                <w:szCs w:val="20"/>
              </w:rPr>
              <w:t>6.7%</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93.4%</w:t>
            </w:r>
          </w:p>
        </w:tc>
      </w:tr>
      <w:tr w:rsidR="00601D06" w:rsidRPr="00601D06" w:rsidTr="000B4AC0">
        <w:trPr>
          <w:trHeight w:val="265"/>
        </w:trPr>
        <w:tc>
          <w:tcPr>
            <w:tcW w:w="1777" w:type="dxa"/>
            <w:vMerge/>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r w:rsidRPr="00601D06">
              <w:rPr>
                <w:rFonts w:ascii="Arial" w:hAnsi="Arial" w:cs="Arial"/>
                <w:sz w:val="20"/>
                <w:szCs w:val="20"/>
              </w:rPr>
              <w:t>13</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r w:rsidRPr="000B4AC0">
              <w:rPr>
                <w:rFonts w:ascii="Arial" w:hAnsi="Arial" w:cs="Arial"/>
                <w:color w:val="000099"/>
                <w:sz w:val="20"/>
                <w:szCs w:val="20"/>
              </w:rPr>
              <w:t>1</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14</w:t>
            </w:r>
          </w:p>
        </w:tc>
      </w:tr>
      <w:tr w:rsidR="00601D06" w:rsidRPr="00601D06" w:rsidTr="000B4AC0">
        <w:trPr>
          <w:trHeight w:val="255"/>
        </w:trPr>
        <w:tc>
          <w:tcPr>
            <w:tcW w:w="1777" w:type="dxa"/>
            <w:vMerge w:val="restart"/>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 xml:space="preserve">Greater Glasgow &amp; Clyde </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r w:rsidRPr="00601D06">
              <w:rPr>
                <w:rFonts w:ascii="Arial" w:hAnsi="Arial" w:cs="Arial"/>
                <w:sz w:val="20"/>
                <w:szCs w:val="20"/>
              </w:rPr>
              <w:t>78.7%</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14.9%</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4.3%</w:t>
            </w: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r w:rsidRPr="000B4AC0">
              <w:rPr>
                <w:rFonts w:ascii="Arial" w:hAnsi="Arial" w:cs="Arial"/>
                <w:color w:val="000099"/>
                <w:sz w:val="20"/>
                <w:szCs w:val="20"/>
              </w:rPr>
              <w:t>2.1%</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93.6</w:t>
            </w:r>
            <w:r w:rsidR="00AE6E12">
              <w:rPr>
                <w:rFonts w:ascii="Arial" w:hAnsi="Arial" w:cs="Arial"/>
                <w:b/>
                <w:sz w:val="20"/>
                <w:szCs w:val="20"/>
              </w:rPr>
              <w:t>%</w:t>
            </w:r>
          </w:p>
        </w:tc>
      </w:tr>
      <w:tr w:rsidR="00601D06" w:rsidRPr="00601D06" w:rsidTr="000B4AC0">
        <w:trPr>
          <w:trHeight w:val="273"/>
        </w:trPr>
        <w:tc>
          <w:tcPr>
            <w:tcW w:w="1777" w:type="dxa"/>
            <w:vMerge/>
            <w:tcBorders>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r w:rsidRPr="00601D06">
              <w:rPr>
                <w:rFonts w:ascii="Arial" w:hAnsi="Arial" w:cs="Arial"/>
                <w:sz w:val="20"/>
                <w:szCs w:val="20"/>
              </w:rPr>
              <w:t>37</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7</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2</w:t>
            </w: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r w:rsidRPr="000B4AC0">
              <w:rPr>
                <w:rFonts w:ascii="Arial" w:hAnsi="Arial" w:cs="Arial"/>
                <w:color w:val="000099"/>
                <w:sz w:val="20"/>
                <w:szCs w:val="20"/>
              </w:rPr>
              <w:t>1</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44</w:t>
            </w:r>
          </w:p>
        </w:tc>
      </w:tr>
      <w:tr w:rsidR="00601D06" w:rsidRPr="00601D06" w:rsidTr="000B4AC0">
        <w:trPr>
          <w:trHeight w:val="249"/>
        </w:trPr>
        <w:tc>
          <w:tcPr>
            <w:tcW w:w="1777"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 xml:space="preserve">Highland </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9226C8">
            <w:pPr>
              <w:jc w:val="center"/>
              <w:rPr>
                <w:rFonts w:ascii="Arial" w:hAnsi="Arial" w:cs="Arial"/>
                <w:sz w:val="20"/>
                <w:szCs w:val="20"/>
              </w:rPr>
            </w:pPr>
            <w:r w:rsidRPr="00601D06">
              <w:rPr>
                <w:rFonts w:ascii="Arial" w:hAnsi="Arial" w:cs="Arial"/>
                <w:sz w:val="20"/>
                <w:szCs w:val="20"/>
              </w:rPr>
              <w:t>91.7%</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8.3%</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100%</w:t>
            </w:r>
          </w:p>
        </w:tc>
      </w:tr>
      <w:tr w:rsidR="00601D06" w:rsidRPr="00601D06" w:rsidTr="000B4AC0">
        <w:trPr>
          <w:trHeight w:val="267"/>
        </w:trPr>
        <w:tc>
          <w:tcPr>
            <w:tcW w:w="1777" w:type="dxa"/>
            <w:vMerge/>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9226C8">
            <w:pPr>
              <w:jc w:val="center"/>
              <w:rPr>
                <w:rFonts w:ascii="Arial" w:hAnsi="Arial" w:cs="Arial"/>
                <w:sz w:val="20"/>
                <w:szCs w:val="20"/>
              </w:rPr>
            </w:pPr>
            <w:r w:rsidRPr="00601D06">
              <w:rPr>
                <w:rFonts w:ascii="Arial" w:hAnsi="Arial" w:cs="Arial"/>
                <w:sz w:val="20"/>
                <w:szCs w:val="20"/>
              </w:rPr>
              <w:t>11</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12</w:t>
            </w:r>
          </w:p>
        </w:tc>
      </w:tr>
      <w:tr w:rsidR="00601D06" w:rsidRPr="00601D06" w:rsidTr="000B4AC0">
        <w:trPr>
          <w:trHeight w:val="271"/>
        </w:trPr>
        <w:tc>
          <w:tcPr>
            <w:tcW w:w="1777" w:type="dxa"/>
            <w:vMerge w:val="restart"/>
            <w:tcBorders>
              <w:left w:val="single" w:sz="4" w:space="0" w:color="000000"/>
              <w:bottom w:val="single" w:sz="4" w:space="0" w:color="000000"/>
              <w:right w:val="single" w:sz="4" w:space="0" w:color="000000"/>
            </w:tcBorders>
            <w:shd w:val="clear" w:color="auto" w:fill="auto"/>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Lanarkshire</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r w:rsidRPr="00601D06">
              <w:rPr>
                <w:rFonts w:ascii="Arial" w:hAnsi="Arial" w:cs="Arial"/>
                <w:sz w:val="20"/>
                <w:szCs w:val="20"/>
              </w:rPr>
              <w:t>87.1%</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8.1%</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1.6%</w:t>
            </w: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r w:rsidRPr="000B4AC0">
              <w:rPr>
                <w:rFonts w:ascii="Arial" w:hAnsi="Arial" w:cs="Arial"/>
                <w:color w:val="000099"/>
                <w:sz w:val="20"/>
                <w:szCs w:val="20"/>
              </w:rPr>
              <w:t>3.2%</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AE6E12" w:rsidP="00125D7E">
            <w:pPr>
              <w:jc w:val="center"/>
              <w:rPr>
                <w:rFonts w:ascii="Arial" w:hAnsi="Arial" w:cs="Arial"/>
                <w:b/>
                <w:sz w:val="20"/>
                <w:szCs w:val="20"/>
              </w:rPr>
            </w:pPr>
            <w:r>
              <w:rPr>
                <w:rFonts w:ascii="Arial" w:hAnsi="Arial" w:cs="Arial"/>
                <w:b/>
                <w:sz w:val="20"/>
                <w:szCs w:val="20"/>
              </w:rPr>
              <w:t>95%</w:t>
            </w:r>
          </w:p>
        </w:tc>
      </w:tr>
      <w:tr w:rsidR="00601D06" w:rsidRPr="00601D06" w:rsidTr="000B4AC0">
        <w:trPr>
          <w:trHeight w:val="261"/>
        </w:trPr>
        <w:tc>
          <w:tcPr>
            <w:tcW w:w="1777" w:type="dxa"/>
            <w:vMerge/>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r w:rsidRPr="00601D06">
              <w:rPr>
                <w:rFonts w:ascii="Arial" w:hAnsi="Arial" w:cs="Arial"/>
                <w:sz w:val="20"/>
                <w:szCs w:val="20"/>
              </w:rPr>
              <w:t>54</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5</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r w:rsidRPr="000B4AC0">
              <w:rPr>
                <w:rFonts w:ascii="Arial" w:hAnsi="Arial" w:cs="Arial"/>
                <w:color w:val="000099"/>
                <w:sz w:val="20"/>
                <w:szCs w:val="20"/>
              </w:rPr>
              <w:t>2</w:t>
            </w: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AE6E12" w:rsidP="00125D7E">
            <w:pPr>
              <w:jc w:val="center"/>
              <w:rPr>
                <w:rFonts w:ascii="Arial" w:hAnsi="Arial" w:cs="Arial"/>
                <w:b/>
                <w:sz w:val="20"/>
                <w:szCs w:val="20"/>
              </w:rPr>
            </w:pPr>
            <w:r>
              <w:rPr>
                <w:rFonts w:ascii="Arial" w:hAnsi="Arial" w:cs="Arial"/>
                <w:b/>
                <w:sz w:val="20"/>
                <w:szCs w:val="20"/>
              </w:rPr>
              <w:t>59</w:t>
            </w:r>
          </w:p>
        </w:tc>
      </w:tr>
      <w:tr w:rsidR="00601D06" w:rsidRPr="00601D06" w:rsidTr="000B4AC0">
        <w:trPr>
          <w:trHeight w:val="265"/>
        </w:trPr>
        <w:tc>
          <w:tcPr>
            <w:tcW w:w="1777"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 xml:space="preserve">Lothian </w:t>
            </w: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85%</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10.7%</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601D06">
            <w:pPr>
              <w:jc w:val="center"/>
              <w:rPr>
                <w:rFonts w:ascii="Arial" w:hAnsi="Arial" w:cs="Arial"/>
                <w:sz w:val="20"/>
                <w:szCs w:val="20"/>
              </w:rPr>
            </w:pPr>
            <w:r w:rsidRPr="00601D06">
              <w:rPr>
                <w:rFonts w:ascii="Arial" w:hAnsi="Arial" w:cs="Arial"/>
                <w:sz w:val="20"/>
                <w:szCs w:val="20"/>
              </w:rPr>
              <w:t>3.6%</w:t>
            </w: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601D06">
            <w:pPr>
              <w:jc w:val="center"/>
              <w:rPr>
                <w:rFonts w:ascii="Arial" w:hAnsi="Arial" w:cs="Arial"/>
                <w:color w:val="000099"/>
                <w:sz w:val="20"/>
                <w:szCs w:val="20"/>
              </w:rPr>
            </w:pPr>
            <w:r w:rsidRPr="000B4AC0">
              <w:rPr>
                <w:rFonts w:ascii="Arial" w:hAnsi="Arial" w:cs="Arial"/>
                <w:color w:val="000099"/>
                <w:sz w:val="20"/>
                <w:szCs w:val="20"/>
              </w:rPr>
              <w:t>0.7%</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95.7%</w:t>
            </w:r>
          </w:p>
        </w:tc>
      </w:tr>
      <w:tr w:rsidR="00601D06" w:rsidRPr="00601D06" w:rsidTr="000B4AC0">
        <w:trPr>
          <w:trHeight w:val="269"/>
        </w:trPr>
        <w:tc>
          <w:tcPr>
            <w:tcW w:w="1777" w:type="dxa"/>
            <w:vMerge/>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119</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601D06">
            <w:pPr>
              <w:jc w:val="center"/>
              <w:rPr>
                <w:rFonts w:ascii="Arial" w:hAnsi="Arial" w:cs="Arial"/>
                <w:sz w:val="20"/>
                <w:szCs w:val="20"/>
              </w:rPr>
            </w:pPr>
            <w:r w:rsidRPr="00601D06">
              <w:rPr>
                <w:rFonts w:ascii="Arial" w:hAnsi="Arial" w:cs="Arial"/>
                <w:sz w:val="20"/>
                <w:szCs w:val="20"/>
              </w:rPr>
              <w:t>5</w:t>
            </w:r>
          </w:p>
        </w:tc>
        <w:tc>
          <w:tcPr>
            <w:tcW w:w="855"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601D06">
            <w:pPr>
              <w:jc w:val="center"/>
              <w:rPr>
                <w:rFonts w:ascii="Arial" w:hAnsi="Arial" w:cs="Arial"/>
                <w:color w:val="000099"/>
                <w:sz w:val="20"/>
                <w:szCs w:val="20"/>
              </w:rPr>
            </w:pPr>
            <w:r w:rsidRPr="000B4AC0">
              <w:rPr>
                <w:rFonts w:ascii="Arial" w:hAnsi="Arial" w:cs="Arial"/>
                <w:color w:val="000099"/>
                <w:sz w:val="20"/>
                <w:szCs w:val="20"/>
              </w:rPr>
              <w:t>1</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134</w:t>
            </w:r>
          </w:p>
        </w:tc>
      </w:tr>
      <w:tr w:rsidR="00601D06" w:rsidRPr="00601D06" w:rsidTr="000B4AC0">
        <w:trPr>
          <w:trHeight w:val="259"/>
        </w:trPr>
        <w:tc>
          <w:tcPr>
            <w:tcW w:w="1777"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Orkney</w:t>
            </w: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100%</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4636F7">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4636F7">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556DC8">
            <w:pPr>
              <w:jc w:val="center"/>
              <w:rPr>
                <w:rFonts w:ascii="Arial" w:hAnsi="Arial" w:cs="Arial"/>
                <w:b/>
                <w:sz w:val="20"/>
                <w:szCs w:val="20"/>
              </w:rPr>
            </w:pPr>
            <w:r w:rsidRPr="00601D06">
              <w:rPr>
                <w:rFonts w:ascii="Arial" w:hAnsi="Arial" w:cs="Arial"/>
                <w:b/>
                <w:sz w:val="20"/>
                <w:szCs w:val="20"/>
              </w:rPr>
              <w:t>100%</w:t>
            </w:r>
          </w:p>
        </w:tc>
      </w:tr>
      <w:tr w:rsidR="00601D06" w:rsidRPr="00601D06" w:rsidTr="000B4AC0">
        <w:trPr>
          <w:trHeight w:val="263"/>
        </w:trPr>
        <w:tc>
          <w:tcPr>
            <w:tcW w:w="1777" w:type="dxa"/>
            <w:vMerge/>
            <w:tcBorders>
              <w:top w:val="single" w:sz="4" w:space="0" w:color="000000"/>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2</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4636F7">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4636F7">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556DC8">
            <w:pPr>
              <w:jc w:val="center"/>
              <w:rPr>
                <w:rFonts w:ascii="Arial" w:hAnsi="Arial" w:cs="Arial"/>
                <w:b/>
                <w:sz w:val="20"/>
                <w:szCs w:val="20"/>
              </w:rPr>
            </w:pPr>
            <w:r w:rsidRPr="00601D06">
              <w:rPr>
                <w:rFonts w:ascii="Arial" w:hAnsi="Arial" w:cs="Arial"/>
                <w:b/>
                <w:sz w:val="20"/>
                <w:szCs w:val="20"/>
              </w:rPr>
              <w:t>2</w:t>
            </w:r>
          </w:p>
        </w:tc>
      </w:tr>
      <w:tr w:rsidR="00601D06" w:rsidRPr="00601D06" w:rsidTr="000B4AC0">
        <w:trPr>
          <w:trHeight w:val="253"/>
        </w:trPr>
        <w:tc>
          <w:tcPr>
            <w:tcW w:w="1777"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Scottish Borders</w:t>
            </w: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100%</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4636F7">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4636F7">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556DC8">
            <w:pPr>
              <w:jc w:val="center"/>
              <w:rPr>
                <w:rFonts w:ascii="Arial" w:hAnsi="Arial" w:cs="Arial"/>
                <w:b/>
                <w:sz w:val="20"/>
                <w:szCs w:val="20"/>
              </w:rPr>
            </w:pPr>
            <w:r w:rsidRPr="00601D06">
              <w:rPr>
                <w:rFonts w:ascii="Arial" w:hAnsi="Arial" w:cs="Arial"/>
                <w:b/>
                <w:sz w:val="20"/>
                <w:szCs w:val="20"/>
              </w:rPr>
              <w:t>100%</w:t>
            </w:r>
          </w:p>
        </w:tc>
      </w:tr>
      <w:tr w:rsidR="00601D06" w:rsidRPr="00601D06" w:rsidTr="000B4AC0">
        <w:trPr>
          <w:trHeight w:val="271"/>
        </w:trPr>
        <w:tc>
          <w:tcPr>
            <w:tcW w:w="1777" w:type="dxa"/>
            <w:vMerge/>
            <w:tcBorders>
              <w:top w:val="single" w:sz="4" w:space="0" w:color="000000"/>
              <w:left w:val="single" w:sz="4" w:space="0" w:color="000000"/>
              <w:bottom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8</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4636F7">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4636F7">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556DC8">
            <w:pPr>
              <w:jc w:val="center"/>
              <w:rPr>
                <w:rFonts w:ascii="Arial" w:hAnsi="Arial" w:cs="Arial"/>
                <w:b/>
                <w:sz w:val="20"/>
                <w:szCs w:val="20"/>
              </w:rPr>
            </w:pPr>
            <w:r w:rsidRPr="00601D06">
              <w:rPr>
                <w:rFonts w:ascii="Arial" w:hAnsi="Arial" w:cs="Arial"/>
                <w:b/>
                <w:sz w:val="20"/>
                <w:szCs w:val="20"/>
              </w:rPr>
              <w:t>8</w:t>
            </w:r>
          </w:p>
        </w:tc>
      </w:tr>
      <w:tr w:rsidR="00601D06" w:rsidRPr="00601D06" w:rsidTr="000B4AC0">
        <w:trPr>
          <w:trHeight w:val="261"/>
        </w:trPr>
        <w:tc>
          <w:tcPr>
            <w:tcW w:w="1777" w:type="dxa"/>
            <w:vMerge w:val="restart"/>
            <w:tcBorders>
              <w:top w:val="single" w:sz="4" w:space="0" w:color="000000"/>
              <w:left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Shetland</w:t>
            </w: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82.4%</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17.6%</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100%</w:t>
            </w:r>
          </w:p>
        </w:tc>
      </w:tr>
      <w:tr w:rsidR="00601D06" w:rsidRPr="00601D06" w:rsidTr="000B4AC0">
        <w:trPr>
          <w:trHeight w:val="251"/>
        </w:trPr>
        <w:tc>
          <w:tcPr>
            <w:tcW w:w="1777" w:type="dxa"/>
            <w:vMerge/>
            <w:tcBorders>
              <w:left w:val="single" w:sz="4" w:space="0" w:color="000000"/>
              <w:bottom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14</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3</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17</w:t>
            </w:r>
          </w:p>
        </w:tc>
      </w:tr>
      <w:tr w:rsidR="00601D06" w:rsidRPr="00601D06" w:rsidTr="000B4AC0">
        <w:trPr>
          <w:trHeight w:val="269"/>
        </w:trPr>
        <w:tc>
          <w:tcPr>
            <w:tcW w:w="1777" w:type="dxa"/>
            <w:vMerge w:val="restart"/>
            <w:tcBorders>
              <w:top w:val="single" w:sz="4" w:space="0" w:color="000000"/>
              <w:left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Tayside</w:t>
            </w: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72%</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24%</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601D06">
            <w:pPr>
              <w:jc w:val="center"/>
              <w:rPr>
                <w:rFonts w:ascii="Arial" w:hAnsi="Arial" w:cs="Arial"/>
                <w:sz w:val="20"/>
                <w:szCs w:val="20"/>
              </w:rPr>
            </w:pPr>
            <w:r w:rsidRPr="00601D06">
              <w:rPr>
                <w:rFonts w:ascii="Arial" w:hAnsi="Arial" w:cs="Arial"/>
                <w:sz w:val="20"/>
                <w:szCs w:val="20"/>
              </w:rPr>
              <w:t>4%</w:t>
            </w: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96%</w:t>
            </w:r>
          </w:p>
        </w:tc>
      </w:tr>
      <w:tr w:rsidR="00601D06" w:rsidRPr="00601D06" w:rsidTr="000B4AC0">
        <w:trPr>
          <w:trHeight w:val="273"/>
        </w:trPr>
        <w:tc>
          <w:tcPr>
            <w:tcW w:w="1777" w:type="dxa"/>
            <w:vMerge/>
            <w:tcBorders>
              <w:left w:val="single" w:sz="4" w:space="0" w:color="000000"/>
              <w:bottom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18</w:t>
            </w:r>
          </w:p>
        </w:tc>
        <w:tc>
          <w:tcPr>
            <w:tcW w:w="1124"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6</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601D06">
            <w:pPr>
              <w:jc w:val="center"/>
              <w:rPr>
                <w:rFonts w:ascii="Arial" w:hAnsi="Arial" w:cs="Arial"/>
                <w:sz w:val="20"/>
                <w:szCs w:val="20"/>
              </w:rPr>
            </w:pPr>
            <w:r w:rsidRPr="00601D06">
              <w:rPr>
                <w:rFonts w:ascii="Arial" w:hAnsi="Arial" w:cs="Arial"/>
                <w:sz w:val="20"/>
                <w:szCs w:val="20"/>
              </w:rPr>
              <w:t>1</w:t>
            </w: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24</w:t>
            </w:r>
          </w:p>
        </w:tc>
      </w:tr>
      <w:tr w:rsidR="00601D06" w:rsidRPr="00601D06" w:rsidTr="000B4AC0">
        <w:trPr>
          <w:trHeight w:val="249"/>
        </w:trPr>
        <w:tc>
          <w:tcPr>
            <w:tcW w:w="1777" w:type="dxa"/>
            <w:vMerge w:val="restart"/>
            <w:tcBorders>
              <w:top w:val="single" w:sz="4" w:space="0" w:color="000000"/>
              <w:left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Western Isles</w:t>
            </w: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100%</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4636F7">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4636F7">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100%</w:t>
            </w:r>
          </w:p>
        </w:tc>
      </w:tr>
      <w:tr w:rsidR="00601D06" w:rsidRPr="00601D06" w:rsidTr="000B4AC0">
        <w:trPr>
          <w:trHeight w:val="125"/>
        </w:trPr>
        <w:tc>
          <w:tcPr>
            <w:tcW w:w="1777" w:type="dxa"/>
            <w:vMerge/>
            <w:tcBorders>
              <w:left w:val="single" w:sz="4" w:space="0" w:color="000000"/>
              <w:bottom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3</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4636F7">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4636F7">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3</w:t>
            </w:r>
          </w:p>
        </w:tc>
      </w:tr>
      <w:tr w:rsidR="00601D06" w:rsidRPr="00601D06" w:rsidTr="000B4AC0">
        <w:trPr>
          <w:trHeight w:val="171"/>
        </w:trPr>
        <w:tc>
          <w:tcPr>
            <w:tcW w:w="1777" w:type="dxa"/>
            <w:vMerge w:val="restart"/>
            <w:tcBorders>
              <w:top w:val="single" w:sz="4" w:space="0" w:color="000000"/>
              <w:left w:val="single" w:sz="4" w:space="0" w:color="000000"/>
              <w:right w:val="single" w:sz="4" w:space="0" w:color="000000"/>
            </w:tcBorders>
            <w:vAlign w:val="bottom"/>
            <w:hideMark/>
          </w:tcPr>
          <w:p w:rsidR="00601D06" w:rsidRPr="00601D06" w:rsidRDefault="00601D06" w:rsidP="00125D7E">
            <w:pPr>
              <w:rPr>
                <w:rFonts w:ascii="Arial" w:hAnsi="Arial" w:cs="Arial"/>
                <w:sz w:val="20"/>
                <w:szCs w:val="20"/>
              </w:rPr>
            </w:pPr>
            <w:r w:rsidRPr="00601D06">
              <w:rPr>
                <w:rFonts w:ascii="Arial" w:hAnsi="Arial" w:cs="Arial"/>
                <w:sz w:val="20"/>
                <w:szCs w:val="20"/>
              </w:rPr>
              <w:t>Health Board not indicated</w:t>
            </w: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100%</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F655D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F655D6">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0B4AC0" w:rsidRDefault="00601D06" w:rsidP="00125D7E">
            <w:pPr>
              <w:jc w:val="center"/>
              <w:rPr>
                <w:rFonts w:ascii="Arial" w:hAnsi="Arial" w:cs="Arial"/>
                <w:color w:val="000099"/>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0B4AC0" w:rsidRDefault="00601D06" w:rsidP="00125D7E">
            <w:pPr>
              <w:jc w:val="center"/>
              <w:rPr>
                <w:rFonts w:ascii="Arial" w:hAnsi="Arial" w:cs="Arial"/>
                <w:color w:val="000099"/>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0B4AC0" w:rsidRDefault="00601D06" w:rsidP="00125D7E">
            <w:pPr>
              <w:jc w:val="center"/>
              <w:rPr>
                <w:rFonts w:ascii="Arial" w:hAnsi="Arial" w:cs="Arial"/>
                <w:color w:val="000099"/>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100%</w:t>
            </w:r>
          </w:p>
        </w:tc>
      </w:tr>
      <w:tr w:rsidR="00601D06" w:rsidRPr="00601D06" w:rsidTr="000B4AC0">
        <w:trPr>
          <w:trHeight w:val="189"/>
        </w:trPr>
        <w:tc>
          <w:tcPr>
            <w:tcW w:w="1777" w:type="dxa"/>
            <w:vMerge/>
            <w:tcBorders>
              <w:left w:val="single" w:sz="4" w:space="0" w:color="000000"/>
              <w:bottom w:val="single" w:sz="4" w:space="0" w:color="000000"/>
              <w:right w:val="single" w:sz="4" w:space="0" w:color="000000"/>
            </w:tcBorders>
            <w:vAlign w:val="center"/>
            <w:hideMark/>
          </w:tcPr>
          <w:p w:rsidR="00601D06" w:rsidRPr="00601D06" w:rsidRDefault="00601D06" w:rsidP="00125D7E">
            <w:pPr>
              <w:rPr>
                <w:rFonts w:ascii="Arial" w:hAnsi="Arial" w:cs="Arial"/>
                <w:sz w:val="20"/>
                <w:szCs w:val="20"/>
              </w:rPr>
            </w:pPr>
          </w:p>
        </w:tc>
        <w:tc>
          <w:tcPr>
            <w:tcW w:w="128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601D06" w:rsidRPr="00601D06" w:rsidRDefault="00601D06" w:rsidP="00601D06">
            <w:pPr>
              <w:jc w:val="center"/>
              <w:rPr>
                <w:rFonts w:ascii="Arial" w:hAnsi="Arial" w:cs="Arial"/>
                <w:sz w:val="20"/>
                <w:szCs w:val="20"/>
              </w:rPr>
            </w:pPr>
            <w:r w:rsidRPr="00601D06">
              <w:rPr>
                <w:rFonts w:ascii="Arial" w:hAnsi="Arial" w:cs="Arial"/>
                <w:sz w:val="20"/>
                <w:szCs w:val="20"/>
              </w:rPr>
              <w:t>6</w:t>
            </w:r>
          </w:p>
        </w:tc>
        <w:tc>
          <w:tcPr>
            <w:tcW w:w="1124" w:type="dxa"/>
            <w:tcBorders>
              <w:top w:val="single" w:sz="4" w:space="0" w:color="000000"/>
              <w:left w:val="single" w:sz="4" w:space="0" w:color="000000"/>
              <w:bottom w:val="single" w:sz="4" w:space="0" w:color="000000"/>
              <w:right w:val="single" w:sz="4" w:space="0" w:color="000000"/>
            </w:tcBorders>
            <w:shd w:val="clear" w:color="auto" w:fill="92D050"/>
          </w:tcPr>
          <w:p w:rsidR="00601D06" w:rsidRPr="00601D06" w:rsidRDefault="00601D06" w:rsidP="00F655D6">
            <w:pPr>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 w:type="dxa"/>
              <w:left w:w="11" w:type="dxa"/>
              <w:bottom w:w="0" w:type="dxa"/>
              <w:right w:w="11" w:type="dxa"/>
            </w:tcMar>
            <w:vAlign w:val="bottom"/>
            <w:hideMark/>
          </w:tcPr>
          <w:p w:rsidR="00601D06" w:rsidRPr="00601D06" w:rsidRDefault="00601D06" w:rsidP="00F655D6">
            <w:pPr>
              <w:jc w:val="center"/>
              <w:rPr>
                <w:rFonts w:ascii="Arial" w:hAnsi="Arial" w:cs="Arial"/>
                <w:sz w:val="20"/>
                <w:szCs w:val="20"/>
              </w:rPr>
            </w:pPr>
          </w:p>
        </w:tc>
        <w:tc>
          <w:tcPr>
            <w:tcW w:w="855" w:type="dxa"/>
            <w:tcBorders>
              <w:top w:val="single" w:sz="4" w:space="0" w:color="000000"/>
              <w:left w:val="single" w:sz="4" w:space="0" w:color="000000"/>
              <w:bottom w:val="single" w:sz="4" w:space="0" w:color="000000"/>
              <w:right w:val="single" w:sz="4" w:space="0" w:color="000000"/>
            </w:tcBorders>
          </w:tcPr>
          <w:p w:rsidR="00601D06" w:rsidRPr="00601D06" w:rsidRDefault="00601D06" w:rsidP="00125D7E">
            <w:pPr>
              <w:jc w:val="center"/>
              <w:rPr>
                <w:rFonts w:ascii="Arial" w:hAnsi="Arial" w:cs="Arial"/>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601D06" w:rsidRPr="00601D06" w:rsidRDefault="00601D06" w:rsidP="00125D7E">
            <w:pPr>
              <w:jc w:val="center"/>
              <w:rPr>
                <w:rFonts w:ascii="Arial" w:hAnsi="Arial" w:cs="Arial"/>
                <w:sz w:val="20"/>
                <w:szCs w:val="20"/>
              </w:rPr>
            </w:pPr>
          </w:p>
        </w:tc>
        <w:tc>
          <w:tcPr>
            <w:tcW w:w="1338" w:type="dxa"/>
            <w:tcBorders>
              <w:top w:val="single" w:sz="4" w:space="0" w:color="000000"/>
              <w:left w:val="single" w:sz="4" w:space="0" w:color="000000"/>
              <w:bottom w:val="single" w:sz="4" w:space="0" w:color="000000"/>
              <w:right w:val="single" w:sz="4" w:space="0" w:color="000000"/>
            </w:tcBorders>
            <w:vAlign w:val="bottom"/>
          </w:tcPr>
          <w:p w:rsidR="00601D06" w:rsidRPr="00601D06" w:rsidRDefault="00601D06" w:rsidP="00125D7E">
            <w:pPr>
              <w:jc w:val="center"/>
              <w:rPr>
                <w:rFonts w:ascii="Arial" w:hAnsi="Arial"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601D06" w:rsidRPr="00601D06" w:rsidRDefault="00601D06" w:rsidP="00125D7E">
            <w:pPr>
              <w:jc w:val="center"/>
              <w:rPr>
                <w:rFonts w:ascii="Arial" w:hAnsi="Arial" w:cs="Arial"/>
                <w:b/>
                <w:sz w:val="20"/>
                <w:szCs w:val="20"/>
              </w:rPr>
            </w:pPr>
            <w:r w:rsidRPr="00601D06">
              <w:rPr>
                <w:rFonts w:ascii="Arial" w:hAnsi="Arial" w:cs="Arial"/>
                <w:b/>
                <w:sz w:val="20"/>
                <w:szCs w:val="20"/>
              </w:rPr>
              <w:t>6</w:t>
            </w:r>
          </w:p>
        </w:tc>
      </w:tr>
    </w:tbl>
    <w:p w:rsidR="00E509FE" w:rsidRPr="00D26728" w:rsidRDefault="00E509FE" w:rsidP="006571F6">
      <w:pPr>
        <w:ind w:left="-851"/>
        <w:rPr>
          <w:rFonts w:ascii="Arial" w:hAnsi="Arial" w:cs="Arial"/>
          <w:b/>
          <w:color w:val="000000"/>
        </w:rPr>
      </w:pPr>
    </w:p>
    <w:p w:rsidR="00601D06" w:rsidRDefault="00601D06">
      <w:pPr>
        <w:rPr>
          <w:rFonts w:ascii="Arial" w:hAnsi="Arial" w:cs="Arial"/>
        </w:rPr>
      </w:pPr>
      <w:r>
        <w:rPr>
          <w:rFonts w:ascii="Arial" w:hAnsi="Arial" w:cs="Arial"/>
        </w:rPr>
        <w:br w:type="page"/>
      </w:r>
    </w:p>
    <w:p w:rsidR="00E509FE" w:rsidRPr="00D26728" w:rsidRDefault="00E509FE" w:rsidP="00601D06">
      <w:pPr>
        <w:rPr>
          <w:rFonts w:ascii="Arial" w:hAnsi="Arial" w:cs="Arial"/>
        </w:rPr>
      </w:pPr>
    </w:p>
    <w:p w:rsidR="005959D7" w:rsidRPr="00D26728" w:rsidRDefault="005959D7" w:rsidP="006571F6">
      <w:pPr>
        <w:ind w:left="-851"/>
        <w:rPr>
          <w:rFonts w:ascii="Arial" w:hAnsi="Arial" w:cs="Arial"/>
        </w:rPr>
      </w:pPr>
    </w:p>
    <w:p w:rsidR="005959D7" w:rsidRPr="00D26728" w:rsidRDefault="005959D7" w:rsidP="006571F6">
      <w:pPr>
        <w:ind w:left="-851"/>
        <w:rPr>
          <w:rFonts w:ascii="Arial" w:hAnsi="Arial" w:cs="Arial"/>
        </w:rPr>
      </w:pPr>
    </w:p>
    <w:p w:rsidR="005959D7" w:rsidRPr="00D26728" w:rsidRDefault="006F1DD7" w:rsidP="000B4AC0">
      <w:pPr>
        <w:rPr>
          <w:rFonts w:ascii="Arial" w:hAnsi="Arial" w:cs="Arial"/>
          <w:b/>
        </w:rPr>
      </w:pPr>
      <w:r>
        <w:rPr>
          <w:rFonts w:ascii="Arial" w:hAnsi="Arial" w:cs="Arial"/>
          <w:b/>
          <w:color w:val="000000"/>
        </w:rPr>
        <w:t xml:space="preserve">Figure 9: </w:t>
      </w:r>
      <w:r w:rsidR="000B4AC0">
        <w:rPr>
          <w:rFonts w:ascii="Arial" w:hAnsi="Arial" w:cs="Arial"/>
          <w:b/>
          <w:color w:val="000000"/>
        </w:rPr>
        <w:t xml:space="preserve">Statement 6. </w:t>
      </w:r>
      <w:r w:rsidR="005959D7" w:rsidRPr="00D26728">
        <w:rPr>
          <w:rFonts w:ascii="Arial" w:hAnsi="Arial" w:cs="Arial"/>
          <w:b/>
          <w:color w:val="000000"/>
        </w:rPr>
        <w:t xml:space="preserve"> I would recommend the service to my friends and family</w:t>
      </w:r>
    </w:p>
    <w:p w:rsidR="005959D7" w:rsidRPr="00D26728" w:rsidRDefault="005959D7" w:rsidP="005959D7">
      <w:pPr>
        <w:ind w:left="-851"/>
        <w:rPr>
          <w:rFonts w:ascii="Arial" w:hAnsi="Arial" w:cs="Arial"/>
        </w:rPr>
      </w:pPr>
    </w:p>
    <w:tbl>
      <w:tblPr>
        <w:tblW w:w="9846" w:type="dxa"/>
        <w:jc w:val="center"/>
        <w:tblInd w:w="5045" w:type="dxa"/>
        <w:tblCellMar>
          <w:left w:w="0" w:type="dxa"/>
          <w:right w:w="0" w:type="dxa"/>
        </w:tblCellMar>
        <w:tblLook w:val="04A0"/>
      </w:tblPr>
      <w:tblGrid>
        <w:gridCol w:w="1895"/>
        <w:gridCol w:w="1222"/>
        <w:gridCol w:w="1087"/>
        <w:gridCol w:w="757"/>
        <w:gridCol w:w="1145"/>
        <w:gridCol w:w="1157"/>
        <w:gridCol w:w="1074"/>
        <w:gridCol w:w="1509"/>
      </w:tblGrid>
      <w:tr w:rsidR="000B4AC0" w:rsidRPr="000B4AC0" w:rsidTr="000B4AC0">
        <w:trPr>
          <w:trHeight w:val="1825"/>
          <w:jc w:val="center"/>
        </w:trPr>
        <w:tc>
          <w:tcPr>
            <w:tcW w:w="1895"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0B4AC0" w:rsidRPr="000B4AC0" w:rsidRDefault="000B4AC0" w:rsidP="00125D7E">
            <w:pPr>
              <w:rPr>
                <w:rFonts w:ascii="Arial" w:hAnsi="Arial" w:cs="Arial"/>
                <w:color w:val="FFFFFF" w:themeColor="background1"/>
                <w:sz w:val="20"/>
                <w:szCs w:val="20"/>
              </w:rPr>
            </w:pPr>
            <w:r w:rsidRPr="000B4AC0">
              <w:rPr>
                <w:rFonts w:ascii="Arial" w:hAnsi="Arial" w:cs="Arial"/>
                <w:b/>
                <w:bCs/>
                <w:color w:val="FFFFFF" w:themeColor="background1"/>
                <w:sz w:val="20"/>
                <w:szCs w:val="20"/>
              </w:rPr>
              <w:t>Health Board</w:t>
            </w:r>
          </w:p>
        </w:tc>
        <w:tc>
          <w:tcPr>
            <w:tcW w:w="1222"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0B4AC0" w:rsidRPr="000B4AC0" w:rsidRDefault="000B4AC0" w:rsidP="000B4AC0">
            <w:pPr>
              <w:jc w:val="center"/>
              <w:rPr>
                <w:rFonts w:ascii="Arial" w:hAnsi="Arial" w:cs="Arial"/>
                <w:color w:val="FFFFFF" w:themeColor="background1"/>
                <w:sz w:val="20"/>
                <w:szCs w:val="20"/>
              </w:rPr>
            </w:pPr>
            <w:r w:rsidRPr="000B4AC0">
              <w:rPr>
                <w:rFonts w:ascii="Arial" w:hAnsi="Arial" w:cs="Arial"/>
                <w:b/>
                <w:bCs/>
                <w:color w:val="FFFFFF" w:themeColor="background1"/>
                <w:sz w:val="20"/>
                <w:szCs w:val="20"/>
              </w:rPr>
              <w:t>Strongly Agree</w:t>
            </w:r>
          </w:p>
        </w:tc>
        <w:tc>
          <w:tcPr>
            <w:tcW w:w="1087"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0B4AC0" w:rsidRPr="000B4AC0" w:rsidRDefault="000B4AC0" w:rsidP="000B4AC0">
            <w:pPr>
              <w:jc w:val="center"/>
              <w:rPr>
                <w:rFonts w:ascii="Arial" w:hAnsi="Arial" w:cs="Arial"/>
                <w:color w:val="FFFFFF" w:themeColor="background1"/>
                <w:sz w:val="20"/>
                <w:szCs w:val="20"/>
              </w:rPr>
            </w:pPr>
            <w:r w:rsidRPr="000B4AC0">
              <w:rPr>
                <w:rFonts w:ascii="Arial" w:hAnsi="Arial" w:cs="Arial"/>
                <w:b/>
                <w:bCs/>
                <w:color w:val="FFFFFF" w:themeColor="background1"/>
                <w:sz w:val="20"/>
                <w:szCs w:val="20"/>
              </w:rPr>
              <w:t>Agree</w:t>
            </w:r>
          </w:p>
        </w:tc>
        <w:tc>
          <w:tcPr>
            <w:tcW w:w="757"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0B4AC0" w:rsidRPr="000B4AC0" w:rsidRDefault="000B4AC0" w:rsidP="000B4AC0">
            <w:pPr>
              <w:jc w:val="center"/>
              <w:rPr>
                <w:rFonts w:ascii="Arial" w:hAnsi="Arial" w:cs="Arial"/>
                <w:color w:val="FFFFFF" w:themeColor="background1"/>
                <w:sz w:val="20"/>
                <w:szCs w:val="20"/>
              </w:rPr>
            </w:pPr>
            <w:r w:rsidRPr="000B4AC0">
              <w:rPr>
                <w:rFonts w:ascii="Arial" w:hAnsi="Arial" w:cs="Arial"/>
                <w:b/>
                <w:bCs/>
                <w:color w:val="FFFFFF" w:themeColor="background1"/>
                <w:sz w:val="20"/>
                <w:szCs w:val="20"/>
              </w:rPr>
              <w:t>Neutral</w:t>
            </w:r>
          </w:p>
        </w:tc>
        <w:tc>
          <w:tcPr>
            <w:tcW w:w="1145"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bottom"/>
            <w:hideMark/>
          </w:tcPr>
          <w:p w:rsidR="000B4AC0" w:rsidRPr="000B4AC0" w:rsidRDefault="000B4AC0" w:rsidP="000B4AC0">
            <w:pPr>
              <w:jc w:val="center"/>
              <w:rPr>
                <w:rFonts w:ascii="Arial" w:hAnsi="Arial" w:cs="Arial"/>
                <w:color w:val="FFFFFF" w:themeColor="background1"/>
                <w:sz w:val="20"/>
                <w:szCs w:val="20"/>
              </w:rPr>
            </w:pPr>
            <w:r w:rsidRPr="000B4AC0">
              <w:rPr>
                <w:rFonts w:ascii="Arial" w:hAnsi="Arial" w:cs="Arial"/>
                <w:b/>
                <w:bCs/>
                <w:color w:val="FFFFFF" w:themeColor="background1"/>
                <w:sz w:val="20"/>
                <w:szCs w:val="20"/>
              </w:rPr>
              <w:t>Disagree</w:t>
            </w:r>
          </w:p>
        </w:tc>
        <w:tc>
          <w:tcPr>
            <w:tcW w:w="1157" w:type="dxa"/>
            <w:tcBorders>
              <w:top w:val="single" w:sz="4" w:space="0" w:color="000000"/>
              <w:left w:val="single" w:sz="4" w:space="0" w:color="000000"/>
              <w:bottom w:val="single" w:sz="4" w:space="0" w:color="000000"/>
              <w:right w:val="single" w:sz="4" w:space="0" w:color="000000"/>
            </w:tcBorders>
            <w:shd w:val="clear" w:color="auto" w:fill="FF0000"/>
            <w:vAlign w:val="bottom"/>
          </w:tcPr>
          <w:p w:rsidR="000B4AC0" w:rsidRPr="000B4AC0" w:rsidRDefault="000B4AC0" w:rsidP="000B4AC0">
            <w:pPr>
              <w:jc w:val="center"/>
              <w:rPr>
                <w:rFonts w:ascii="Arial" w:hAnsi="Arial" w:cs="Arial"/>
                <w:color w:val="FFFFFF" w:themeColor="background1"/>
                <w:sz w:val="20"/>
                <w:szCs w:val="20"/>
              </w:rPr>
            </w:pPr>
            <w:r w:rsidRPr="000B4AC0">
              <w:rPr>
                <w:rFonts w:ascii="Arial" w:hAnsi="Arial" w:cs="Arial"/>
                <w:b/>
                <w:bCs/>
                <w:color w:val="FFFFFF" w:themeColor="background1"/>
                <w:sz w:val="20"/>
                <w:szCs w:val="20"/>
              </w:rPr>
              <w:t>Strongly Disagree</w:t>
            </w:r>
          </w:p>
        </w:tc>
        <w:tc>
          <w:tcPr>
            <w:tcW w:w="1074" w:type="dxa"/>
            <w:tcBorders>
              <w:top w:val="single" w:sz="4" w:space="0" w:color="000000"/>
              <w:left w:val="single" w:sz="4" w:space="0" w:color="000000"/>
              <w:bottom w:val="single" w:sz="4" w:space="0" w:color="000000"/>
              <w:right w:val="single" w:sz="4" w:space="0" w:color="000000"/>
            </w:tcBorders>
            <w:shd w:val="clear" w:color="auto" w:fill="FF0000"/>
          </w:tcPr>
          <w:p w:rsidR="000B4AC0" w:rsidRPr="000B4AC0" w:rsidRDefault="000B4AC0" w:rsidP="000B4AC0">
            <w:pPr>
              <w:jc w:val="center"/>
              <w:rPr>
                <w:rFonts w:ascii="Arial" w:hAnsi="Arial" w:cs="Arial"/>
                <w:b/>
                <w:bCs/>
                <w:color w:val="FFFFFF" w:themeColor="background1"/>
                <w:sz w:val="20"/>
                <w:szCs w:val="20"/>
              </w:rPr>
            </w:pPr>
          </w:p>
          <w:p w:rsidR="000B4AC0" w:rsidRPr="000B4AC0" w:rsidRDefault="000B4AC0" w:rsidP="000B4AC0">
            <w:pPr>
              <w:jc w:val="center"/>
              <w:rPr>
                <w:rFonts w:ascii="Arial" w:hAnsi="Arial" w:cs="Arial"/>
                <w:b/>
                <w:bCs/>
                <w:color w:val="FFFFFF" w:themeColor="background1"/>
                <w:sz w:val="20"/>
                <w:szCs w:val="20"/>
              </w:rPr>
            </w:pPr>
          </w:p>
          <w:p w:rsidR="000B4AC0" w:rsidRPr="000B4AC0" w:rsidRDefault="000B4AC0" w:rsidP="000B4AC0">
            <w:pPr>
              <w:jc w:val="center"/>
              <w:rPr>
                <w:rFonts w:ascii="Arial" w:hAnsi="Arial" w:cs="Arial"/>
                <w:b/>
                <w:bCs/>
                <w:color w:val="FFFFFF" w:themeColor="background1"/>
                <w:sz w:val="20"/>
                <w:szCs w:val="20"/>
              </w:rPr>
            </w:pPr>
          </w:p>
          <w:p w:rsidR="000B4AC0" w:rsidRPr="000B4AC0" w:rsidRDefault="000B4AC0" w:rsidP="000B4AC0">
            <w:pPr>
              <w:jc w:val="center"/>
              <w:rPr>
                <w:rFonts w:ascii="Arial" w:hAnsi="Arial" w:cs="Arial"/>
                <w:b/>
                <w:bCs/>
                <w:color w:val="FFFFFF" w:themeColor="background1"/>
                <w:sz w:val="20"/>
                <w:szCs w:val="20"/>
              </w:rPr>
            </w:pPr>
          </w:p>
          <w:p w:rsidR="000B4AC0" w:rsidRPr="000B4AC0" w:rsidRDefault="000B4AC0" w:rsidP="000B4AC0">
            <w:pPr>
              <w:jc w:val="center"/>
              <w:rPr>
                <w:rFonts w:ascii="Arial" w:hAnsi="Arial" w:cs="Arial"/>
                <w:b/>
                <w:bCs/>
                <w:color w:val="FFFFFF" w:themeColor="background1"/>
                <w:sz w:val="20"/>
                <w:szCs w:val="20"/>
              </w:rPr>
            </w:pPr>
          </w:p>
          <w:p w:rsidR="000B4AC0" w:rsidRPr="000B4AC0" w:rsidRDefault="000B4AC0" w:rsidP="000B4AC0">
            <w:pPr>
              <w:jc w:val="center"/>
              <w:rPr>
                <w:rFonts w:ascii="Arial" w:hAnsi="Arial" w:cs="Arial"/>
                <w:b/>
                <w:bCs/>
                <w:color w:val="FFFFFF" w:themeColor="background1"/>
                <w:sz w:val="20"/>
                <w:szCs w:val="20"/>
              </w:rPr>
            </w:pPr>
          </w:p>
          <w:p w:rsidR="000B4AC0" w:rsidRPr="000B4AC0" w:rsidRDefault="000B4AC0" w:rsidP="000B4AC0">
            <w:pPr>
              <w:jc w:val="center"/>
              <w:rPr>
                <w:rFonts w:ascii="Arial" w:hAnsi="Arial" w:cs="Arial"/>
                <w:b/>
                <w:bCs/>
                <w:color w:val="FFFFFF" w:themeColor="background1"/>
                <w:sz w:val="20"/>
                <w:szCs w:val="20"/>
              </w:rPr>
            </w:pPr>
            <w:r w:rsidRPr="000B4AC0">
              <w:rPr>
                <w:rFonts w:ascii="Arial" w:hAnsi="Arial" w:cs="Arial"/>
                <w:b/>
                <w:bCs/>
                <w:color w:val="FFFFFF" w:themeColor="background1"/>
                <w:sz w:val="20"/>
                <w:szCs w:val="20"/>
              </w:rPr>
              <w:t>Not indicated</w:t>
            </w:r>
          </w:p>
        </w:tc>
        <w:tc>
          <w:tcPr>
            <w:tcW w:w="150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 w:type="dxa"/>
              <w:left w:w="11" w:type="dxa"/>
              <w:bottom w:w="0" w:type="dxa"/>
              <w:right w:w="11" w:type="dxa"/>
            </w:tcMar>
            <w:vAlign w:val="bottom"/>
            <w:hideMark/>
          </w:tcPr>
          <w:p w:rsidR="000B4AC0" w:rsidRPr="000B4AC0" w:rsidRDefault="000B4AC0" w:rsidP="000B4AC0">
            <w:pPr>
              <w:jc w:val="center"/>
              <w:rPr>
                <w:rFonts w:ascii="Arial" w:hAnsi="Arial" w:cs="Arial"/>
                <w:b/>
                <w:sz w:val="20"/>
                <w:szCs w:val="20"/>
              </w:rPr>
            </w:pPr>
            <w:r w:rsidRPr="000B4AC0">
              <w:rPr>
                <w:rFonts w:ascii="Arial" w:hAnsi="Arial" w:cs="Arial"/>
                <w:b/>
                <w:bCs/>
                <w:sz w:val="20"/>
                <w:szCs w:val="20"/>
              </w:rPr>
              <w:t>Agree and Strongly</w:t>
            </w:r>
          </w:p>
          <w:p w:rsidR="000B4AC0" w:rsidRPr="000B4AC0" w:rsidRDefault="000B4AC0" w:rsidP="000B4AC0">
            <w:pPr>
              <w:jc w:val="center"/>
              <w:rPr>
                <w:rFonts w:ascii="Arial" w:hAnsi="Arial" w:cs="Arial"/>
                <w:b/>
                <w:color w:val="FFFFFF" w:themeColor="background1"/>
                <w:sz w:val="20"/>
                <w:szCs w:val="20"/>
              </w:rPr>
            </w:pPr>
            <w:r w:rsidRPr="000B4AC0">
              <w:rPr>
                <w:rFonts w:ascii="Arial" w:hAnsi="Arial" w:cs="Arial"/>
                <w:b/>
                <w:bCs/>
                <w:sz w:val="20"/>
                <w:szCs w:val="20"/>
              </w:rPr>
              <w:t>Agree Combined</w:t>
            </w:r>
          </w:p>
        </w:tc>
      </w:tr>
      <w:tr w:rsidR="000B4AC0" w:rsidRPr="000B4AC0" w:rsidTr="000B4AC0">
        <w:trPr>
          <w:trHeight w:val="287"/>
          <w:jc w:val="center"/>
        </w:trPr>
        <w:tc>
          <w:tcPr>
            <w:tcW w:w="1895"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ind w:right="-199"/>
              <w:rPr>
                <w:rFonts w:ascii="Arial" w:hAnsi="Arial" w:cs="Arial"/>
                <w:sz w:val="20"/>
                <w:szCs w:val="20"/>
              </w:rPr>
            </w:pPr>
            <w:r w:rsidRPr="000B4AC0">
              <w:rPr>
                <w:rFonts w:ascii="Arial" w:hAnsi="Arial" w:cs="Arial"/>
                <w:sz w:val="20"/>
                <w:szCs w:val="20"/>
              </w:rPr>
              <w:t>Argyll &amp; Bute</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100%</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50"/>
          <w:jc w:val="center"/>
        </w:trPr>
        <w:tc>
          <w:tcPr>
            <w:tcW w:w="1895" w:type="dxa"/>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w:t>
            </w:r>
          </w:p>
        </w:tc>
      </w:tr>
      <w:tr w:rsidR="000B4AC0" w:rsidRPr="000B4AC0" w:rsidTr="000B4AC0">
        <w:trPr>
          <w:trHeight w:val="267"/>
          <w:jc w:val="center"/>
        </w:trPr>
        <w:tc>
          <w:tcPr>
            <w:tcW w:w="1895"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ind w:right="-199"/>
              <w:rPr>
                <w:rFonts w:ascii="Arial" w:hAnsi="Arial" w:cs="Arial"/>
                <w:sz w:val="20"/>
                <w:szCs w:val="20"/>
              </w:rPr>
            </w:pPr>
            <w:r w:rsidRPr="000B4AC0">
              <w:rPr>
                <w:rFonts w:ascii="Arial" w:hAnsi="Arial" w:cs="Arial"/>
                <w:sz w:val="20"/>
                <w:szCs w:val="20"/>
              </w:rPr>
              <w:t>Ayrshire &amp; Arran</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86.9%</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11.5%</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r w:rsidRPr="000B4AC0">
              <w:rPr>
                <w:rFonts w:ascii="Arial" w:hAnsi="Arial" w:cs="Arial"/>
                <w:color w:val="000099"/>
                <w:sz w:val="20"/>
                <w:szCs w:val="20"/>
              </w:rPr>
              <w:t>1.6%</w:t>
            </w: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98.4%</w:t>
            </w:r>
          </w:p>
        </w:tc>
      </w:tr>
      <w:tr w:rsidR="000B4AC0" w:rsidRPr="000B4AC0" w:rsidTr="000B4AC0">
        <w:trPr>
          <w:trHeight w:val="257"/>
          <w:jc w:val="center"/>
        </w:trPr>
        <w:tc>
          <w:tcPr>
            <w:tcW w:w="1895" w:type="dxa"/>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53</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7</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r w:rsidRPr="000B4AC0">
              <w:rPr>
                <w:rFonts w:ascii="Arial" w:hAnsi="Arial" w:cs="Arial"/>
                <w:color w:val="000099"/>
                <w:sz w:val="20"/>
                <w:szCs w:val="20"/>
              </w:rPr>
              <w:t>1</w:t>
            </w: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60</w:t>
            </w:r>
          </w:p>
        </w:tc>
      </w:tr>
      <w:tr w:rsidR="000B4AC0" w:rsidRPr="000B4AC0" w:rsidTr="000B4AC0">
        <w:trPr>
          <w:trHeight w:val="275"/>
          <w:jc w:val="center"/>
        </w:trPr>
        <w:tc>
          <w:tcPr>
            <w:tcW w:w="1895"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Dumfries &amp; Galloway</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79.3%</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13.8%</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3.4%</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3.4%</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93.1%</w:t>
            </w:r>
          </w:p>
        </w:tc>
      </w:tr>
      <w:tr w:rsidR="000B4AC0" w:rsidRPr="000B4AC0" w:rsidTr="000B4AC0">
        <w:trPr>
          <w:trHeight w:val="265"/>
          <w:jc w:val="center"/>
        </w:trPr>
        <w:tc>
          <w:tcPr>
            <w:tcW w:w="1895" w:type="dxa"/>
            <w:vMerge/>
            <w:tcBorders>
              <w:left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23</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4</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27</w:t>
            </w:r>
          </w:p>
        </w:tc>
      </w:tr>
      <w:tr w:rsidR="000B4AC0" w:rsidRPr="000B4AC0" w:rsidTr="000B4AC0">
        <w:trPr>
          <w:trHeight w:val="255"/>
          <w:jc w:val="center"/>
        </w:trPr>
        <w:tc>
          <w:tcPr>
            <w:tcW w:w="1895"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Fife</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77.8%</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11.1%</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11.1%</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88.9%</w:t>
            </w:r>
          </w:p>
        </w:tc>
      </w:tr>
      <w:tr w:rsidR="000B4AC0" w:rsidRPr="000B4AC0" w:rsidTr="000B4AC0">
        <w:trPr>
          <w:trHeight w:val="117"/>
          <w:jc w:val="center"/>
        </w:trPr>
        <w:tc>
          <w:tcPr>
            <w:tcW w:w="1895" w:type="dxa"/>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14</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2</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16</w:t>
            </w:r>
          </w:p>
        </w:tc>
      </w:tr>
      <w:tr w:rsidR="000B4AC0" w:rsidRPr="000B4AC0" w:rsidTr="000B4AC0">
        <w:trPr>
          <w:trHeight w:val="163"/>
          <w:jc w:val="center"/>
        </w:trPr>
        <w:tc>
          <w:tcPr>
            <w:tcW w:w="1895" w:type="dxa"/>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Forth Valley</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81%</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16.7%</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1.2%</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1.2%</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97.7%</w:t>
            </w:r>
          </w:p>
        </w:tc>
      </w:tr>
      <w:tr w:rsidR="000B4AC0" w:rsidRPr="000B4AC0" w:rsidTr="000B4AC0">
        <w:trPr>
          <w:trHeight w:val="181"/>
          <w:jc w:val="center"/>
        </w:trPr>
        <w:tc>
          <w:tcPr>
            <w:tcW w:w="1895" w:type="dxa"/>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68</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14</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82</w:t>
            </w:r>
          </w:p>
        </w:tc>
      </w:tr>
      <w:tr w:rsidR="000B4AC0" w:rsidRPr="000B4AC0" w:rsidTr="000B4AC0">
        <w:trPr>
          <w:trHeight w:val="214"/>
          <w:jc w:val="center"/>
        </w:trPr>
        <w:tc>
          <w:tcPr>
            <w:tcW w:w="1895"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Grampian</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86.7%</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6.7%</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6.7%</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93.4%</w:t>
            </w:r>
          </w:p>
        </w:tc>
      </w:tr>
      <w:tr w:rsidR="000B4AC0" w:rsidRPr="000B4AC0" w:rsidTr="000B4AC0">
        <w:trPr>
          <w:trHeight w:val="245"/>
          <w:jc w:val="center"/>
        </w:trPr>
        <w:tc>
          <w:tcPr>
            <w:tcW w:w="1895" w:type="dxa"/>
            <w:vMerge/>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13</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14</w:t>
            </w:r>
          </w:p>
        </w:tc>
      </w:tr>
      <w:tr w:rsidR="000B4AC0" w:rsidRPr="000B4AC0" w:rsidTr="000B4AC0">
        <w:trPr>
          <w:trHeight w:val="278"/>
          <w:jc w:val="center"/>
        </w:trPr>
        <w:tc>
          <w:tcPr>
            <w:tcW w:w="1895" w:type="dxa"/>
            <w:vMerge w:val="restart"/>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 xml:space="preserve">Greater Glasgow &amp; Clyde </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78.7%</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14.9%</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4.3%</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2.1%</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93.6%</w:t>
            </w:r>
          </w:p>
        </w:tc>
      </w:tr>
      <w:tr w:rsidR="000B4AC0" w:rsidRPr="000B4AC0" w:rsidTr="000B4AC0">
        <w:trPr>
          <w:trHeight w:val="253"/>
          <w:jc w:val="center"/>
        </w:trPr>
        <w:tc>
          <w:tcPr>
            <w:tcW w:w="1895" w:type="dxa"/>
            <w:vMerge/>
            <w:tcBorders>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37</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7</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44</w:t>
            </w:r>
          </w:p>
        </w:tc>
      </w:tr>
      <w:tr w:rsidR="000B4AC0" w:rsidRPr="000B4AC0" w:rsidTr="000B4AC0">
        <w:trPr>
          <w:trHeight w:val="271"/>
          <w:jc w:val="center"/>
        </w:trPr>
        <w:tc>
          <w:tcPr>
            <w:tcW w:w="1895"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 xml:space="preserve">Highland </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9226C8">
            <w:pPr>
              <w:jc w:val="center"/>
              <w:rPr>
                <w:rFonts w:ascii="Arial" w:hAnsi="Arial" w:cs="Arial"/>
                <w:sz w:val="20"/>
                <w:szCs w:val="20"/>
              </w:rPr>
            </w:pPr>
            <w:r w:rsidRPr="000B4AC0">
              <w:rPr>
                <w:rFonts w:ascii="Arial" w:hAnsi="Arial" w:cs="Arial"/>
                <w:sz w:val="20"/>
                <w:szCs w:val="20"/>
              </w:rPr>
              <w:t>91.7%</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8.3%</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47"/>
          <w:jc w:val="center"/>
        </w:trPr>
        <w:tc>
          <w:tcPr>
            <w:tcW w:w="1895" w:type="dxa"/>
            <w:vMerge/>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9226C8">
            <w:pPr>
              <w:jc w:val="center"/>
              <w:rPr>
                <w:rFonts w:ascii="Arial" w:hAnsi="Arial" w:cs="Arial"/>
                <w:sz w:val="20"/>
                <w:szCs w:val="20"/>
              </w:rPr>
            </w:pPr>
            <w:r w:rsidRPr="000B4AC0">
              <w:rPr>
                <w:rFonts w:ascii="Arial" w:hAnsi="Arial" w:cs="Arial"/>
                <w:sz w:val="20"/>
                <w:szCs w:val="20"/>
              </w:rPr>
              <w:t>11</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12</w:t>
            </w:r>
          </w:p>
        </w:tc>
      </w:tr>
      <w:tr w:rsidR="000B4AC0" w:rsidRPr="000B4AC0" w:rsidTr="000B4AC0">
        <w:trPr>
          <w:trHeight w:val="265"/>
          <w:jc w:val="center"/>
        </w:trPr>
        <w:tc>
          <w:tcPr>
            <w:tcW w:w="1895" w:type="dxa"/>
            <w:vMerge w:val="restart"/>
            <w:tcBorders>
              <w:left w:val="single" w:sz="4" w:space="0" w:color="000000"/>
              <w:bottom w:val="single" w:sz="4" w:space="0" w:color="000000"/>
              <w:right w:val="single" w:sz="4" w:space="0" w:color="000000"/>
            </w:tcBorders>
            <w:shd w:val="clear" w:color="auto" w:fill="auto"/>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Lanarkshire</w:t>
            </w: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90.3%</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4.8%</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1.6%</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3.2%</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95.1%</w:t>
            </w:r>
          </w:p>
        </w:tc>
      </w:tr>
      <w:tr w:rsidR="000B4AC0" w:rsidRPr="000B4AC0" w:rsidTr="000B4AC0">
        <w:trPr>
          <w:trHeight w:val="269"/>
          <w:jc w:val="center"/>
        </w:trPr>
        <w:tc>
          <w:tcPr>
            <w:tcW w:w="1895" w:type="dxa"/>
            <w:vMerge/>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r w:rsidRPr="000B4AC0">
              <w:rPr>
                <w:rFonts w:ascii="Arial" w:hAnsi="Arial" w:cs="Arial"/>
                <w:sz w:val="20"/>
                <w:szCs w:val="20"/>
              </w:rPr>
              <w:t>56</w:t>
            </w:r>
          </w:p>
        </w:tc>
        <w:tc>
          <w:tcPr>
            <w:tcW w:w="1087"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3</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2</w:t>
            </w: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59</w:t>
            </w:r>
          </w:p>
        </w:tc>
      </w:tr>
      <w:tr w:rsidR="000B4AC0" w:rsidRPr="000B4AC0" w:rsidTr="000B4AC0">
        <w:trPr>
          <w:trHeight w:val="259"/>
          <w:jc w:val="center"/>
        </w:trPr>
        <w:tc>
          <w:tcPr>
            <w:tcW w:w="1895"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 xml:space="preserve">Lothian </w:t>
            </w: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83.6%</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0B4AC0">
            <w:pPr>
              <w:jc w:val="center"/>
              <w:rPr>
                <w:rFonts w:ascii="Arial" w:hAnsi="Arial" w:cs="Arial"/>
                <w:sz w:val="20"/>
                <w:szCs w:val="20"/>
              </w:rPr>
            </w:pPr>
            <w:r w:rsidRPr="000B4AC0">
              <w:rPr>
                <w:rFonts w:ascii="Arial" w:hAnsi="Arial" w:cs="Arial"/>
                <w:sz w:val="20"/>
                <w:szCs w:val="20"/>
              </w:rPr>
              <w:t>12.1%</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2.9%</w:t>
            </w:r>
          </w:p>
        </w:tc>
        <w:tc>
          <w:tcPr>
            <w:tcW w:w="1145"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0.7%</w:t>
            </w: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hideMark/>
          </w:tcPr>
          <w:p w:rsidR="000B4AC0" w:rsidRPr="000B4AC0" w:rsidRDefault="000B4AC0" w:rsidP="000B4AC0">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r w:rsidRPr="000B4AC0">
              <w:rPr>
                <w:rFonts w:ascii="Arial" w:hAnsi="Arial" w:cs="Arial"/>
                <w:color w:val="000099"/>
                <w:sz w:val="20"/>
                <w:szCs w:val="20"/>
              </w:rPr>
              <w:t>0.7%</w:t>
            </w: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95.7%</w:t>
            </w:r>
          </w:p>
        </w:tc>
      </w:tr>
      <w:tr w:rsidR="000B4AC0" w:rsidRPr="000B4AC0" w:rsidTr="000B4AC0">
        <w:trPr>
          <w:trHeight w:val="263"/>
          <w:jc w:val="center"/>
        </w:trPr>
        <w:tc>
          <w:tcPr>
            <w:tcW w:w="1895" w:type="dxa"/>
            <w:vMerge/>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117</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0B4AC0">
            <w:pPr>
              <w:jc w:val="center"/>
              <w:rPr>
                <w:rFonts w:ascii="Arial" w:hAnsi="Arial" w:cs="Arial"/>
                <w:sz w:val="20"/>
                <w:szCs w:val="20"/>
              </w:rPr>
            </w:pPr>
            <w:r w:rsidRPr="000B4AC0">
              <w:rPr>
                <w:rFonts w:ascii="Arial" w:hAnsi="Arial" w:cs="Arial"/>
                <w:sz w:val="20"/>
                <w:szCs w:val="20"/>
              </w:rPr>
              <w:t>17</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4</w:t>
            </w:r>
          </w:p>
        </w:tc>
        <w:tc>
          <w:tcPr>
            <w:tcW w:w="1145"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0B4AC0">
            <w:pPr>
              <w:jc w:val="center"/>
              <w:rPr>
                <w:rFonts w:ascii="Arial" w:hAnsi="Arial" w:cs="Arial"/>
                <w:color w:val="000099"/>
                <w:sz w:val="20"/>
                <w:szCs w:val="20"/>
              </w:rPr>
            </w:pPr>
            <w:r w:rsidRPr="000B4AC0">
              <w:rPr>
                <w:rFonts w:ascii="Arial" w:hAnsi="Arial" w:cs="Arial"/>
                <w:color w:val="000099"/>
                <w:sz w:val="20"/>
                <w:szCs w:val="20"/>
              </w:rPr>
              <w:t>1</w:t>
            </w: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r w:rsidRPr="000B4AC0">
              <w:rPr>
                <w:rFonts w:ascii="Arial" w:hAnsi="Arial" w:cs="Arial"/>
                <w:color w:val="000099"/>
                <w:sz w:val="20"/>
                <w:szCs w:val="20"/>
              </w:rPr>
              <w:t>1</w:t>
            </w: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134</w:t>
            </w:r>
          </w:p>
        </w:tc>
      </w:tr>
      <w:tr w:rsidR="000B4AC0" w:rsidRPr="000B4AC0" w:rsidTr="000B4AC0">
        <w:trPr>
          <w:trHeight w:val="126"/>
          <w:jc w:val="center"/>
        </w:trPr>
        <w:tc>
          <w:tcPr>
            <w:tcW w:w="1895"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Orkney</w:t>
            </w: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100%</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4636F7">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85"/>
          <w:jc w:val="center"/>
        </w:trPr>
        <w:tc>
          <w:tcPr>
            <w:tcW w:w="1895" w:type="dxa"/>
            <w:vMerge/>
            <w:tcBorders>
              <w:top w:val="single" w:sz="4" w:space="0" w:color="000000"/>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2</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4636F7">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color w:val="000099"/>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color w:val="000099"/>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color w:val="000099"/>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2</w:t>
            </w:r>
          </w:p>
        </w:tc>
      </w:tr>
      <w:tr w:rsidR="000B4AC0" w:rsidRPr="000B4AC0" w:rsidTr="000B4AC0">
        <w:trPr>
          <w:trHeight w:val="275"/>
          <w:jc w:val="center"/>
        </w:trPr>
        <w:tc>
          <w:tcPr>
            <w:tcW w:w="1895"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Scottish Borders</w:t>
            </w: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100%</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4636F7">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51"/>
          <w:jc w:val="center"/>
        </w:trPr>
        <w:tc>
          <w:tcPr>
            <w:tcW w:w="1895" w:type="dxa"/>
            <w:vMerge/>
            <w:tcBorders>
              <w:top w:val="single" w:sz="4" w:space="0" w:color="000000"/>
              <w:left w:val="single" w:sz="4" w:space="0" w:color="000000"/>
              <w:bottom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8</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4636F7">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8</w:t>
            </w:r>
          </w:p>
        </w:tc>
      </w:tr>
      <w:tr w:rsidR="000B4AC0" w:rsidRPr="000B4AC0" w:rsidTr="000B4AC0">
        <w:trPr>
          <w:trHeight w:val="269"/>
          <w:jc w:val="center"/>
        </w:trPr>
        <w:tc>
          <w:tcPr>
            <w:tcW w:w="1895" w:type="dxa"/>
            <w:vMerge w:val="restart"/>
            <w:tcBorders>
              <w:top w:val="single" w:sz="4" w:space="0" w:color="000000"/>
              <w:left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Shetland</w:t>
            </w: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82.4%</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0B4AC0">
            <w:pPr>
              <w:jc w:val="center"/>
              <w:rPr>
                <w:rFonts w:ascii="Arial" w:hAnsi="Arial" w:cs="Arial"/>
                <w:sz w:val="20"/>
                <w:szCs w:val="20"/>
              </w:rPr>
            </w:pPr>
            <w:r w:rsidRPr="000B4AC0">
              <w:rPr>
                <w:rFonts w:ascii="Arial" w:hAnsi="Arial" w:cs="Arial"/>
                <w:sz w:val="20"/>
                <w:szCs w:val="20"/>
              </w:rPr>
              <w:t>17.6%</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73"/>
          <w:jc w:val="center"/>
        </w:trPr>
        <w:tc>
          <w:tcPr>
            <w:tcW w:w="1895" w:type="dxa"/>
            <w:vMerge/>
            <w:tcBorders>
              <w:left w:val="single" w:sz="4" w:space="0" w:color="000000"/>
              <w:bottom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14</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0B4AC0">
            <w:pPr>
              <w:jc w:val="center"/>
              <w:rPr>
                <w:rFonts w:ascii="Arial" w:hAnsi="Arial" w:cs="Arial"/>
                <w:sz w:val="20"/>
                <w:szCs w:val="20"/>
              </w:rPr>
            </w:pPr>
            <w:r w:rsidRPr="000B4AC0">
              <w:rPr>
                <w:rFonts w:ascii="Arial" w:hAnsi="Arial" w:cs="Arial"/>
                <w:sz w:val="20"/>
                <w:szCs w:val="20"/>
              </w:rPr>
              <w:t>3</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17</w:t>
            </w:r>
          </w:p>
        </w:tc>
      </w:tr>
      <w:tr w:rsidR="000B4AC0" w:rsidRPr="000B4AC0" w:rsidTr="000B4AC0">
        <w:trPr>
          <w:trHeight w:val="249"/>
          <w:jc w:val="center"/>
        </w:trPr>
        <w:tc>
          <w:tcPr>
            <w:tcW w:w="1895" w:type="dxa"/>
            <w:vMerge w:val="restart"/>
            <w:tcBorders>
              <w:top w:val="single" w:sz="4" w:space="0" w:color="000000"/>
              <w:left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Tayside</w:t>
            </w: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80%</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0B4AC0">
            <w:pPr>
              <w:jc w:val="center"/>
              <w:rPr>
                <w:rFonts w:ascii="Arial" w:hAnsi="Arial" w:cs="Arial"/>
                <w:sz w:val="20"/>
                <w:szCs w:val="20"/>
              </w:rPr>
            </w:pPr>
            <w:r w:rsidRPr="000B4AC0">
              <w:rPr>
                <w:rFonts w:ascii="Arial" w:hAnsi="Arial" w:cs="Arial"/>
                <w:sz w:val="20"/>
                <w:szCs w:val="20"/>
              </w:rPr>
              <w:t>20%</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67"/>
          <w:jc w:val="center"/>
        </w:trPr>
        <w:tc>
          <w:tcPr>
            <w:tcW w:w="1895" w:type="dxa"/>
            <w:vMerge/>
            <w:tcBorders>
              <w:left w:val="single" w:sz="4" w:space="0" w:color="000000"/>
              <w:bottom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20</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0B4AC0">
            <w:pPr>
              <w:jc w:val="center"/>
              <w:rPr>
                <w:rFonts w:ascii="Arial" w:hAnsi="Arial" w:cs="Arial"/>
                <w:sz w:val="20"/>
                <w:szCs w:val="20"/>
              </w:rPr>
            </w:pPr>
            <w:r w:rsidRPr="000B4AC0">
              <w:rPr>
                <w:rFonts w:ascii="Arial" w:hAnsi="Arial" w:cs="Arial"/>
                <w:sz w:val="20"/>
                <w:szCs w:val="20"/>
              </w:rPr>
              <w:t>5</w:t>
            </w: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125D7E">
            <w:pPr>
              <w:jc w:val="center"/>
              <w:rPr>
                <w:rFonts w:ascii="Arial" w:hAnsi="Arial" w:cs="Arial"/>
                <w:b/>
                <w:sz w:val="20"/>
                <w:szCs w:val="20"/>
              </w:rPr>
            </w:pPr>
            <w:r w:rsidRPr="000B4AC0">
              <w:rPr>
                <w:rFonts w:ascii="Arial" w:hAnsi="Arial" w:cs="Arial"/>
                <w:b/>
                <w:sz w:val="20"/>
                <w:szCs w:val="20"/>
              </w:rPr>
              <w:t>25</w:t>
            </w:r>
          </w:p>
        </w:tc>
      </w:tr>
      <w:tr w:rsidR="000B4AC0" w:rsidRPr="000B4AC0" w:rsidTr="000B4AC0">
        <w:trPr>
          <w:trHeight w:val="257"/>
          <w:jc w:val="center"/>
        </w:trPr>
        <w:tc>
          <w:tcPr>
            <w:tcW w:w="1895" w:type="dxa"/>
            <w:vMerge w:val="restart"/>
            <w:tcBorders>
              <w:top w:val="single" w:sz="4" w:space="0" w:color="000000"/>
              <w:left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Western Isles</w:t>
            </w: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100%</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4636F7">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75"/>
          <w:jc w:val="center"/>
        </w:trPr>
        <w:tc>
          <w:tcPr>
            <w:tcW w:w="1895" w:type="dxa"/>
            <w:vMerge/>
            <w:tcBorders>
              <w:left w:val="single" w:sz="4" w:space="0" w:color="000000"/>
              <w:bottom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3</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4636F7">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3</w:t>
            </w:r>
          </w:p>
        </w:tc>
      </w:tr>
      <w:tr w:rsidR="000B4AC0" w:rsidRPr="000B4AC0" w:rsidTr="000B4AC0">
        <w:trPr>
          <w:trHeight w:val="265"/>
          <w:jc w:val="center"/>
        </w:trPr>
        <w:tc>
          <w:tcPr>
            <w:tcW w:w="1895" w:type="dxa"/>
            <w:vMerge w:val="restart"/>
            <w:tcBorders>
              <w:top w:val="single" w:sz="4" w:space="0" w:color="000000"/>
              <w:left w:val="single" w:sz="4" w:space="0" w:color="000000"/>
              <w:right w:val="single" w:sz="4" w:space="0" w:color="000000"/>
            </w:tcBorders>
            <w:vAlign w:val="bottom"/>
            <w:hideMark/>
          </w:tcPr>
          <w:p w:rsidR="000B4AC0" w:rsidRPr="000B4AC0" w:rsidRDefault="000B4AC0" w:rsidP="00125D7E">
            <w:pPr>
              <w:rPr>
                <w:rFonts w:ascii="Arial" w:hAnsi="Arial" w:cs="Arial"/>
                <w:sz w:val="20"/>
                <w:szCs w:val="20"/>
              </w:rPr>
            </w:pPr>
            <w:r w:rsidRPr="000B4AC0">
              <w:rPr>
                <w:rFonts w:ascii="Arial" w:hAnsi="Arial" w:cs="Arial"/>
                <w:sz w:val="20"/>
                <w:szCs w:val="20"/>
              </w:rPr>
              <w:t>Health Board not indicated</w:t>
            </w: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100%</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F655D6">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100%</w:t>
            </w:r>
          </w:p>
        </w:tc>
      </w:tr>
      <w:tr w:rsidR="000B4AC0" w:rsidRPr="000B4AC0" w:rsidTr="000B4AC0">
        <w:trPr>
          <w:trHeight w:val="255"/>
          <w:jc w:val="center"/>
        </w:trPr>
        <w:tc>
          <w:tcPr>
            <w:tcW w:w="1895" w:type="dxa"/>
            <w:vMerge/>
            <w:tcBorders>
              <w:left w:val="single" w:sz="4" w:space="0" w:color="000000"/>
              <w:bottom w:val="single" w:sz="4" w:space="0" w:color="000000"/>
              <w:right w:val="single" w:sz="4" w:space="0" w:color="000000"/>
            </w:tcBorders>
            <w:vAlign w:val="center"/>
            <w:hideMark/>
          </w:tcPr>
          <w:p w:rsidR="000B4AC0" w:rsidRPr="000B4AC0" w:rsidRDefault="000B4AC0" w:rsidP="00125D7E">
            <w:pPr>
              <w:rPr>
                <w:rFonts w:ascii="Arial" w:hAnsi="Arial" w:cs="Arial"/>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0B4AC0" w:rsidRPr="000B4AC0" w:rsidRDefault="000B4AC0" w:rsidP="000B4AC0">
            <w:pPr>
              <w:jc w:val="center"/>
              <w:rPr>
                <w:rFonts w:ascii="Arial" w:hAnsi="Arial" w:cs="Arial"/>
                <w:sz w:val="20"/>
                <w:szCs w:val="20"/>
              </w:rPr>
            </w:pPr>
            <w:r w:rsidRPr="000B4AC0">
              <w:rPr>
                <w:rFonts w:ascii="Arial" w:hAnsi="Arial" w:cs="Arial"/>
                <w:sz w:val="20"/>
                <w:szCs w:val="20"/>
              </w:rPr>
              <w:t>6</w:t>
            </w:r>
          </w:p>
        </w:tc>
        <w:tc>
          <w:tcPr>
            <w:tcW w:w="1087"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F655D6">
            <w:pPr>
              <w:jc w:val="center"/>
              <w:rPr>
                <w:rFonts w:ascii="Arial" w:hAnsi="Arial" w:cs="Arial"/>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B4AC0" w:rsidRPr="000B4AC0" w:rsidRDefault="000B4AC0" w:rsidP="00125D7E">
            <w:pPr>
              <w:jc w:val="center"/>
              <w:rPr>
                <w:rFonts w:ascii="Arial" w:hAnsi="Arial" w:cs="Arial"/>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0B4AC0" w:rsidRPr="000B4AC0" w:rsidRDefault="000B4AC0" w:rsidP="00125D7E">
            <w:pPr>
              <w:jc w:val="center"/>
              <w:rPr>
                <w:rFonts w:ascii="Arial" w:hAnsi="Arial" w:cs="Arial"/>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bottom"/>
            <w:hideMark/>
          </w:tcPr>
          <w:p w:rsidR="000B4AC0" w:rsidRPr="000B4AC0" w:rsidRDefault="000B4AC0" w:rsidP="00125D7E">
            <w:pPr>
              <w:jc w:val="center"/>
              <w:rPr>
                <w:rFonts w:ascii="Arial" w:hAnsi="Arial" w:cs="Arial"/>
                <w:sz w:val="20"/>
                <w:szCs w:val="20"/>
              </w:rPr>
            </w:pPr>
          </w:p>
        </w:tc>
        <w:tc>
          <w:tcPr>
            <w:tcW w:w="1074" w:type="dxa"/>
            <w:tcBorders>
              <w:top w:val="single" w:sz="4" w:space="0" w:color="000000"/>
              <w:left w:val="single" w:sz="4" w:space="0" w:color="000000"/>
              <w:bottom w:val="single" w:sz="4" w:space="0" w:color="000000"/>
              <w:right w:val="single" w:sz="4" w:space="0" w:color="000000"/>
            </w:tcBorders>
            <w:vAlign w:val="bottom"/>
          </w:tcPr>
          <w:p w:rsidR="000B4AC0" w:rsidRPr="000B4AC0" w:rsidRDefault="000B4AC0" w:rsidP="00125D7E">
            <w:pPr>
              <w:jc w:val="center"/>
              <w:rPr>
                <w:rFonts w:ascii="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bottom"/>
            <w:hideMark/>
          </w:tcPr>
          <w:p w:rsidR="000B4AC0" w:rsidRPr="000B4AC0" w:rsidRDefault="000B4AC0" w:rsidP="00556DC8">
            <w:pPr>
              <w:jc w:val="center"/>
              <w:rPr>
                <w:rFonts w:ascii="Arial" w:hAnsi="Arial" w:cs="Arial"/>
                <w:b/>
                <w:sz w:val="20"/>
                <w:szCs w:val="20"/>
              </w:rPr>
            </w:pPr>
            <w:r w:rsidRPr="000B4AC0">
              <w:rPr>
                <w:rFonts w:ascii="Arial" w:hAnsi="Arial" w:cs="Arial"/>
                <w:b/>
                <w:sz w:val="20"/>
                <w:szCs w:val="20"/>
              </w:rPr>
              <w:t>6</w:t>
            </w:r>
          </w:p>
        </w:tc>
      </w:tr>
    </w:tbl>
    <w:p w:rsidR="00E509FE" w:rsidRPr="00D26728" w:rsidRDefault="00E509FE" w:rsidP="006571F6">
      <w:pPr>
        <w:ind w:left="-851"/>
        <w:rPr>
          <w:rFonts w:ascii="Arial" w:hAnsi="Arial" w:cs="Arial"/>
        </w:rPr>
      </w:pPr>
    </w:p>
    <w:p w:rsidR="00E509FE" w:rsidRPr="00D26728" w:rsidRDefault="00E509FE" w:rsidP="006571F6">
      <w:pPr>
        <w:ind w:left="-851"/>
        <w:rPr>
          <w:rFonts w:ascii="Arial" w:hAnsi="Arial" w:cs="Arial"/>
        </w:rPr>
      </w:pPr>
    </w:p>
    <w:p w:rsidR="00E509FE" w:rsidRPr="00D26728" w:rsidRDefault="00E509FE" w:rsidP="006571F6">
      <w:pPr>
        <w:ind w:left="-851"/>
        <w:rPr>
          <w:rFonts w:ascii="Arial" w:hAnsi="Arial" w:cs="Arial"/>
        </w:rPr>
      </w:pPr>
    </w:p>
    <w:p w:rsidR="002C05B9" w:rsidRPr="00D26728" w:rsidRDefault="002C05B9">
      <w:pPr>
        <w:rPr>
          <w:rFonts w:ascii="Arial" w:hAnsi="Arial" w:cs="Arial"/>
        </w:rPr>
      </w:pPr>
      <w:r w:rsidRPr="00D26728">
        <w:rPr>
          <w:rFonts w:ascii="Arial" w:hAnsi="Arial" w:cs="Arial"/>
        </w:rPr>
        <w:br w:type="page"/>
      </w:r>
    </w:p>
    <w:p w:rsidR="005B2F0A" w:rsidRPr="00D26728" w:rsidRDefault="005B2F0A" w:rsidP="006356A1">
      <w:pPr>
        <w:rPr>
          <w:rFonts w:ascii="Arial" w:hAnsi="Arial" w:cs="Arial"/>
        </w:rPr>
      </w:pPr>
    </w:p>
    <w:p w:rsidR="000B4AC0" w:rsidRDefault="000B4AC0" w:rsidP="009D734E">
      <w:pPr>
        <w:rPr>
          <w:rFonts w:ascii="Arial" w:hAnsi="Arial" w:cs="Arial"/>
          <w:b/>
          <w:highlight w:val="lightGray"/>
        </w:rPr>
      </w:pPr>
    </w:p>
    <w:p w:rsidR="006571F6" w:rsidRPr="000A1ADA" w:rsidRDefault="000A1ADA" w:rsidP="000A1ADA">
      <w:pPr>
        <w:pStyle w:val="ListParagraph"/>
        <w:numPr>
          <w:ilvl w:val="0"/>
          <w:numId w:val="1"/>
        </w:numPr>
        <w:spacing w:after="120" w:line="360" w:lineRule="auto"/>
        <w:rPr>
          <w:rFonts w:ascii="Arial" w:hAnsi="Arial" w:cs="Arial"/>
          <w:b/>
        </w:rPr>
      </w:pPr>
      <w:r>
        <w:rPr>
          <w:rFonts w:ascii="Arial" w:hAnsi="Arial" w:cs="Arial"/>
          <w:b/>
        </w:rPr>
        <w:t>Individual Patient C</w:t>
      </w:r>
      <w:r w:rsidR="009D6AB0" w:rsidRPr="000A1ADA">
        <w:rPr>
          <w:rFonts w:ascii="Arial" w:hAnsi="Arial" w:cs="Arial"/>
          <w:b/>
        </w:rPr>
        <w:t xml:space="preserve">omments </w:t>
      </w:r>
    </w:p>
    <w:p w:rsidR="000A1ADA" w:rsidRDefault="00242E2E" w:rsidP="000A1ADA">
      <w:pPr>
        <w:ind w:left="-284"/>
        <w:rPr>
          <w:rFonts w:ascii="Arial" w:hAnsi="Arial" w:cs="Arial"/>
        </w:rPr>
      </w:pPr>
      <w:r w:rsidRPr="00D26728">
        <w:rPr>
          <w:rFonts w:ascii="Arial" w:hAnsi="Arial" w:cs="Arial"/>
        </w:rPr>
        <w:t xml:space="preserve">Patients were also invited to provide </w:t>
      </w:r>
      <w:r w:rsidR="000A1ADA">
        <w:rPr>
          <w:rFonts w:ascii="Arial" w:hAnsi="Arial" w:cs="Arial"/>
        </w:rPr>
        <w:t>com</w:t>
      </w:r>
      <w:r w:rsidR="00C94111">
        <w:rPr>
          <w:rFonts w:ascii="Arial" w:hAnsi="Arial" w:cs="Arial"/>
        </w:rPr>
        <w:t>ments about their experience, all comments have been collated into the following key groupings:</w:t>
      </w:r>
    </w:p>
    <w:p w:rsidR="000A1ADA" w:rsidRDefault="000A1ADA" w:rsidP="000A1ADA">
      <w:pPr>
        <w:ind w:left="-284"/>
        <w:rPr>
          <w:rFonts w:ascii="Arial" w:hAnsi="Arial" w:cs="Arial"/>
        </w:rPr>
      </w:pPr>
    </w:p>
    <w:p w:rsidR="00242E2E" w:rsidRPr="00D26728" w:rsidRDefault="00C94111" w:rsidP="00242E2E">
      <w:pPr>
        <w:pStyle w:val="ListParagraph"/>
        <w:numPr>
          <w:ilvl w:val="0"/>
          <w:numId w:val="3"/>
        </w:numPr>
        <w:rPr>
          <w:rFonts w:ascii="Arial" w:hAnsi="Arial" w:cs="Arial"/>
        </w:rPr>
      </w:pPr>
      <w:r>
        <w:rPr>
          <w:rFonts w:ascii="Arial" w:hAnsi="Arial" w:cs="Arial"/>
        </w:rPr>
        <w:t>Compliments</w:t>
      </w:r>
      <w:r w:rsidR="003144D5">
        <w:rPr>
          <w:rFonts w:ascii="Arial" w:hAnsi="Arial" w:cs="Arial"/>
        </w:rPr>
        <w:t xml:space="preserve"> and positive feedback</w:t>
      </w:r>
    </w:p>
    <w:p w:rsidR="00C94111" w:rsidRDefault="00EA3E49" w:rsidP="00242E2E">
      <w:pPr>
        <w:pStyle w:val="ListParagraph"/>
        <w:numPr>
          <w:ilvl w:val="0"/>
          <w:numId w:val="3"/>
        </w:numPr>
        <w:rPr>
          <w:rFonts w:ascii="Arial" w:hAnsi="Arial" w:cs="Arial"/>
        </w:rPr>
      </w:pPr>
      <w:r>
        <w:rPr>
          <w:rFonts w:ascii="Arial" w:hAnsi="Arial" w:cs="Arial"/>
        </w:rPr>
        <w:t xml:space="preserve">Comments providing </w:t>
      </w:r>
      <w:r w:rsidR="00C94111">
        <w:rPr>
          <w:rFonts w:ascii="Arial" w:hAnsi="Arial" w:cs="Arial"/>
        </w:rPr>
        <w:t xml:space="preserve">feedback </w:t>
      </w:r>
      <w:r w:rsidR="00EC7ACE">
        <w:rPr>
          <w:rFonts w:ascii="Arial" w:hAnsi="Arial" w:cs="Arial"/>
        </w:rPr>
        <w:t>&amp; potential areas for further improvement to the service:</w:t>
      </w:r>
    </w:p>
    <w:p w:rsidR="00242E2E" w:rsidRPr="00D26728" w:rsidRDefault="00242E2E" w:rsidP="00C94111">
      <w:pPr>
        <w:pStyle w:val="ListParagraph"/>
        <w:numPr>
          <w:ilvl w:val="1"/>
          <w:numId w:val="3"/>
        </w:numPr>
        <w:rPr>
          <w:rFonts w:ascii="Arial" w:hAnsi="Arial" w:cs="Arial"/>
        </w:rPr>
      </w:pPr>
      <w:r w:rsidRPr="00D26728">
        <w:rPr>
          <w:rFonts w:ascii="Arial" w:hAnsi="Arial" w:cs="Arial"/>
        </w:rPr>
        <w:t>Travel/transport</w:t>
      </w:r>
      <w:r w:rsidR="00EA3E49">
        <w:rPr>
          <w:rFonts w:ascii="Arial" w:hAnsi="Arial" w:cs="Arial"/>
        </w:rPr>
        <w:t xml:space="preserve"> related feedback</w:t>
      </w:r>
    </w:p>
    <w:p w:rsidR="00242E2E" w:rsidRPr="00D26728" w:rsidRDefault="00EA3E49" w:rsidP="00C94111">
      <w:pPr>
        <w:pStyle w:val="ListParagraph"/>
        <w:numPr>
          <w:ilvl w:val="1"/>
          <w:numId w:val="3"/>
        </w:numPr>
        <w:rPr>
          <w:rFonts w:ascii="Arial" w:hAnsi="Arial" w:cs="Arial"/>
        </w:rPr>
      </w:pPr>
      <w:r>
        <w:rPr>
          <w:rFonts w:ascii="Arial" w:hAnsi="Arial" w:cs="Arial"/>
        </w:rPr>
        <w:t xml:space="preserve">Feedback about our </w:t>
      </w:r>
      <w:r w:rsidR="00EC7ACE">
        <w:rPr>
          <w:rFonts w:ascii="Arial" w:hAnsi="Arial" w:cs="Arial"/>
        </w:rPr>
        <w:t>c</w:t>
      </w:r>
      <w:r w:rsidR="00242E2E" w:rsidRPr="00D26728">
        <w:rPr>
          <w:rFonts w:ascii="Arial" w:hAnsi="Arial" w:cs="Arial"/>
        </w:rPr>
        <w:t>ommunication</w:t>
      </w:r>
    </w:p>
    <w:p w:rsidR="00242E2E" w:rsidRPr="00D26728" w:rsidRDefault="00EA3E49" w:rsidP="00C94111">
      <w:pPr>
        <w:pStyle w:val="ListParagraph"/>
        <w:numPr>
          <w:ilvl w:val="1"/>
          <w:numId w:val="3"/>
        </w:numPr>
        <w:rPr>
          <w:rFonts w:ascii="Arial" w:hAnsi="Arial" w:cs="Arial"/>
        </w:rPr>
      </w:pPr>
      <w:r>
        <w:rPr>
          <w:rFonts w:ascii="Arial" w:hAnsi="Arial" w:cs="Arial"/>
        </w:rPr>
        <w:t xml:space="preserve">Feedback about </w:t>
      </w:r>
      <w:r w:rsidR="00EC7ACE">
        <w:rPr>
          <w:rFonts w:ascii="Arial" w:hAnsi="Arial" w:cs="Arial"/>
        </w:rPr>
        <w:t>a</w:t>
      </w:r>
      <w:r w:rsidR="00242E2E" w:rsidRPr="00D26728">
        <w:rPr>
          <w:rFonts w:ascii="Arial" w:hAnsi="Arial" w:cs="Arial"/>
        </w:rPr>
        <w:t>dmin</w:t>
      </w:r>
      <w:r>
        <w:rPr>
          <w:rFonts w:ascii="Arial" w:hAnsi="Arial" w:cs="Arial"/>
        </w:rPr>
        <w:t>istration and or booking/ appointment</w:t>
      </w:r>
      <w:r w:rsidR="00242E2E" w:rsidRPr="00D26728">
        <w:rPr>
          <w:rFonts w:ascii="Arial" w:hAnsi="Arial" w:cs="Arial"/>
        </w:rPr>
        <w:t xml:space="preserve"> Issues</w:t>
      </w:r>
    </w:p>
    <w:p w:rsidR="00242E2E" w:rsidRDefault="00EC7ACE" w:rsidP="00C94111">
      <w:pPr>
        <w:pStyle w:val="ListParagraph"/>
        <w:numPr>
          <w:ilvl w:val="1"/>
          <w:numId w:val="3"/>
        </w:numPr>
        <w:rPr>
          <w:rFonts w:ascii="Arial" w:hAnsi="Arial" w:cs="Arial"/>
        </w:rPr>
      </w:pPr>
      <w:r>
        <w:rPr>
          <w:rFonts w:ascii="Arial" w:hAnsi="Arial" w:cs="Arial"/>
        </w:rPr>
        <w:t xml:space="preserve">Clinical or </w:t>
      </w:r>
      <w:r w:rsidR="00EA3E49">
        <w:rPr>
          <w:rFonts w:ascii="Arial" w:hAnsi="Arial" w:cs="Arial"/>
        </w:rPr>
        <w:t xml:space="preserve"> care</w:t>
      </w:r>
      <w:r w:rsidR="00242E2E" w:rsidRPr="00D26728">
        <w:rPr>
          <w:rFonts w:ascii="Arial" w:hAnsi="Arial" w:cs="Arial"/>
        </w:rPr>
        <w:t xml:space="preserve"> related</w:t>
      </w:r>
      <w:r>
        <w:rPr>
          <w:rFonts w:ascii="Arial" w:hAnsi="Arial" w:cs="Arial"/>
        </w:rPr>
        <w:t xml:space="preserve"> comments and</w:t>
      </w:r>
      <w:r w:rsidR="00242E2E" w:rsidRPr="00D26728">
        <w:rPr>
          <w:rFonts w:ascii="Arial" w:hAnsi="Arial" w:cs="Arial"/>
        </w:rPr>
        <w:t xml:space="preserve"> </w:t>
      </w:r>
      <w:r w:rsidR="00EA3E49">
        <w:rPr>
          <w:rFonts w:ascii="Arial" w:hAnsi="Arial" w:cs="Arial"/>
        </w:rPr>
        <w:t>feedback</w:t>
      </w:r>
    </w:p>
    <w:p w:rsidR="00EA3E49" w:rsidRPr="00D26728" w:rsidRDefault="00EA3E49" w:rsidP="00C94111">
      <w:pPr>
        <w:pStyle w:val="ListParagraph"/>
        <w:numPr>
          <w:ilvl w:val="1"/>
          <w:numId w:val="3"/>
        </w:numPr>
        <w:rPr>
          <w:rFonts w:ascii="Arial" w:hAnsi="Arial" w:cs="Arial"/>
        </w:rPr>
      </w:pPr>
      <w:r>
        <w:rPr>
          <w:rFonts w:ascii="Arial" w:hAnsi="Arial" w:cs="Arial"/>
        </w:rPr>
        <w:t xml:space="preserve">Feedback about our </w:t>
      </w:r>
      <w:r w:rsidR="00EC7ACE">
        <w:rPr>
          <w:rFonts w:ascii="Arial" w:hAnsi="Arial" w:cs="Arial"/>
        </w:rPr>
        <w:t xml:space="preserve">current </w:t>
      </w:r>
      <w:r>
        <w:rPr>
          <w:rFonts w:ascii="Arial" w:hAnsi="Arial" w:cs="Arial"/>
        </w:rPr>
        <w:t xml:space="preserve">discharge processes </w:t>
      </w:r>
    </w:p>
    <w:p w:rsidR="002C05B9" w:rsidRDefault="002C05B9" w:rsidP="002C05B9">
      <w:pPr>
        <w:pStyle w:val="ListParagraph"/>
        <w:ind w:left="436"/>
        <w:rPr>
          <w:rFonts w:ascii="Arial" w:hAnsi="Arial" w:cs="Arial"/>
          <w:highlight w:val="yellow"/>
        </w:rPr>
      </w:pPr>
    </w:p>
    <w:p w:rsidR="003144D5" w:rsidRDefault="003144D5" w:rsidP="002C05B9">
      <w:pPr>
        <w:pStyle w:val="ListParagraph"/>
        <w:ind w:left="436"/>
        <w:rPr>
          <w:rFonts w:ascii="Arial" w:hAnsi="Arial" w:cs="Arial"/>
          <w:highlight w:val="yellow"/>
        </w:rPr>
      </w:pPr>
    </w:p>
    <w:p w:rsidR="003144D5" w:rsidRPr="00D26728" w:rsidRDefault="003144D5" w:rsidP="002C05B9">
      <w:pPr>
        <w:pStyle w:val="ListParagraph"/>
        <w:ind w:left="436"/>
        <w:rPr>
          <w:rFonts w:ascii="Arial" w:hAnsi="Arial" w:cs="Arial"/>
          <w:highlight w:val="yellow"/>
        </w:rPr>
      </w:pPr>
    </w:p>
    <w:tbl>
      <w:tblPr>
        <w:tblW w:w="10100" w:type="dxa"/>
        <w:tblInd w:w="93" w:type="dxa"/>
        <w:tblLook w:val="04A0"/>
      </w:tblPr>
      <w:tblGrid>
        <w:gridCol w:w="10100"/>
      </w:tblGrid>
      <w:tr w:rsidR="000A1ADA" w:rsidRPr="003144D5" w:rsidTr="000A1ADA">
        <w:trPr>
          <w:trHeight w:val="300"/>
        </w:trPr>
        <w:tc>
          <w:tcPr>
            <w:tcW w:w="101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1ADA" w:rsidRPr="003144D5" w:rsidRDefault="00C94111" w:rsidP="000A1ADA">
            <w:pPr>
              <w:rPr>
                <w:rFonts w:ascii="Arial" w:hAnsi="Arial" w:cs="Arial"/>
                <w:b/>
                <w:bCs/>
                <w:color w:val="000000"/>
                <w:sz w:val="22"/>
                <w:szCs w:val="22"/>
              </w:rPr>
            </w:pPr>
            <w:r w:rsidRPr="003144D5">
              <w:rPr>
                <w:rFonts w:ascii="Arial" w:hAnsi="Arial" w:cs="Arial"/>
                <w:b/>
                <w:bCs/>
                <w:color w:val="000000"/>
                <w:sz w:val="22"/>
                <w:szCs w:val="22"/>
              </w:rPr>
              <w:t>Compli</w:t>
            </w:r>
            <w:r w:rsidR="000A1ADA" w:rsidRPr="003144D5">
              <w:rPr>
                <w:rFonts w:ascii="Arial" w:hAnsi="Arial" w:cs="Arial"/>
                <w:b/>
                <w:bCs/>
                <w:color w:val="000000"/>
                <w:sz w:val="22"/>
                <w:szCs w:val="22"/>
              </w:rPr>
              <w:t>ments</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Great Service and hospital and when I was in staying.  First class</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Big thanks to the doctors and nurses and all the staff at the jubilee, first class</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fully appreciate the professional advantages of the multi-discipline procedures  to my gross advantage </w:t>
            </w:r>
          </w:p>
        </w:tc>
      </w:tr>
      <w:tr w:rsidR="000A1ADA" w:rsidRPr="003144D5" w:rsidTr="000A1ADA">
        <w:trPr>
          <w:trHeight w:val="6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very happy with each stage of my treatment.  The nurses and doctors were very professional and took the time to explain everything </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excellent service </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have nothing but praise for all of the staff.  They were amazing and the hospital was superb</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excellent service </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Excellent, my knee feels great after 30 years of extreme pain and constant issues.  Now much better</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excellent</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found all staff very  helpful, nursing staff very informative, answering any questions that I had</w:t>
            </w:r>
          </w:p>
        </w:tc>
      </w:tr>
      <w:tr w:rsidR="000A1ADA" w:rsidRPr="003144D5" w:rsidTr="000A1ADA">
        <w:trPr>
          <w:trHeight w:val="6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greeted with a volunteer as soon as I entered the hospital who took me to all the departments I had to go to.  A very good service, well done.  </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am very grateful for the treatment I received</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had first class treatment, I would recommend it to anyone, first class.</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had not had an operation before and I was looked after very well at every stage </w:t>
            </w:r>
          </w:p>
        </w:tc>
      </w:tr>
      <w:tr w:rsidR="000A1ADA" w:rsidRPr="003144D5" w:rsidTr="000A1ADA">
        <w:trPr>
          <w:trHeight w:val="9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The service I received throughout my visit has been first class.  I would recommend Caledonian Anaesthetic.  It gives 24 hours pain relief (less time in hospital).   Head start with physio.  Walking 6 hours after op.</w:t>
            </w:r>
          </w:p>
        </w:tc>
      </w:tr>
      <w:tr w:rsidR="000A1ADA" w:rsidRPr="003144D5" w:rsidTr="000A1ADA">
        <w:trPr>
          <w:trHeight w:val="6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3 people in my family have had hip replacements in the past 3 years, my husband, my sister and myself all with excellent results </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Exceptionally satisfied with all treatments </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operation and aftercare were fantastic.  I am glad I opted to go to the Golden Jubilee </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cannot praise my treatment enough it was excellent, thank you</w:t>
            </w:r>
          </w:p>
        </w:tc>
      </w:tr>
      <w:tr w:rsidR="000A1ADA" w:rsidRPr="003144D5" w:rsidTr="000A1ADA">
        <w:trPr>
          <w:trHeight w:val="3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care and attention I received was first class.  Very professional.  I don't think it could be any better </w:t>
            </w:r>
          </w:p>
        </w:tc>
      </w:tr>
      <w:tr w:rsidR="000A1ADA" w:rsidRPr="003144D5" w:rsidTr="000A1ADA">
        <w:trPr>
          <w:trHeight w:val="600"/>
        </w:trPr>
        <w:tc>
          <w:tcPr>
            <w:tcW w:w="10100" w:type="dxa"/>
            <w:tcBorders>
              <w:top w:val="nil"/>
              <w:left w:val="single" w:sz="4" w:space="0" w:color="auto"/>
              <w:bottom w:val="single" w:sz="4" w:space="0" w:color="auto"/>
              <w:right w:val="single" w:sz="4" w:space="0" w:color="auto"/>
            </w:tcBorders>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could not fault the good treatment I received in the Golden Jubilee Hospital.  There is no words to describe how everyone treated the patients</w:t>
            </w:r>
          </w:p>
        </w:tc>
      </w:tr>
    </w:tbl>
    <w:p w:rsidR="003144D5" w:rsidRDefault="003144D5">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3144D5" w:rsidRPr="003144D5" w:rsidTr="003144D5">
        <w:trPr>
          <w:trHeight w:val="600"/>
        </w:trPr>
        <w:tc>
          <w:tcPr>
            <w:tcW w:w="10100" w:type="dxa"/>
            <w:shd w:val="clear" w:color="auto" w:fill="auto"/>
            <w:vAlign w:val="bottom"/>
            <w:hideMark/>
          </w:tcPr>
          <w:p w:rsidR="003144D5" w:rsidRPr="003144D5" w:rsidRDefault="003144D5" w:rsidP="000A1ADA">
            <w:pPr>
              <w:rPr>
                <w:rFonts w:ascii="Arial" w:hAnsi="Arial" w:cs="Arial"/>
                <w:color w:val="000000"/>
                <w:sz w:val="22"/>
                <w:szCs w:val="22"/>
              </w:rPr>
            </w:pPr>
            <w:r w:rsidRPr="003144D5">
              <w:rPr>
                <w:rFonts w:ascii="Arial" w:hAnsi="Arial" w:cs="Arial"/>
                <w:b/>
                <w:color w:val="000000"/>
                <w:sz w:val="22"/>
                <w:szCs w:val="22"/>
              </w:rPr>
              <w:lastRenderedPageBreak/>
              <w:t>Compliments Continued……</w:t>
            </w:r>
          </w:p>
        </w:tc>
      </w:tr>
      <w:tr w:rsidR="000A1ADA" w:rsidRPr="003144D5" w:rsidTr="003144D5">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Very pleased with all aspects of my treatment.  A big thank you to all the team.  We are so lucky to have you</w:t>
            </w:r>
          </w:p>
        </w:tc>
      </w:tr>
      <w:tr w:rsidR="000A1ADA" w:rsidRPr="003144D5" w:rsidTr="003144D5">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staff were friendly and couldn't have got better treatment </w:t>
            </w:r>
          </w:p>
        </w:tc>
      </w:tr>
      <w:tr w:rsidR="000A1ADA" w:rsidRPr="003144D5" w:rsidTr="003144D5">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food was lovely.  The staff treated me very well.  They made me welcome when I got there and I have no complaints at all.  I have told everyone how good you were.  Best hospital I have been in .  Been in a few in my life. </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After having my left hip operation on by Mr Papadopoulos and his staff I am hoping to have my right hip operated on in the near future and would like to have my operation done at the Golden Jubilee.  I was very satisfied with my treatment and care</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had my 2 knees replaced at the GJNH and both have been a great success.  I cannot praise the surgeons, nurses and al the staff enough for the care and attention on both occasions</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No complaints, first class service</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had wonderful treatment and Mr Picard was the best surgeon and came to visit me three times during my stay.  I had bilateral hip replacement</w:t>
            </w:r>
          </w:p>
        </w:tc>
      </w:tr>
      <w:tr w:rsidR="000A1ADA" w:rsidRPr="003144D5" w:rsidTr="00EC7ACE">
        <w:trPr>
          <w:trHeight w:val="3825"/>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wish it to be made known that the treatment received by staff at the GJH was 1</w:t>
            </w:r>
            <w:r w:rsidRPr="003144D5">
              <w:rPr>
                <w:rFonts w:ascii="Arial" w:hAnsi="Arial" w:cs="Arial"/>
                <w:color w:val="000000"/>
                <w:sz w:val="22"/>
                <w:szCs w:val="22"/>
                <w:vertAlign w:val="superscript"/>
              </w:rPr>
              <w:t>st</w:t>
            </w:r>
            <w:r w:rsidRPr="003144D5">
              <w:rPr>
                <w:rFonts w:ascii="Arial" w:hAnsi="Arial" w:cs="Arial"/>
                <w:color w:val="000000"/>
                <w:sz w:val="22"/>
                <w:szCs w:val="22"/>
              </w:rPr>
              <w:t xml:space="preserve"> class to say the least.  I feel very fortunate to have had my operation of a replacement knee carried out at your hospital.  Everyone that I spoke to regarding many aspects of the replacement knee, physiotherapy, catering, nursing and medical staff were very professional in how they carried out their duty.  From the moment I arrived, both for pre-medical and for the operation I felt at ease.   My brother in law had heart by-pass and a friend from Kilwinning had his knee replacement operation which was carried out by your team and everyone sang the praise of care and detail to attention.  When I returned home and recovering from my operation I carried out all exercise recommended in the booklet and by the staff at the Jubilee.  As a result of this people at home both friends and relative remarked on how quickly I had recovered.  First of all, the fact that the GJ is not an A&amp;E unit I personally believe helps in the fact that your staff can pay more attention to the tremendous job they do.  Secondly I have praised the efforts of your team to a number of people that I have been in contact with since returning home and stressed the fact that if you listen and understand what professional people tell you to do it helps greatly in recover.  My foregoing comments should you desire can be used to express all my thanks to a wonderful team of people.  Should I ever have to have an operation carried out then the Golden Jubilee would be my first choice.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service was second to none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whole experience was exceptional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satisfied with all my treatment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After having an operation at Crosshouse that went wrong this hospital was a joy to come to.  Very clean and was treated with respect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impressed by the level of expertise of the staff and surgeons.  Everything seemed to work like clockwork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was given first class care and attention in my 4 day stay and I could not have asked for more</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My overall experience was all very positive with a good outcome as regards to my surgery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hospital is staffed by wonderful people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cannot speak highly enough about the care I received pre-op, during and after care of operation and community care given to me by the Golden Jubilee team, thank you all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cannot fault the service I received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would recommend this service to my friends with the exception of the long travel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Very friendly staff, a credit to the hospital </w:t>
            </w:r>
          </w:p>
        </w:tc>
      </w:tr>
    </w:tbl>
    <w:p w:rsidR="003144D5" w:rsidRDefault="003144D5">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3144D5" w:rsidRPr="003144D5" w:rsidTr="00EC7ACE">
        <w:trPr>
          <w:trHeight w:val="900"/>
        </w:trPr>
        <w:tc>
          <w:tcPr>
            <w:tcW w:w="10100" w:type="dxa"/>
            <w:shd w:val="clear" w:color="auto" w:fill="auto"/>
            <w:vAlign w:val="bottom"/>
            <w:hideMark/>
          </w:tcPr>
          <w:p w:rsidR="003144D5" w:rsidRPr="003144D5" w:rsidRDefault="003144D5" w:rsidP="000A1ADA">
            <w:pPr>
              <w:rPr>
                <w:rFonts w:ascii="Arial" w:hAnsi="Arial" w:cs="Arial"/>
                <w:color w:val="000000"/>
                <w:sz w:val="22"/>
                <w:szCs w:val="22"/>
              </w:rPr>
            </w:pPr>
            <w:r w:rsidRPr="003144D5">
              <w:rPr>
                <w:rFonts w:ascii="Arial" w:hAnsi="Arial" w:cs="Arial"/>
                <w:b/>
                <w:color w:val="000000"/>
                <w:sz w:val="22"/>
                <w:szCs w:val="22"/>
              </w:rPr>
              <w:lastRenderedPageBreak/>
              <w:t>Compliments Continued……</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just want to express  my sincere thanks for the wonderful treatment and care you all showed to me before during and after my hip replacement surgery.  Many thanks to you all - I feel privileged to have been in your care in a wonderful hospital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first class service, thank you.  Always felt 'patients matter' throughout.  Listened to</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My treatment at the golden jubilee was first class.  Excellent care from doctors nurses, physio's and ancillary staff.  Wards and meals also excellent</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could not have had a better treatment from the initial appointment until my discharge after surgery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cannot fault the treatment and care I received.  </w:t>
            </w:r>
          </w:p>
        </w:tc>
      </w:tr>
      <w:tr w:rsidR="000A1ADA" w:rsidRPr="003144D5" w:rsidTr="00EC7ACE">
        <w:trPr>
          <w:trHeight w:val="900"/>
        </w:trPr>
        <w:tc>
          <w:tcPr>
            <w:tcW w:w="10100" w:type="dxa"/>
            <w:shd w:val="clear" w:color="auto" w:fill="auto"/>
            <w:vAlign w:val="bottom"/>
            <w:hideMark/>
          </w:tcPr>
          <w:p w:rsidR="000A1ADA" w:rsidRPr="003144D5" w:rsidRDefault="000A1ADA" w:rsidP="00EA3E49">
            <w:pPr>
              <w:rPr>
                <w:rFonts w:ascii="Arial" w:hAnsi="Arial" w:cs="Arial"/>
                <w:color w:val="000000"/>
                <w:sz w:val="22"/>
                <w:szCs w:val="22"/>
              </w:rPr>
            </w:pPr>
            <w:r w:rsidRPr="003144D5">
              <w:rPr>
                <w:rFonts w:ascii="Arial" w:hAnsi="Arial" w:cs="Arial"/>
                <w:color w:val="000000"/>
                <w:sz w:val="22"/>
                <w:szCs w:val="22"/>
              </w:rPr>
              <w:t xml:space="preserve">Had my 1st hip replaced at </w:t>
            </w:r>
            <w:r w:rsidR="00EA3E49" w:rsidRPr="003144D5">
              <w:rPr>
                <w:rFonts w:ascii="Arial" w:hAnsi="Arial" w:cs="Arial"/>
                <w:color w:val="000000"/>
                <w:sz w:val="22"/>
                <w:szCs w:val="22"/>
              </w:rPr>
              <w:t>stracathro</w:t>
            </w:r>
            <w:r w:rsidRPr="003144D5">
              <w:rPr>
                <w:rFonts w:ascii="Arial" w:hAnsi="Arial" w:cs="Arial"/>
                <w:color w:val="000000"/>
                <w:sz w:val="22"/>
                <w:szCs w:val="22"/>
              </w:rPr>
              <w:t xml:space="preserve"> hospital angus and was so pleased with the care and treatment that I felt like asking to go back there but the care and treatment at GJNH was the same - no complaints at all</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Its been the best hospital I've been in - spotless, food 1st class and most important, the staff are 1st class and helpful (ward 2 east, room 208)</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was very satisfied with my treatment in the Golden Jubilee and hope if I ever have to have further hospitalisation I am admitted there!  From the Consultant to the domestic staff everyone was most kind and helpful and the food was lovely</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Excellent before and after service</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100% pleased with my hip replacement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Everything went like clockwork.  I have nothing but praise for the hospital and all the doctors and staff who looked after me.  Thank you all once again</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Having new hip changed my life completely</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Excellent on everything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all good thanks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great service, thanks </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staff and surgeon could not have been more helpful during my visit.  Any questions I had were answered and any fears were put at ease.  During the actual operation time the staff were fantastic in making sure I recovered well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My hip replacement in January was a very good experience - efficient, friendly staff and the opportunity to stay overnight beforehand was very welcome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Most grateful for your prompt and excellent care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 service care and attention I received was exceptional and I am very grateful to all of the staff at the hospital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Everyone involved with my treatments and operations and my recovery were brilliant.  Best hospital I've ever been in</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Cant thank the staff and surgeon enough for my stay and operation at this hospital.  Everyone was very helpful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All the people involved were highly professional and gave me confidence to trust them</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Last visit was for check up and advice.  First class, thank you</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best thing I ever did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had an overnight stay in the hospital.  All I can say I got first class treatment and a really good surgeon.  Excellent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very good service.  No problems encountered </w:t>
            </w:r>
          </w:p>
        </w:tc>
      </w:tr>
    </w:tbl>
    <w:p w:rsidR="003144D5" w:rsidRDefault="003144D5">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3144D5" w:rsidRPr="003144D5" w:rsidTr="00EC7ACE">
        <w:trPr>
          <w:trHeight w:val="600"/>
        </w:trPr>
        <w:tc>
          <w:tcPr>
            <w:tcW w:w="10100" w:type="dxa"/>
            <w:shd w:val="clear" w:color="auto" w:fill="auto"/>
            <w:vAlign w:val="bottom"/>
            <w:hideMark/>
          </w:tcPr>
          <w:p w:rsidR="003144D5" w:rsidRPr="003144D5" w:rsidRDefault="003144D5" w:rsidP="000A1ADA">
            <w:pPr>
              <w:rPr>
                <w:rFonts w:ascii="Arial" w:hAnsi="Arial" w:cs="Arial"/>
                <w:color w:val="000000"/>
                <w:sz w:val="22"/>
                <w:szCs w:val="22"/>
              </w:rPr>
            </w:pPr>
            <w:r w:rsidRPr="003144D5">
              <w:rPr>
                <w:rFonts w:ascii="Arial" w:hAnsi="Arial" w:cs="Arial"/>
                <w:b/>
                <w:color w:val="000000"/>
                <w:sz w:val="22"/>
                <w:szCs w:val="22"/>
              </w:rPr>
              <w:lastRenderedPageBreak/>
              <w:t>Compliments Continued……</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Have had superb treatment for both my knee replacement over the 15  months, together with follow-ups, when I was somewhat anxious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Very nice, friendly and brilliant staff, would not hesitate to come back if needed</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Super service.  Very handy and comfortable.  Hotel is so close to the hospital.  X-ray very fast.  Very nice people.</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have been so impressed and delighted with absolutely everything to do with my contact with Golden Jubilee from 1st contact throughout my continuing care and contact thereafter.  The very positive 'customer care' contact and attitude from all staff has been superb!</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am delighted to have been treated at the GJNH</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was very lucky to be referred to GJNH.  From surgeon to cleaner I felt everyone was there for me</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Fantastic nursing team.  Dedicated surgeon.  Hospital facilities fist class/  the free internet a god send for long term patients.  Can't fault anything</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Excellent hospital and staff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Everyone involved in my surgery and after care explained in great detail their respective roles.  I felt reassured before my surgery and the care I received post surgery was second to none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Excellent surgeon, fantastic staff, pain free now after my operation.  Just amazing, thanks very much</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my stay at GJNH was first class</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Very helpful, made sure I understood situation and risks, was glad to get the op done sooner than expected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have another 2 visits to go and don't have a problem with it.  Everyone very friendly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prompt attention at all appointments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1st class treatment by everyone I had dealings with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This is the best hospital service I have ever been to and I told them that after my first op in Golden Jubilee that I would not be going anywhere else for my second</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Everything about the Golden Jubilee is amazing and I requested my second knee to be operated on there.  The staff are conscientious and I liked the way the equipment was wiped clean after use.  The after care was reassuring especially the phone calls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All staff were very helpful and my stay in hospital was very good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LH knee replacement - very successful - took some time </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would like to thank so much all the care from entrance to exit I received at GJNH.  This hospital is a credit to Scotland and the staff are 2nd to none.  I now have a new lease of life following my hip op.  Once again than you so much</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awaiting the date of my 2nd operation, 1st treatment good</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very good service, quick and helpful with excellent standards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Very happy with my treatment during my stay at the Jubilee.  Staff were fantastic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outstanding service before and after my operation</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superb treatment.  My life has been transformed, can't thank the staff enough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am so grateful for the quick expert service given to me by GJNH.  Excellent care was received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most impressed with the efficiency and friendliness of all staff.  I was treated as a person and not a number.  </w:t>
            </w:r>
          </w:p>
        </w:tc>
      </w:tr>
      <w:tr w:rsidR="000A1ADA" w:rsidRPr="003144D5" w:rsidTr="00EC7ACE">
        <w:trPr>
          <w:trHeight w:val="12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was impressed by the quality of service I received in terms of attentiveness, pleasant staff.  I am continuing with treatment as I still have some post operative issues.  I am again impressed by being able to continue to attend without going through my GP.  Also quick response to request for further consultation and appointment.  Staff committed to resolving these post operative issues</w:t>
            </w:r>
          </w:p>
        </w:tc>
      </w:tr>
    </w:tbl>
    <w:p w:rsidR="003144D5" w:rsidRDefault="003144D5">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3144D5" w:rsidRPr="003144D5" w:rsidTr="00EC7ACE">
        <w:trPr>
          <w:trHeight w:val="600"/>
        </w:trPr>
        <w:tc>
          <w:tcPr>
            <w:tcW w:w="10100" w:type="dxa"/>
            <w:shd w:val="clear" w:color="auto" w:fill="auto"/>
            <w:vAlign w:val="bottom"/>
            <w:hideMark/>
          </w:tcPr>
          <w:p w:rsidR="003144D5" w:rsidRPr="003144D5" w:rsidRDefault="003144D5" w:rsidP="000A1ADA">
            <w:pPr>
              <w:rPr>
                <w:rFonts w:ascii="Arial" w:hAnsi="Arial" w:cs="Arial"/>
                <w:color w:val="000000"/>
                <w:sz w:val="22"/>
                <w:szCs w:val="22"/>
              </w:rPr>
            </w:pPr>
            <w:r w:rsidRPr="003144D5">
              <w:rPr>
                <w:rFonts w:ascii="Arial" w:hAnsi="Arial" w:cs="Arial"/>
                <w:b/>
                <w:color w:val="000000"/>
                <w:sz w:val="22"/>
                <w:szCs w:val="22"/>
              </w:rPr>
              <w:t>Compliments Continued……</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have had 3 ops on my hips, 1 in Dumfries and 2 in the Jubilee in the last 8 years ( broken femur 6 years ago).  Mr Baines was my surgeon, one </w:t>
            </w:r>
            <w:r w:rsidR="00BA14DA" w:rsidRPr="003144D5">
              <w:rPr>
                <w:rFonts w:ascii="Arial" w:hAnsi="Arial" w:cs="Arial"/>
                <w:color w:val="000000"/>
                <w:sz w:val="22"/>
                <w:szCs w:val="22"/>
              </w:rPr>
              <w:t>o</w:t>
            </w:r>
            <w:r w:rsidRPr="003144D5">
              <w:rPr>
                <w:rFonts w:ascii="Arial" w:hAnsi="Arial" w:cs="Arial"/>
                <w:color w:val="000000"/>
                <w:sz w:val="22"/>
                <w:szCs w:val="22"/>
              </w:rPr>
              <w:t>f the best in the business</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extremely impressed with all aspects of my treatment at GJNH.  Surgical team, nursing team, admin, catering staff all excellent.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was very satisfied with my excellent care I received during my stay</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have had a few stays in this hospital and it is best ever </w:t>
            </w:r>
          </w:p>
        </w:tc>
      </w:tr>
      <w:tr w:rsidR="000A1ADA" w:rsidRPr="003144D5" w:rsidTr="00EC7ACE">
        <w:trPr>
          <w:trHeight w:val="2604"/>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There is a very warm calm welcoming ethos as you enter the Golden Jubilee and this continues on your journey through the hospital.  Staff are very friendly, helpful and efficient and appear to be happy in their work.  The system in operation seems slick and successful with both staff and patients being kept well informed.  This leads to greater continuity which helps build confidence (something very important from the patients perspective).  Time organisation is also well managed and follow up calls and appointments are very supportive.  Other hospital would do well to study this system.  I will be more than happy to sing the praise of the Golden Jubilee having had 2 hip replacements and awaiting a knee replacement which I am hoping will also be done at the Jubilee thus leading to a more pain free and active life.  Its a lovely thought that through your expansion programme many more people could benefit from your skills, talents and expertise.  I wish you every success for the future and will be very happy to participate in any further correspondence</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The service patients get is outstanding.  I don't think you would be able to improve it.  Thank you</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Just fantastic, from my first app.  We were 1  1/2 hours late and the staff were wonderful.  Have not stopped telling everyone how wonderful you all are.</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found the staff very helpful and friendly.  The toilets in particular were far cleaner than my previous experience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Everyone I came in contact with were pleasant and helpful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so grateful for the orthopaedic surgery, no pain now - thanks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This was a first class service and all staff were informative, patient, helpful and kind.  Thank you</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Allowing for the fact that I live 2 1/2 hours away it was probably the best hospital experience I have had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From consultation through to discharge I felt I was in great hands.  A professional and caring team throughout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Delighted with the treatment received, doctors, nurses and other staff were caring and efficient in all areas</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After years of pain from my left hip it is now pain free.  Very attentive staff</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Would go to Jubilee Hospital again for future treatment if required and offered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was delighted by the services received in your hospital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Excellent treatment given by a very friendly staff.  Worth the trip to the Golden Jubilee</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very pleased with my treatment, the nursing staff were so helpful and always made time to answer any queries or problems.  The theatre staff were excellent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Over the month I was in hospital I felt I was given immense support from all departments particularly physiotherapy.  If I have to have further surgery I hope it is with you </w:t>
            </w:r>
          </w:p>
        </w:tc>
      </w:tr>
      <w:tr w:rsidR="000A1ADA" w:rsidRPr="003144D5" w:rsidTr="00EC7ACE">
        <w:trPr>
          <w:trHeight w:val="12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Staff and experience of hospital appointments before and after was less stressful and anxious through information given.  Staff care and attention from surgeon to nurses, axillaries and cleaners  I have praised them to the hilt.  Thanks for helping myself and family cope with my op and recovery since.  Thanks to all.</w:t>
            </w:r>
          </w:p>
        </w:tc>
      </w:tr>
    </w:tbl>
    <w:p w:rsidR="003144D5" w:rsidRDefault="003144D5">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3144D5" w:rsidRPr="003144D5" w:rsidTr="00EC7ACE">
        <w:trPr>
          <w:trHeight w:val="900"/>
        </w:trPr>
        <w:tc>
          <w:tcPr>
            <w:tcW w:w="10100" w:type="dxa"/>
            <w:shd w:val="clear" w:color="auto" w:fill="auto"/>
            <w:vAlign w:val="bottom"/>
            <w:hideMark/>
          </w:tcPr>
          <w:p w:rsidR="003144D5" w:rsidRPr="003144D5" w:rsidRDefault="003144D5" w:rsidP="000A1ADA">
            <w:pPr>
              <w:rPr>
                <w:rFonts w:ascii="Arial" w:hAnsi="Arial" w:cs="Arial"/>
                <w:color w:val="000000"/>
                <w:sz w:val="22"/>
                <w:szCs w:val="22"/>
              </w:rPr>
            </w:pPr>
            <w:r w:rsidRPr="003144D5">
              <w:rPr>
                <w:rFonts w:ascii="Arial" w:hAnsi="Arial" w:cs="Arial"/>
                <w:b/>
                <w:color w:val="000000"/>
                <w:sz w:val="22"/>
                <w:szCs w:val="22"/>
              </w:rPr>
              <w:t>Compliments Continued……</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What a really friendly place.  The Golden Jubilee Hospital is.  I am delighted to get the chance to express myself in writing.  From the entry of the hospital right through the hospital and very important, the info desk and orthopaedic out patient department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Surgery was excellent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There surgery team were excellent and made me feel comfortable during my procedure.  The nursing staff were also excellent </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was very nervous to have a hip replacement never having been in hospital since the birth of my daughter 48 years ago!  However, I can honestly say my stay at Golden Jubilee was excellent - medically, attentiveness and kindness</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Amazed on the quick turnaround from operation to discharge, which in my opinion is helpful to both patient and staff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love this hospital, I hope it will go on forever, thanks xxx</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 am very pleased with the service and outcome of the surgery I received.  As above, the staff were very pleasant and helpful during my time at the Golden Jubilee Hospital.  I only wish we had the same level of care in the Grampian area</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BY far most friendly and helpful hospital.  Its a good distance from my house but the extra travel was worth it</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had both left and right hip replacements done and the treatment at the GJNH was excellent in each instance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My impressions was even on entering the hospital for the first time, everything worked like clockwork, thank you</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very good</w:t>
            </w:r>
          </w:p>
        </w:tc>
      </w:tr>
      <w:tr w:rsidR="000A1ADA" w:rsidRPr="003144D5" w:rsidTr="00EC7ACE">
        <w:trPr>
          <w:trHeight w:val="6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B</w:t>
            </w:r>
            <w:r w:rsidR="000A1ADA" w:rsidRPr="003144D5">
              <w:rPr>
                <w:rFonts w:ascii="Arial" w:hAnsi="Arial" w:cs="Arial"/>
                <w:color w:val="000000"/>
                <w:sz w:val="22"/>
                <w:szCs w:val="22"/>
              </w:rPr>
              <w:t>oth service and treatment were first class.  The staff are all very approachable and helpful.  I have already recommended the hospital to others</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outstanding service, extremely helpful, professional treatment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This as my second operation carried out at GJ and found both to be treated by all staff extremely well.  No complaints whatsoever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would return to the Golden Jubilee for any future treatment if I was given the opportunity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Fantastic service and the doctors and nurses were lovely.  Hospital had a high level of cleanliness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Can't wait for my other hip to fail so I can return to your hospital lol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Every thing was very clear to understand, very friendly and professional</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During my stay in the hospital the attention I was given was first class and would hope that if I needed to go to hospital it would be the jubilee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Following two surgeries now (hand) (carpal tunnel) the service and care provided were top class</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F</w:t>
            </w:r>
            <w:r w:rsidR="000A1ADA" w:rsidRPr="003144D5">
              <w:rPr>
                <w:rFonts w:ascii="Arial" w:hAnsi="Arial" w:cs="Arial"/>
                <w:color w:val="000000"/>
                <w:sz w:val="22"/>
                <w:szCs w:val="22"/>
              </w:rPr>
              <w:t>irst class care ad a wonderful hospital</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T</w:t>
            </w:r>
            <w:r w:rsidR="000A1ADA" w:rsidRPr="003144D5">
              <w:rPr>
                <w:rFonts w:ascii="Arial" w:hAnsi="Arial" w:cs="Arial"/>
                <w:color w:val="000000"/>
                <w:sz w:val="22"/>
                <w:szCs w:val="22"/>
              </w:rPr>
              <w:t>he way all hospitals should be A+</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D</w:t>
            </w:r>
            <w:r w:rsidR="000A1ADA" w:rsidRPr="003144D5">
              <w:rPr>
                <w:rFonts w:ascii="Arial" w:hAnsi="Arial" w:cs="Arial"/>
                <w:color w:val="000000"/>
                <w:sz w:val="22"/>
                <w:szCs w:val="22"/>
              </w:rPr>
              <w:t xml:space="preserve">elighted by both the process and the outcomes </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V</w:t>
            </w:r>
            <w:r w:rsidR="000A1ADA" w:rsidRPr="003144D5">
              <w:rPr>
                <w:rFonts w:ascii="Arial" w:hAnsi="Arial" w:cs="Arial"/>
                <w:color w:val="000000"/>
                <w:sz w:val="22"/>
                <w:szCs w:val="22"/>
              </w:rPr>
              <w:t>ery grateful for the treatment doctors and his team plus the ward cleaners etc</w:t>
            </w:r>
          </w:p>
        </w:tc>
      </w:tr>
    </w:tbl>
    <w:p w:rsidR="003144D5" w:rsidRDefault="003144D5">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3144D5" w:rsidRPr="003144D5" w:rsidTr="00EC7ACE">
        <w:trPr>
          <w:trHeight w:val="1800"/>
        </w:trPr>
        <w:tc>
          <w:tcPr>
            <w:tcW w:w="10100" w:type="dxa"/>
            <w:shd w:val="clear" w:color="auto" w:fill="auto"/>
            <w:vAlign w:val="bottom"/>
            <w:hideMark/>
          </w:tcPr>
          <w:p w:rsidR="003144D5" w:rsidRPr="003144D5" w:rsidRDefault="003144D5" w:rsidP="000A1ADA">
            <w:pPr>
              <w:rPr>
                <w:rFonts w:ascii="Arial" w:hAnsi="Arial" w:cs="Arial"/>
                <w:b/>
                <w:color w:val="000000"/>
                <w:sz w:val="22"/>
                <w:szCs w:val="22"/>
              </w:rPr>
            </w:pPr>
            <w:r w:rsidRPr="003144D5">
              <w:rPr>
                <w:rFonts w:ascii="Arial" w:hAnsi="Arial" w:cs="Arial"/>
                <w:b/>
              </w:rPr>
              <w:t>C</w:t>
            </w:r>
            <w:r w:rsidRPr="003144D5">
              <w:rPr>
                <w:rFonts w:ascii="Arial" w:hAnsi="Arial" w:cs="Arial"/>
                <w:b/>
                <w:color w:val="000000"/>
                <w:sz w:val="22"/>
                <w:szCs w:val="22"/>
              </w:rPr>
              <w:t>ompliments Continued……</w:t>
            </w:r>
          </w:p>
        </w:tc>
      </w:tr>
      <w:tr w:rsidR="000A1ADA" w:rsidRPr="003144D5" w:rsidTr="00EC7ACE">
        <w:trPr>
          <w:trHeight w:val="18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M</w:t>
            </w:r>
            <w:r w:rsidR="000A1ADA" w:rsidRPr="003144D5">
              <w:rPr>
                <w:rFonts w:ascii="Arial" w:hAnsi="Arial" w:cs="Arial"/>
                <w:color w:val="000000"/>
                <w:sz w:val="22"/>
                <w:szCs w:val="22"/>
              </w:rPr>
              <w:t xml:space="preserve">y experience at the Golden Jubilee Hospital was excellent.  All staff were superb - caring and professional.  Sadly, this positive experience has been completely marred by the knowledge that I cannot return to the Golden Jubilee for my other knee replacement.  Despite apologies from Alan Reid CMO Dept for mistakes made.  6 months after my first operation I still await treatment.  I have been offered a provisional appointment for the opat at RAH.   This is in direct contravention with the patients rights act which states a patients preference should be considered.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Very efficient organisation of all out patient appointments and surgery.  I look forward to having my next knee replacement.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The surgeon, Mr Sarungi and team were excellent before and after my operation and I am now waiting on an appointment at the jubilee to have my other knee done.</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All staff encountered were friendly and did their jobs thoroughly and professionally which was very reassuring, many thanks to all involved</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The best treatment I have received in any hospital I have attended.  The Jubilee is the best example of how hospitals should be.    I was treated like a human being with individual needs by all staff members.  I cannot praise this hospital enough, thanks to all</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V</w:t>
            </w:r>
            <w:r w:rsidR="000A1ADA" w:rsidRPr="003144D5">
              <w:rPr>
                <w:rFonts w:ascii="Arial" w:hAnsi="Arial" w:cs="Arial"/>
                <w:color w:val="000000"/>
                <w:sz w:val="22"/>
                <w:szCs w:val="22"/>
              </w:rPr>
              <w:t xml:space="preserve">ery efficient   </w:t>
            </w:r>
          </w:p>
        </w:tc>
      </w:tr>
      <w:tr w:rsidR="000A1ADA" w:rsidRPr="003144D5" w:rsidTr="00EC7ACE">
        <w:trPr>
          <w:trHeight w:val="6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Special thanks to Syd S</w:t>
            </w:r>
            <w:r w:rsidR="000A1ADA" w:rsidRPr="003144D5">
              <w:rPr>
                <w:rFonts w:ascii="Arial" w:hAnsi="Arial" w:cs="Arial"/>
                <w:color w:val="000000"/>
                <w:sz w:val="22"/>
                <w:szCs w:val="22"/>
              </w:rPr>
              <w:t>ara for a very good job on my knee replacement and doc Rhona who gave me my injections, she did a great job</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W</w:t>
            </w:r>
            <w:r w:rsidR="000A1ADA" w:rsidRPr="003144D5">
              <w:rPr>
                <w:rFonts w:ascii="Arial" w:hAnsi="Arial" w:cs="Arial"/>
                <w:color w:val="000000"/>
                <w:sz w:val="22"/>
                <w:szCs w:val="22"/>
              </w:rPr>
              <w:t xml:space="preserve">ell organised and very helpful and friendly </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T</w:t>
            </w:r>
            <w:r w:rsidR="000A1ADA" w:rsidRPr="003144D5">
              <w:rPr>
                <w:rFonts w:ascii="Arial" w:hAnsi="Arial" w:cs="Arial"/>
                <w:color w:val="000000"/>
                <w:sz w:val="22"/>
                <w:szCs w:val="22"/>
              </w:rPr>
              <w:t xml:space="preserve">he service and treatment at the golden jubilee hospital was excellent </w:t>
            </w:r>
          </w:p>
        </w:tc>
      </w:tr>
      <w:tr w:rsidR="000A1ADA" w:rsidRPr="003144D5" w:rsidTr="00EC7ACE">
        <w:trPr>
          <w:trHeight w:val="300"/>
        </w:trPr>
        <w:tc>
          <w:tcPr>
            <w:tcW w:w="10100" w:type="dxa"/>
            <w:shd w:val="clear" w:color="auto" w:fill="auto"/>
            <w:vAlign w:val="bottom"/>
            <w:hideMark/>
          </w:tcPr>
          <w:p w:rsidR="000A1ADA" w:rsidRPr="003144D5" w:rsidRDefault="00BA14DA" w:rsidP="000A1ADA">
            <w:pPr>
              <w:rPr>
                <w:rFonts w:ascii="Arial" w:hAnsi="Arial" w:cs="Arial"/>
                <w:color w:val="000000"/>
                <w:sz w:val="22"/>
                <w:szCs w:val="22"/>
              </w:rPr>
            </w:pPr>
            <w:r w:rsidRPr="003144D5">
              <w:rPr>
                <w:rFonts w:ascii="Arial" w:hAnsi="Arial" w:cs="Arial"/>
                <w:color w:val="000000"/>
                <w:sz w:val="22"/>
                <w:szCs w:val="22"/>
              </w:rPr>
              <w:t>F</w:t>
            </w:r>
            <w:r w:rsidR="000A1ADA" w:rsidRPr="003144D5">
              <w:rPr>
                <w:rFonts w:ascii="Arial" w:hAnsi="Arial" w:cs="Arial"/>
                <w:color w:val="000000"/>
                <w:sz w:val="22"/>
                <w:szCs w:val="22"/>
              </w:rPr>
              <w:t xml:space="preserve">rom start to finish the service was excellent </w:t>
            </w:r>
          </w:p>
        </w:tc>
      </w:tr>
      <w:tr w:rsidR="000A1ADA" w:rsidRPr="003144D5" w:rsidTr="00EC7ACE">
        <w:trPr>
          <w:trHeight w:val="9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My experience with the Golden Jubilee was first class.  If ever I had to have surgery again I would ask to be sent to the Golden Jubilee.  It is a 1st class hospital with 1st class staff.  It is one of the most cleanest, friendliest hospitals I have ever been to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could not have asked for any better treatment or service, everything was excellent </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Treatment with care as if in a 5 star hotel from doctors, nurses, and cleaning staff 1st class having both hip and knee done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was delighted by the excellent service and care provided by everyone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very well organised, good use of patient time at visit, very informative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Great hospital but some amenities could be updated, eg TV's</w:t>
            </w:r>
          </w:p>
        </w:tc>
      </w:tr>
      <w:tr w:rsidR="000A1ADA" w:rsidRPr="003144D5" w:rsidTr="00BA14DA">
        <w:trPr>
          <w:trHeight w:val="516"/>
        </w:trPr>
        <w:tc>
          <w:tcPr>
            <w:tcW w:w="10100" w:type="dxa"/>
            <w:shd w:val="clear" w:color="auto" w:fill="auto"/>
            <w:vAlign w:val="bottom"/>
            <w:hideMark/>
          </w:tcPr>
          <w:p w:rsidR="000A1ADA" w:rsidRPr="003144D5" w:rsidRDefault="000A1ADA" w:rsidP="00BA14DA">
            <w:pPr>
              <w:rPr>
                <w:rFonts w:ascii="Arial" w:hAnsi="Arial" w:cs="Arial"/>
                <w:color w:val="000000"/>
                <w:sz w:val="22"/>
                <w:szCs w:val="22"/>
              </w:rPr>
            </w:pPr>
            <w:r w:rsidRPr="003144D5">
              <w:rPr>
                <w:rFonts w:ascii="Arial" w:hAnsi="Arial" w:cs="Arial"/>
                <w:color w:val="000000"/>
                <w:sz w:val="22"/>
                <w:szCs w:val="22"/>
              </w:rPr>
              <w:t xml:space="preserve">This was a very positive experience and I am grateful to all concerned. Having had 1 knee replaced I now need to arrange to get the other done in the new year.  </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Everything about my dealings with your hospital was first class</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All staff and surgeons were first class</w:t>
            </w:r>
          </w:p>
        </w:tc>
      </w:tr>
      <w:tr w:rsidR="000A1ADA" w:rsidRPr="003144D5" w:rsidTr="00EC7ACE">
        <w:trPr>
          <w:trHeight w:val="6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The care and treatment I received could not have been any better.  The surgeon and his team and the nursing staff were friendly and caring 10/10.</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It was the best results I've ever had after an operation and the staff were extremely helpful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Excellent service.  Could not praise it enough.   Staff were informative, friendly and totally professional</w:t>
            </w:r>
          </w:p>
        </w:tc>
      </w:tr>
      <w:tr w:rsidR="000A1ADA" w:rsidRPr="003144D5" w:rsidTr="00EC7ACE">
        <w:trPr>
          <w:trHeight w:val="300"/>
        </w:trPr>
        <w:tc>
          <w:tcPr>
            <w:tcW w:w="10100" w:type="dxa"/>
            <w:shd w:val="clear" w:color="auto" w:fill="auto"/>
            <w:vAlign w:val="bottom"/>
            <w:hideMark/>
          </w:tcPr>
          <w:p w:rsidR="000A1ADA" w:rsidRPr="003144D5" w:rsidRDefault="000A1ADA" w:rsidP="000A1ADA">
            <w:pPr>
              <w:rPr>
                <w:rFonts w:ascii="Arial" w:hAnsi="Arial" w:cs="Arial"/>
                <w:color w:val="000000"/>
                <w:sz w:val="22"/>
                <w:szCs w:val="22"/>
              </w:rPr>
            </w:pPr>
            <w:r w:rsidRPr="003144D5">
              <w:rPr>
                <w:rFonts w:ascii="Arial" w:hAnsi="Arial" w:cs="Arial"/>
                <w:color w:val="000000"/>
                <w:sz w:val="22"/>
                <w:szCs w:val="22"/>
              </w:rPr>
              <w:t xml:space="preserve">I wish all hospitals were like Golden Jubilee </w:t>
            </w:r>
          </w:p>
        </w:tc>
      </w:tr>
    </w:tbl>
    <w:p w:rsidR="003144D5" w:rsidRDefault="003144D5">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3144D5" w:rsidRPr="00801499" w:rsidTr="00EC7ACE">
        <w:trPr>
          <w:trHeight w:val="600"/>
        </w:trPr>
        <w:tc>
          <w:tcPr>
            <w:tcW w:w="10100" w:type="dxa"/>
            <w:shd w:val="clear" w:color="auto" w:fill="auto"/>
            <w:vAlign w:val="bottom"/>
            <w:hideMark/>
          </w:tcPr>
          <w:p w:rsidR="003144D5" w:rsidRPr="00801499" w:rsidRDefault="003144D5" w:rsidP="000A1ADA">
            <w:pPr>
              <w:rPr>
                <w:rFonts w:ascii="Arial" w:hAnsi="Arial" w:cs="Arial"/>
                <w:color w:val="000000"/>
                <w:sz w:val="22"/>
                <w:szCs w:val="22"/>
              </w:rPr>
            </w:pPr>
            <w:r w:rsidRPr="00801499">
              <w:rPr>
                <w:rFonts w:ascii="Arial" w:hAnsi="Arial" w:cs="Arial"/>
                <w:b/>
              </w:rPr>
              <w:t>C</w:t>
            </w:r>
            <w:r w:rsidRPr="00801499">
              <w:rPr>
                <w:rFonts w:ascii="Arial" w:hAnsi="Arial" w:cs="Arial"/>
                <w:b/>
                <w:color w:val="000000"/>
                <w:sz w:val="22"/>
                <w:szCs w:val="22"/>
              </w:rPr>
              <w:t>ompliments Continued……</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Prof, Dr, Mr Maheshwari and his team and staff done a fantastic job on my right knee.  I no</w:t>
            </w:r>
            <w:r w:rsidR="00BA14DA" w:rsidRPr="00801499">
              <w:rPr>
                <w:rFonts w:ascii="Arial" w:hAnsi="Arial" w:cs="Arial"/>
                <w:color w:val="000000"/>
                <w:sz w:val="22"/>
                <w:szCs w:val="22"/>
              </w:rPr>
              <w:t>w try to play two rounds of golf</w:t>
            </w:r>
            <w:r w:rsidRPr="00801499">
              <w:rPr>
                <w:rFonts w:ascii="Arial" w:hAnsi="Arial" w:cs="Arial"/>
                <w:color w:val="000000"/>
                <w:sz w:val="22"/>
                <w:szCs w:val="22"/>
              </w:rPr>
              <w:t xml:space="preserve"> per week.  Thank you very much</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The staff from cleaner to surgeon were simply superb</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All staff were extremely helpful and efficient and I couldn't praise them highly enough.  I should also have said they were friendly too</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have been nearly every hospital in the Glasgow area even Wishaw General but to me the Golden Jubilee was the best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Thanks to everyone at the Golden Jubilee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All staff very helpful.  Great Hospital with great facilities.  Appointment times always on schedule or early</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found everyone from the pre-op team, pre-surgery staff and surgeon very understanding and helpful.  The ward staff and physio were extremely helpful and couldn't do enough for you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Everyone involved was very helpful.  Excellent treatment throughout.  Thanks to the whole team involved</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just wish all hospitals were run like yours.  I.e.. 10 o'clock appointments seen on or before ten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Staff were amazing.  Could not do enough to help which I was very grateful for.  Thank you</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A very well run and user friendly facility.  Made a huge difference in reducing a ridiculous waiting time locally</w:t>
            </w:r>
          </w:p>
        </w:tc>
      </w:tr>
      <w:tr w:rsidR="000A1ADA" w:rsidRPr="00801499" w:rsidTr="00EC7ACE">
        <w:trPr>
          <w:trHeight w:val="9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Many thanks to Mr Ohli and his team for doing a wonderful job with my knee replacement surgery.  My new knee is great, no pain at all and full mobility.  Many thanks to everyone who looked after me so well while I was in hospital</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found everyone very polite, helpful and understanding</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Excellent attention from start to finish</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am shortly going into Golden Jubilee for my 3rd operation.  I cant praise Mr Clark and his team enough.  Also the nursing staff were pleasant and helpful</w:t>
            </w:r>
          </w:p>
        </w:tc>
      </w:tr>
      <w:tr w:rsidR="000A1ADA" w:rsidRPr="00801499" w:rsidTr="00EC7ACE">
        <w:trPr>
          <w:trHeight w:val="9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must say I received the best attention from Dr Ohly and his team in both my knee operations and would not hesitate to recommend this Golden Jubilee to anybody.  I am back to the gym Monday to Friday thanks to the team at the Golden Jubilee </w:t>
            </w:r>
          </w:p>
        </w:tc>
      </w:tr>
      <w:tr w:rsidR="000A1ADA" w:rsidRPr="00801499" w:rsidTr="00EC7ACE">
        <w:trPr>
          <w:trHeight w:val="300"/>
        </w:trPr>
        <w:tc>
          <w:tcPr>
            <w:tcW w:w="10100" w:type="dxa"/>
            <w:shd w:val="clear" w:color="auto" w:fill="auto"/>
            <w:vAlign w:val="bottom"/>
            <w:hideMark/>
          </w:tcPr>
          <w:p w:rsidR="000A1ADA" w:rsidRPr="00801499" w:rsidRDefault="00BA14DA" w:rsidP="000A1ADA">
            <w:pPr>
              <w:rPr>
                <w:rFonts w:ascii="Arial" w:hAnsi="Arial" w:cs="Arial"/>
                <w:color w:val="000000"/>
                <w:sz w:val="22"/>
                <w:szCs w:val="22"/>
              </w:rPr>
            </w:pPr>
            <w:r w:rsidRPr="00801499">
              <w:rPr>
                <w:rFonts w:ascii="Arial" w:hAnsi="Arial" w:cs="Arial"/>
                <w:color w:val="000000"/>
                <w:sz w:val="22"/>
                <w:szCs w:val="22"/>
              </w:rPr>
              <w:t>Far better than Nine</w:t>
            </w:r>
            <w:r w:rsidR="000A1ADA" w:rsidRPr="00801499">
              <w:rPr>
                <w:rFonts w:ascii="Arial" w:hAnsi="Arial" w:cs="Arial"/>
                <w:color w:val="000000"/>
                <w:sz w:val="22"/>
                <w:szCs w:val="22"/>
              </w:rPr>
              <w:t xml:space="preserve">wells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I've had both knees done at GJNH on both occasions I thought all staff were helpful and professional.  Also the hospital cleanliness foes a long way to making me feel more comfortable</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was pleased with my treatment and stay before and after my operation </w:t>
            </w:r>
          </w:p>
        </w:tc>
      </w:tr>
      <w:tr w:rsidR="000A1ADA" w:rsidRPr="00801499" w:rsidTr="00EC7ACE">
        <w:trPr>
          <w:trHeight w:val="9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would certainly recommend the Golden Jubilee.  My treatment was superlative.  All of my pre-op appointments were at the Golden Jubilee.   My post op 6 week check up was by video link at Raigmore Hospital </w:t>
            </w:r>
          </w:p>
        </w:tc>
      </w:tr>
      <w:tr w:rsidR="000A1ADA" w:rsidRPr="00801499" w:rsidTr="00EC7ACE">
        <w:trPr>
          <w:trHeight w:val="300"/>
        </w:trPr>
        <w:tc>
          <w:tcPr>
            <w:tcW w:w="10100" w:type="dxa"/>
            <w:shd w:val="clear" w:color="auto" w:fill="auto"/>
            <w:vAlign w:val="bottom"/>
            <w:hideMark/>
          </w:tcPr>
          <w:p w:rsidR="000A1ADA" w:rsidRPr="00801499" w:rsidRDefault="00BA14DA" w:rsidP="000A1ADA">
            <w:pPr>
              <w:rPr>
                <w:rFonts w:ascii="Arial" w:hAnsi="Arial" w:cs="Arial"/>
                <w:color w:val="000000"/>
                <w:sz w:val="22"/>
                <w:szCs w:val="22"/>
              </w:rPr>
            </w:pPr>
            <w:r w:rsidRPr="00801499">
              <w:rPr>
                <w:rFonts w:ascii="Arial" w:hAnsi="Arial" w:cs="Arial"/>
                <w:color w:val="000000"/>
                <w:sz w:val="22"/>
                <w:szCs w:val="22"/>
              </w:rPr>
              <w:t>K</w:t>
            </w:r>
            <w:r w:rsidR="000A1ADA" w:rsidRPr="00801499">
              <w:rPr>
                <w:rFonts w:ascii="Arial" w:hAnsi="Arial" w:cs="Arial"/>
                <w:color w:val="000000"/>
                <w:sz w:val="22"/>
                <w:szCs w:val="22"/>
              </w:rPr>
              <w:t>eep it up!</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Can't fault anything - hoping to have my right knee replacement here as well</w:t>
            </w:r>
          </w:p>
        </w:tc>
      </w:tr>
      <w:tr w:rsidR="000A1ADA" w:rsidRPr="00801499" w:rsidTr="00EC7ACE">
        <w:trPr>
          <w:trHeight w:val="12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My initial operation was scheduled to be at RAH, Paisley but when I was asked or told that the Golden Jubilee was an option I did no hesitate in accepting to be operated on at the Golden Jubilee.  The care and attention before and after was second to none and staff were brilliant and very helpful.  Made me feel at ease and nothing was too much for them if I asked for aid</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This was my second stay in hospital and it was 'fantastic'.  Great food, great care, was very well looked after and nothing was a problem</w:t>
            </w:r>
          </w:p>
        </w:tc>
      </w:tr>
    </w:tbl>
    <w:p w:rsidR="00801499" w:rsidRDefault="00801499">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801499" w:rsidRPr="00801499" w:rsidTr="00EC7ACE">
        <w:trPr>
          <w:trHeight w:val="600"/>
        </w:trPr>
        <w:tc>
          <w:tcPr>
            <w:tcW w:w="10100" w:type="dxa"/>
            <w:shd w:val="clear" w:color="auto" w:fill="auto"/>
            <w:vAlign w:val="bottom"/>
            <w:hideMark/>
          </w:tcPr>
          <w:p w:rsidR="00801499" w:rsidRPr="00801499" w:rsidRDefault="00801499" w:rsidP="000A1ADA">
            <w:pPr>
              <w:rPr>
                <w:rFonts w:ascii="Arial" w:hAnsi="Arial" w:cs="Arial"/>
                <w:color w:val="000000"/>
                <w:sz w:val="22"/>
                <w:szCs w:val="22"/>
              </w:rPr>
            </w:pPr>
            <w:r w:rsidRPr="00EC7ACE">
              <w:rPr>
                <w:rFonts w:ascii="Calibri" w:hAnsi="Calibri" w:cs="Calibri"/>
                <w:b/>
                <w:color w:val="000000"/>
                <w:sz w:val="22"/>
                <w:szCs w:val="22"/>
              </w:rPr>
              <w:t>Compliments Continued……</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was very happy with the service of all the staff at the Golden Jubilee.  The orthopaedic department are doing a great job and I for one is very grateful for all your help and support.  Keep up the good work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Excellent care while in the hospital </w:t>
            </w:r>
          </w:p>
        </w:tc>
      </w:tr>
      <w:tr w:rsidR="000A1ADA" w:rsidRPr="00801499" w:rsidTr="00EC7ACE">
        <w:trPr>
          <w:trHeight w:val="9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In all the hospital I have been I can say that the Golden Jubilee has to be the best for information and the surgeon who could not do enough of me.  I feel a new man, the staff were very kind and caring.  I would recommend and do to all that I  know.  Thank you.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Very satisfied with treatment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A big thank you to all the staff and doctors who operated and nursing staff on the ward plus the physios, they were excellent.  Thank you once again</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Excellent care and attention received pre and post op</w:t>
            </w:r>
          </w:p>
        </w:tc>
      </w:tr>
      <w:tr w:rsidR="000A1ADA" w:rsidRPr="00801499" w:rsidTr="00EC7ACE">
        <w:trPr>
          <w:trHeight w:val="9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was nervous about the op but the first visit to the Hospital was great.  Everyone was so helpful and nice.  The surgeon Mr Mahashwari was informative and put me at ease (I hope I have spelt his name correctly), many thanks to all</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Excellent service and would hope that any further treatment required is carried out at GJNH</w:t>
            </w:r>
          </w:p>
        </w:tc>
      </w:tr>
      <w:tr w:rsidR="000A1ADA" w:rsidRPr="00801499" w:rsidTr="00EC7ACE">
        <w:trPr>
          <w:trHeight w:val="9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Everyone was brilliant.  People so friendly at hospital and hotel.  If I needed something else done and told it was the Jubilee I would not hesitate in having it done there.  Have a well earned pat on the back, not many places can say that.  Well done.  </w:t>
            </w:r>
          </w:p>
        </w:tc>
      </w:tr>
      <w:tr w:rsidR="000A1ADA" w:rsidRPr="00801499" w:rsidTr="00EC7ACE">
        <w:trPr>
          <w:trHeight w:val="315"/>
        </w:trPr>
        <w:tc>
          <w:tcPr>
            <w:tcW w:w="10100" w:type="dxa"/>
            <w:shd w:val="clear" w:color="auto" w:fill="auto"/>
            <w:vAlign w:val="bottom"/>
            <w:hideMark/>
          </w:tcPr>
          <w:p w:rsidR="000A1ADA" w:rsidRPr="00801499" w:rsidRDefault="000A1ADA" w:rsidP="000A1ADA">
            <w:pPr>
              <w:rPr>
                <w:rFonts w:ascii="Arial" w:hAnsi="Arial" w:cs="Arial"/>
                <w:color w:val="000000"/>
              </w:rPr>
            </w:pPr>
            <w:r w:rsidRPr="00801499">
              <w:rPr>
                <w:rFonts w:ascii="Arial" w:hAnsi="Arial" w:cs="Arial"/>
                <w:color w:val="000000"/>
              </w:rPr>
              <w:t>Felt very satisfied with the care and attention I received in hospital for the op</w:t>
            </w:r>
          </w:p>
        </w:tc>
      </w:tr>
      <w:tr w:rsidR="000A1ADA" w:rsidRPr="00801499" w:rsidTr="00EC7ACE">
        <w:trPr>
          <w:trHeight w:val="12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can't thank Mr Clark and his team enough for giving me a new lease of life with my replacement hip operation.  The run up to and the after care service was excellent.  Prior to mu operation I was in constant pain and trying to get about on crutches, now I have no pain, no crutches and not even a limp.  Once again thank you for everything</w:t>
            </w:r>
          </w:p>
        </w:tc>
      </w:tr>
      <w:tr w:rsidR="000A1ADA" w:rsidRPr="00801499" w:rsidTr="00EC7ACE">
        <w:trPr>
          <w:trHeight w:val="9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The entire experience was excellent.  I was very apprehensive about surgery but as very pleasantly surprised.  Need not have been concerned.  Appointments, information before and after were first class.  My recovery has been wonderfully successful.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My appointments were all conducted in an efficient and friendly manner.  Accommodation within the hospital very comfortable.  I found the staff to be pleasant, professional, quite jolly, reassuring.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Looking forward to any future treatment I may need in the coming years.  Thank you all the staff throughout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Outstanding staff and treatment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Have had two ops, one knee left, one hip right and am now waiting eagerly for an appointment with Mr Seigmeth to have right knee done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Everything well explained and staff all very friendly and helpful</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One of the nicest hospital I have ever been in.  Clean, today and really lovely staff</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was treated very well by all nurses and surgeon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received excellent treatment, the staff were very friendly and approachable.  Hoping my next op will be in this hospital </w:t>
            </w:r>
          </w:p>
        </w:tc>
      </w:tr>
    </w:tbl>
    <w:p w:rsidR="00801499" w:rsidRDefault="00801499">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801499" w:rsidRPr="00801499" w:rsidTr="00EC7ACE">
        <w:trPr>
          <w:trHeight w:val="300"/>
        </w:trPr>
        <w:tc>
          <w:tcPr>
            <w:tcW w:w="10100" w:type="dxa"/>
            <w:shd w:val="clear" w:color="auto" w:fill="auto"/>
            <w:vAlign w:val="bottom"/>
            <w:hideMark/>
          </w:tcPr>
          <w:p w:rsidR="00801499" w:rsidRPr="00801499" w:rsidRDefault="00801499" w:rsidP="000A1ADA">
            <w:pPr>
              <w:rPr>
                <w:rFonts w:ascii="Arial" w:hAnsi="Arial" w:cs="Arial"/>
                <w:color w:val="000000"/>
                <w:sz w:val="22"/>
                <w:szCs w:val="22"/>
              </w:rPr>
            </w:pPr>
            <w:r w:rsidRPr="00801499">
              <w:rPr>
                <w:rFonts w:ascii="Arial" w:hAnsi="Arial" w:cs="Arial"/>
                <w:b/>
                <w:color w:val="000000"/>
                <w:sz w:val="22"/>
                <w:szCs w:val="22"/>
              </w:rPr>
              <w:t>Compliments Continued……</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My experience with the Golden Jubilee National Hospital from start to finish was absolutely excellent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Had both hips replaced at GJ and had no complaints </w:t>
            </w:r>
          </w:p>
        </w:tc>
      </w:tr>
      <w:tr w:rsidR="000A1ADA" w:rsidRPr="00801499" w:rsidTr="00EC7ACE">
        <w:trPr>
          <w:trHeight w:val="300"/>
        </w:trPr>
        <w:tc>
          <w:tcPr>
            <w:tcW w:w="10100" w:type="dxa"/>
            <w:shd w:val="clear" w:color="auto" w:fill="auto"/>
            <w:vAlign w:val="bottom"/>
            <w:hideMark/>
          </w:tcPr>
          <w:p w:rsidR="000A1ADA" w:rsidRPr="00801499" w:rsidRDefault="000A1ADA" w:rsidP="00EC7ACE">
            <w:pPr>
              <w:rPr>
                <w:rFonts w:ascii="Arial" w:hAnsi="Arial" w:cs="Arial"/>
                <w:color w:val="000000"/>
                <w:sz w:val="22"/>
                <w:szCs w:val="22"/>
              </w:rPr>
            </w:pPr>
            <w:r w:rsidRPr="00801499">
              <w:rPr>
                <w:rFonts w:ascii="Arial" w:hAnsi="Arial" w:cs="Arial"/>
                <w:color w:val="000000"/>
                <w:sz w:val="22"/>
                <w:szCs w:val="22"/>
              </w:rPr>
              <w:t xml:space="preserve">10/10 for everything.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received first class treatment from all would liken it to being in a private hospital which I have experienced the past</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My treatment throughout was 1st class and I have already sung your praises to family and friends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would just like to thank Mr Baines and his team for the efficient way my operation was carried out.  May I also thank the after care team for taking care of me.  You are the best.  Keep it up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Staff in day surgery unit, theatre and post operative were fantastic!  Extremely helpful and kind.  He surgeon was very accommodating ensuring my follow up was closer to you</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My time in hospital was great, the doctors and nursing staff were the best.  The doctors were exceptional.  I would recommend any one of to go to GJH</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No fault at all - very pleased with the care I received  - I would be back again if need be</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1st Class</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Had my knee and hip done, the care I got was excellent.  The staff first class</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My stay at the Golden Jubilee was a very relaxed one.  Everyone made my stay as pleasant as possible with my knee replacement.  Thank you</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Throughout my stay at the Jubilee I was very impressed with the professional treatment of the staff</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The Golden Jubilee Hospital is one of the best hospitals I have been in.  Clean.  Everybody really helpful and nice.  100%  well done</w:t>
            </w:r>
          </w:p>
        </w:tc>
      </w:tr>
      <w:tr w:rsidR="000A1ADA" w:rsidRPr="00801499" w:rsidTr="00EC7ACE">
        <w:trPr>
          <w:trHeight w:val="300"/>
        </w:trPr>
        <w:tc>
          <w:tcPr>
            <w:tcW w:w="10100" w:type="dxa"/>
            <w:shd w:val="clear" w:color="auto" w:fill="auto"/>
            <w:vAlign w:val="bottom"/>
            <w:hideMark/>
          </w:tcPr>
          <w:p w:rsidR="000A1ADA" w:rsidRPr="00801499" w:rsidRDefault="00BA14DA" w:rsidP="000A1ADA">
            <w:pPr>
              <w:rPr>
                <w:rFonts w:ascii="Arial" w:hAnsi="Arial" w:cs="Arial"/>
                <w:color w:val="000000"/>
                <w:sz w:val="22"/>
                <w:szCs w:val="22"/>
              </w:rPr>
            </w:pPr>
            <w:r w:rsidRPr="00801499">
              <w:rPr>
                <w:rFonts w:ascii="Arial" w:hAnsi="Arial" w:cs="Arial"/>
                <w:color w:val="000000"/>
                <w:sz w:val="22"/>
                <w:szCs w:val="22"/>
              </w:rPr>
              <w:t>F</w:t>
            </w:r>
            <w:r w:rsidR="000A1ADA" w:rsidRPr="00801499">
              <w:rPr>
                <w:rFonts w:ascii="Arial" w:hAnsi="Arial" w:cs="Arial"/>
                <w:color w:val="000000"/>
                <w:sz w:val="22"/>
                <w:szCs w:val="22"/>
              </w:rPr>
              <w:t>irst class in every way</w:t>
            </w:r>
          </w:p>
        </w:tc>
      </w:tr>
      <w:tr w:rsidR="000A1ADA" w:rsidRPr="00801499" w:rsidTr="00EC7ACE">
        <w:trPr>
          <w:trHeight w:val="300"/>
        </w:trPr>
        <w:tc>
          <w:tcPr>
            <w:tcW w:w="10100" w:type="dxa"/>
            <w:shd w:val="clear" w:color="auto" w:fill="auto"/>
            <w:vAlign w:val="bottom"/>
            <w:hideMark/>
          </w:tcPr>
          <w:p w:rsidR="000A1ADA" w:rsidRPr="00801499" w:rsidRDefault="00BA14DA" w:rsidP="000A1ADA">
            <w:pPr>
              <w:rPr>
                <w:rFonts w:ascii="Arial" w:hAnsi="Arial" w:cs="Arial"/>
                <w:color w:val="000000"/>
                <w:sz w:val="22"/>
                <w:szCs w:val="22"/>
              </w:rPr>
            </w:pPr>
            <w:r w:rsidRPr="00801499">
              <w:rPr>
                <w:rFonts w:ascii="Arial" w:hAnsi="Arial" w:cs="Arial"/>
                <w:color w:val="000000"/>
                <w:sz w:val="22"/>
                <w:szCs w:val="22"/>
              </w:rPr>
              <w:t>B</w:t>
            </w:r>
            <w:r w:rsidR="000A1ADA" w:rsidRPr="00801499">
              <w:rPr>
                <w:rFonts w:ascii="Arial" w:hAnsi="Arial" w:cs="Arial"/>
                <w:color w:val="000000"/>
                <w:sz w:val="22"/>
                <w:szCs w:val="22"/>
              </w:rPr>
              <w:t>oth knees done, brilliant.  It has enabled me to walk again and golf!</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was greeted with a smile.  Was made very much at ease.</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would so recommend patients requiring surgery to go to the jubilee hospital for treatment if possible.  The surgery I received and aftercare is fantastic </w:t>
            </w:r>
          </w:p>
        </w:tc>
      </w:tr>
      <w:tr w:rsidR="000A1ADA" w:rsidRPr="00801499" w:rsidTr="00EC7ACE">
        <w:trPr>
          <w:trHeight w:val="12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Everything about the hospital is good.  The nurses did everything they could to make you comfy and that your pain is being controlled. If not they sorted it out asap.  The outcome team are also a help on the occasion I had to phone them.  They have good advice and would call to see if I was ok.  Also arranging physio to to see my consultant again.  Well done Golden Jubilee Hospital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had a very pleasant stay in the hospital and could not fault most of the staff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First class treatment, staff are excellent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Had a very pleasant stay.  Staff, both medical and domestic were excellent, many thanks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The best - 10 out of 10</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found my stay at the Golden Jubilee very pleasant and relaxing.  I found the staff very pleasant and accommodating and would recommend the GJ to anyone seeking an operation to replace any joint</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My treatment as both out patient and in patient were excellent.  My knee replacement has changed my life.  I can go walking and am back at the gym.  I would recommend the service to family/friends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have nothing but praise of the hospital and staff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Excellent service from start to finish.  Can't thank the staff enough.  Have told others to try the hospital (worth travelling to) for an op</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My overall treatment by my surgeon and his assistants, nurses etc was very caring and I felt very safe in their hands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Food in hospital was great - do not lose your right to cook food in house!</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 would just like to thank all at the Golden Jubilee for my overall treatment and aftercare</w:t>
            </w:r>
          </w:p>
        </w:tc>
      </w:tr>
    </w:tbl>
    <w:p w:rsidR="00801499" w:rsidRDefault="00801499">
      <w:r>
        <w:br w:type="page"/>
      </w:r>
    </w:p>
    <w:tbl>
      <w:tblPr>
        <w:tblW w:w="10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801499" w:rsidRPr="00801499" w:rsidTr="00EC7ACE">
        <w:trPr>
          <w:trHeight w:val="300"/>
        </w:trPr>
        <w:tc>
          <w:tcPr>
            <w:tcW w:w="10100" w:type="dxa"/>
            <w:shd w:val="clear" w:color="auto" w:fill="auto"/>
            <w:vAlign w:val="bottom"/>
            <w:hideMark/>
          </w:tcPr>
          <w:p w:rsidR="00801499" w:rsidRPr="00801499" w:rsidRDefault="00801499" w:rsidP="000A1ADA">
            <w:pPr>
              <w:rPr>
                <w:rFonts w:ascii="Arial" w:hAnsi="Arial" w:cs="Arial"/>
                <w:color w:val="000000"/>
                <w:sz w:val="22"/>
                <w:szCs w:val="22"/>
              </w:rPr>
            </w:pPr>
            <w:r w:rsidRPr="00EC7ACE">
              <w:rPr>
                <w:rFonts w:ascii="Calibri" w:hAnsi="Calibri" w:cs="Calibri"/>
                <w:b/>
                <w:color w:val="000000"/>
                <w:sz w:val="22"/>
                <w:szCs w:val="22"/>
              </w:rPr>
              <w:t>Compliments Continued……</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Excellent service, Doctors and Nursing team were both professional, helpful and understanding </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The people and treatment were first class.  Now that I am up and running I am very grateful for all of their work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Very impressed with excellent attention from everyone</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Everyone made me feel so relaxed.  As a sufferer of anxiety they were great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could not have been treated any better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First class treatment and information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I was completely satisfied with the service I got at the Golden Jubilee -everyone was so nice and helpful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From a customer care perspective, this was an exceptional experience </w:t>
            </w:r>
          </w:p>
        </w:tc>
      </w:tr>
      <w:tr w:rsidR="000A1ADA" w:rsidRPr="00801499" w:rsidTr="00EC7ACE">
        <w:trPr>
          <w:trHeight w:val="3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Its a good idea travelling for treatment when waiting lists in your own health board is really long</w:t>
            </w:r>
          </w:p>
        </w:tc>
      </w:tr>
      <w:tr w:rsidR="000A1ADA" w:rsidRPr="00801499" w:rsidTr="00EC7ACE">
        <w:trPr>
          <w:trHeight w:val="600"/>
        </w:trPr>
        <w:tc>
          <w:tcPr>
            <w:tcW w:w="10100" w:type="dxa"/>
            <w:shd w:val="clear" w:color="auto" w:fill="auto"/>
            <w:vAlign w:val="bottom"/>
            <w:hideMark/>
          </w:tcPr>
          <w:p w:rsidR="000A1ADA" w:rsidRPr="00801499" w:rsidRDefault="000A1ADA" w:rsidP="000A1ADA">
            <w:pPr>
              <w:rPr>
                <w:rFonts w:ascii="Arial" w:hAnsi="Arial" w:cs="Arial"/>
                <w:color w:val="000000"/>
                <w:sz w:val="22"/>
                <w:szCs w:val="22"/>
              </w:rPr>
            </w:pPr>
            <w:r w:rsidRPr="00801499">
              <w:rPr>
                <w:rFonts w:ascii="Arial" w:hAnsi="Arial" w:cs="Arial"/>
                <w:color w:val="000000"/>
                <w:sz w:val="22"/>
                <w:szCs w:val="22"/>
              </w:rPr>
              <w:t xml:space="preserve">Although it was worth travelling to the Golden Jubilee at the age of 80 it did add to the trauma.  If only there could be a Golden Jubilee nearer to Edinburgh </w:t>
            </w:r>
          </w:p>
        </w:tc>
      </w:tr>
    </w:tbl>
    <w:p w:rsidR="002C05B9" w:rsidRPr="00D26728" w:rsidRDefault="002C05B9" w:rsidP="002C05B9">
      <w:pPr>
        <w:pStyle w:val="ListParagraph"/>
        <w:ind w:left="436"/>
        <w:rPr>
          <w:rFonts w:ascii="Arial" w:hAnsi="Arial" w:cs="Arial"/>
          <w:highlight w:val="yellow"/>
        </w:rPr>
      </w:pPr>
    </w:p>
    <w:p w:rsidR="002C05B9" w:rsidRDefault="002C05B9" w:rsidP="002C05B9">
      <w:pPr>
        <w:pStyle w:val="ListParagraph"/>
        <w:ind w:left="436"/>
        <w:rPr>
          <w:rFonts w:ascii="Arial" w:hAnsi="Arial" w:cs="Arial"/>
          <w:highlight w:val="yellow"/>
        </w:rPr>
      </w:pPr>
    </w:p>
    <w:p w:rsidR="00801499" w:rsidRDefault="00EC7ACE" w:rsidP="003144D5">
      <w:pPr>
        <w:pStyle w:val="ListParagraph"/>
        <w:ind w:left="0"/>
        <w:rPr>
          <w:rFonts w:ascii="Arial" w:hAnsi="Arial" w:cs="Arial"/>
        </w:rPr>
      </w:pPr>
      <w:r w:rsidRPr="003144D5">
        <w:rPr>
          <w:rFonts w:ascii="Arial" w:hAnsi="Arial" w:cs="Arial"/>
        </w:rPr>
        <w:t>All of the above comments have been shared with the clinical leads and clinical nurse managers and head of department so they can be cascaded to staff.</w:t>
      </w:r>
      <w:r w:rsidR="003144D5" w:rsidRPr="003144D5">
        <w:rPr>
          <w:rFonts w:ascii="Arial" w:hAnsi="Arial" w:cs="Arial"/>
        </w:rPr>
        <w:t xml:space="preserve">   </w:t>
      </w:r>
    </w:p>
    <w:p w:rsidR="00801499" w:rsidRDefault="00801499">
      <w:pPr>
        <w:rPr>
          <w:rFonts w:ascii="Arial" w:hAnsi="Arial" w:cs="Arial"/>
        </w:rPr>
      </w:pPr>
      <w:r>
        <w:rPr>
          <w:rFonts w:ascii="Arial" w:hAnsi="Arial" w:cs="Arial"/>
        </w:rPr>
        <w:br w:type="page"/>
      </w:r>
    </w:p>
    <w:p w:rsidR="00801499" w:rsidRPr="00801499" w:rsidRDefault="00801499" w:rsidP="00801499">
      <w:pPr>
        <w:pStyle w:val="ListParagraph"/>
        <w:numPr>
          <w:ilvl w:val="0"/>
          <w:numId w:val="1"/>
        </w:numPr>
        <w:ind w:left="426" w:hanging="426"/>
        <w:rPr>
          <w:rFonts w:ascii="Arial" w:hAnsi="Arial" w:cs="Arial"/>
          <w:b/>
        </w:rPr>
      </w:pPr>
      <w:r w:rsidRPr="00801499">
        <w:rPr>
          <w:rFonts w:ascii="Arial" w:hAnsi="Arial" w:cs="Arial"/>
          <w:b/>
        </w:rPr>
        <w:t xml:space="preserve">Potential Areas for Improvement Identified following Patient Feedback </w:t>
      </w:r>
    </w:p>
    <w:p w:rsidR="00801499" w:rsidRDefault="00801499" w:rsidP="003144D5">
      <w:pPr>
        <w:pStyle w:val="ListParagraph"/>
        <w:ind w:left="0"/>
        <w:rPr>
          <w:rFonts w:ascii="Arial" w:hAnsi="Arial" w:cs="Arial"/>
        </w:rPr>
      </w:pPr>
    </w:p>
    <w:p w:rsidR="00801499" w:rsidRDefault="00801499" w:rsidP="00801499">
      <w:pPr>
        <w:rPr>
          <w:rFonts w:ascii="Arial" w:hAnsi="Arial" w:cs="Arial"/>
        </w:rPr>
      </w:pPr>
      <w:r>
        <w:rPr>
          <w:rFonts w:ascii="Arial" w:hAnsi="Arial" w:cs="Arial"/>
        </w:rPr>
        <w:t>The questionnaire was completed anonymously, there were 3 patients who provided very detailed commentary about their specific care – these have been excluded from the report given the responses are anonymous we are unable to follow these comments.</w:t>
      </w:r>
    </w:p>
    <w:p w:rsidR="00801499" w:rsidRDefault="00801499" w:rsidP="003144D5">
      <w:pPr>
        <w:pStyle w:val="ListParagraph"/>
        <w:ind w:left="0"/>
        <w:rPr>
          <w:rFonts w:ascii="Arial" w:hAnsi="Arial" w:cs="Arial"/>
        </w:rPr>
      </w:pPr>
    </w:p>
    <w:p w:rsidR="00EC7ACE" w:rsidRPr="003144D5" w:rsidRDefault="00EC7ACE" w:rsidP="003144D5">
      <w:pPr>
        <w:pStyle w:val="ListParagraph"/>
        <w:ind w:left="0"/>
        <w:rPr>
          <w:rFonts w:ascii="Arial" w:hAnsi="Arial" w:cs="Arial"/>
        </w:rPr>
      </w:pPr>
      <w:r w:rsidRPr="003144D5">
        <w:rPr>
          <w:rFonts w:ascii="Arial" w:hAnsi="Arial" w:cs="Arial"/>
        </w:rPr>
        <w:t xml:space="preserve">All remaining </w:t>
      </w:r>
      <w:r w:rsidR="00801499">
        <w:rPr>
          <w:rFonts w:ascii="Arial" w:hAnsi="Arial" w:cs="Arial"/>
        </w:rPr>
        <w:t xml:space="preserve">patient </w:t>
      </w:r>
      <w:r w:rsidRPr="003144D5">
        <w:rPr>
          <w:rFonts w:ascii="Arial" w:hAnsi="Arial" w:cs="Arial"/>
        </w:rPr>
        <w:t>comments rec</w:t>
      </w:r>
      <w:r w:rsidR="00BA14DA" w:rsidRPr="003144D5">
        <w:rPr>
          <w:rFonts w:ascii="Arial" w:hAnsi="Arial" w:cs="Arial"/>
        </w:rPr>
        <w:t>e</w:t>
      </w:r>
      <w:r w:rsidRPr="003144D5">
        <w:rPr>
          <w:rFonts w:ascii="Arial" w:hAnsi="Arial" w:cs="Arial"/>
        </w:rPr>
        <w:t>ived</w:t>
      </w:r>
      <w:r w:rsidR="00BA14DA" w:rsidRPr="003144D5">
        <w:rPr>
          <w:rFonts w:ascii="Arial" w:hAnsi="Arial" w:cs="Arial"/>
        </w:rPr>
        <w:t xml:space="preserve"> </w:t>
      </w:r>
      <w:r w:rsidR="003144D5" w:rsidRPr="003144D5">
        <w:rPr>
          <w:rFonts w:ascii="Arial" w:hAnsi="Arial" w:cs="Arial"/>
        </w:rPr>
        <w:t xml:space="preserve">are outlined below – and contain </w:t>
      </w:r>
      <w:r w:rsidR="00801499">
        <w:rPr>
          <w:rFonts w:ascii="Arial" w:hAnsi="Arial" w:cs="Arial"/>
        </w:rPr>
        <w:t xml:space="preserve">helpful </w:t>
      </w:r>
      <w:r w:rsidR="003144D5" w:rsidRPr="003144D5">
        <w:rPr>
          <w:rFonts w:ascii="Arial" w:hAnsi="Arial" w:cs="Arial"/>
        </w:rPr>
        <w:t xml:space="preserve">feedback to support further improvement to the service. </w:t>
      </w:r>
      <w:r w:rsidR="00BA14DA" w:rsidRPr="003144D5">
        <w:rPr>
          <w:rFonts w:ascii="Arial" w:hAnsi="Arial" w:cs="Arial"/>
        </w:rPr>
        <w:t xml:space="preserve"> </w:t>
      </w:r>
    </w:p>
    <w:p w:rsidR="00EC7ACE" w:rsidRPr="00D26728" w:rsidRDefault="00EC7ACE" w:rsidP="00EC7ACE">
      <w:pPr>
        <w:rPr>
          <w:rFonts w:ascii="Arial" w:hAnsi="Arial" w:cs="Arial"/>
          <w:highlight w:val="yellow"/>
        </w:rPr>
      </w:pPr>
    </w:p>
    <w:tbl>
      <w:tblPr>
        <w:tblW w:w="10080" w:type="dxa"/>
        <w:tblInd w:w="93" w:type="dxa"/>
        <w:tblLook w:val="04A0"/>
      </w:tblPr>
      <w:tblGrid>
        <w:gridCol w:w="10080"/>
      </w:tblGrid>
      <w:tr w:rsidR="00EC7ACE" w:rsidRPr="00801499" w:rsidTr="00801499">
        <w:trPr>
          <w:trHeight w:val="300"/>
        </w:trPr>
        <w:tc>
          <w:tcPr>
            <w:tcW w:w="10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C7ACE" w:rsidRPr="00801499" w:rsidRDefault="00EC7ACE" w:rsidP="00801499">
            <w:pPr>
              <w:rPr>
                <w:rFonts w:ascii="Arial" w:hAnsi="Arial" w:cs="Arial"/>
                <w:b/>
                <w:bCs/>
                <w:color w:val="000000"/>
                <w:sz w:val="22"/>
                <w:szCs w:val="22"/>
              </w:rPr>
            </w:pPr>
            <w:r w:rsidRPr="00801499">
              <w:rPr>
                <w:rFonts w:ascii="Arial" w:hAnsi="Arial" w:cs="Arial"/>
                <w:b/>
                <w:bCs/>
                <w:color w:val="000000"/>
                <w:sz w:val="22"/>
                <w:szCs w:val="22"/>
              </w:rPr>
              <w:t xml:space="preserve">Travel / Transport </w:t>
            </w:r>
            <w:r w:rsidR="00801499">
              <w:rPr>
                <w:rFonts w:ascii="Arial" w:hAnsi="Arial" w:cs="Arial"/>
                <w:b/>
                <w:bCs/>
                <w:color w:val="000000"/>
                <w:sz w:val="22"/>
                <w:szCs w:val="22"/>
              </w:rPr>
              <w:t>Comments</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it would help if some Skype type system could be set up to eliminate the long journey to Glasgow for the follow up appointments </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Only downside was as I live in Aberdeen.  I think a train journey home after my operation would not have been suitable or comfortable.  My daughter came down for me by car</w:t>
            </w:r>
          </w:p>
        </w:tc>
      </w:tr>
      <w:tr w:rsidR="00EC7ACE" w:rsidRPr="00801499" w:rsidTr="00801499">
        <w:trPr>
          <w:trHeight w:val="9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I see that you offer video conferencing.  I think that my 6 week appointment could have been done by this.  I had to come down on Monday for an 8.50am appointment on Tuesday which lasted 25 minutes.  I had a night in the hotel and two 3 1/2 hour car journeys.  A bit unnecessary!</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I was fortunate that my husband was able to drive me to the Golden Jubilee Hospital.  Had I to rely on public transport this would have caused problems.  </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BA14DA" w:rsidP="00EC7ACE">
            <w:pPr>
              <w:rPr>
                <w:rFonts w:ascii="Arial" w:hAnsi="Arial" w:cs="Arial"/>
                <w:color w:val="000000"/>
                <w:sz w:val="22"/>
                <w:szCs w:val="22"/>
              </w:rPr>
            </w:pPr>
            <w:r w:rsidRPr="00801499">
              <w:rPr>
                <w:rFonts w:ascii="Arial" w:hAnsi="Arial" w:cs="Arial"/>
                <w:color w:val="000000"/>
                <w:sz w:val="22"/>
                <w:szCs w:val="22"/>
              </w:rPr>
              <w:t>T</w:t>
            </w:r>
            <w:r w:rsidR="00EC7ACE" w:rsidRPr="00801499">
              <w:rPr>
                <w:rFonts w:ascii="Arial" w:hAnsi="Arial" w:cs="Arial"/>
                <w:color w:val="000000"/>
                <w:sz w:val="22"/>
                <w:szCs w:val="22"/>
              </w:rPr>
              <w:t>ravelling was the only minor problem for myself and my family</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BA14DA" w:rsidP="00EC7ACE">
            <w:pPr>
              <w:rPr>
                <w:rFonts w:ascii="Arial" w:hAnsi="Arial" w:cs="Arial"/>
                <w:color w:val="000000"/>
                <w:sz w:val="22"/>
                <w:szCs w:val="22"/>
              </w:rPr>
            </w:pPr>
            <w:r w:rsidRPr="00801499">
              <w:rPr>
                <w:rFonts w:ascii="Arial" w:hAnsi="Arial" w:cs="Arial"/>
                <w:color w:val="000000"/>
                <w:sz w:val="22"/>
                <w:szCs w:val="22"/>
              </w:rPr>
              <w:t>I</w:t>
            </w:r>
            <w:r w:rsidR="00EC7ACE" w:rsidRPr="00801499">
              <w:rPr>
                <w:rFonts w:ascii="Arial" w:hAnsi="Arial" w:cs="Arial"/>
                <w:color w:val="000000"/>
                <w:sz w:val="22"/>
                <w:szCs w:val="22"/>
              </w:rPr>
              <w:t xml:space="preserve">t is not very well signposted at the top of Agamemnon street.  You have to look out for the pub at the top of the street </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I have a car and the finance to travel   but it was actually costly and reimbursement is a protracted and off putting process</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I found the journey tedious and tiring </w:t>
            </w:r>
          </w:p>
        </w:tc>
      </w:tr>
    </w:tbl>
    <w:p w:rsidR="00801499" w:rsidRDefault="00801499" w:rsidP="006356A1">
      <w:pPr>
        <w:rPr>
          <w:rFonts w:ascii="Arial" w:hAnsi="Arial" w:cs="Arial"/>
          <w:highlight w:val="yellow"/>
        </w:rPr>
      </w:pPr>
    </w:p>
    <w:p w:rsidR="00EC7ACE" w:rsidRDefault="00EC7ACE" w:rsidP="006356A1">
      <w:pPr>
        <w:rPr>
          <w:rFonts w:ascii="Arial" w:hAnsi="Arial" w:cs="Arial"/>
          <w:highlight w:val="yellow"/>
        </w:rPr>
      </w:pPr>
    </w:p>
    <w:tbl>
      <w:tblPr>
        <w:tblW w:w="10080" w:type="dxa"/>
        <w:tblInd w:w="93" w:type="dxa"/>
        <w:tblLook w:val="04A0"/>
      </w:tblPr>
      <w:tblGrid>
        <w:gridCol w:w="10080"/>
      </w:tblGrid>
      <w:tr w:rsidR="00EC7ACE" w:rsidRPr="00801499" w:rsidTr="00801499">
        <w:trPr>
          <w:trHeight w:val="300"/>
        </w:trPr>
        <w:tc>
          <w:tcPr>
            <w:tcW w:w="10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ACE" w:rsidRPr="00801499" w:rsidRDefault="00EC7ACE" w:rsidP="00EC7ACE">
            <w:pPr>
              <w:rPr>
                <w:rFonts w:ascii="Arial" w:hAnsi="Arial" w:cs="Arial"/>
                <w:b/>
                <w:bCs/>
                <w:color w:val="000000"/>
                <w:sz w:val="22"/>
                <w:szCs w:val="22"/>
              </w:rPr>
            </w:pPr>
            <w:r w:rsidRPr="00801499">
              <w:rPr>
                <w:rFonts w:ascii="Arial" w:hAnsi="Arial" w:cs="Arial"/>
                <w:b/>
                <w:bCs/>
                <w:color w:val="000000"/>
                <w:sz w:val="22"/>
                <w:szCs w:val="22"/>
              </w:rPr>
              <w:t>Communication  Comments</w:t>
            </w:r>
          </w:p>
        </w:tc>
      </w:tr>
      <w:tr w:rsidR="00EC7ACE" w:rsidRPr="00801499" w:rsidTr="00801499">
        <w:trPr>
          <w:trHeight w:val="943"/>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BA14DA">
            <w:pPr>
              <w:rPr>
                <w:rFonts w:ascii="Arial" w:hAnsi="Arial" w:cs="Arial"/>
                <w:color w:val="000000"/>
                <w:sz w:val="22"/>
                <w:szCs w:val="22"/>
              </w:rPr>
            </w:pPr>
            <w:r w:rsidRPr="00801499">
              <w:rPr>
                <w:rFonts w:ascii="Arial" w:hAnsi="Arial" w:cs="Arial"/>
                <w:color w:val="000000"/>
                <w:sz w:val="22"/>
                <w:szCs w:val="22"/>
              </w:rPr>
              <w:t xml:space="preserve">The most stressful thing was not knowing when the operation might be.  I could not plan work or holidays as I did not know before a few weeks.  I worried that I would be set back if I planned anything.  This caused me a lot of anxiety and I wished you could have just said a date even 2 months beforehand.  </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I have been trying to get advice from arthroplasty clinic and have waited days.  No-one got back to me.  Poor service </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Post operation- I know everyone is different but surgeons do this op differently - surely they should consult patients after the op for feedback</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Only negative point for me that no nearly enough information was given to me for my discharge and after my operation as I live on my own</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Where I have marked disagree was actually not due to the GJF hospital but lack of communication for Shetland Health Board.  My trip away was pointless </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I would like to have been given more information before I had my knee surgery </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During post op process staff could have explained better as each step was ticked off.   If the patient is not familiar with hospitals it can be very disorientating </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Was often given the wrong meal at lunch/dinner time</w:t>
            </w:r>
          </w:p>
        </w:tc>
      </w:tr>
    </w:tbl>
    <w:p w:rsidR="00801499" w:rsidRDefault="00801499" w:rsidP="006356A1">
      <w:pPr>
        <w:rPr>
          <w:rFonts w:ascii="Arial" w:hAnsi="Arial" w:cs="Arial"/>
          <w:highlight w:val="yellow"/>
        </w:rPr>
      </w:pPr>
    </w:p>
    <w:p w:rsidR="00801499" w:rsidRDefault="00801499">
      <w:pPr>
        <w:rPr>
          <w:rFonts w:ascii="Arial" w:hAnsi="Arial" w:cs="Arial"/>
          <w:highlight w:val="yellow"/>
        </w:rPr>
      </w:pPr>
      <w:r>
        <w:rPr>
          <w:rFonts w:ascii="Arial" w:hAnsi="Arial" w:cs="Arial"/>
          <w:highlight w:val="yellow"/>
        </w:rPr>
        <w:br w:type="page"/>
      </w:r>
    </w:p>
    <w:p w:rsidR="00BA14DA" w:rsidRDefault="00BA14DA" w:rsidP="006356A1">
      <w:pPr>
        <w:rPr>
          <w:rFonts w:ascii="Arial" w:hAnsi="Arial" w:cs="Arial"/>
          <w:highlight w:val="yellow"/>
        </w:rPr>
      </w:pPr>
    </w:p>
    <w:tbl>
      <w:tblPr>
        <w:tblW w:w="10080" w:type="dxa"/>
        <w:tblInd w:w="93" w:type="dxa"/>
        <w:tblLook w:val="04A0"/>
      </w:tblPr>
      <w:tblGrid>
        <w:gridCol w:w="10080"/>
      </w:tblGrid>
      <w:tr w:rsidR="00EC7ACE" w:rsidRPr="00801499" w:rsidTr="00801499">
        <w:trPr>
          <w:trHeight w:val="300"/>
        </w:trPr>
        <w:tc>
          <w:tcPr>
            <w:tcW w:w="10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C7ACE" w:rsidRPr="00801499" w:rsidRDefault="00BA14DA" w:rsidP="00EC7ACE">
            <w:pPr>
              <w:rPr>
                <w:rFonts w:ascii="Arial" w:hAnsi="Arial" w:cs="Arial"/>
                <w:b/>
                <w:bCs/>
                <w:color w:val="000000"/>
                <w:sz w:val="22"/>
                <w:szCs w:val="22"/>
              </w:rPr>
            </w:pPr>
            <w:r w:rsidRPr="00801499">
              <w:rPr>
                <w:rFonts w:ascii="Arial" w:hAnsi="Arial" w:cs="Arial"/>
                <w:highlight w:val="yellow"/>
              </w:rPr>
              <w:br w:type="page"/>
            </w:r>
            <w:r w:rsidR="00EC7ACE" w:rsidRPr="00801499">
              <w:rPr>
                <w:rFonts w:ascii="Arial" w:hAnsi="Arial" w:cs="Arial"/>
                <w:b/>
                <w:bCs/>
                <w:color w:val="000000"/>
                <w:sz w:val="22"/>
                <w:szCs w:val="22"/>
              </w:rPr>
              <w:t>Clinical / Care</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Got conflicting advice about type of knee replacement available for myself.  I did not get the joint type agreed with the consultant and did not get an explanation</w:t>
            </w:r>
          </w:p>
        </w:tc>
      </w:tr>
      <w:tr w:rsidR="00EC7ACE" w:rsidRPr="00801499" w:rsidTr="00801499">
        <w:trPr>
          <w:trHeight w:val="563"/>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shd w:val="clear" w:color="auto" w:fill="FFFF99"/>
              </w:rPr>
              <w:t>When returned to hospital</w:t>
            </w:r>
            <w:r w:rsidRPr="00801499">
              <w:rPr>
                <w:rFonts w:ascii="Arial" w:hAnsi="Arial" w:cs="Arial"/>
                <w:color w:val="000000"/>
                <w:sz w:val="22"/>
                <w:szCs w:val="22"/>
              </w:rPr>
              <w:t xml:space="preserve"> due to infection my intravenous injections were supposed to  be every 6 hours.  The time gap varied considerably from 8 hours to 1 </w:t>
            </w:r>
            <w:r w:rsidR="00794149" w:rsidRPr="00801499">
              <w:rPr>
                <w:rFonts w:ascii="Arial" w:hAnsi="Arial" w:cs="Arial"/>
                <w:color w:val="000000"/>
                <w:sz w:val="22"/>
                <w:szCs w:val="22"/>
              </w:rPr>
              <w:t xml:space="preserve">and a </w:t>
            </w:r>
            <w:r w:rsidRPr="00801499">
              <w:rPr>
                <w:rFonts w:ascii="Arial" w:hAnsi="Arial" w:cs="Arial"/>
                <w:color w:val="000000"/>
                <w:sz w:val="22"/>
                <w:szCs w:val="22"/>
              </w:rPr>
              <w:t>1/2 hours on several occasions.  I appreciate nurses are busy</w:t>
            </w:r>
            <w:r w:rsidR="00794149" w:rsidRPr="00801499">
              <w:rPr>
                <w:rFonts w:ascii="Arial" w:hAnsi="Arial" w:cs="Arial"/>
                <w:color w:val="000000"/>
                <w:sz w:val="22"/>
                <w:szCs w:val="22"/>
              </w:rPr>
              <w:t>.</w:t>
            </w:r>
          </w:p>
        </w:tc>
      </w:tr>
      <w:tr w:rsidR="00EC7ACE" w:rsidRPr="00801499" w:rsidTr="00801499">
        <w:trPr>
          <w:trHeight w:val="1754"/>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The pain relief medication I was given in hospital did not work for me (Cocodamol and Tramadol).  I discovered on reading the leaflet enclosed with my prescription that both the above tablets depend on the patient having a stomach enzyme that reacts with  the tablet to release morphine, some people don't have the enzyme for this to be effective of which I was clearly true.  I therefore spent several days without pain relief which only happened when I began to take Ibuprofen once home.  I am surprised that this situation was not recognised whilst I was in hospital, particularly as there is a pain management team</w:t>
            </w:r>
            <w:r w:rsidR="00794149" w:rsidRPr="00801499">
              <w:rPr>
                <w:rFonts w:ascii="Arial" w:hAnsi="Arial" w:cs="Arial"/>
                <w:color w:val="000000"/>
                <w:sz w:val="22"/>
                <w:szCs w:val="22"/>
              </w:rPr>
              <w:t>.</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794149">
            <w:pPr>
              <w:rPr>
                <w:rFonts w:ascii="Arial" w:hAnsi="Arial" w:cs="Arial"/>
                <w:color w:val="000000"/>
                <w:sz w:val="22"/>
                <w:szCs w:val="22"/>
              </w:rPr>
            </w:pPr>
            <w:r w:rsidRPr="00801499">
              <w:rPr>
                <w:rFonts w:ascii="Arial" w:hAnsi="Arial" w:cs="Arial"/>
                <w:color w:val="000000"/>
                <w:sz w:val="22"/>
                <w:szCs w:val="22"/>
              </w:rPr>
              <w:t>I felt the ward following knee surgery was poorly set up.  I had many problems using the reclining chair, accessing the small bathroom</w:t>
            </w:r>
            <w:r w:rsidR="00794149" w:rsidRPr="00801499">
              <w:rPr>
                <w:rFonts w:ascii="Arial" w:hAnsi="Arial" w:cs="Arial"/>
                <w:color w:val="000000"/>
                <w:sz w:val="22"/>
                <w:szCs w:val="22"/>
              </w:rPr>
              <w:t>.</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I am extremely disappointed in the aftercare as I live on my own</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BA14DA" w:rsidP="00EC7ACE">
            <w:pPr>
              <w:rPr>
                <w:rFonts w:ascii="Arial" w:hAnsi="Arial" w:cs="Arial"/>
                <w:color w:val="000000"/>
                <w:sz w:val="22"/>
                <w:szCs w:val="22"/>
              </w:rPr>
            </w:pPr>
            <w:r w:rsidRPr="00801499">
              <w:rPr>
                <w:rFonts w:ascii="Arial" w:hAnsi="Arial" w:cs="Arial"/>
                <w:color w:val="000000"/>
                <w:sz w:val="22"/>
                <w:szCs w:val="22"/>
              </w:rPr>
              <w:t>S</w:t>
            </w:r>
            <w:r w:rsidR="00EC7ACE" w:rsidRPr="00801499">
              <w:rPr>
                <w:rFonts w:ascii="Arial" w:hAnsi="Arial" w:cs="Arial"/>
                <w:color w:val="000000"/>
                <w:sz w:val="22"/>
                <w:szCs w:val="22"/>
              </w:rPr>
              <w:t>ome more advice on appropriate exercise would have been appreciated at 12 week check up</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Pre and surgical appointments good but post operative care after discharged not supportive enough</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Staff shortages overnight.  I would have liked to see main consultant after operation to explain requirement to put in 3 screws to hip.  I did not see main consultan</w:t>
            </w:r>
            <w:r w:rsidR="00794149" w:rsidRPr="00801499">
              <w:rPr>
                <w:rFonts w:ascii="Arial" w:hAnsi="Arial" w:cs="Arial"/>
                <w:color w:val="000000"/>
                <w:sz w:val="22"/>
                <w:szCs w:val="22"/>
              </w:rPr>
              <w:t>t on post operation appointment.</w:t>
            </w:r>
          </w:p>
        </w:tc>
      </w:tr>
      <w:tr w:rsidR="00EC7ACE" w:rsidRPr="00801499" w:rsidTr="00801499">
        <w:trPr>
          <w:trHeight w:val="344"/>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After my operation there did appear to be some confusion about what pain control to use and its effectiveness </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FFFFFF" w:themeFill="background1"/>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Not all staff on the ward were caring.  Some of the nurses were abrupt and left you on the bed pan too long and not always came when you have to use the buzzer </w:t>
            </w:r>
          </w:p>
        </w:tc>
      </w:tr>
      <w:tr w:rsidR="00EC7ACE" w:rsidRPr="00801499" w:rsidTr="008014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0080" w:type="dxa"/>
            <w:shd w:val="clear" w:color="auto" w:fill="auto"/>
            <w:vAlign w:val="bottom"/>
            <w:hideMark/>
          </w:tcPr>
          <w:p w:rsidR="00EC7ACE" w:rsidRPr="00801499" w:rsidRDefault="00BA14DA" w:rsidP="00EC7ACE">
            <w:pPr>
              <w:rPr>
                <w:rFonts w:ascii="Arial" w:hAnsi="Arial" w:cs="Arial"/>
                <w:color w:val="000000"/>
                <w:sz w:val="22"/>
                <w:szCs w:val="22"/>
              </w:rPr>
            </w:pPr>
            <w:r w:rsidRPr="00801499">
              <w:rPr>
                <w:rFonts w:ascii="Arial" w:hAnsi="Arial" w:cs="Arial"/>
              </w:rPr>
              <w:br w:type="page"/>
            </w:r>
            <w:r w:rsidR="00EC7ACE" w:rsidRPr="00801499">
              <w:rPr>
                <w:rFonts w:ascii="Arial" w:hAnsi="Arial" w:cs="Arial"/>
                <w:color w:val="000000"/>
                <w:sz w:val="22"/>
                <w:szCs w:val="22"/>
              </w:rPr>
              <w:t>Because of complications after hip op I was in for 10 days.  I felt totally isolated in a single room .  It was a 3 hour round trip for visitors.  If I had waited for ERI I would have been a lot happier</w:t>
            </w:r>
            <w:r w:rsidR="00794149" w:rsidRPr="00801499">
              <w:rPr>
                <w:rFonts w:ascii="Arial" w:hAnsi="Arial" w:cs="Arial"/>
                <w:color w:val="000000"/>
                <w:sz w:val="22"/>
                <w:szCs w:val="22"/>
              </w:rPr>
              <w:t>.</w:t>
            </w:r>
          </w:p>
        </w:tc>
      </w:tr>
    </w:tbl>
    <w:p w:rsidR="00EC7ACE" w:rsidRDefault="00EC7ACE" w:rsidP="006356A1">
      <w:pPr>
        <w:rPr>
          <w:rFonts w:ascii="Arial" w:hAnsi="Arial" w:cs="Arial"/>
          <w:highlight w:val="yellow"/>
        </w:rPr>
      </w:pPr>
    </w:p>
    <w:p w:rsidR="00EC7ACE" w:rsidRDefault="00EC7ACE" w:rsidP="006356A1">
      <w:pPr>
        <w:rPr>
          <w:rFonts w:ascii="Arial" w:hAnsi="Arial" w:cs="Arial"/>
          <w:highlight w:val="yellow"/>
        </w:rPr>
      </w:pPr>
    </w:p>
    <w:tbl>
      <w:tblPr>
        <w:tblW w:w="10080" w:type="dxa"/>
        <w:tblInd w:w="93" w:type="dxa"/>
        <w:tblLook w:val="04A0"/>
      </w:tblPr>
      <w:tblGrid>
        <w:gridCol w:w="10080"/>
      </w:tblGrid>
      <w:tr w:rsidR="00EC7ACE" w:rsidRPr="00801499" w:rsidTr="00801499">
        <w:trPr>
          <w:trHeight w:val="300"/>
        </w:trPr>
        <w:tc>
          <w:tcPr>
            <w:tcW w:w="10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b/>
                <w:bCs/>
                <w:color w:val="000000"/>
                <w:sz w:val="22"/>
                <w:szCs w:val="22"/>
              </w:rPr>
            </w:pPr>
            <w:r w:rsidRPr="00801499">
              <w:rPr>
                <w:rFonts w:ascii="Arial" w:hAnsi="Arial" w:cs="Arial"/>
                <w:b/>
                <w:bCs/>
                <w:color w:val="000000"/>
                <w:sz w:val="22"/>
                <w:szCs w:val="22"/>
              </w:rPr>
              <w:t>Admin &amp; APPT related</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Only problem I had was I didn't know I had to stay in for 12 days after surgery and didn't have enough stuff with me (clothes)</w:t>
            </w:r>
          </w:p>
        </w:tc>
      </w:tr>
      <w:tr w:rsidR="00EC7ACE" w:rsidRPr="00801499" w:rsidTr="00801499">
        <w:trPr>
          <w:trHeight w:val="368"/>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BA0DC9">
            <w:pPr>
              <w:rPr>
                <w:rFonts w:ascii="Arial" w:hAnsi="Arial" w:cs="Arial"/>
                <w:color w:val="000000"/>
                <w:sz w:val="22"/>
                <w:szCs w:val="22"/>
              </w:rPr>
            </w:pPr>
            <w:r w:rsidRPr="00801499">
              <w:rPr>
                <w:rFonts w:ascii="Arial" w:hAnsi="Arial" w:cs="Arial"/>
                <w:color w:val="000000"/>
                <w:sz w:val="22"/>
                <w:szCs w:val="22"/>
              </w:rPr>
              <w:t xml:space="preserve">Kept waiting in room from 1pm to 4.10pm before operation.  </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The appointments were both for early morning but I was not seen till afternoon.  </w:t>
            </w:r>
          </w:p>
        </w:tc>
      </w:tr>
      <w:tr w:rsidR="00EC7ACE" w:rsidRPr="00801499" w:rsidTr="00801499">
        <w:trPr>
          <w:trHeight w:val="9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During consultations and MRI scan was discussed and discounted.  If gone ahead I would have missed connections home.  Is there a fallback position with regards to hotel accommodation as I was booked in for the 1 night prior to hosp appointment </w:t>
            </w:r>
          </w:p>
        </w:tc>
      </w:tr>
      <w:tr w:rsidR="00EC7ACE" w:rsidRPr="00801499" w:rsidTr="00801499">
        <w:trPr>
          <w:trHeight w:val="78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My pre-op slots were delayed when I was asked if someone else could use them.  This meant I missed same and was very late out of the hospital.  However the new hip is great and the whole process trouble free</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Excellent care to be let down by poor appointment department </w:t>
            </w:r>
          </w:p>
        </w:tc>
      </w:tr>
      <w:tr w:rsidR="00EC7ACE" w:rsidRPr="00801499" w:rsidTr="00801499">
        <w:trPr>
          <w:trHeight w:val="6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In my experience everyone was so helpful apart from the booking office who made mistakes with my appointments on 2 occasions, disappointing!</w:t>
            </w:r>
          </w:p>
        </w:tc>
      </w:tr>
    </w:tbl>
    <w:p w:rsidR="00801499" w:rsidRDefault="00801499" w:rsidP="006356A1">
      <w:pPr>
        <w:rPr>
          <w:rFonts w:ascii="Arial" w:hAnsi="Arial" w:cs="Arial"/>
          <w:highlight w:val="yellow"/>
        </w:rPr>
      </w:pPr>
    </w:p>
    <w:p w:rsidR="00801499" w:rsidRDefault="00801499">
      <w:pPr>
        <w:rPr>
          <w:rFonts w:ascii="Arial" w:hAnsi="Arial" w:cs="Arial"/>
          <w:highlight w:val="yellow"/>
        </w:rPr>
      </w:pPr>
      <w:r>
        <w:rPr>
          <w:rFonts w:ascii="Arial" w:hAnsi="Arial" w:cs="Arial"/>
          <w:highlight w:val="yellow"/>
        </w:rPr>
        <w:br w:type="page"/>
      </w:r>
    </w:p>
    <w:p w:rsidR="00EC7ACE" w:rsidRDefault="00EC7ACE" w:rsidP="006356A1">
      <w:pPr>
        <w:rPr>
          <w:rFonts w:ascii="Arial" w:hAnsi="Arial" w:cs="Arial"/>
          <w:highlight w:val="yellow"/>
        </w:rPr>
      </w:pPr>
    </w:p>
    <w:tbl>
      <w:tblPr>
        <w:tblW w:w="10080" w:type="dxa"/>
        <w:tblInd w:w="93" w:type="dxa"/>
        <w:tblLook w:val="04A0"/>
      </w:tblPr>
      <w:tblGrid>
        <w:gridCol w:w="10080"/>
      </w:tblGrid>
      <w:tr w:rsidR="00EC7ACE" w:rsidRPr="00801499" w:rsidTr="00801499">
        <w:trPr>
          <w:trHeight w:val="480"/>
        </w:trPr>
        <w:tc>
          <w:tcPr>
            <w:tcW w:w="10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C7ACE" w:rsidRPr="00801499" w:rsidRDefault="003144D5" w:rsidP="00BA14DA">
            <w:pPr>
              <w:rPr>
                <w:rFonts w:ascii="Arial" w:hAnsi="Arial" w:cs="Arial"/>
                <w:b/>
                <w:bCs/>
                <w:color w:val="000000"/>
                <w:sz w:val="22"/>
                <w:szCs w:val="22"/>
              </w:rPr>
            </w:pPr>
            <w:r w:rsidRPr="00801499">
              <w:rPr>
                <w:rFonts w:ascii="Arial" w:hAnsi="Arial" w:cs="Arial"/>
                <w:highlight w:val="yellow"/>
              </w:rPr>
              <w:br w:type="page"/>
            </w:r>
            <w:r w:rsidR="00EC7ACE" w:rsidRPr="00801499">
              <w:rPr>
                <w:rFonts w:ascii="Arial" w:hAnsi="Arial" w:cs="Arial"/>
                <w:b/>
                <w:bCs/>
                <w:color w:val="000000"/>
                <w:sz w:val="22"/>
                <w:szCs w:val="22"/>
              </w:rPr>
              <w:t xml:space="preserve">Discharge </w:t>
            </w:r>
            <w:r w:rsidR="00BA14DA" w:rsidRPr="00801499">
              <w:rPr>
                <w:rFonts w:ascii="Arial" w:hAnsi="Arial" w:cs="Arial"/>
                <w:b/>
                <w:bCs/>
                <w:color w:val="000000"/>
                <w:sz w:val="22"/>
                <w:szCs w:val="22"/>
              </w:rPr>
              <w:t>Process - Feedback</w:t>
            </w:r>
            <w:r w:rsidR="00EC7ACE" w:rsidRPr="00801499">
              <w:rPr>
                <w:rFonts w:ascii="Arial" w:hAnsi="Arial" w:cs="Arial"/>
                <w:b/>
                <w:bCs/>
                <w:color w:val="000000"/>
                <w:sz w:val="22"/>
                <w:szCs w:val="22"/>
              </w:rPr>
              <w:t xml:space="preserve"> </w:t>
            </w:r>
          </w:p>
        </w:tc>
      </w:tr>
      <w:tr w:rsidR="00EC7ACE" w:rsidRPr="00801499" w:rsidTr="00801499">
        <w:trPr>
          <w:trHeight w:val="444"/>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I could not fault my treatment in any way.  The only slight concern was the wait for my medication (6 hours)</w:t>
            </w:r>
          </w:p>
        </w:tc>
      </w:tr>
      <w:tr w:rsidR="00EC7ACE" w:rsidRPr="00801499" w:rsidTr="00801499">
        <w:trPr>
          <w:trHeight w:val="55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Pre-op service and post op was very effective.  Only suggestion is to make pharmacy the same, I had arranged transport back to Edinburgh for 11am as advised by the ward staff but had to wait until 3pm for medications</w:t>
            </w:r>
          </w:p>
        </w:tc>
      </w:tr>
      <w:tr w:rsidR="00EC7ACE" w:rsidRPr="00801499" w:rsidTr="00801499">
        <w:trPr>
          <w:trHeight w:val="72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I had no issues with the staff and care provided.  The only matter of concern was waiting for discharge - lengthily wait from being told to actual discharge </w:t>
            </w:r>
          </w:p>
        </w:tc>
      </w:tr>
      <w:tr w:rsidR="00EC7ACE" w:rsidRPr="00801499" w:rsidTr="00801499">
        <w:trPr>
          <w:trHeight w:val="681"/>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The only comment I have is about the time I had to wait for my medicine.  I was told I would be discharged on Sunday morning but I had to wait until after 5.30pm to get my medicine, otherwise first class treatment </w:t>
            </w:r>
          </w:p>
        </w:tc>
      </w:tr>
      <w:tr w:rsidR="00EC7ACE" w:rsidRPr="00801499" w:rsidTr="00801499">
        <w:trPr>
          <w:trHeight w:val="408"/>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The only downside was having to wait 8 hours in the departure area for medication to take home</w:t>
            </w:r>
          </w:p>
        </w:tc>
      </w:tr>
      <w:tr w:rsidR="00EC7ACE" w:rsidRPr="00801499" w:rsidTr="00801499">
        <w:trPr>
          <w:trHeight w:val="300"/>
        </w:trPr>
        <w:tc>
          <w:tcPr>
            <w:tcW w:w="10080" w:type="dxa"/>
            <w:tcBorders>
              <w:top w:val="nil"/>
              <w:left w:val="single" w:sz="4" w:space="0" w:color="auto"/>
              <w:bottom w:val="single" w:sz="4" w:space="0" w:color="auto"/>
              <w:right w:val="single" w:sz="4" w:space="0" w:color="auto"/>
            </w:tcBorders>
            <w:shd w:val="clear" w:color="auto" w:fill="auto"/>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 xml:space="preserve">Too much of a rush to get patient out of the hospital after operation </w:t>
            </w:r>
          </w:p>
        </w:tc>
      </w:tr>
      <w:tr w:rsidR="00EC7ACE" w:rsidRPr="00801499" w:rsidTr="00801499">
        <w:trPr>
          <w:trHeight w:val="404"/>
        </w:trPr>
        <w:tc>
          <w:tcPr>
            <w:tcW w:w="10080" w:type="dxa"/>
            <w:tcBorders>
              <w:top w:val="nil"/>
              <w:left w:val="single" w:sz="4" w:space="0" w:color="auto"/>
              <w:bottom w:val="single" w:sz="4" w:space="0" w:color="auto"/>
              <w:right w:val="single" w:sz="4" w:space="0" w:color="auto"/>
            </w:tcBorders>
            <w:shd w:val="clear" w:color="auto" w:fill="auto"/>
            <w:noWrap/>
            <w:vAlign w:val="bottom"/>
            <w:hideMark/>
          </w:tcPr>
          <w:p w:rsidR="00EC7ACE" w:rsidRPr="00801499" w:rsidRDefault="00EC7ACE" w:rsidP="00EC7ACE">
            <w:pPr>
              <w:rPr>
                <w:rFonts w:ascii="Arial" w:hAnsi="Arial" w:cs="Arial"/>
                <w:color w:val="000000"/>
                <w:sz w:val="22"/>
                <w:szCs w:val="22"/>
              </w:rPr>
            </w:pPr>
            <w:r w:rsidRPr="00801499">
              <w:rPr>
                <w:rFonts w:ascii="Arial" w:hAnsi="Arial" w:cs="Arial"/>
                <w:color w:val="000000"/>
                <w:sz w:val="22"/>
                <w:szCs w:val="22"/>
              </w:rPr>
              <w:t>Only down side was a 2 hour wait for pharmacy discharge medications</w:t>
            </w:r>
          </w:p>
        </w:tc>
      </w:tr>
    </w:tbl>
    <w:p w:rsidR="00EC7ACE" w:rsidRDefault="00EC7ACE" w:rsidP="006356A1">
      <w:pPr>
        <w:rPr>
          <w:rFonts w:ascii="Arial" w:hAnsi="Arial" w:cs="Arial"/>
          <w:highlight w:val="yellow"/>
        </w:rPr>
      </w:pPr>
    </w:p>
    <w:p w:rsidR="00BA0DC9" w:rsidRDefault="00BA0DC9" w:rsidP="006356A1">
      <w:pPr>
        <w:rPr>
          <w:rFonts w:ascii="Arial" w:hAnsi="Arial" w:cs="Arial"/>
        </w:rPr>
      </w:pPr>
    </w:p>
    <w:p w:rsidR="00801499" w:rsidRDefault="00BA14DA" w:rsidP="006356A1">
      <w:pPr>
        <w:rPr>
          <w:rFonts w:ascii="Arial" w:hAnsi="Arial" w:cs="Arial"/>
        </w:rPr>
      </w:pPr>
      <w:r w:rsidRPr="00BA14DA">
        <w:rPr>
          <w:rFonts w:ascii="Arial" w:hAnsi="Arial" w:cs="Arial"/>
        </w:rPr>
        <w:t>Having reviewed all of the above feedback</w:t>
      </w:r>
      <w:r w:rsidR="00BA0DC9">
        <w:rPr>
          <w:rFonts w:ascii="Arial" w:hAnsi="Arial" w:cs="Arial"/>
        </w:rPr>
        <w:t xml:space="preserve">, common themes have been identified and </w:t>
      </w:r>
      <w:r w:rsidRPr="00BA14DA">
        <w:rPr>
          <w:rFonts w:ascii="Arial" w:hAnsi="Arial" w:cs="Arial"/>
        </w:rPr>
        <w:t xml:space="preserve"> a number of actions </w:t>
      </w:r>
      <w:r w:rsidR="00BA0DC9">
        <w:rPr>
          <w:rFonts w:ascii="Arial" w:hAnsi="Arial" w:cs="Arial"/>
        </w:rPr>
        <w:t xml:space="preserve">developed </w:t>
      </w:r>
      <w:r w:rsidRPr="00BA14DA">
        <w:rPr>
          <w:rFonts w:ascii="Arial" w:hAnsi="Arial" w:cs="Arial"/>
        </w:rPr>
        <w:t xml:space="preserve"> </w:t>
      </w:r>
      <w:r w:rsidR="00BA0DC9">
        <w:rPr>
          <w:rFonts w:ascii="Arial" w:hAnsi="Arial" w:cs="Arial"/>
        </w:rPr>
        <w:t xml:space="preserve">to address the points made by </w:t>
      </w:r>
      <w:r w:rsidR="00EC7ACE" w:rsidRPr="00BA14DA">
        <w:rPr>
          <w:rFonts w:ascii="Arial" w:hAnsi="Arial" w:cs="Arial"/>
        </w:rPr>
        <w:t xml:space="preserve"> patient</w:t>
      </w:r>
      <w:r w:rsidR="00BA0DC9">
        <w:rPr>
          <w:rFonts w:ascii="Arial" w:hAnsi="Arial" w:cs="Arial"/>
        </w:rPr>
        <w:t>s</w:t>
      </w:r>
      <w:r w:rsidR="00EC7ACE" w:rsidRPr="00BA14DA">
        <w:rPr>
          <w:rFonts w:ascii="Arial" w:hAnsi="Arial" w:cs="Arial"/>
        </w:rPr>
        <w:t xml:space="preserve"> </w:t>
      </w:r>
      <w:r w:rsidR="00BA0DC9">
        <w:rPr>
          <w:rFonts w:ascii="Arial" w:hAnsi="Arial" w:cs="Arial"/>
        </w:rPr>
        <w:t>to help us</w:t>
      </w:r>
      <w:r w:rsidRPr="00BA14DA">
        <w:rPr>
          <w:rFonts w:ascii="Arial" w:hAnsi="Arial" w:cs="Arial"/>
        </w:rPr>
        <w:t xml:space="preserve"> furt</w:t>
      </w:r>
      <w:r w:rsidR="00BA0DC9">
        <w:rPr>
          <w:rFonts w:ascii="Arial" w:hAnsi="Arial" w:cs="Arial"/>
        </w:rPr>
        <w:t>her improve the current service.</w:t>
      </w:r>
      <w:r w:rsidR="003144D5">
        <w:rPr>
          <w:rFonts w:ascii="Arial" w:hAnsi="Arial" w:cs="Arial"/>
        </w:rPr>
        <w:t xml:space="preserve"> </w:t>
      </w:r>
    </w:p>
    <w:p w:rsidR="00801499" w:rsidRDefault="00801499" w:rsidP="006356A1">
      <w:pPr>
        <w:rPr>
          <w:rFonts w:ascii="Arial" w:hAnsi="Arial" w:cs="Arial"/>
        </w:rPr>
      </w:pPr>
    </w:p>
    <w:p w:rsidR="00801499" w:rsidRDefault="00801499" w:rsidP="006356A1">
      <w:pPr>
        <w:rPr>
          <w:rFonts w:ascii="Arial" w:hAnsi="Arial" w:cs="Arial"/>
        </w:rPr>
      </w:pPr>
    </w:p>
    <w:p w:rsidR="00EC7ACE" w:rsidRPr="00BA14DA" w:rsidRDefault="00801499" w:rsidP="006356A1">
      <w:pPr>
        <w:rPr>
          <w:rFonts w:ascii="Arial" w:hAnsi="Arial" w:cs="Arial"/>
        </w:rPr>
      </w:pPr>
      <w:r>
        <w:rPr>
          <w:rFonts w:ascii="Arial" w:hAnsi="Arial" w:cs="Arial"/>
        </w:rPr>
        <w:t>A</w:t>
      </w:r>
      <w:r w:rsidR="003144D5">
        <w:rPr>
          <w:rFonts w:ascii="Arial" w:hAnsi="Arial" w:cs="Arial"/>
        </w:rPr>
        <w:t xml:space="preserve"> number of these actions have already been implemented by the surgical divisional management team and the remaining actions will be taken forward in the next 6 – 12 months.</w:t>
      </w:r>
    </w:p>
    <w:p w:rsidR="00BA14DA" w:rsidRPr="00BA14DA" w:rsidRDefault="00BA14DA" w:rsidP="006356A1">
      <w:pPr>
        <w:rPr>
          <w:rFonts w:ascii="Arial" w:hAnsi="Arial" w:cs="Arial"/>
        </w:rPr>
      </w:pPr>
    </w:p>
    <w:p w:rsidR="00BA0DC9" w:rsidRDefault="00BA14DA" w:rsidP="00BA14DA">
      <w:pPr>
        <w:pStyle w:val="ListParagraph"/>
        <w:numPr>
          <w:ilvl w:val="0"/>
          <w:numId w:val="9"/>
        </w:numPr>
        <w:rPr>
          <w:rFonts w:ascii="Arial" w:hAnsi="Arial" w:cs="Arial"/>
        </w:rPr>
      </w:pPr>
      <w:r w:rsidRPr="00BA0DC9">
        <w:rPr>
          <w:rFonts w:ascii="Arial" w:hAnsi="Arial" w:cs="Arial"/>
        </w:rPr>
        <w:t xml:space="preserve">Ensure this report is shared in full with the orthopaedic MDT and all clinical and non clinical teams </w:t>
      </w:r>
    </w:p>
    <w:p w:rsidR="00EC7ACE" w:rsidRDefault="00BA14DA" w:rsidP="00BA14DA">
      <w:pPr>
        <w:pStyle w:val="ListParagraph"/>
        <w:numPr>
          <w:ilvl w:val="0"/>
          <w:numId w:val="9"/>
        </w:numPr>
        <w:rPr>
          <w:rFonts w:ascii="Arial" w:hAnsi="Arial" w:cs="Arial"/>
        </w:rPr>
      </w:pPr>
      <w:r w:rsidRPr="00BA0DC9">
        <w:rPr>
          <w:rFonts w:ascii="Arial" w:hAnsi="Arial" w:cs="Arial"/>
        </w:rPr>
        <w:t xml:space="preserve">Discharge processes and specifically discharge medication processes to be reviewed </w:t>
      </w:r>
      <w:r w:rsidR="00E07120">
        <w:rPr>
          <w:rFonts w:ascii="Arial" w:hAnsi="Arial" w:cs="Arial"/>
        </w:rPr>
        <w:t>to reduce length of wait for patients – recruitment of  additional RN nursing resource underway to reduce patient wait for counselling for discharge medication within the discharge lounge.</w:t>
      </w:r>
    </w:p>
    <w:p w:rsidR="00BA0DC9" w:rsidRDefault="00BA0DC9" w:rsidP="00BA14DA">
      <w:pPr>
        <w:pStyle w:val="ListParagraph"/>
        <w:numPr>
          <w:ilvl w:val="0"/>
          <w:numId w:val="9"/>
        </w:numPr>
        <w:rPr>
          <w:rFonts w:ascii="Arial" w:hAnsi="Arial" w:cs="Arial"/>
        </w:rPr>
      </w:pPr>
      <w:r>
        <w:rPr>
          <w:rFonts w:ascii="Arial" w:hAnsi="Arial" w:cs="Arial"/>
        </w:rPr>
        <w:t>Patient admission times &amp; processes on the day of surgery to be reviewed to avoid long waits for patients</w:t>
      </w:r>
      <w:r w:rsidR="00E07120">
        <w:rPr>
          <w:rFonts w:ascii="Arial" w:hAnsi="Arial" w:cs="Arial"/>
        </w:rPr>
        <w:t xml:space="preserve"> – this is being reviewed by the Hospital Expansion orthopaedic work</w:t>
      </w:r>
      <w:r w:rsidR="003144D5">
        <w:rPr>
          <w:rFonts w:ascii="Arial" w:hAnsi="Arial" w:cs="Arial"/>
        </w:rPr>
        <w:t xml:space="preserve"> </w:t>
      </w:r>
      <w:r w:rsidR="00E07120">
        <w:rPr>
          <w:rFonts w:ascii="Arial" w:hAnsi="Arial" w:cs="Arial"/>
        </w:rPr>
        <w:t>stream group</w:t>
      </w:r>
    </w:p>
    <w:p w:rsidR="00BA0DC9" w:rsidRDefault="00BA0DC9" w:rsidP="00BA14DA">
      <w:pPr>
        <w:pStyle w:val="ListParagraph"/>
        <w:numPr>
          <w:ilvl w:val="0"/>
          <w:numId w:val="9"/>
        </w:numPr>
        <w:rPr>
          <w:rFonts w:ascii="Arial" w:hAnsi="Arial" w:cs="Arial"/>
        </w:rPr>
      </w:pPr>
      <w:r>
        <w:rPr>
          <w:rFonts w:ascii="Arial" w:hAnsi="Arial" w:cs="Arial"/>
        </w:rPr>
        <w:t>Consideration to be given to</w:t>
      </w:r>
      <w:r w:rsidR="00E07120">
        <w:rPr>
          <w:rFonts w:ascii="Arial" w:hAnsi="Arial" w:cs="Arial"/>
        </w:rPr>
        <w:t xml:space="preserve"> providing improved </w:t>
      </w:r>
      <w:r>
        <w:rPr>
          <w:rFonts w:ascii="Arial" w:hAnsi="Arial" w:cs="Arial"/>
        </w:rPr>
        <w:t xml:space="preserve"> facilities for patients staying longer in hospital – laundry, social space, activities  etc</w:t>
      </w:r>
      <w:r w:rsidR="00E07120">
        <w:rPr>
          <w:rFonts w:ascii="Arial" w:hAnsi="Arial" w:cs="Arial"/>
        </w:rPr>
        <w:t xml:space="preserve"> – This will be considered as part of the hospital expansion and needs/ requirements  have been identified by the Orthopaedic revision strategy group.</w:t>
      </w:r>
    </w:p>
    <w:p w:rsidR="00BA0DC9" w:rsidRDefault="00BA0DC9" w:rsidP="00BA14DA">
      <w:pPr>
        <w:pStyle w:val="ListParagraph"/>
        <w:numPr>
          <w:ilvl w:val="0"/>
          <w:numId w:val="9"/>
        </w:numPr>
        <w:rPr>
          <w:rFonts w:ascii="Arial" w:hAnsi="Arial" w:cs="Arial"/>
        </w:rPr>
      </w:pPr>
      <w:r>
        <w:rPr>
          <w:rFonts w:ascii="Arial" w:hAnsi="Arial" w:cs="Arial"/>
        </w:rPr>
        <w:t>Consideration to be given as to how information about</w:t>
      </w:r>
      <w:r w:rsidR="00E07120">
        <w:rPr>
          <w:rFonts w:ascii="Arial" w:hAnsi="Arial" w:cs="Arial"/>
        </w:rPr>
        <w:t xml:space="preserve"> post op processes and exercise</w:t>
      </w:r>
      <w:r>
        <w:rPr>
          <w:rFonts w:ascii="Arial" w:hAnsi="Arial" w:cs="Arial"/>
        </w:rPr>
        <w:t xml:space="preserve"> is shared / communicated to patients</w:t>
      </w:r>
      <w:r w:rsidR="00E07120">
        <w:rPr>
          <w:rFonts w:ascii="Arial" w:hAnsi="Arial" w:cs="Arial"/>
        </w:rPr>
        <w:t xml:space="preserve"> – Videos have been refreshed into smaller bite size clips and are available online for patients.</w:t>
      </w:r>
    </w:p>
    <w:p w:rsidR="00BA0DC9" w:rsidRDefault="00BA0DC9" w:rsidP="00BA14DA">
      <w:pPr>
        <w:pStyle w:val="ListParagraph"/>
        <w:numPr>
          <w:ilvl w:val="0"/>
          <w:numId w:val="9"/>
        </w:numPr>
        <w:rPr>
          <w:rFonts w:ascii="Arial" w:hAnsi="Arial" w:cs="Arial"/>
        </w:rPr>
      </w:pPr>
      <w:r>
        <w:rPr>
          <w:rFonts w:ascii="Arial" w:hAnsi="Arial" w:cs="Arial"/>
        </w:rPr>
        <w:t xml:space="preserve">Review current VC clinic coverage – to see if this could be </w:t>
      </w:r>
      <w:r w:rsidR="00E07120">
        <w:rPr>
          <w:rFonts w:ascii="Arial" w:hAnsi="Arial" w:cs="Arial"/>
        </w:rPr>
        <w:t>offered to other distant boards – this will be considered as part of the hospital expansion programme.</w:t>
      </w:r>
    </w:p>
    <w:p w:rsidR="00801499" w:rsidRDefault="00801499">
      <w:pPr>
        <w:rPr>
          <w:rFonts w:ascii="Arial" w:hAnsi="Arial" w:cs="Arial"/>
        </w:rPr>
      </w:pPr>
      <w:r>
        <w:rPr>
          <w:rFonts w:ascii="Arial" w:hAnsi="Arial" w:cs="Arial"/>
        </w:rPr>
        <w:br w:type="page"/>
      </w:r>
    </w:p>
    <w:p w:rsidR="00794149" w:rsidRDefault="00E07120" w:rsidP="00BA14DA">
      <w:pPr>
        <w:pStyle w:val="ListParagraph"/>
        <w:numPr>
          <w:ilvl w:val="0"/>
          <w:numId w:val="9"/>
        </w:numPr>
        <w:rPr>
          <w:rFonts w:ascii="Arial" w:hAnsi="Arial" w:cs="Arial"/>
        </w:rPr>
      </w:pPr>
      <w:r>
        <w:rPr>
          <w:rFonts w:ascii="Arial" w:hAnsi="Arial" w:cs="Arial"/>
        </w:rPr>
        <w:t xml:space="preserve">Care for patients requiring IV antibiotics – Senior Nursing team have recently separated patient flow (fast flow and longer term patients) within the wards to ensure longer term patients are grouped together and their needs can be better met.  </w:t>
      </w:r>
    </w:p>
    <w:p w:rsidR="00794149" w:rsidRDefault="00E07120" w:rsidP="00BA14DA">
      <w:pPr>
        <w:pStyle w:val="ListParagraph"/>
        <w:numPr>
          <w:ilvl w:val="0"/>
          <w:numId w:val="9"/>
        </w:numPr>
        <w:rPr>
          <w:rFonts w:ascii="Arial" w:hAnsi="Arial" w:cs="Arial"/>
        </w:rPr>
      </w:pPr>
      <w:r>
        <w:rPr>
          <w:rFonts w:ascii="Arial" w:hAnsi="Arial" w:cs="Arial"/>
        </w:rPr>
        <w:t xml:space="preserve">A number of comments were made about </w:t>
      </w:r>
      <w:r w:rsidR="00C370A2">
        <w:rPr>
          <w:rFonts w:ascii="Arial" w:hAnsi="Arial" w:cs="Arial"/>
        </w:rPr>
        <w:t>the patients pain pathway</w:t>
      </w:r>
      <w:r>
        <w:rPr>
          <w:rFonts w:ascii="Arial" w:hAnsi="Arial" w:cs="Arial"/>
        </w:rPr>
        <w:t xml:space="preserve"> –</w:t>
      </w:r>
      <w:r w:rsidR="00C370A2">
        <w:rPr>
          <w:rFonts w:ascii="Arial" w:hAnsi="Arial" w:cs="Arial"/>
        </w:rPr>
        <w:t xml:space="preserve"> these will be fe</w:t>
      </w:r>
      <w:r>
        <w:rPr>
          <w:rFonts w:ascii="Arial" w:hAnsi="Arial" w:cs="Arial"/>
        </w:rPr>
        <w:t>d</w:t>
      </w:r>
      <w:r w:rsidR="00C370A2">
        <w:rPr>
          <w:rFonts w:ascii="Arial" w:hAnsi="Arial" w:cs="Arial"/>
        </w:rPr>
        <w:t xml:space="preserve"> </w:t>
      </w:r>
      <w:r>
        <w:rPr>
          <w:rFonts w:ascii="Arial" w:hAnsi="Arial" w:cs="Arial"/>
        </w:rPr>
        <w:t xml:space="preserve">back to the team and the overall approach to </w:t>
      </w:r>
      <w:r w:rsidR="00C370A2">
        <w:rPr>
          <w:rFonts w:ascii="Arial" w:hAnsi="Arial" w:cs="Arial"/>
        </w:rPr>
        <w:t xml:space="preserve">the </w:t>
      </w:r>
      <w:r w:rsidR="00C370A2" w:rsidRPr="00C370A2">
        <w:rPr>
          <w:rFonts w:ascii="Arial" w:hAnsi="Arial" w:cs="Arial"/>
        </w:rPr>
        <w:t>patients pain pathway</w:t>
      </w:r>
      <w:r w:rsidR="00C370A2">
        <w:rPr>
          <w:rFonts w:ascii="Arial" w:hAnsi="Arial" w:cs="Arial"/>
        </w:rPr>
        <w:t xml:space="preserve"> </w:t>
      </w:r>
      <w:r>
        <w:rPr>
          <w:rFonts w:ascii="Arial" w:hAnsi="Arial" w:cs="Arial"/>
        </w:rPr>
        <w:t>will be considered as part of the hospital expansion</w:t>
      </w:r>
    </w:p>
    <w:p w:rsidR="003144D5" w:rsidRPr="00BA0DC9" w:rsidRDefault="000C28F2" w:rsidP="00BA14DA">
      <w:pPr>
        <w:pStyle w:val="ListParagraph"/>
        <w:numPr>
          <w:ilvl w:val="0"/>
          <w:numId w:val="9"/>
        </w:numPr>
        <w:rPr>
          <w:rFonts w:ascii="Arial" w:hAnsi="Arial" w:cs="Arial"/>
        </w:rPr>
      </w:pPr>
      <w:r>
        <w:rPr>
          <w:rFonts w:ascii="Arial" w:hAnsi="Arial" w:cs="Arial"/>
        </w:rPr>
        <w:t>External s</w:t>
      </w:r>
      <w:r w:rsidR="003144D5">
        <w:rPr>
          <w:rFonts w:ascii="Arial" w:hAnsi="Arial" w:cs="Arial"/>
        </w:rPr>
        <w:t>ignage for patients travelling</w:t>
      </w:r>
      <w:r>
        <w:rPr>
          <w:rFonts w:ascii="Arial" w:hAnsi="Arial" w:cs="Arial"/>
        </w:rPr>
        <w:t xml:space="preserve"> to GJF</w:t>
      </w:r>
      <w:r w:rsidR="003144D5">
        <w:rPr>
          <w:rFonts w:ascii="Arial" w:hAnsi="Arial" w:cs="Arial"/>
        </w:rPr>
        <w:t xml:space="preserve"> was highlighted as an area for improvement – this is being discussed further with the Local Authority as part of the hospital expansion planning</w:t>
      </w:r>
    </w:p>
    <w:p w:rsidR="00EC7ACE" w:rsidRDefault="00EC7ACE" w:rsidP="006356A1">
      <w:pPr>
        <w:rPr>
          <w:rFonts w:ascii="Arial" w:hAnsi="Arial" w:cs="Arial"/>
          <w:highlight w:val="yellow"/>
        </w:rPr>
      </w:pPr>
    </w:p>
    <w:p w:rsidR="00EC7ACE" w:rsidRDefault="00EC7ACE" w:rsidP="006356A1">
      <w:pPr>
        <w:rPr>
          <w:rFonts w:ascii="Arial" w:hAnsi="Arial" w:cs="Arial"/>
          <w:highlight w:val="yellow"/>
        </w:rPr>
      </w:pPr>
    </w:p>
    <w:p w:rsidR="00801499" w:rsidRDefault="00801499" w:rsidP="001650E3">
      <w:pPr>
        <w:ind w:left="-284"/>
        <w:jc w:val="right"/>
        <w:rPr>
          <w:rFonts w:ascii="Arial" w:hAnsi="Arial" w:cs="Arial"/>
          <w:b/>
        </w:rPr>
      </w:pPr>
    </w:p>
    <w:p w:rsidR="00242E2E" w:rsidRPr="001650E3" w:rsidRDefault="00801499" w:rsidP="001650E3">
      <w:pPr>
        <w:ind w:left="-284"/>
        <w:jc w:val="right"/>
        <w:rPr>
          <w:rFonts w:ascii="Arial" w:hAnsi="Arial" w:cs="Arial"/>
          <w:b/>
        </w:rPr>
      </w:pPr>
      <w:r>
        <w:rPr>
          <w:rFonts w:ascii="Arial" w:hAnsi="Arial" w:cs="Arial"/>
          <w:b/>
        </w:rPr>
        <w:t>H</w:t>
      </w:r>
      <w:r w:rsidR="001650E3" w:rsidRPr="001650E3">
        <w:rPr>
          <w:rFonts w:ascii="Arial" w:hAnsi="Arial" w:cs="Arial"/>
          <w:b/>
        </w:rPr>
        <w:t>eather Smith, Programme Administrator</w:t>
      </w:r>
    </w:p>
    <w:p w:rsidR="001650E3" w:rsidRDefault="001650E3" w:rsidP="00801499">
      <w:pPr>
        <w:ind w:left="-284"/>
        <w:jc w:val="right"/>
        <w:rPr>
          <w:rFonts w:ascii="Arial" w:hAnsi="Arial" w:cs="Arial"/>
          <w:b/>
        </w:rPr>
      </w:pPr>
      <w:r w:rsidRPr="001650E3">
        <w:rPr>
          <w:rFonts w:ascii="Arial" w:hAnsi="Arial" w:cs="Arial"/>
          <w:b/>
        </w:rPr>
        <w:t>Claire MacArthur, Programme Manager</w:t>
      </w:r>
    </w:p>
    <w:p w:rsidR="000B4AC0" w:rsidRPr="001650E3" w:rsidRDefault="000B4AC0" w:rsidP="001650E3">
      <w:pPr>
        <w:ind w:left="-284"/>
        <w:jc w:val="right"/>
        <w:rPr>
          <w:rFonts w:ascii="Arial" w:hAnsi="Arial" w:cs="Arial"/>
          <w:b/>
        </w:rPr>
      </w:pPr>
      <w:r>
        <w:rPr>
          <w:rFonts w:ascii="Arial" w:hAnsi="Arial" w:cs="Arial"/>
          <w:b/>
        </w:rPr>
        <w:t>September 2018</w:t>
      </w:r>
    </w:p>
    <w:sectPr w:rsidR="000B4AC0" w:rsidRPr="001650E3" w:rsidSect="00D2672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FAA" w:rsidRDefault="007B1FAA" w:rsidP="003144D5">
      <w:r>
        <w:separator/>
      </w:r>
    </w:p>
  </w:endnote>
  <w:endnote w:type="continuationSeparator" w:id="0">
    <w:p w:rsidR="007B1FAA" w:rsidRDefault="007B1FAA" w:rsidP="003144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3884"/>
      <w:docPartObj>
        <w:docPartGallery w:val="Page Numbers (Bottom of Page)"/>
        <w:docPartUnique/>
      </w:docPartObj>
    </w:sdtPr>
    <w:sdtContent>
      <w:p w:rsidR="007B1FAA" w:rsidRDefault="003F30CB">
        <w:pPr>
          <w:pStyle w:val="Footer"/>
          <w:jc w:val="center"/>
        </w:pPr>
        <w:fldSimple w:instr=" PAGE   \* MERGEFORMAT ">
          <w:r w:rsidR="00701890">
            <w:rPr>
              <w:noProof/>
            </w:rPr>
            <w:t>13</w:t>
          </w:r>
        </w:fldSimple>
      </w:p>
    </w:sdtContent>
  </w:sdt>
  <w:p w:rsidR="007B1FAA" w:rsidRDefault="007B1F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FAA" w:rsidRDefault="007B1FAA" w:rsidP="003144D5">
      <w:r>
        <w:separator/>
      </w:r>
    </w:p>
  </w:footnote>
  <w:footnote w:type="continuationSeparator" w:id="0">
    <w:p w:rsidR="007B1FAA" w:rsidRDefault="007B1FAA" w:rsidP="003144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0" w:rsidRPr="00CF6461" w:rsidRDefault="00701890" w:rsidP="00701890">
    <w:pPr>
      <w:pStyle w:val="Header"/>
      <w:jc w:val="right"/>
      <w:rPr>
        <w:rFonts w:ascii="Arial" w:hAnsi="Arial" w:cs="Arial"/>
        <w:b/>
        <w:color w:val="0070C0"/>
        <w:sz w:val="28"/>
        <w:szCs w:val="28"/>
      </w:rPr>
    </w:pPr>
    <w:r>
      <w:rPr>
        <w:rFonts w:ascii="Arial" w:hAnsi="Arial" w:cs="Arial"/>
        <w:b/>
        <w:color w:val="0070C0"/>
        <w:sz w:val="28"/>
        <w:szCs w:val="28"/>
      </w:rPr>
      <w:t>Item 8.1</w:t>
    </w:r>
  </w:p>
  <w:p w:rsidR="00701890" w:rsidRDefault="007018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34274"/>
    <w:multiLevelType w:val="hybridMultilevel"/>
    <w:tmpl w:val="55A64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E9179B"/>
    <w:multiLevelType w:val="hybridMultilevel"/>
    <w:tmpl w:val="7E5C0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9722543"/>
    <w:multiLevelType w:val="hybridMultilevel"/>
    <w:tmpl w:val="4B902F6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E563897"/>
    <w:multiLevelType w:val="hybridMultilevel"/>
    <w:tmpl w:val="51EA17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5763C5"/>
    <w:multiLevelType w:val="hybridMultilevel"/>
    <w:tmpl w:val="B5203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71C0269"/>
    <w:multiLevelType w:val="hybridMultilevel"/>
    <w:tmpl w:val="4CFCC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12C12CF"/>
    <w:multiLevelType w:val="hybridMultilevel"/>
    <w:tmpl w:val="9BD84FEC"/>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7">
    <w:nsid w:val="63853244"/>
    <w:multiLevelType w:val="hybridMultilevel"/>
    <w:tmpl w:val="4B706D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BC6595C"/>
    <w:multiLevelType w:val="hybridMultilevel"/>
    <w:tmpl w:val="619E7C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6"/>
  </w:num>
  <w:num w:numId="4">
    <w:abstractNumId w:val="1"/>
  </w:num>
  <w:num w:numId="5">
    <w:abstractNumId w:val="0"/>
  </w:num>
  <w:num w:numId="6">
    <w:abstractNumId w:val="5"/>
  </w:num>
  <w:num w:numId="7">
    <w:abstractNumId w:val="4"/>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F6B88"/>
    <w:rsid w:val="000000DA"/>
    <w:rsid w:val="00000384"/>
    <w:rsid w:val="000016E2"/>
    <w:rsid w:val="00002BB2"/>
    <w:rsid w:val="00003591"/>
    <w:rsid w:val="00003747"/>
    <w:rsid w:val="00003B6A"/>
    <w:rsid w:val="00003BE3"/>
    <w:rsid w:val="00003DEE"/>
    <w:rsid w:val="00003E3D"/>
    <w:rsid w:val="00003E96"/>
    <w:rsid w:val="000042D8"/>
    <w:rsid w:val="00004A40"/>
    <w:rsid w:val="000051A4"/>
    <w:rsid w:val="000058A8"/>
    <w:rsid w:val="000059ED"/>
    <w:rsid w:val="000064DD"/>
    <w:rsid w:val="0000686A"/>
    <w:rsid w:val="00006AA4"/>
    <w:rsid w:val="00006B31"/>
    <w:rsid w:val="00006DFB"/>
    <w:rsid w:val="00006E32"/>
    <w:rsid w:val="00006F24"/>
    <w:rsid w:val="0000708F"/>
    <w:rsid w:val="00007EB7"/>
    <w:rsid w:val="00010324"/>
    <w:rsid w:val="0001048B"/>
    <w:rsid w:val="0001090A"/>
    <w:rsid w:val="00010E90"/>
    <w:rsid w:val="000110DF"/>
    <w:rsid w:val="00012888"/>
    <w:rsid w:val="0001289F"/>
    <w:rsid w:val="000129FF"/>
    <w:rsid w:val="00012A11"/>
    <w:rsid w:val="00012BEC"/>
    <w:rsid w:val="0001366C"/>
    <w:rsid w:val="000138CE"/>
    <w:rsid w:val="00013C08"/>
    <w:rsid w:val="0001493B"/>
    <w:rsid w:val="00015023"/>
    <w:rsid w:val="00015B5A"/>
    <w:rsid w:val="00016866"/>
    <w:rsid w:val="00017120"/>
    <w:rsid w:val="0001745E"/>
    <w:rsid w:val="000179FA"/>
    <w:rsid w:val="00020150"/>
    <w:rsid w:val="000201B7"/>
    <w:rsid w:val="00020414"/>
    <w:rsid w:val="00021A2D"/>
    <w:rsid w:val="00021E57"/>
    <w:rsid w:val="0002203B"/>
    <w:rsid w:val="000225A4"/>
    <w:rsid w:val="00022F1D"/>
    <w:rsid w:val="0002300D"/>
    <w:rsid w:val="000236FE"/>
    <w:rsid w:val="00024183"/>
    <w:rsid w:val="00024404"/>
    <w:rsid w:val="000244F5"/>
    <w:rsid w:val="00024B9B"/>
    <w:rsid w:val="00024DC6"/>
    <w:rsid w:val="00024E08"/>
    <w:rsid w:val="0002552E"/>
    <w:rsid w:val="000257F4"/>
    <w:rsid w:val="00025B8C"/>
    <w:rsid w:val="00026360"/>
    <w:rsid w:val="00026517"/>
    <w:rsid w:val="00026673"/>
    <w:rsid w:val="000269F0"/>
    <w:rsid w:val="00027646"/>
    <w:rsid w:val="00027C8D"/>
    <w:rsid w:val="00027F59"/>
    <w:rsid w:val="0003015C"/>
    <w:rsid w:val="00030353"/>
    <w:rsid w:val="00030F86"/>
    <w:rsid w:val="0003114C"/>
    <w:rsid w:val="00032470"/>
    <w:rsid w:val="000325E7"/>
    <w:rsid w:val="00032ACC"/>
    <w:rsid w:val="000336CC"/>
    <w:rsid w:val="0003390E"/>
    <w:rsid w:val="00033983"/>
    <w:rsid w:val="00034132"/>
    <w:rsid w:val="00034FCD"/>
    <w:rsid w:val="000351A4"/>
    <w:rsid w:val="000352B0"/>
    <w:rsid w:val="00035F72"/>
    <w:rsid w:val="00035F84"/>
    <w:rsid w:val="000360FB"/>
    <w:rsid w:val="000362FE"/>
    <w:rsid w:val="000363E2"/>
    <w:rsid w:val="00037A07"/>
    <w:rsid w:val="000406C5"/>
    <w:rsid w:val="00040808"/>
    <w:rsid w:val="00040B77"/>
    <w:rsid w:val="000412B4"/>
    <w:rsid w:val="000417DC"/>
    <w:rsid w:val="0004191F"/>
    <w:rsid w:val="000422D1"/>
    <w:rsid w:val="0004335A"/>
    <w:rsid w:val="00043A52"/>
    <w:rsid w:val="00043F48"/>
    <w:rsid w:val="00044C1A"/>
    <w:rsid w:val="00044C6B"/>
    <w:rsid w:val="00044D7A"/>
    <w:rsid w:val="00045591"/>
    <w:rsid w:val="00045601"/>
    <w:rsid w:val="0004562B"/>
    <w:rsid w:val="0004564B"/>
    <w:rsid w:val="00047363"/>
    <w:rsid w:val="0004752D"/>
    <w:rsid w:val="0004755A"/>
    <w:rsid w:val="0004781D"/>
    <w:rsid w:val="00047889"/>
    <w:rsid w:val="00047E79"/>
    <w:rsid w:val="000500D3"/>
    <w:rsid w:val="000504A9"/>
    <w:rsid w:val="00050636"/>
    <w:rsid w:val="00050CD3"/>
    <w:rsid w:val="00051130"/>
    <w:rsid w:val="000512EF"/>
    <w:rsid w:val="000513AD"/>
    <w:rsid w:val="000516BF"/>
    <w:rsid w:val="0005191B"/>
    <w:rsid w:val="00051D96"/>
    <w:rsid w:val="000526DE"/>
    <w:rsid w:val="0005305F"/>
    <w:rsid w:val="0005357E"/>
    <w:rsid w:val="00053630"/>
    <w:rsid w:val="00053790"/>
    <w:rsid w:val="000539A6"/>
    <w:rsid w:val="00053FFE"/>
    <w:rsid w:val="000540DF"/>
    <w:rsid w:val="00054418"/>
    <w:rsid w:val="00055123"/>
    <w:rsid w:val="000556ED"/>
    <w:rsid w:val="0005570B"/>
    <w:rsid w:val="000560A4"/>
    <w:rsid w:val="00056AE8"/>
    <w:rsid w:val="0005757E"/>
    <w:rsid w:val="00057879"/>
    <w:rsid w:val="00057904"/>
    <w:rsid w:val="00060128"/>
    <w:rsid w:val="000613A2"/>
    <w:rsid w:val="000615CE"/>
    <w:rsid w:val="00061D1D"/>
    <w:rsid w:val="00062B9C"/>
    <w:rsid w:val="00062FE4"/>
    <w:rsid w:val="000632D6"/>
    <w:rsid w:val="000633AC"/>
    <w:rsid w:val="00063725"/>
    <w:rsid w:val="00063C49"/>
    <w:rsid w:val="00063C7B"/>
    <w:rsid w:val="00063CA7"/>
    <w:rsid w:val="0006440E"/>
    <w:rsid w:val="000645F9"/>
    <w:rsid w:val="00064783"/>
    <w:rsid w:val="0006571F"/>
    <w:rsid w:val="00065920"/>
    <w:rsid w:val="00065AD6"/>
    <w:rsid w:val="00065E39"/>
    <w:rsid w:val="00066C64"/>
    <w:rsid w:val="00066F26"/>
    <w:rsid w:val="00067955"/>
    <w:rsid w:val="00070011"/>
    <w:rsid w:val="00070566"/>
    <w:rsid w:val="00070AFD"/>
    <w:rsid w:val="00070D42"/>
    <w:rsid w:val="00071281"/>
    <w:rsid w:val="00071B90"/>
    <w:rsid w:val="00071DC4"/>
    <w:rsid w:val="000724D3"/>
    <w:rsid w:val="00072753"/>
    <w:rsid w:val="000729BD"/>
    <w:rsid w:val="00072CBA"/>
    <w:rsid w:val="000734C9"/>
    <w:rsid w:val="000734FB"/>
    <w:rsid w:val="00073A93"/>
    <w:rsid w:val="00073EF1"/>
    <w:rsid w:val="00073FA2"/>
    <w:rsid w:val="00073FD9"/>
    <w:rsid w:val="0007434D"/>
    <w:rsid w:val="000745E3"/>
    <w:rsid w:val="00074756"/>
    <w:rsid w:val="00075E63"/>
    <w:rsid w:val="00076876"/>
    <w:rsid w:val="00076FF1"/>
    <w:rsid w:val="00077078"/>
    <w:rsid w:val="000773B8"/>
    <w:rsid w:val="000775AC"/>
    <w:rsid w:val="000777FE"/>
    <w:rsid w:val="00077BB6"/>
    <w:rsid w:val="00077C8C"/>
    <w:rsid w:val="00077E63"/>
    <w:rsid w:val="00077FB0"/>
    <w:rsid w:val="0008000E"/>
    <w:rsid w:val="0008043F"/>
    <w:rsid w:val="0008182C"/>
    <w:rsid w:val="00081F37"/>
    <w:rsid w:val="0008225D"/>
    <w:rsid w:val="0008254D"/>
    <w:rsid w:val="000827F4"/>
    <w:rsid w:val="00082C52"/>
    <w:rsid w:val="00083638"/>
    <w:rsid w:val="00083AE7"/>
    <w:rsid w:val="00083BA1"/>
    <w:rsid w:val="00084024"/>
    <w:rsid w:val="00084033"/>
    <w:rsid w:val="000844A9"/>
    <w:rsid w:val="000854EB"/>
    <w:rsid w:val="00085EB9"/>
    <w:rsid w:val="00085F14"/>
    <w:rsid w:val="0008685D"/>
    <w:rsid w:val="000874F0"/>
    <w:rsid w:val="00087E6F"/>
    <w:rsid w:val="00090351"/>
    <w:rsid w:val="000903B1"/>
    <w:rsid w:val="00090660"/>
    <w:rsid w:val="00090DAF"/>
    <w:rsid w:val="00090E7B"/>
    <w:rsid w:val="00091418"/>
    <w:rsid w:val="00091542"/>
    <w:rsid w:val="000918FB"/>
    <w:rsid w:val="000926A9"/>
    <w:rsid w:val="00093379"/>
    <w:rsid w:val="00093732"/>
    <w:rsid w:val="00093E86"/>
    <w:rsid w:val="00094205"/>
    <w:rsid w:val="00094227"/>
    <w:rsid w:val="00094898"/>
    <w:rsid w:val="00094A9E"/>
    <w:rsid w:val="00094AF5"/>
    <w:rsid w:val="000955F9"/>
    <w:rsid w:val="00096151"/>
    <w:rsid w:val="000961DC"/>
    <w:rsid w:val="0009673A"/>
    <w:rsid w:val="00097FC4"/>
    <w:rsid w:val="000A0241"/>
    <w:rsid w:val="000A080F"/>
    <w:rsid w:val="000A0BF1"/>
    <w:rsid w:val="000A0ECE"/>
    <w:rsid w:val="000A13DB"/>
    <w:rsid w:val="000A1470"/>
    <w:rsid w:val="000A1ADA"/>
    <w:rsid w:val="000A1B20"/>
    <w:rsid w:val="000A1B55"/>
    <w:rsid w:val="000A1D37"/>
    <w:rsid w:val="000A1D74"/>
    <w:rsid w:val="000A1D7A"/>
    <w:rsid w:val="000A2367"/>
    <w:rsid w:val="000A24A5"/>
    <w:rsid w:val="000A2BB8"/>
    <w:rsid w:val="000A2E41"/>
    <w:rsid w:val="000A306B"/>
    <w:rsid w:val="000A314F"/>
    <w:rsid w:val="000A332E"/>
    <w:rsid w:val="000A384F"/>
    <w:rsid w:val="000A43E5"/>
    <w:rsid w:val="000A4EF4"/>
    <w:rsid w:val="000A6B2A"/>
    <w:rsid w:val="000A6BC2"/>
    <w:rsid w:val="000A7033"/>
    <w:rsid w:val="000A7294"/>
    <w:rsid w:val="000A75E6"/>
    <w:rsid w:val="000A7603"/>
    <w:rsid w:val="000A78ED"/>
    <w:rsid w:val="000B03EB"/>
    <w:rsid w:val="000B05C4"/>
    <w:rsid w:val="000B064A"/>
    <w:rsid w:val="000B0F6C"/>
    <w:rsid w:val="000B11EE"/>
    <w:rsid w:val="000B11F6"/>
    <w:rsid w:val="000B1AB5"/>
    <w:rsid w:val="000B1FF6"/>
    <w:rsid w:val="000B2129"/>
    <w:rsid w:val="000B2D16"/>
    <w:rsid w:val="000B3138"/>
    <w:rsid w:val="000B3824"/>
    <w:rsid w:val="000B41F3"/>
    <w:rsid w:val="000B4AC0"/>
    <w:rsid w:val="000B5376"/>
    <w:rsid w:val="000B5416"/>
    <w:rsid w:val="000B5BFF"/>
    <w:rsid w:val="000B5C0C"/>
    <w:rsid w:val="000B5DED"/>
    <w:rsid w:val="000B743C"/>
    <w:rsid w:val="000B7B48"/>
    <w:rsid w:val="000B7CF5"/>
    <w:rsid w:val="000C011E"/>
    <w:rsid w:val="000C017E"/>
    <w:rsid w:val="000C035D"/>
    <w:rsid w:val="000C0EE0"/>
    <w:rsid w:val="000C125D"/>
    <w:rsid w:val="000C1480"/>
    <w:rsid w:val="000C1975"/>
    <w:rsid w:val="000C1A4B"/>
    <w:rsid w:val="000C2285"/>
    <w:rsid w:val="000C28F2"/>
    <w:rsid w:val="000C2B06"/>
    <w:rsid w:val="000C2C64"/>
    <w:rsid w:val="000C3699"/>
    <w:rsid w:val="000C3A2D"/>
    <w:rsid w:val="000C3B6E"/>
    <w:rsid w:val="000C49D8"/>
    <w:rsid w:val="000C4E15"/>
    <w:rsid w:val="000C534F"/>
    <w:rsid w:val="000C53A0"/>
    <w:rsid w:val="000C5D67"/>
    <w:rsid w:val="000C6221"/>
    <w:rsid w:val="000C6416"/>
    <w:rsid w:val="000C6621"/>
    <w:rsid w:val="000C6A5A"/>
    <w:rsid w:val="000C715B"/>
    <w:rsid w:val="000C7292"/>
    <w:rsid w:val="000C78CF"/>
    <w:rsid w:val="000C7A13"/>
    <w:rsid w:val="000C7D8D"/>
    <w:rsid w:val="000C7F08"/>
    <w:rsid w:val="000D025A"/>
    <w:rsid w:val="000D059D"/>
    <w:rsid w:val="000D0BBA"/>
    <w:rsid w:val="000D0D98"/>
    <w:rsid w:val="000D1375"/>
    <w:rsid w:val="000D1739"/>
    <w:rsid w:val="000D1777"/>
    <w:rsid w:val="000D177D"/>
    <w:rsid w:val="000D2484"/>
    <w:rsid w:val="000D29AB"/>
    <w:rsid w:val="000D2BF1"/>
    <w:rsid w:val="000D2D71"/>
    <w:rsid w:val="000D30B7"/>
    <w:rsid w:val="000D368A"/>
    <w:rsid w:val="000D38F7"/>
    <w:rsid w:val="000D3AC7"/>
    <w:rsid w:val="000D3BC4"/>
    <w:rsid w:val="000D3D98"/>
    <w:rsid w:val="000D4145"/>
    <w:rsid w:val="000D428E"/>
    <w:rsid w:val="000D43FA"/>
    <w:rsid w:val="000D4B83"/>
    <w:rsid w:val="000D4D1C"/>
    <w:rsid w:val="000D5665"/>
    <w:rsid w:val="000D573A"/>
    <w:rsid w:val="000D59FA"/>
    <w:rsid w:val="000D5E95"/>
    <w:rsid w:val="000D5F1E"/>
    <w:rsid w:val="000D6097"/>
    <w:rsid w:val="000D616E"/>
    <w:rsid w:val="000D6218"/>
    <w:rsid w:val="000D6477"/>
    <w:rsid w:val="000D69C1"/>
    <w:rsid w:val="000D6C56"/>
    <w:rsid w:val="000D7483"/>
    <w:rsid w:val="000D77BC"/>
    <w:rsid w:val="000D7B42"/>
    <w:rsid w:val="000E085A"/>
    <w:rsid w:val="000E0965"/>
    <w:rsid w:val="000E133C"/>
    <w:rsid w:val="000E1F2D"/>
    <w:rsid w:val="000E20AD"/>
    <w:rsid w:val="000E21C5"/>
    <w:rsid w:val="000E2518"/>
    <w:rsid w:val="000E3EBF"/>
    <w:rsid w:val="000E3F6E"/>
    <w:rsid w:val="000E40D6"/>
    <w:rsid w:val="000E46A5"/>
    <w:rsid w:val="000E47C0"/>
    <w:rsid w:val="000E4EDF"/>
    <w:rsid w:val="000E5C7C"/>
    <w:rsid w:val="000E5F2C"/>
    <w:rsid w:val="000E64A4"/>
    <w:rsid w:val="000E67B3"/>
    <w:rsid w:val="000E6A0D"/>
    <w:rsid w:val="000E7D00"/>
    <w:rsid w:val="000F0599"/>
    <w:rsid w:val="000F08E3"/>
    <w:rsid w:val="000F0B49"/>
    <w:rsid w:val="000F1CC1"/>
    <w:rsid w:val="000F1EE8"/>
    <w:rsid w:val="000F236B"/>
    <w:rsid w:val="000F2508"/>
    <w:rsid w:val="000F2A3C"/>
    <w:rsid w:val="000F3341"/>
    <w:rsid w:val="000F3A56"/>
    <w:rsid w:val="000F3C0F"/>
    <w:rsid w:val="000F434A"/>
    <w:rsid w:val="000F4BDC"/>
    <w:rsid w:val="000F55F5"/>
    <w:rsid w:val="000F58C1"/>
    <w:rsid w:val="000F5BF8"/>
    <w:rsid w:val="000F5C3F"/>
    <w:rsid w:val="000F6091"/>
    <w:rsid w:val="000F6376"/>
    <w:rsid w:val="000F67A7"/>
    <w:rsid w:val="000F6BDD"/>
    <w:rsid w:val="000F6C2A"/>
    <w:rsid w:val="000F6D25"/>
    <w:rsid w:val="000F6E44"/>
    <w:rsid w:val="000F7041"/>
    <w:rsid w:val="000F7252"/>
    <w:rsid w:val="000F73D8"/>
    <w:rsid w:val="000F778C"/>
    <w:rsid w:val="000F7A4C"/>
    <w:rsid w:val="00100132"/>
    <w:rsid w:val="00100467"/>
    <w:rsid w:val="00100519"/>
    <w:rsid w:val="00100AF8"/>
    <w:rsid w:val="00100BCD"/>
    <w:rsid w:val="0010121D"/>
    <w:rsid w:val="0010130D"/>
    <w:rsid w:val="00102579"/>
    <w:rsid w:val="001025AC"/>
    <w:rsid w:val="00102EE0"/>
    <w:rsid w:val="00103662"/>
    <w:rsid w:val="00103665"/>
    <w:rsid w:val="00103D7C"/>
    <w:rsid w:val="00103DFA"/>
    <w:rsid w:val="001041C9"/>
    <w:rsid w:val="001042E7"/>
    <w:rsid w:val="00104D55"/>
    <w:rsid w:val="00105511"/>
    <w:rsid w:val="001057B2"/>
    <w:rsid w:val="00105C7C"/>
    <w:rsid w:val="00105F01"/>
    <w:rsid w:val="0010633D"/>
    <w:rsid w:val="00106F92"/>
    <w:rsid w:val="0010776F"/>
    <w:rsid w:val="0010788D"/>
    <w:rsid w:val="00107C52"/>
    <w:rsid w:val="00110301"/>
    <w:rsid w:val="001105D8"/>
    <w:rsid w:val="00110811"/>
    <w:rsid w:val="00110C37"/>
    <w:rsid w:val="00111440"/>
    <w:rsid w:val="00111477"/>
    <w:rsid w:val="00111695"/>
    <w:rsid w:val="00111B21"/>
    <w:rsid w:val="001127CE"/>
    <w:rsid w:val="00112849"/>
    <w:rsid w:val="00112977"/>
    <w:rsid w:val="00112A06"/>
    <w:rsid w:val="0011398D"/>
    <w:rsid w:val="00114672"/>
    <w:rsid w:val="00114ADC"/>
    <w:rsid w:val="00114FE1"/>
    <w:rsid w:val="001150A1"/>
    <w:rsid w:val="00115309"/>
    <w:rsid w:val="00115EF8"/>
    <w:rsid w:val="00115F33"/>
    <w:rsid w:val="00116C77"/>
    <w:rsid w:val="00117341"/>
    <w:rsid w:val="001174E3"/>
    <w:rsid w:val="00117597"/>
    <w:rsid w:val="00117D70"/>
    <w:rsid w:val="001208B2"/>
    <w:rsid w:val="001208C3"/>
    <w:rsid w:val="00121EC3"/>
    <w:rsid w:val="00122329"/>
    <w:rsid w:val="00122393"/>
    <w:rsid w:val="0012295D"/>
    <w:rsid w:val="001229FF"/>
    <w:rsid w:val="00122FDE"/>
    <w:rsid w:val="00123B94"/>
    <w:rsid w:val="00123B98"/>
    <w:rsid w:val="0012433E"/>
    <w:rsid w:val="00124A47"/>
    <w:rsid w:val="001253DC"/>
    <w:rsid w:val="0012566A"/>
    <w:rsid w:val="00125879"/>
    <w:rsid w:val="0012597B"/>
    <w:rsid w:val="00125D7E"/>
    <w:rsid w:val="00126136"/>
    <w:rsid w:val="00126B66"/>
    <w:rsid w:val="00126B77"/>
    <w:rsid w:val="00127D5A"/>
    <w:rsid w:val="001307F6"/>
    <w:rsid w:val="00130CB4"/>
    <w:rsid w:val="001312F3"/>
    <w:rsid w:val="00131ED9"/>
    <w:rsid w:val="001323CF"/>
    <w:rsid w:val="00132686"/>
    <w:rsid w:val="00132823"/>
    <w:rsid w:val="00132FB8"/>
    <w:rsid w:val="001331D5"/>
    <w:rsid w:val="001334C9"/>
    <w:rsid w:val="00133818"/>
    <w:rsid w:val="00133926"/>
    <w:rsid w:val="00133D5D"/>
    <w:rsid w:val="00134149"/>
    <w:rsid w:val="00134600"/>
    <w:rsid w:val="00134A4D"/>
    <w:rsid w:val="001352FB"/>
    <w:rsid w:val="00135396"/>
    <w:rsid w:val="00135FC6"/>
    <w:rsid w:val="0013695E"/>
    <w:rsid w:val="0013700C"/>
    <w:rsid w:val="0014084D"/>
    <w:rsid w:val="00141447"/>
    <w:rsid w:val="00141CF4"/>
    <w:rsid w:val="00141DBD"/>
    <w:rsid w:val="00141F48"/>
    <w:rsid w:val="00142508"/>
    <w:rsid w:val="00142DA4"/>
    <w:rsid w:val="00142E1D"/>
    <w:rsid w:val="0014319D"/>
    <w:rsid w:val="00143513"/>
    <w:rsid w:val="00143813"/>
    <w:rsid w:val="00143D99"/>
    <w:rsid w:val="001449E9"/>
    <w:rsid w:val="00144C1F"/>
    <w:rsid w:val="00144C82"/>
    <w:rsid w:val="00144EB9"/>
    <w:rsid w:val="001452D3"/>
    <w:rsid w:val="0014540A"/>
    <w:rsid w:val="0014562A"/>
    <w:rsid w:val="00145C3C"/>
    <w:rsid w:val="00145ED8"/>
    <w:rsid w:val="00146E8A"/>
    <w:rsid w:val="0014705C"/>
    <w:rsid w:val="00147860"/>
    <w:rsid w:val="001501D0"/>
    <w:rsid w:val="001507D5"/>
    <w:rsid w:val="00150C27"/>
    <w:rsid w:val="00151A0E"/>
    <w:rsid w:val="00151A35"/>
    <w:rsid w:val="00151A3B"/>
    <w:rsid w:val="00152486"/>
    <w:rsid w:val="0015302E"/>
    <w:rsid w:val="0015315C"/>
    <w:rsid w:val="00153704"/>
    <w:rsid w:val="001543E8"/>
    <w:rsid w:val="00154540"/>
    <w:rsid w:val="00154F73"/>
    <w:rsid w:val="001558D6"/>
    <w:rsid w:val="00155951"/>
    <w:rsid w:val="00155A45"/>
    <w:rsid w:val="00155D48"/>
    <w:rsid w:val="001563D4"/>
    <w:rsid w:val="001569A1"/>
    <w:rsid w:val="00156BF5"/>
    <w:rsid w:val="00157314"/>
    <w:rsid w:val="0015764D"/>
    <w:rsid w:val="00157762"/>
    <w:rsid w:val="00157A2A"/>
    <w:rsid w:val="00157E09"/>
    <w:rsid w:val="00160308"/>
    <w:rsid w:val="001603B3"/>
    <w:rsid w:val="001614D5"/>
    <w:rsid w:val="001615B3"/>
    <w:rsid w:val="00161717"/>
    <w:rsid w:val="00161B8C"/>
    <w:rsid w:val="00161CCE"/>
    <w:rsid w:val="00162377"/>
    <w:rsid w:val="001624AA"/>
    <w:rsid w:val="00162792"/>
    <w:rsid w:val="0016280A"/>
    <w:rsid w:val="001628CB"/>
    <w:rsid w:val="00162AFA"/>
    <w:rsid w:val="00162D4F"/>
    <w:rsid w:val="0016341A"/>
    <w:rsid w:val="00163771"/>
    <w:rsid w:val="00163EF6"/>
    <w:rsid w:val="00164558"/>
    <w:rsid w:val="001645C4"/>
    <w:rsid w:val="00164C6D"/>
    <w:rsid w:val="00164F35"/>
    <w:rsid w:val="00165079"/>
    <w:rsid w:val="001650E3"/>
    <w:rsid w:val="001651E1"/>
    <w:rsid w:val="0016549D"/>
    <w:rsid w:val="00165743"/>
    <w:rsid w:val="00165F93"/>
    <w:rsid w:val="0016614E"/>
    <w:rsid w:val="001662E6"/>
    <w:rsid w:val="0016642F"/>
    <w:rsid w:val="00166439"/>
    <w:rsid w:val="00166450"/>
    <w:rsid w:val="001670A1"/>
    <w:rsid w:val="001676AA"/>
    <w:rsid w:val="00167716"/>
    <w:rsid w:val="00167D25"/>
    <w:rsid w:val="00170942"/>
    <w:rsid w:val="00170D30"/>
    <w:rsid w:val="00171D3A"/>
    <w:rsid w:val="00172428"/>
    <w:rsid w:val="00173358"/>
    <w:rsid w:val="001739E1"/>
    <w:rsid w:val="00173A96"/>
    <w:rsid w:val="00173EFB"/>
    <w:rsid w:val="001744F5"/>
    <w:rsid w:val="0017496B"/>
    <w:rsid w:val="00174E85"/>
    <w:rsid w:val="00174FD2"/>
    <w:rsid w:val="00175032"/>
    <w:rsid w:val="00175154"/>
    <w:rsid w:val="0017569C"/>
    <w:rsid w:val="00175C22"/>
    <w:rsid w:val="001761B5"/>
    <w:rsid w:val="00176B1B"/>
    <w:rsid w:val="00176B64"/>
    <w:rsid w:val="00176E2D"/>
    <w:rsid w:val="00177013"/>
    <w:rsid w:val="001773CC"/>
    <w:rsid w:val="00177A42"/>
    <w:rsid w:val="00177AD0"/>
    <w:rsid w:val="00180009"/>
    <w:rsid w:val="0018033F"/>
    <w:rsid w:val="0018041F"/>
    <w:rsid w:val="001804EE"/>
    <w:rsid w:val="00180F32"/>
    <w:rsid w:val="00181692"/>
    <w:rsid w:val="00182A10"/>
    <w:rsid w:val="00182C64"/>
    <w:rsid w:val="00183145"/>
    <w:rsid w:val="0018376F"/>
    <w:rsid w:val="001840A4"/>
    <w:rsid w:val="00184AFE"/>
    <w:rsid w:val="00184B2B"/>
    <w:rsid w:val="00184FCD"/>
    <w:rsid w:val="0018566B"/>
    <w:rsid w:val="0018609C"/>
    <w:rsid w:val="0018626B"/>
    <w:rsid w:val="001866A5"/>
    <w:rsid w:val="00186C60"/>
    <w:rsid w:val="00186E2A"/>
    <w:rsid w:val="001871B7"/>
    <w:rsid w:val="00187566"/>
    <w:rsid w:val="00187F87"/>
    <w:rsid w:val="001913A9"/>
    <w:rsid w:val="0019174A"/>
    <w:rsid w:val="00191BBA"/>
    <w:rsid w:val="00191D52"/>
    <w:rsid w:val="00191F2E"/>
    <w:rsid w:val="00191F3F"/>
    <w:rsid w:val="00192905"/>
    <w:rsid w:val="00193A29"/>
    <w:rsid w:val="00194516"/>
    <w:rsid w:val="00194775"/>
    <w:rsid w:val="00194808"/>
    <w:rsid w:val="00195AC8"/>
    <w:rsid w:val="00196378"/>
    <w:rsid w:val="001967CE"/>
    <w:rsid w:val="001969A0"/>
    <w:rsid w:val="0019796F"/>
    <w:rsid w:val="00197C7A"/>
    <w:rsid w:val="00197CED"/>
    <w:rsid w:val="001A0084"/>
    <w:rsid w:val="001A03E9"/>
    <w:rsid w:val="001A07F1"/>
    <w:rsid w:val="001A09F6"/>
    <w:rsid w:val="001A0C55"/>
    <w:rsid w:val="001A0D4D"/>
    <w:rsid w:val="001A0F40"/>
    <w:rsid w:val="001A13E2"/>
    <w:rsid w:val="001A17AF"/>
    <w:rsid w:val="001A1CED"/>
    <w:rsid w:val="001A2569"/>
    <w:rsid w:val="001A2578"/>
    <w:rsid w:val="001A2A66"/>
    <w:rsid w:val="001A2D75"/>
    <w:rsid w:val="001A301A"/>
    <w:rsid w:val="001A3121"/>
    <w:rsid w:val="001A3758"/>
    <w:rsid w:val="001A4157"/>
    <w:rsid w:val="001A44CB"/>
    <w:rsid w:val="001A46AF"/>
    <w:rsid w:val="001A4C7B"/>
    <w:rsid w:val="001A4F3F"/>
    <w:rsid w:val="001A5219"/>
    <w:rsid w:val="001A54F4"/>
    <w:rsid w:val="001A65BD"/>
    <w:rsid w:val="001A6B32"/>
    <w:rsid w:val="001B078D"/>
    <w:rsid w:val="001B081E"/>
    <w:rsid w:val="001B09FF"/>
    <w:rsid w:val="001B0D43"/>
    <w:rsid w:val="001B14DB"/>
    <w:rsid w:val="001B14EB"/>
    <w:rsid w:val="001B16F5"/>
    <w:rsid w:val="001B1AC7"/>
    <w:rsid w:val="001B1CF4"/>
    <w:rsid w:val="001B1D94"/>
    <w:rsid w:val="001B2564"/>
    <w:rsid w:val="001B2876"/>
    <w:rsid w:val="001B2BA6"/>
    <w:rsid w:val="001B2CB8"/>
    <w:rsid w:val="001B36BE"/>
    <w:rsid w:val="001B478A"/>
    <w:rsid w:val="001B4E46"/>
    <w:rsid w:val="001B4F8E"/>
    <w:rsid w:val="001B5101"/>
    <w:rsid w:val="001B5937"/>
    <w:rsid w:val="001B61F8"/>
    <w:rsid w:val="001B6218"/>
    <w:rsid w:val="001B658C"/>
    <w:rsid w:val="001B66F5"/>
    <w:rsid w:val="001B68D6"/>
    <w:rsid w:val="001B691C"/>
    <w:rsid w:val="001B6EE7"/>
    <w:rsid w:val="001B6F45"/>
    <w:rsid w:val="001B705A"/>
    <w:rsid w:val="001B71D2"/>
    <w:rsid w:val="001B777F"/>
    <w:rsid w:val="001B7999"/>
    <w:rsid w:val="001C02DE"/>
    <w:rsid w:val="001C04AF"/>
    <w:rsid w:val="001C0A5D"/>
    <w:rsid w:val="001C178E"/>
    <w:rsid w:val="001C1D24"/>
    <w:rsid w:val="001C1DF9"/>
    <w:rsid w:val="001C206C"/>
    <w:rsid w:val="001C229D"/>
    <w:rsid w:val="001C2584"/>
    <w:rsid w:val="001C2601"/>
    <w:rsid w:val="001C30F8"/>
    <w:rsid w:val="001C3396"/>
    <w:rsid w:val="001C42F0"/>
    <w:rsid w:val="001C4D83"/>
    <w:rsid w:val="001C4DF9"/>
    <w:rsid w:val="001C4EB6"/>
    <w:rsid w:val="001C4ECF"/>
    <w:rsid w:val="001C4FC2"/>
    <w:rsid w:val="001C5C3B"/>
    <w:rsid w:val="001C658B"/>
    <w:rsid w:val="001C7927"/>
    <w:rsid w:val="001C7CBE"/>
    <w:rsid w:val="001D0021"/>
    <w:rsid w:val="001D0399"/>
    <w:rsid w:val="001D0754"/>
    <w:rsid w:val="001D0A61"/>
    <w:rsid w:val="001D15D6"/>
    <w:rsid w:val="001D1619"/>
    <w:rsid w:val="001D16AB"/>
    <w:rsid w:val="001D17E0"/>
    <w:rsid w:val="001D4A13"/>
    <w:rsid w:val="001D56D7"/>
    <w:rsid w:val="001D5994"/>
    <w:rsid w:val="001D5AA2"/>
    <w:rsid w:val="001D5AB0"/>
    <w:rsid w:val="001D5B92"/>
    <w:rsid w:val="001D5F93"/>
    <w:rsid w:val="001D619F"/>
    <w:rsid w:val="001D6708"/>
    <w:rsid w:val="001D6FC1"/>
    <w:rsid w:val="001D738D"/>
    <w:rsid w:val="001D77ED"/>
    <w:rsid w:val="001D7877"/>
    <w:rsid w:val="001E06F5"/>
    <w:rsid w:val="001E0732"/>
    <w:rsid w:val="001E0B12"/>
    <w:rsid w:val="001E0B74"/>
    <w:rsid w:val="001E224E"/>
    <w:rsid w:val="001E23C8"/>
    <w:rsid w:val="001E2A77"/>
    <w:rsid w:val="001E2D13"/>
    <w:rsid w:val="001E2DDD"/>
    <w:rsid w:val="001E3517"/>
    <w:rsid w:val="001E36EF"/>
    <w:rsid w:val="001E39BE"/>
    <w:rsid w:val="001E3F0A"/>
    <w:rsid w:val="001E429F"/>
    <w:rsid w:val="001E4490"/>
    <w:rsid w:val="001E4DAE"/>
    <w:rsid w:val="001E4DB7"/>
    <w:rsid w:val="001E4EE3"/>
    <w:rsid w:val="001E5C2D"/>
    <w:rsid w:val="001E6536"/>
    <w:rsid w:val="001E7B15"/>
    <w:rsid w:val="001F0182"/>
    <w:rsid w:val="001F0EA6"/>
    <w:rsid w:val="001F25B4"/>
    <w:rsid w:val="001F2FE9"/>
    <w:rsid w:val="001F31D4"/>
    <w:rsid w:val="001F33B2"/>
    <w:rsid w:val="001F359F"/>
    <w:rsid w:val="001F3724"/>
    <w:rsid w:val="001F380E"/>
    <w:rsid w:val="001F3823"/>
    <w:rsid w:val="001F398C"/>
    <w:rsid w:val="001F4683"/>
    <w:rsid w:val="001F4B85"/>
    <w:rsid w:val="001F4CB2"/>
    <w:rsid w:val="001F5817"/>
    <w:rsid w:val="001F582A"/>
    <w:rsid w:val="001F5EAB"/>
    <w:rsid w:val="001F6104"/>
    <w:rsid w:val="001F63FD"/>
    <w:rsid w:val="001F6594"/>
    <w:rsid w:val="001F7288"/>
    <w:rsid w:val="001F7310"/>
    <w:rsid w:val="001F7736"/>
    <w:rsid w:val="00200452"/>
    <w:rsid w:val="00200978"/>
    <w:rsid w:val="002014E1"/>
    <w:rsid w:val="00201AD8"/>
    <w:rsid w:val="00201F17"/>
    <w:rsid w:val="0020220C"/>
    <w:rsid w:val="0020288B"/>
    <w:rsid w:val="002030D6"/>
    <w:rsid w:val="00203293"/>
    <w:rsid w:val="002032A3"/>
    <w:rsid w:val="00203C8D"/>
    <w:rsid w:val="00204141"/>
    <w:rsid w:val="00204166"/>
    <w:rsid w:val="00204412"/>
    <w:rsid w:val="00204446"/>
    <w:rsid w:val="002053CC"/>
    <w:rsid w:val="00205624"/>
    <w:rsid w:val="00205B46"/>
    <w:rsid w:val="00205BB5"/>
    <w:rsid w:val="002062BE"/>
    <w:rsid w:val="00206724"/>
    <w:rsid w:val="00206DA5"/>
    <w:rsid w:val="00206FAC"/>
    <w:rsid w:val="002075C8"/>
    <w:rsid w:val="00207689"/>
    <w:rsid w:val="002076C8"/>
    <w:rsid w:val="00207784"/>
    <w:rsid w:val="00207A3C"/>
    <w:rsid w:val="00207A7A"/>
    <w:rsid w:val="00207B55"/>
    <w:rsid w:val="002103D4"/>
    <w:rsid w:val="002106F3"/>
    <w:rsid w:val="00210847"/>
    <w:rsid w:val="00210D63"/>
    <w:rsid w:val="002119E5"/>
    <w:rsid w:val="00211B85"/>
    <w:rsid w:val="00211D88"/>
    <w:rsid w:val="00212465"/>
    <w:rsid w:val="00212AAF"/>
    <w:rsid w:val="00212B35"/>
    <w:rsid w:val="00212BBA"/>
    <w:rsid w:val="0021350B"/>
    <w:rsid w:val="00215003"/>
    <w:rsid w:val="00215F46"/>
    <w:rsid w:val="0021608C"/>
    <w:rsid w:val="00216201"/>
    <w:rsid w:val="0021622D"/>
    <w:rsid w:val="00216866"/>
    <w:rsid w:val="002179BA"/>
    <w:rsid w:val="00217B6C"/>
    <w:rsid w:val="00217C79"/>
    <w:rsid w:val="00217D73"/>
    <w:rsid w:val="00220314"/>
    <w:rsid w:val="00220615"/>
    <w:rsid w:val="002208C0"/>
    <w:rsid w:val="00220C7D"/>
    <w:rsid w:val="002216A7"/>
    <w:rsid w:val="00221A53"/>
    <w:rsid w:val="002245F9"/>
    <w:rsid w:val="002248D3"/>
    <w:rsid w:val="00224C1E"/>
    <w:rsid w:val="00224CE1"/>
    <w:rsid w:val="002257F2"/>
    <w:rsid w:val="00226268"/>
    <w:rsid w:val="0022695E"/>
    <w:rsid w:val="00226B04"/>
    <w:rsid w:val="00226B50"/>
    <w:rsid w:val="002274B0"/>
    <w:rsid w:val="00230BC7"/>
    <w:rsid w:val="002318BA"/>
    <w:rsid w:val="002318F9"/>
    <w:rsid w:val="00231A9D"/>
    <w:rsid w:val="00231E98"/>
    <w:rsid w:val="00232476"/>
    <w:rsid w:val="00232820"/>
    <w:rsid w:val="00232996"/>
    <w:rsid w:val="00232EEF"/>
    <w:rsid w:val="00233407"/>
    <w:rsid w:val="002334D6"/>
    <w:rsid w:val="00233AE1"/>
    <w:rsid w:val="00233DB8"/>
    <w:rsid w:val="00233F1F"/>
    <w:rsid w:val="00234407"/>
    <w:rsid w:val="00234609"/>
    <w:rsid w:val="00234654"/>
    <w:rsid w:val="00234961"/>
    <w:rsid w:val="00234A88"/>
    <w:rsid w:val="0023612B"/>
    <w:rsid w:val="00236985"/>
    <w:rsid w:val="00236A87"/>
    <w:rsid w:val="00237ABB"/>
    <w:rsid w:val="00237E5E"/>
    <w:rsid w:val="0024043E"/>
    <w:rsid w:val="002409E7"/>
    <w:rsid w:val="00240D36"/>
    <w:rsid w:val="002414B1"/>
    <w:rsid w:val="0024152A"/>
    <w:rsid w:val="002418A4"/>
    <w:rsid w:val="00241A3E"/>
    <w:rsid w:val="0024206A"/>
    <w:rsid w:val="002422AE"/>
    <w:rsid w:val="00242A7C"/>
    <w:rsid w:val="00242E2E"/>
    <w:rsid w:val="0024329A"/>
    <w:rsid w:val="00243939"/>
    <w:rsid w:val="0024398C"/>
    <w:rsid w:val="00243C90"/>
    <w:rsid w:val="00243E72"/>
    <w:rsid w:val="00244680"/>
    <w:rsid w:val="00245A94"/>
    <w:rsid w:val="00245EBF"/>
    <w:rsid w:val="00246D23"/>
    <w:rsid w:val="00246EE7"/>
    <w:rsid w:val="00247129"/>
    <w:rsid w:val="002474DF"/>
    <w:rsid w:val="00247848"/>
    <w:rsid w:val="00247AD0"/>
    <w:rsid w:val="0025056F"/>
    <w:rsid w:val="00250957"/>
    <w:rsid w:val="00251065"/>
    <w:rsid w:val="00251439"/>
    <w:rsid w:val="00251B0B"/>
    <w:rsid w:val="0025273F"/>
    <w:rsid w:val="00252FB2"/>
    <w:rsid w:val="00253906"/>
    <w:rsid w:val="00254610"/>
    <w:rsid w:val="00254C97"/>
    <w:rsid w:val="00254E75"/>
    <w:rsid w:val="002555AD"/>
    <w:rsid w:val="00255D1B"/>
    <w:rsid w:val="00255D71"/>
    <w:rsid w:val="00255EEF"/>
    <w:rsid w:val="00256533"/>
    <w:rsid w:val="00256A7F"/>
    <w:rsid w:val="00257617"/>
    <w:rsid w:val="0025775F"/>
    <w:rsid w:val="002578EF"/>
    <w:rsid w:val="002602EB"/>
    <w:rsid w:val="00260331"/>
    <w:rsid w:val="002603BD"/>
    <w:rsid w:val="0026087C"/>
    <w:rsid w:val="00260A3D"/>
    <w:rsid w:val="00260D29"/>
    <w:rsid w:val="0026141D"/>
    <w:rsid w:val="00261842"/>
    <w:rsid w:val="00261884"/>
    <w:rsid w:val="002618EA"/>
    <w:rsid w:val="002619F9"/>
    <w:rsid w:val="00262650"/>
    <w:rsid w:val="00263A3A"/>
    <w:rsid w:val="00264052"/>
    <w:rsid w:val="002652D3"/>
    <w:rsid w:val="0026573D"/>
    <w:rsid w:val="00265823"/>
    <w:rsid w:val="00265CD4"/>
    <w:rsid w:val="00265D48"/>
    <w:rsid w:val="002669C1"/>
    <w:rsid w:val="00267976"/>
    <w:rsid w:val="00267B4A"/>
    <w:rsid w:val="00267EEF"/>
    <w:rsid w:val="00270166"/>
    <w:rsid w:val="00270FBE"/>
    <w:rsid w:val="00271986"/>
    <w:rsid w:val="00271BA7"/>
    <w:rsid w:val="00271CDF"/>
    <w:rsid w:val="00272663"/>
    <w:rsid w:val="0027291C"/>
    <w:rsid w:val="002732C4"/>
    <w:rsid w:val="0027370D"/>
    <w:rsid w:val="00273A37"/>
    <w:rsid w:val="00273DBC"/>
    <w:rsid w:val="002749C7"/>
    <w:rsid w:val="00274DC0"/>
    <w:rsid w:val="0027564B"/>
    <w:rsid w:val="0027608F"/>
    <w:rsid w:val="0027635B"/>
    <w:rsid w:val="00276754"/>
    <w:rsid w:val="00276DD4"/>
    <w:rsid w:val="00277177"/>
    <w:rsid w:val="00277E15"/>
    <w:rsid w:val="00281568"/>
    <w:rsid w:val="00281D2E"/>
    <w:rsid w:val="002824D0"/>
    <w:rsid w:val="0028262F"/>
    <w:rsid w:val="00282985"/>
    <w:rsid w:val="00282B7D"/>
    <w:rsid w:val="00282CD8"/>
    <w:rsid w:val="00282EA1"/>
    <w:rsid w:val="00283308"/>
    <w:rsid w:val="00284546"/>
    <w:rsid w:val="00284A72"/>
    <w:rsid w:val="00284EC0"/>
    <w:rsid w:val="00284F8B"/>
    <w:rsid w:val="00285B51"/>
    <w:rsid w:val="002860E1"/>
    <w:rsid w:val="00286123"/>
    <w:rsid w:val="002865E7"/>
    <w:rsid w:val="00286EDF"/>
    <w:rsid w:val="002870B0"/>
    <w:rsid w:val="0029027A"/>
    <w:rsid w:val="0029062B"/>
    <w:rsid w:val="002906C6"/>
    <w:rsid w:val="00290815"/>
    <w:rsid w:val="00290873"/>
    <w:rsid w:val="0029102F"/>
    <w:rsid w:val="0029123D"/>
    <w:rsid w:val="00291D05"/>
    <w:rsid w:val="00291D0A"/>
    <w:rsid w:val="002922B0"/>
    <w:rsid w:val="00292975"/>
    <w:rsid w:val="00293B7D"/>
    <w:rsid w:val="00294B23"/>
    <w:rsid w:val="002953D4"/>
    <w:rsid w:val="00295442"/>
    <w:rsid w:val="00295BA8"/>
    <w:rsid w:val="00295C8C"/>
    <w:rsid w:val="00296568"/>
    <w:rsid w:val="0029698F"/>
    <w:rsid w:val="002972CF"/>
    <w:rsid w:val="00297723"/>
    <w:rsid w:val="00297B1D"/>
    <w:rsid w:val="00297CA8"/>
    <w:rsid w:val="00297ED4"/>
    <w:rsid w:val="00297F75"/>
    <w:rsid w:val="002A1287"/>
    <w:rsid w:val="002A15C0"/>
    <w:rsid w:val="002A15FC"/>
    <w:rsid w:val="002A1AA9"/>
    <w:rsid w:val="002A2278"/>
    <w:rsid w:val="002A2658"/>
    <w:rsid w:val="002A2835"/>
    <w:rsid w:val="002A2B6B"/>
    <w:rsid w:val="002A362E"/>
    <w:rsid w:val="002A3660"/>
    <w:rsid w:val="002A3D7B"/>
    <w:rsid w:val="002A4E37"/>
    <w:rsid w:val="002A6C35"/>
    <w:rsid w:val="002A7CBC"/>
    <w:rsid w:val="002A7E94"/>
    <w:rsid w:val="002B08BD"/>
    <w:rsid w:val="002B0B7B"/>
    <w:rsid w:val="002B16D2"/>
    <w:rsid w:val="002B1923"/>
    <w:rsid w:val="002B203E"/>
    <w:rsid w:val="002B20BA"/>
    <w:rsid w:val="002B2CFB"/>
    <w:rsid w:val="002B2F93"/>
    <w:rsid w:val="002B4AE3"/>
    <w:rsid w:val="002B4DC1"/>
    <w:rsid w:val="002B4F88"/>
    <w:rsid w:val="002B5426"/>
    <w:rsid w:val="002B62D8"/>
    <w:rsid w:val="002B64C9"/>
    <w:rsid w:val="002B6F3D"/>
    <w:rsid w:val="002B71B3"/>
    <w:rsid w:val="002B73DB"/>
    <w:rsid w:val="002C026C"/>
    <w:rsid w:val="002C02CD"/>
    <w:rsid w:val="002C05B9"/>
    <w:rsid w:val="002C14D6"/>
    <w:rsid w:val="002C1505"/>
    <w:rsid w:val="002C1AB5"/>
    <w:rsid w:val="002C1AB6"/>
    <w:rsid w:val="002C1ACA"/>
    <w:rsid w:val="002C1F18"/>
    <w:rsid w:val="002C24FF"/>
    <w:rsid w:val="002C259B"/>
    <w:rsid w:val="002C25D8"/>
    <w:rsid w:val="002C26AE"/>
    <w:rsid w:val="002C26B8"/>
    <w:rsid w:val="002C2D36"/>
    <w:rsid w:val="002C34AA"/>
    <w:rsid w:val="002C36BF"/>
    <w:rsid w:val="002C3AC7"/>
    <w:rsid w:val="002C3BF5"/>
    <w:rsid w:val="002C3FD0"/>
    <w:rsid w:val="002C4606"/>
    <w:rsid w:val="002C46E2"/>
    <w:rsid w:val="002C4C64"/>
    <w:rsid w:val="002C4F21"/>
    <w:rsid w:val="002C4F29"/>
    <w:rsid w:val="002C4FAE"/>
    <w:rsid w:val="002C51B2"/>
    <w:rsid w:val="002C5913"/>
    <w:rsid w:val="002C60E1"/>
    <w:rsid w:val="002C7A99"/>
    <w:rsid w:val="002C7ED2"/>
    <w:rsid w:val="002C7F58"/>
    <w:rsid w:val="002D00AD"/>
    <w:rsid w:val="002D00C2"/>
    <w:rsid w:val="002D0398"/>
    <w:rsid w:val="002D097B"/>
    <w:rsid w:val="002D0AB3"/>
    <w:rsid w:val="002D0F98"/>
    <w:rsid w:val="002D12D1"/>
    <w:rsid w:val="002D14EF"/>
    <w:rsid w:val="002D1729"/>
    <w:rsid w:val="002D19D1"/>
    <w:rsid w:val="002D2759"/>
    <w:rsid w:val="002D2AA9"/>
    <w:rsid w:val="002D2CD9"/>
    <w:rsid w:val="002D2DA5"/>
    <w:rsid w:val="002D3728"/>
    <w:rsid w:val="002D3847"/>
    <w:rsid w:val="002D3C84"/>
    <w:rsid w:val="002D4E1D"/>
    <w:rsid w:val="002D5BEC"/>
    <w:rsid w:val="002D63ED"/>
    <w:rsid w:val="002D6414"/>
    <w:rsid w:val="002D67B7"/>
    <w:rsid w:val="002D6B05"/>
    <w:rsid w:val="002D70A0"/>
    <w:rsid w:val="002D72B6"/>
    <w:rsid w:val="002D7728"/>
    <w:rsid w:val="002D7A07"/>
    <w:rsid w:val="002D7F44"/>
    <w:rsid w:val="002E07A4"/>
    <w:rsid w:val="002E0812"/>
    <w:rsid w:val="002E0F24"/>
    <w:rsid w:val="002E14AF"/>
    <w:rsid w:val="002E1586"/>
    <w:rsid w:val="002E17A2"/>
    <w:rsid w:val="002E2657"/>
    <w:rsid w:val="002E2732"/>
    <w:rsid w:val="002E2744"/>
    <w:rsid w:val="002E293F"/>
    <w:rsid w:val="002E29DE"/>
    <w:rsid w:val="002E353A"/>
    <w:rsid w:val="002E3C75"/>
    <w:rsid w:val="002E3D5B"/>
    <w:rsid w:val="002E4062"/>
    <w:rsid w:val="002E4792"/>
    <w:rsid w:val="002E48AB"/>
    <w:rsid w:val="002E4B2E"/>
    <w:rsid w:val="002E4C07"/>
    <w:rsid w:val="002E4F11"/>
    <w:rsid w:val="002E4F8B"/>
    <w:rsid w:val="002E4FB9"/>
    <w:rsid w:val="002E5270"/>
    <w:rsid w:val="002E5650"/>
    <w:rsid w:val="002E56EA"/>
    <w:rsid w:val="002E576A"/>
    <w:rsid w:val="002E6094"/>
    <w:rsid w:val="002E620B"/>
    <w:rsid w:val="002E6D57"/>
    <w:rsid w:val="002E7495"/>
    <w:rsid w:val="002E795B"/>
    <w:rsid w:val="002F17C1"/>
    <w:rsid w:val="002F20EF"/>
    <w:rsid w:val="002F252F"/>
    <w:rsid w:val="002F2767"/>
    <w:rsid w:val="002F2AE1"/>
    <w:rsid w:val="002F2DF1"/>
    <w:rsid w:val="002F304A"/>
    <w:rsid w:val="002F3AB1"/>
    <w:rsid w:val="002F41EE"/>
    <w:rsid w:val="002F4BF4"/>
    <w:rsid w:val="002F4DA1"/>
    <w:rsid w:val="002F58B9"/>
    <w:rsid w:val="002F6406"/>
    <w:rsid w:val="002F6B9E"/>
    <w:rsid w:val="002F6C38"/>
    <w:rsid w:val="002F6EBA"/>
    <w:rsid w:val="002F73AA"/>
    <w:rsid w:val="002F7AE0"/>
    <w:rsid w:val="00300316"/>
    <w:rsid w:val="0030087B"/>
    <w:rsid w:val="003008D5"/>
    <w:rsid w:val="00300A10"/>
    <w:rsid w:val="003012BE"/>
    <w:rsid w:val="00301417"/>
    <w:rsid w:val="003015EF"/>
    <w:rsid w:val="003018DA"/>
    <w:rsid w:val="0030216C"/>
    <w:rsid w:val="003029A5"/>
    <w:rsid w:val="00302AFB"/>
    <w:rsid w:val="00303A4E"/>
    <w:rsid w:val="00303C91"/>
    <w:rsid w:val="00303DB6"/>
    <w:rsid w:val="00304AA4"/>
    <w:rsid w:val="00304CE5"/>
    <w:rsid w:val="00304DC4"/>
    <w:rsid w:val="00304F46"/>
    <w:rsid w:val="00305C48"/>
    <w:rsid w:val="00305FCB"/>
    <w:rsid w:val="00306125"/>
    <w:rsid w:val="003062D1"/>
    <w:rsid w:val="00306E99"/>
    <w:rsid w:val="003077C5"/>
    <w:rsid w:val="00310138"/>
    <w:rsid w:val="00310DC4"/>
    <w:rsid w:val="00311216"/>
    <w:rsid w:val="00311269"/>
    <w:rsid w:val="0031172C"/>
    <w:rsid w:val="00311EEB"/>
    <w:rsid w:val="00312659"/>
    <w:rsid w:val="003127B3"/>
    <w:rsid w:val="00312B42"/>
    <w:rsid w:val="00312B6B"/>
    <w:rsid w:val="00313006"/>
    <w:rsid w:val="0031345E"/>
    <w:rsid w:val="003140A7"/>
    <w:rsid w:val="003144D5"/>
    <w:rsid w:val="00314D45"/>
    <w:rsid w:val="00315038"/>
    <w:rsid w:val="00315286"/>
    <w:rsid w:val="00315671"/>
    <w:rsid w:val="0031585B"/>
    <w:rsid w:val="00315DFC"/>
    <w:rsid w:val="00315E64"/>
    <w:rsid w:val="0031688B"/>
    <w:rsid w:val="00316CFB"/>
    <w:rsid w:val="00317482"/>
    <w:rsid w:val="0031763B"/>
    <w:rsid w:val="00317D62"/>
    <w:rsid w:val="0032023D"/>
    <w:rsid w:val="003234E5"/>
    <w:rsid w:val="003237F9"/>
    <w:rsid w:val="0032380F"/>
    <w:rsid w:val="00323D29"/>
    <w:rsid w:val="00323F06"/>
    <w:rsid w:val="003246F6"/>
    <w:rsid w:val="00325A24"/>
    <w:rsid w:val="00325ED7"/>
    <w:rsid w:val="00325F77"/>
    <w:rsid w:val="0032600B"/>
    <w:rsid w:val="0032667B"/>
    <w:rsid w:val="00326AB5"/>
    <w:rsid w:val="00326AD6"/>
    <w:rsid w:val="00326BF7"/>
    <w:rsid w:val="0032753C"/>
    <w:rsid w:val="003277B3"/>
    <w:rsid w:val="00331086"/>
    <w:rsid w:val="00331223"/>
    <w:rsid w:val="00331349"/>
    <w:rsid w:val="00331730"/>
    <w:rsid w:val="003321D0"/>
    <w:rsid w:val="00332605"/>
    <w:rsid w:val="003329DC"/>
    <w:rsid w:val="00332D3F"/>
    <w:rsid w:val="003332F8"/>
    <w:rsid w:val="003333A3"/>
    <w:rsid w:val="00333471"/>
    <w:rsid w:val="003334C7"/>
    <w:rsid w:val="003338F8"/>
    <w:rsid w:val="00333935"/>
    <w:rsid w:val="003351D2"/>
    <w:rsid w:val="00335400"/>
    <w:rsid w:val="00335821"/>
    <w:rsid w:val="00337B9F"/>
    <w:rsid w:val="003401FF"/>
    <w:rsid w:val="00340225"/>
    <w:rsid w:val="003405FA"/>
    <w:rsid w:val="0034063B"/>
    <w:rsid w:val="00341661"/>
    <w:rsid w:val="00341703"/>
    <w:rsid w:val="00342658"/>
    <w:rsid w:val="00343685"/>
    <w:rsid w:val="0034376F"/>
    <w:rsid w:val="00343924"/>
    <w:rsid w:val="00343C43"/>
    <w:rsid w:val="00344B35"/>
    <w:rsid w:val="00345021"/>
    <w:rsid w:val="00345329"/>
    <w:rsid w:val="0034576C"/>
    <w:rsid w:val="00345DBC"/>
    <w:rsid w:val="00345F5A"/>
    <w:rsid w:val="00346112"/>
    <w:rsid w:val="0034628F"/>
    <w:rsid w:val="00346650"/>
    <w:rsid w:val="00346ADC"/>
    <w:rsid w:val="00346AF0"/>
    <w:rsid w:val="00346BC3"/>
    <w:rsid w:val="00347C2D"/>
    <w:rsid w:val="00347EBA"/>
    <w:rsid w:val="00347F3E"/>
    <w:rsid w:val="00350DC2"/>
    <w:rsid w:val="003511F0"/>
    <w:rsid w:val="00351500"/>
    <w:rsid w:val="003517E8"/>
    <w:rsid w:val="00351BF1"/>
    <w:rsid w:val="00352106"/>
    <w:rsid w:val="00352507"/>
    <w:rsid w:val="003527F5"/>
    <w:rsid w:val="00352C5E"/>
    <w:rsid w:val="00352DB3"/>
    <w:rsid w:val="003530DC"/>
    <w:rsid w:val="003537FF"/>
    <w:rsid w:val="003540B7"/>
    <w:rsid w:val="00354D0B"/>
    <w:rsid w:val="0035516F"/>
    <w:rsid w:val="00355733"/>
    <w:rsid w:val="00355A4B"/>
    <w:rsid w:val="003562B4"/>
    <w:rsid w:val="0035635B"/>
    <w:rsid w:val="00356B53"/>
    <w:rsid w:val="00356B73"/>
    <w:rsid w:val="00357E09"/>
    <w:rsid w:val="00357FF3"/>
    <w:rsid w:val="00360004"/>
    <w:rsid w:val="00360400"/>
    <w:rsid w:val="00360795"/>
    <w:rsid w:val="00360805"/>
    <w:rsid w:val="00360BE7"/>
    <w:rsid w:val="00362013"/>
    <w:rsid w:val="003630A3"/>
    <w:rsid w:val="003638CF"/>
    <w:rsid w:val="00363BB3"/>
    <w:rsid w:val="00363E9A"/>
    <w:rsid w:val="0036489F"/>
    <w:rsid w:val="00365473"/>
    <w:rsid w:val="00365576"/>
    <w:rsid w:val="00365FD5"/>
    <w:rsid w:val="003668DC"/>
    <w:rsid w:val="00367277"/>
    <w:rsid w:val="00367786"/>
    <w:rsid w:val="00367EAC"/>
    <w:rsid w:val="00370A5E"/>
    <w:rsid w:val="00370F5D"/>
    <w:rsid w:val="003710E5"/>
    <w:rsid w:val="003715BA"/>
    <w:rsid w:val="00371B0D"/>
    <w:rsid w:val="00371C5B"/>
    <w:rsid w:val="0037240C"/>
    <w:rsid w:val="003735C2"/>
    <w:rsid w:val="00373A68"/>
    <w:rsid w:val="003740BC"/>
    <w:rsid w:val="0037489F"/>
    <w:rsid w:val="003749CE"/>
    <w:rsid w:val="003751B8"/>
    <w:rsid w:val="00375325"/>
    <w:rsid w:val="003755EF"/>
    <w:rsid w:val="00375BD9"/>
    <w:rsid w:val="00375CF8"/>
    <w:rsid w:val="0037636B"/>
    <w:rsid w:val="0037680A"/>
    <w:rsid w:val="00376F96"/>
    <w:rsid w:val="0037721C"/>
    <w:rsid w:val="0037729A"/>
    <w:rsid w:val="00380804"/>
    <w:rsid w:val="00380AC3"/>
    <w:rsid w:val="00380E1A"/>
    <w:rsid w:val="003814A9"/>
    <w:rsid w:val="00381554"/>
    <w:rsid w:val="003828F4"/>
    <w:rsid w:val="00382F48"/>
    <w:rsid w:val="00383FE3"/>
    <w:rsid w:val="00384365"/>
    <w:rsid w:val="00384D6F"/>
    <w:rsid w:val="00384DB9"/>
    <w:rsid w:val="00385369"/>
    <w:rsid w:val="003854EA"/>
    <w:rsid w:val="0038550E"/>
    <w:rsid w:val="003861BB"/>
    <w:rsid w:val="003862D6"/>
    <w:rsid w:val="0038698C"/>
    <w:rsid w:val="00387958"/>
    <w:rsid w:val="00387A4B"/>
    <w:rsid w:val="00387AA5"/>
    <w:rsid w:val="0039045D"/>
    <w:rsid w:val="003907B9"/>
    <w:rsid w:val="00391989"/>
    <w:rsid w:val="0039199B"/>
    <w:rsid w:val="00391BB0"/>
    <w:rsid w:val="0039208C"/>
    <w:rsid w:val="0039270A"/>
    <w:rsid w:val="00392D5C"/>
    <w:rsid w:val="003932BC"/>
    <w:rsid w:val="0039333F"/>
    <w:rsid w:val="003940B4"/>
    <w:rsid w:val="0039434E"/>
    <w:rsid w:val="00394746"/>
    <w:rsid w:val="00394806"/>
    <w:rsid w:val="0039509F"/>
    <w:rsid w:val="0039605C"/>
    <w:rsid w:val="00396270"/>
    <w:rsid w:val="00396A16"/>
    <w:rsid w:val="00396B17"/>
    <w:rsid w:val="00397EE4"/>
    <w:rsid w:val="003A0AB1"/>
    <w:rsid w:val="003A10A7"/>
    <w:rsid w:val="003A1100"/>
    <w:rsid w:val="003A14DF"/>
    <w:rsid w:val="003A15A3"/>
    <w:rsid w:val="003A160B"/>
    <w:rsid w:val="003A182B"/>
    <w:rsid w:val="003A1CA0"/>
    <w:rsid w:val="003A2483"/>
    <w:rsid w:val="003A2C62"/>
    <w:rsid w:val="003A338F"/>
    <w:rsid w:val="003A44C8"/>
    <w:rsid w:val="003A450C"/>
    <w:rsid w:val="003A480B"/>
    <w:rsid w:val="003A4A96"/>
    <w:rsid w:val="003A4B15"/>
    <w:rsid w:val="003A53EA"/>
    <w:rsid w:val="003A5D4E"/>
    <w:rsid w:val="003A5FCA"/>
    <w:rsid w:val="003A61A7"/>
    <w:rsid w:val="003A61D9"/>
    <w:rsid w:val="003A629C"/>
    <w:rsid w:val="003A7335"/>
    <w:rsid w:val="003A7E51"/>
    <w:rsid w:val="003B0CA1"/>
    <w:rsid w:val="003B1015"/>
    <w:rsid w:val="003B11E5"/>
    <w:rsid w:val="003B1255"/>
    <w:rsid w:val="003B146F"/>
    <w:rsid w:val="003B1CC5"/>
    <w:rsid w:val="003B2551"/>
    <w:rsid w:val="003B3000"/>
    <w:rsid w:val="003B3AA5"/>
    <w:rsid w:val="003B422F"/>
    <w:rsid w:val="003B4891"/>
    <w:rsid w:val="003B4C0A"/>
    <w:rsid w:val="003B6B61"/>
    <w:rsid w:val="003B7555"/>
    <w:rsid w:val="003B7770"/>
    <w:rsid w:val="003B789D"/>
    <w:rsid w:val="003C11C1"/>
    <w:rsid w:val="003C14BA"/>
    <w:rsid w:val="003C196B"/>
    <w:rsid w:val="003C19FA"/>
    <w:rsid w:val="003C1E12"/>
    <w:rsid w:val="003C1E9A"/>
    <w:rsid w:val="003C3275"/>
    <w:rsid w:val="003C3B1E"/>
    <w:rsid w:val="003C3C0E"/>
    <w:rsid w:val="003C3C8B"/>
    <w:rsid w:val="003C3E94"/>
    <w:rsid w:val="003C44B6"/>
    <w:rsid w:val="003C5319"/>
    <w:rsid w:val="003C55EE"/>
    <w:rsid w:val="003C5830"/>
    <w:rsid w:val="003C5C1F"/>
    <w:rsid w:val="003C5E80"/>
    <w:rsid w:val="003C6877"/>
    <w:rsid w:val="003C75D2"/>
    <w:rsid w:val="003C76F0"/>
    <w:rsid w:val="003C7DBC"/>
    <w:rsid w:val="003C7EA7"/>
    <w:rsid w:val="003D08CB"/>
    <w:rsid w:val="003D21A5"/>
    <w:rsid w:val="003D2328"/>
    <w:rsid w:val="003D2E3F"/>
    <w:rsid w:val="003D340A"/>
    <w:rsid w:val="003D37EB"/>
    <w:rsid w:val="003D3C19"/>
    <w:rsid w:val="003D3E22"/>
    <w:rsid w:val="003D4165"/>
    <w:rsid w:val="003D4B7C"/>
    <w:rsid w:val="003D4CFE"/>
    <w:rsid w:val="003D577C"/>
    <w:rsid w:val="003D57C3"/>
    <w:rsid w:val="003D5977"/>
    <w:rsid w:val="003D6778"/>
    <w:rsid w:val="003D6BEC"/>
    <w:rsid w:val="003D6F67"/>
    <w:rsid w:val="003E0233"/>
    <w:rsid w:val="003E0331"/>
    <w:rsid w:val="003E0B2B"/>
    <w:rsid w:val="003E11EC"/>
    <w:rsid w:val="003E15A9"/>
    <w:rsid w:val="003E1CC2"/>
    <w:rsid w:val="003E1DBA"/>
    <w:rsid w:val="003E1F18"/>
    <w:rsid w:val="003E21AE"/>
    <w:rsid w:val="003E2661"/>
    <w:rsid w:val="003E2C46"/>
    <w:rsid w:val="003E30AD"/>
    <w:rsid w:val="003E3CCC"/>
    <w:rsid w:val="003E3E7C"/>
    <w:rsid w:val="003E3F80"/>
    <w:rsid w:val="003E4277"/>
    <w:rsid w:val="003E4513"/>
    <w:rsid w:val="003E4E50"/>
    <w:rsid w:val="003E5458"/>
    <w:rsid w:val="003E5FA8"/>
    <w:rsid w:val="003E608A"/>
    <w:rsid w:val="003E610C"/>
    <w:rsid w:val="003E61ED"/>
    <w:rsid w:val="003E734D"/>
    <w:rsid w:val="003E748B"/>
    <w:rsid w:val="003E79DD"/>
    <w:rsid w:val="003F1444"/>
    <w:rsid w:val="003F1C2D"/>
    <w:rsid w:val="003F23C5"/>
    <w:rsid w:val="003F2F66"/>
    <w:rsid w:val="003F30CB"/>
    <w:rsid w:val="003F31AF"/>
    <w:rsid w:val="003F3467"/>
    <w:rsid w:val="003F35CA"/>
    <w:rsid w:val="003F4ED3"/>
    <w:rsid w:val="003F509F"/>
    <w:rsid w:val="003F50CE"/>
    <w:rsid w:val="003F552B"/>
    <w:rsid w:val="003F69FC"/>
    <w:rsid w:val="003F6CB5"/>
    <w:rsid w:val="003F7A81"/>
    <w:rsid w:val="003F7AA3"/>
    <w:rsid w:val="003F7D01"/>
    <w:rsid w:val="004002C3"/>
    <w:rsid w:val="00400473"/>
    <w:rsid w:val="004009A0"/>
    <w:rsid w:val="00400A9D"/>
    <w:rsid w:val="0040169B"/>
    <w:rsid w:val="00401E98"/>
    <w:rsid w:val="00402199"/>
    <w:rsid w:val="00402633"/>
    <w:rsid w:val="0040298D"/>
    <w:rsid w:val="00402E65"/>
    <w:rsid w:val="00403527"/>
    <w:rsid w:val="00403C0B"/>
    <w:rsid w:val="00403FFF"/>
    <w:rsid w:val="0040418B"/>
    <w:rsid w:val="00405925"/>
    <w:rsid w:val="004065F5"/>
    <w:rsid w:val="00406604"/>
    <w:rsid w:val="00406737"/>
    <w:rsid w:val="00407097"/>
    <w:rsid w:val="00407314"/>
    <w:rsid w:val="004075A5"/>
    <w:rsid w:val="004079E7"/>
    <w:rsid w:val="00407EE3"/>
    <w:rsid w:val="00410AB8"/>
    <w:rsid w:val="00410FE0"/>
    <w:rsid w:val="00411064"/>
    <w:rsid w:val="00411718"/>
    <w:rsid w:val="00411B09"/>
    <w:rsid w:val="00412A64"/>
    <w:rsid w:val="00412D40"/>
    <w:rsid w:val="004131C8"/>
    <w:rsid w:val="0041366F"/>
    <w:rsid w:val="00413870"/>
    <w:rsid w:val="00413A10"/>
    <w:rsid w:val="00413A7A"/>
    <w:rsid w:val="00413B5F"/>
    <w:rsid w:val="00414AAE"/>
    <w:rsid w:val="00414B6E"/>
    <w:rsid w:val="00415238"/>
    <w:rsid w:val="00415850"/>
    <w:rsid w:val="00415B08"/>
    <w:rsid w:val="00416140"/>
    <w:rsid w:val="00416707"/>
    <w:rsid w:val="00416984"/>
    <w:rsid w:val="00416FB1"/>
    <w:rsid w:val="00417244"/>
    <w:rsid w:val="00417CEA"/>
    <w:rsid w:val="00421906"/>
    <w:rsid w:val="00421915"/>
    <w:rsid w:val="00421BA6"/>
    <w:rsid w:val="00422235"/>
    <w:rsid w:val="00422656"/>
    <w:rsid w:val="00423172"/>
    <w:rsid w:val="004242C2"/>
    <w:rsid w:val="004242EF"/>
    <w:rsid w:val="004242FA"/>
    <w:rsid w:val="004244DE"/>
    <w:rsid w:val="00424F5A"/>
    <w:rsid w:val="004250DF"/>
    <w:rsid w:val="004256B3"/>
    <w:rsid w:val="0042614D"/>
    <w:rsid w:val="00426B04"/>
    <w:rsid w:val="00426B2C"/>
    <w:rsid w:val="00427AF8"/>
    <w:rsid w:val="00430198"/>
    <w:rsid w:val="00430D34"/>
    <w:rsid w:val="0043131C"/>
    <w:rsid w:val="00431C9C"/>
    <w:rsid w:val="00431E3B"/>
    <w:rsid w:val="00432237"/>
    <w:rsid w:val="0043298E"/>
    <w:rsid w:val="004336EA"/>
    <w:rsid w:val="00433AD1"/>
    <w:rsid w:val="00433F16"/>
    <w:rsid w:val="00435531"/>
    <w:rsid w:val="00435CE1"/>
    <w:rsid w:val="004365B6"/>
    <w:rsid w:val="0043686B"/>
    <w:rsid w:val="00436A70"/>
    <w:rsid w:val="00436E16"/>
    <w:rsid w:val="00436FC3"/>
    <w:rsid w:val="0043787F"/>
    <w:rsid w:val="004412F6"/>
    <w:rsid w:val="004415E3"/>
    <w:rsid w:val="00441B76"/>
    <w:rsid w:val="00441D24"/>
    <w:rsid w:val="00442021"/>
    <w:rsid w:val="004420C7"/>
    <w:rsid w:val="00442346"/>
    <w:rsid w:val="00442B0F"/>
    <w:rsid w:val="004433E1"/>
    <w:rsid w:val="00443914"/>
    <w:rsid w:val="0044430E"/>
    <w:rsid w:val="0044446D"/>
    <w:rsid w:val="004445A1"/>
    <w:rsid w:val="00444AE3"/>
    <w:rsid w:val="00444D27"/>
    <w:rsid w:val="00445273"/>
    <w:rsid w:val="0044619E"/>
    <w:rsid w:val="0044704A"/>
    <w:rsid w:val="0044716A"/>
    <w:rsid w:val="004474FB"/>
    <w:rsid w:val="004478A4"/>
    <w:rsid w:val="00447D33"/>
    <w:rsid w:val="004503D7"/>
    <w:rsid w:val="00450F4F"/>
    <w:rsid w:val="00451075"/>
    <w:rsid w:val="004514E1"/>
    <w:rsid w:val="00451845"/>
    <w:rsid w:val="00451DEC"/>
    <w:rsid w:val="004525E8"/>
    <w:rsid w:val="00452989"/>
    <w:rsid w:val="00452D1D"/>
    <w:rsid w:val="00452FC8"/>
    <w:rsid w:val="00453C6D"/>
    <w:rsid w:val="0045408F"/>
    <w:rsid w:val="004541AC"/>
    <w:rsid w:val="00454620"/>
    <w:rsid w:val="00454CC2"/>
    <w:rsid w:val="004550C4"/>
    <w:rsid w:val="0045511C"/>
    <w:rsid w:val="004552C0"/>
    <w:rsid w:val="00455410"/>
    <w:rsid w:val="0045562A"/>
    <w:rsid w:val="004556AA"/>
    <w:rsid w:val="00455732"/>
    <w:rsid w:val="004565D3"/>
    <w:rsid w:val="00456FD9"/>
    <w:rsid w:val="00456FEB"/>
    <w:rsid w:val="004570AD"/>
    <w:rsid w:val="00457A2A"/>
    <w:rsid w:val="00457E2E"/>
    <w:rsid w:val="0046028F"/>
    <w:rsid w:val="004604FE"/>
    <w:rsid w:val="00460DA6"/>
    <w:rsid w:val="00461217"/>
    <w:rsid w:val="00462642"/>
    <w:rsid w:val="00462746"/>
    <w:rsid w:val="00462CED"/>
    <w:rsid w:val="0046323E"/>
    <w:rsid w:val="00463282"/>
    <w:rsid w:val="004636F7"/>
    <w:rsid w:val="00463A9B"/>
    <w:rsid w:val="0046432C"/>
    <w:rsid w:val="0046445B"/>
    <w:rsid w:val="00465126"/>
    <w:rsid w:val="004651FD"/>
    <w:rsid w:val="0046522B"/>
    <w:rsid w:val="004652D4"/>
    <w:rsid w:val="00466154"/>
    <w:rsid w:val="004661AF"/>
    <w:rsid w:val="00467324"/>
    <w:rsid w:val="00467508"/>
    <w:rsid w:val="00467D10"/>
    <w:rsid w:val="004702FE"/>
    <w:rsid w:val="0047037F"/>
    <w:rsid w:val="00470396"/>
    <w:rsid w:val="00470BD3"/>
    <w:rsid w:val="004724E6"/>
    <w:rsid w:val="00472C58"/>
    <w:rsid w:val="004733A3"/>
    <w:rsid w:val="00473499"/>
    <w:rsid w:val="00473C45"/>
    <w:rsid w:val="004740B6"/>
    <w:rsid w:val="004747A2"/>
    <w:rsid w:val="00474F0B"/>
    <w:rsid w:val="00474FB8"/>
    <w:rsid w:val="0047542B"/>
    <w:rsid w:val="00475564"/>
    <w:rsid w:val="00475675"/>
    <w:rsid w:val="00475F22"/>
    <w:rsid w:val="00475F33"/>
    <w:rsid w:val="004762CE"/>
    <w:rsid w:val="00476B5E"/>
    <w:rsid w:val="00476E0D"/>
    <w:rsid w:val="00476EEC"/>
    <w:rsid w:val="004778D6"/>
    <w:rsid w:val="004779CE"/>
    <w:rsid w:val="004800DC"/>
    <w:rsid w:val="004801D0"/>
    <w:rsid w:val="00480C68"/>
    <w:rsid w:val="00481665"/>
    <w:rsid w:val="0048201D"/>
    <w:rsid w:val="0048203A"/>
    <w:rsid w:val="00483172"/>
    <w:rsid w:val="004832D3"/>
    <w:rsid w:val="004832F4"/>
    <w:rsid w:val="004833DF"/>
    <w:rsid w:val="004837AB"/>
    <w:rsid w:val="004846EB"/>
    <w:rsid w:val="00484947"/>
    <w:rsid w:val="00484B05"/>
    <w:rsid w:val="00485028"/>
    <w:rsid w:val="0048526B"/>
    <w:rsid w:val="004857FF"/>
    <w:rsid w:val="00485D3B"/>
    <w:rsid w:val="004864FB"/>
    <w:rsid w:val="00486799"/>
    <w:rsid w:val="004868A6"/>
    <w:rsid w:val="0048763F"/>
    <w:rsid w:val="00487DD0"/>
    <w:rsid w:val="00487E0F"/>
    <w:rsid w:val="004907D4"/>
    <w:rsid w:val="00490872"/>
    <w:rsid w:val="00490F10"/>
    <w:rsid w:val="004910CD"/>
    <w:rsid w:val="00491D8A"/>
    <w:rsid w:val="004931CD"/>
    <w:rsid w:val="00493875"/>
    <w:rsid w:val="00494858"/>
    <w:rsid w:val="00494A0B"/>
    <w:rsid w:val="004956D1"/>
    <w:rsid w:val="00496219"/>
    <w:rsid w:val="00496282"/>
    <w:rsid w:val="00496686"/>
    <w:rsid w:val="00496F5C"/>
    <w:rsid w:val="0049768C"/>
    <w:rsid w:val="004A0808"/>
    <w:rsid w:val="004A0899"/>
    <w:rsid w:val="004A0E46"/>
    <w:rsid w:val="004A1DDE"/>
    <w:rsid w:val="004A1EE0"/>
    <w:rsid w:val="004A202B"/>
    <w:rsid w:val="004A223D"/>
    <w:rsid w:val="004A251E"/>
    <w:rsid w:val="004A3830"/>
    <w:rsid w:val="004A46DF"/>
    <w:rsid w:val="004A5094"/>
    <w:rsid w:val="004A50AE"/>
    <w:rsid w:val="004A5110"/>
    <w:rsid w:val="004A582E"/>
    <w:rsid w:val="004A6387"/>
    <w:rsid w:val="004A63F3"/>
    <w:rsid w:val="004A67C0"/>
    <w:rsid w:val="004A75F2"/>
    <w:rsid w:val="004A77F3"/>
    <w:rsid w:val="004A78D1"/>
    <w:rsid w:val="004A7D09"/>
    <w:rsid w:val="004A7FD0"/>
    <w:rsid w:val="004B08C5"/>
    <w:rsid w:val="004B0B9B"/>
    <w:rsid w:val="004B0D8C"/>
    <w:rsid w:val="004B128A"/>
    <w:rsid w:val="004B142D"/>
    <w:rsid w:val="004B1740"/>
    <w:rsid w:val="004B1B5F"/>
    <w:rsid w:val="004B1BC3"/>
    <w:rsid w:val="004B2161"/>
    <w:rsid w:val="004B23B8"/>
    <w:rsid w:val="004B2C1B"/>
    <w:rsid w:val="004B2CC5"/>
    <w:rsid w:val="004B382E"/>
    <w:rsid w:val="004B393B"/>
    <w:rsid w:val="004B3EC2"/>
    <w:rsid w:val="004B4142"/>
    <w:rsid w:val="004B4D2D"/>
    <w:rsid w:val="004B563B"/>
    <w:rsid w:val="004B5E08"/>
    <w:rsid w:val="004B5FE0"/>
    <w:rsid w:val="004B62B5"/>
    <w:rsid w:val="004B798A"/>
    <w:rsid w:val="004C0209"/>
    <w:rsid w:val="004C052A"/>
    <w:rsid w:val="004C14B7"/>
    <w:rsid w:val="004C1689"/>
    <w:rsid w:val="004C1AFB"/>
    <w:rsid w:val="004C2E29"/>
    <w:rsid w:val="004C2F8C"/>
    <w:rsid w:val="004C33D0"/>
    <w:rsid w:val="004C3E74"/>
    <w:rsid w:val="004C43FB"/>
    <w:rsid w:val="004C451F"/>
    <w:rsid w:val="004C493C"/>
    <w:rsid w:val="004C4996"/>
    <w:rsid w:val="004C4A66"/>
    <w:rsid w:val="004C4F15"/>
    <w:rsid w:val="004C520D"/>
    <w:rsid w:val="004C544A"/>
    <w:rsid w:val="004C5A7C"/>
    <w:rsid w:val="004C61E0"/>
    <w:rsid w:val="004C67EE"/>
    <w:rsid w:val="004C6E36"/>
    <w:rsid w:val="004C7972"/>
    <w:rsid w:val="004C79A8"/>
    <w:rsid w:val="004D0141"/>
    <w:rsid w:val="004D0522"/>
    <w:rsid w:val="004D0765"/>
    <w:rsid w:val="004D0909"/>
    <w:rsid w:val="004D0C68"/>
    <w:rsid w:val="004D1041"/>
    <w:rsid w:val="004D1293"/>
    <w:rsid w:val="004D1CE6"/>
    <w:rsid w:val="004D2479"/>
    <w:rsid w:val="004D278E"/>
    <w:rsid w:val="004D2803"/>
    <w:rsid w:val="004D2F39"/>
    <w:rsid w:val="004D2F8E"/>
    <w:rsid w:val="004D3314"/>
    <w:rsid w:val="004D3B06"/>
    <w:rsid w:val="004D4EE2"/>
    <w:rsid w:val="004D5197"/>
    <w:rsid w:val="004D5526"/>
    <w:rsid w:val="004D5B60"/>
    <w:rsid w:val="004D5BDA"/>
    <w:rsid w:val="004D5C4B"/>
    <w:rsid w:val="004D5D71"/>
    <w:rsid w:val="004D609C"/>
    <w:rsid w:val="004D6901"/>
    <w:rsid w:val="004D6B39"/>
    <w:rsid w:val="004D6CEC"/>
    <w:rsid w:val="004D6D57"/>
    <w:rsid w:val="004D6F5D"/>
    <w:rsid w:val="004D764D"/>
    <w:rsid w:val="004D7A12"/>
    <w:rsid w:val="004D7D06"/>
    <w:rsid w:val="004D7E9E"/>
    <w:rsid w:val="004E01AC"/>
    <w:rsid w:val="004E038A"/>
    <w:rsid w:val="004E06C1"/>
    <w:rsid w:val="004E109B"/>
    <w:rsid w:val="004E1209"/>
    <w:rsid w:val="004E3708"/>
    <w:rsid w:val="004E3739"/>
    <w:rsid w:val="004E3E72"/>
    <w:rsid w:val="004E3EBF"/>
    <w:rsid w:val="004E3FCD"/>
    <w:rsid w:val="004E445A"/>
    <w:rsid w:val="004E4628"/>
    <w:rsid w:val="004E46EC"/>
    <w:rsid w:val="004E470A"/>
    <w:rsid w:val="004E4CAF"/>
    <w:rsid w:val="004E5570"/>
    <w:rsid w:val="004E599E"/>
    <w:rsid w:val="004E5B25"/>
    <w:rsid w:val="004E5F42"/>
    <w:rsid w:val="004E73E1"/>
    <w:rsid w:val="004F0CC4"/>
    <w:rsid w:val="004F115E"/>
    <w:rsid w:val="004F15C4"/>
    <w:rsid w:val="004F16B4"/>
    <w:rsid w:val="004F1D15"/>
    <w:rsid w:val="004F1EDC"/>
    <w:rsid w:val="004F1F25"/>
    <w:rsid w:val="004F205A"/>
    <w:rsid w:val="004F2113"/>
    <w:rsid w:val="004F2341"/>
    <w:rsid w:val="004F28B0"/>
    <w:rsid w:val="004F4175"/>
    <w:rsid w:val="004F42A5"/>
    <w:rsid w:val="004F459E"/>
    <w:rsid w:val="004F5462"/>
    <w:rsid w:val="004F5814"/>
    <w:rsid w:val="004F5C8C"/>
    <w:rsid w:val="004F6AEB"/>
    <w:rsid w:val="004F6B05"/>
    <w:rsid w:val="004F6C61"/>
    <w:rsid w:val="004F6E10"/>
    <w:rsid w:val="004F6EB4"/>
    <w:rsid w:val="004F6FE2"/>
    <w:rsid w:val="004F7011"/>
    <w:rsid w:val="004F7E5A"/>
    <w:rsid w:val="00500801"/>
    <w:rsid w:val="005008A6"/>
    <w:rsid w:val="005009D1"/>
    <w:rsid w:val="00501247"/>
    <w:rsid w:val="00501390"/>
    <w:rsid w:val="00501465"/>
    <w:rsid w:val="00501653"/>
    <w:rsid w:val="0050215D"/>
    <w:rsid w:val="00502265"/>
    <w:rsid w:val="005026B6"/>
    <w:rsid w:val="0050275B"/>
    <w:rsid w:val="00502949"/>
    <w:rsid w:val="005029F1"/>
    <w:rsid w:val="005034E8"/>
    <w:rsid w:val="0050352A"/>
    <w:rsid w:val="00503A36"/>
    <w:rsid w:val="00503B9B"/>
    <w:rsid w:val="00503B9F"/>
    <w:rsid w:val="0050411B"/>
    <w:rsid w:val="0050456B"/>
    <w:rsid w:val="00504DCD"/>
    <w:rsid w:val="0050562C"/>
    <w:rsid w:val="00505668"/>
    <w:rsid w:val="00505692"/>
    <w:rsid w:val="00505E73"/>
    <w:rsid w:val="005061B4"/>
    <w:rsid w:val="005062FD"/>
    <w:rsid w:val="00506A4E"/>
    <w:rsid w:val="00506AD0"/>
    <w:rsid w:val="005072D2"/>
    <w:rsid w:val="005073EA"/>
    <w:rsid w:val="005074B7"/>
    <w:rsid w:val="0051041C"/>
    <w:rsid w:val="00510EF5"/>
    <w:rsid w:val="00511EBB"/>
    <w:rsid w:val="005122C8"/>
    <w:rsid w:val="00512361"/>
    <w:rsid w:val="00512389"/>
    <w:rsid w:val="00512429"/>
    <w:rsid w:val="005130E7"/>
    <w:rsid w:val="0051334B"/>
    <w:rsid w:val="005148E0"/>
    <w:rsid w:val="005156BD"/>
    <w:rsid w:val="00515B6B"/>
    <w:rsid w:val="00515D1A"/>
    <w:rsid w:val="005164DA"/>
    <w:rsid w:val="00516B7D"/>
    <w:rsid w:val="00516BD5"/>
    <w:rsid w:val="00517FF2"/>
    <w:rsid w:val="005201DB"/>
    <w:rsid w:val="0052024C"/>
    <w:rsid w:val="0052046D"/>
    <w:rsid w:val="00521915"/>
    <w:rsid w:val="00521A07"/>
    <w:rsid w:val="00521BB7"/>
    <w:rsid w:val="00522043"/>
    <w:rsid w:val="0052255F"/>
    <w:rsid w:val="005227CF"/>
    <w:rsid w:val="00522D54"/>
    <w:rsid w:val="00523025"/>
    <w:rsid w:val="005237AE"/>
    <w:rsid w:val="00523DA9"/>
    <w:rsid w:val="00523F6B"/>
    <w:rsid w:val="00524295"/>
    <w:rsid w:val="0052468A"/>
    <w:rsid w:val="0052488E"/>
    <w:rsid w:val="0052498F"/>
    <w:rsid w:val="00524F6F"/>
    <w:rsid w:val="00525235"/>
    <w:rsid w:val="0052525E"/>
    <w:rsid w:val="005252F3"/>
    <w:rsid w:val="0052546A"/>
    <w:rsid w:val="00526361"/>
    <w:rsid w:val="005265A0"/>
    <w:rsid w:val="00526BC2"/>
    <w:rsid w:val="0052712B"/>
    <w:rsid w:val="00527136"/>
    <w:rsid w:val="005275C0"/>
    <w:rsid w:val="00527B27"/>
    <w:rsid w:val="0053086C"/>
    <w:rsid w:val="005309FD"/>
    <w:rsid w:val="005318A2"/>
    <w:rsid w:val="005318FD"/>
    <w:rsid w:val="00531C16"/>
    <w:rsid w:val="00532092"/>
    <w:rsid w:val="00532599"/>
    <w:rsid w:val="00532C31"/>
    <w:rsid w:val="00532CF3"/>
    <w:rsid w:val="00533649"/>
    <w:rsid w:val="00534107"/>
    <w:rsid w:val="005341A2"/>
    <w:rsid w:val="005342AE"/>
    <w:rsid w:val="00534C77"/>
    <w:rsid w:val="00534D9C"/>
    <w:rsid w:val="00535D55"/>
    <w:rsid w:val="0053617C"/>
    <w:rsid w:val="005363D6"/>
    <w:rsid w:val="00536770"/>
    <w:rsid w:val="005371EC"/>
    <w:rsid w:val="005374CB"/>
    <w:rsid w:val="00537B56"/>
    <w:rsid w:val="00537CF6"/>
    <w:rsid w:val="00537DD4"/>
    <w:rsid w:val="00540951"/>
    <w:rsid w:val="00541126"/>
    <w:rsid w:val="0054148D"/>
    <w:rsid w:val="0054164E"/>
    <w:rsid w:val="00541785"/>
    <w:rsid w:val="005419B7"/>
    <w:rsid w:val="005420D2"/>
    <w:rsid w:val="005423CA"/>
    <w:rsid w:val="0054287D"/>
    <w:rsid w:val="00542D7B"/>
    <w:rsid w:val="0054344A"/>
    <w:rsid w:val="00543678"/>
    <w:rsid w:val="00543ADE"/>
    <w:rsid w:val="00543BDD"/>
    <w:rsid w:val="00543EF7"/>
    <w:rsid w:val="0054488E"/>
    <w:rsid w:val="005450AE"/>
    <w:rsid w:val="00546848"/>
    <w:rsid w:val="00546C34"/>
    <w:rsid w:val="00547252"/>
    <w:rsid w:val="005477DC"/>
    <w:rsid w:val="005509CF"/>
    <w:rsid w:val="00550B44"/>
    <w:rsid w:val="00551085"/>
    <w:rsid w:val="00551946"/>
    <w:rsid w:val="00551C1A"/>
    <w:rsid w:val="00551F28"/>
    <w:rsid w:val="0055243C"/>
    <w:rsid w:val="0055244F"/>
    <w:rsid w:val="0055283B"/>
    <w:rsid w:val="00553512"/>
    <w:rsid w:val="005555B4"/>
    <w:rsid w:val="00555EED"/>
    <w:rsid w:val="00556033"/>
    <w:rsid w:val="00556DC8"/>
    <w:rsid w:val="00556F56"/>
    <w:rsid w:val="00556FDE"/>
    <w:rsid w:val="00557022"/>
    <w:rsid w:val="005572A3"/>
    <w:rsid w:val="00557C8B"/>
    <w:rsid w:val="00557DBC"/>
    <w:rsid w:val="00557FB7"/>
    <w:rsid w:val="005600ED"/>
    <w:rsid w:val="0056012F"/>
    <w:rsid w:val="00561035"/>
    <w:rsid w:val="005618A2"/>
    <w:rsid w:val="005618F1"/>
    <w:rsid w:val="00561B60"/>
    <w:rsid w:val="00563148"/>
    <w:rsid w:val="00563ACC"/>
    <w:rsid w:val="00563F08"/>
    <w:rsid w:val="00563FCC"/>
    <w:rsid w:val="005644E9"/>
    <w:rsid w:val="00564BEA"/>
    <w:rsid w:val="00565161"/>
    <w:rsid w:val="0056579D"/>
    <w:rsid w:val="00565C14"/>
    <w:rsid w:val="0056600F"/>
    <w:rsid w:val="005663CB"/>
    <w:rsid w:val="00566FB9"/>
    <w:rsid w:val="00567303"/>
    <w:rsid w:val="0056796D"/>
    <w:rsid w:val="005700A5"/>
    <w:rsid w:val="00570D31"/>
    <w:rsid w:val="00571041"/>
    <w:rsid w:val="005715CD"/>
    <w:rsid w:val="0057167A"/>
    <w:rsid w:val="00571F9E"/>
    <w:rsid w:val="00572003"/>
    <w:rsid w:val="005720AF"/>
    <w:rsid w:val="0057297C"/>
    <w:rsid w:val="00572DFC"/>
    <w:rsid w:val="005732A6"/>
    <w:rsid w:val="00573B29"/>
    <w:rsid w:val="0057417B"/>
    <w:rsid w:val="0057425A"/>
    <w:rsid w:val="00574305"/>
    <w:rsid w:val="005744E1"/>
    <w:rsid w:val="005745FC"/>
    <w:rsid w:val="00575A88"/>
    <w:rsid w:val="00576AF8"/>
    <w:rsid w:val="00576C2A"/>
    <w:rsid w:val="0057714E"/>
    <w:rsid w:val="00577A00"/>
    <w:rsid w:val="00577A12"/>
    <w:rsid w:val="00577C66"/>
    <w:rsid w:val="00580016"/>
    <w:rsid w:val="00580819"/>
    <w:rsid w:val="00581168"/>
    <w:rsid w:val="0058144C"/>
    <w:rsid w:val="00581B3D"/>
    <w:rsid w:val="00581E70"/>
    <w:rsid w:val="005828B3"/>
    <w:rsid w:val="00582A12"/>
    <w:rsid w:val="00582AB5"/>
    <w:rsid w:val="00583891"/>
    <w:rsid w:val="0058394E"/>
    <w:rsid w:val="00583AF2"/>
    <w:rsid w:val="00583B3E"/>
    <w:rsid w:val="00583E71"/>
    <w:rsid w:val="00584531"/>
    <w:rsid w:val="0058504F"/>
    <w:rsid w:val="005851B7"/>
    <w:rsid w:val="005857B4"/>
    <w:rsid w:val="00585FB7"/>
    <w:rsid w:val="0058629E"/>
    <w:rsid w:val="00586416"/>
    <w:rsid w:val="0058680A"/>
    <w:rsid w:val="00586C7C"/>
    <w:rsid w:val="00587B5F"/>
    <w:rsid w:val="005901A6"/>
    <w:rsid w:val="00590248"/>
    <w:rsid w:val="00590E56"/>
    <w:rsid w:val="0059121E"/>
    <w:rsid w:val="00591754"/>
    <w:rsid w:val="00591904"/>
    <w:rsid w:val="00591F8D"/>
    <w:rsid w:val="0059227C"/>
    <w:rsid w:val="00592304"/>
    <w:rsid w:val="005925F2"/>
    <w:rsid w:val="00592723"/>
    <w:rsid w:val="00592758"/>
    <w:rsid w:val="00593438"/>
    <w:rsid w:val="00593480"/>
    <w:rsid w:val="005934ED"/>
    <w:rsid w:val="00593AF2"/>
    <w:rsid w:val="005940B8"/>
    <w:rsid w:val="00594123"/>
    <w:rsid w:val="005959D7"/>
    <w:rsid w:val="005967C5"/>
    <w:rsid w:val="0059706F"/>
    <w:rsid w:val="0059789C"/>
    <w:rsid w:val="00597B6D"/>
    <w:rsid w:val="005A1167"/>
    <w:rsid w:val="005A14B3"/>
    <w:rsid w:val="005A1C84"/>
    <w:rsid w:val="005A23D5"/>
    <w:rsid w:val="005A2509"/>
    <w:rsid w:val="005A28F5"/>
    <w:rsid w:val="005A2A35"/>
    <w:rsid w:val="005A2E18"/>
    <w:rsid w:val="005A3B1A"/>
    <w:rsid w:val="005A3DCB"/>
    <w:rsid w:val="005A47C1"/>
    <w:rsid w:val="005A5BDF"/>
    <w:rsid w:val="005A5C55"/>
    <w:rsid w:val="005A6ADB"/>
    <w:rsid w:val="005A6FE1"/>
    <w:rsid w:val="005A7671"/>
    <w:rsid w:val="005A7705"/>
    <w:rsid w:val="005A7FDE"/>
    <w:rsid w:val="005B109B"/>
    <w:rsid w:val="005B177A"/>
    <w:rsid w:val="005B18C3"/>
    <w:rsid w:val="005B1A5C"/>
    <w:rsid w:val="005B1FDE"/>
    <w:rsid w:val="005B214B"/>
    <w:rsid w:val="005B2287"/>
    <w:rsid w:val="005B283C"/>
    <w:rsid w:val="005B28AE"/>
    <w:rsid w:val="005B2F0A"/>
    <w:rsid w:val="005B33F5"/>
    <w:rsid w:val="005B3882"/>
    <w:rsid w:val="005B3A35"/>
    <w:rsid w:val="005B3DA8"/>
    <w:rsid w:val="005B45BB"/>
    <w:rsid w:val="005B49BE"/>
    <w:rsid w:val="005B4C6E"/>
    <w:rsid w:val="005B4F27"/>
    <w:rsid w:val="005B502B"/>
    <w:rsid w:val="005B51D3"/>
    <w:rsid w:val="005B57EC"/>
    <w:rsid w:val="005B6045"/>
    <w:rsid w:val="005B6F3F"/>
    <w:rsid w:val="005B7B23"/>
    <w:rsid w:val="005B7C88"/>
    <w:rsid w:val="005B7CD7"/>
    <w:rsid w:val="005B7D20"/>
    <w:rsid w:val="005B7F6F"/>
    <w:rsid w:val="005C070A"/>
    <w:rsid w:val="005C0BD0"/>
    <w:rsid w:val="005C10A7"/>
    <w:rsid w:val="005C19D6"/>
    <w:rsid w:val="005C1C3B"/>
    <w:rsid w:val="005C20DC"/>
    <w:rsid w:val="005C216A"/>
    <w:rsid w:val="005C2269"/>
    <w:rsid w:val="005C24C5"/>
    <w:rsid w:val="005C26CD"/>
    <w:rsid w:val="005C28A3"/>
    <w:rsid w:val="005C32B0"/>
    <w:rsid w:val="005C379D"/>
    <w:rsid w:val="005C3B14"/>
    <w:rsid w:val="005C3C44"/>
    <w:rsid w:val="005C3FF7"/>
    <w:rsid w:val="005C407A"/>
    <w:rsid w:val="005C4766"/>
    <w:rsid w:val="005C5072"/>
    <w:rsid w:val="005C5B08"/>
    <w:rsid w:val="005C5F08"/>
    <w:rsid w:val="005C607F"/>
    <w:rsid w:val="005C6AB5"/>
    <w:rsid w:val="005C72A3"/>
    <w:rsid w:val="005C762A"/>
    <w:rsid w:val="005D0248"/>
    <w:rsid w:val="005D0737"/>
    <w:rsid w:val="005D0AAC"/>
    <w:rsid w:val="005D0E95"/>
    <w:rsid w:val="005D2003"/>
    <w:rsid w:val="005D28A8"/>
    <w:rsid w:val="005D3341"/>
    <w:rsid w:val="005D38B4"/>
    <w:rsid w:val="005D38E4"/>
    <w:rsid w:val="005D3EBF"/>
    <w:rsid w:val="005D4277"/>
    <w:rsid w:val="005D454B"/>
    <w:rsid w:val="005D4926"/>
    <w:rsid w:val="005D4D86"/>
    <w:rsid w:val="005D5416"/>
    <w:rsid w:val="005D5FB8"/>
    <w:rsid w:val="005D607E"/>
    <w:rsid w:val="005D62F1"/>
    <w:rsid w:val="005D64CC"/>
    <w:rsid w:val="005D64F7"/>
    <w:rsid w:val="005D6743"/>
    <w:rsid w:val="005D722F"/>
    <w:rsid w:val="005D726D"/>
    <w:rsid w:val="005D73BD"/>
    <w:rsid w:val="005D79C3"/>
    <w:rsid w:val="005D7D7A"/>
    <w:rsid w:val="005D7E0A"/>
    <w:rsid w:val="005E027E"/>
    <w:rsid w:val="005E05A5"/>
    <w:rsid w:val="005E1186"/>
    <w:rsid w:val="005E1200"/>
    <w:rsid w:val="005E177D"/>
    <w:rsid w:val="005E1805"/>
    <w:rsid w:val="005E1C32"/>
    <w:rsid w:val="005E20A4"/>
    <w:rsid w:val="005E26E9"/>
    <w:rsid w:val="005E2A36"/>
    <w:rsid w:val="005E2C96"/>
    <w:rsid w:val="005E2DF6"/>
    <w:rsid w:val="005E43D9"/>
    <w:rsid w:val="005E6CFD"/>
    <w:rsid w:val="005E72BA"/>
    <w:rsid w:val="005E7515"/>
    <w:rsid w:val="005E7FF0"/>
    <w:rsid w:val="005F0024"/>
    <w:rsid w:val="005F010F"/>
    <w:rsid w:val="005F069A"/>
    <w:rsid w:val="005F07AC"/>
    <w:rsid w:val="005F085F"/>
    <w:rsid w:val="005F0C65"/>
    <w:rsid w:val="005F1221"/>
    <w:rsid w:val="005F1888"/>
    <w:rsid w:val="005F1B15"/>
    <w:rsid w:val="005F1D00"/>
    <w:rsid w:val="005F2D49"/>
    <w:rsid w:val="005F2D9D"/>
    <w:rsid w:val="005F2EFF"/>
    <w:rsid w:val="005F33DC"/>
    <w:rsid w:val="005F3A38"/>
    <w:rsid w:val="005F3D1D"/>
    <w:rsid w:val="005F5343"/>
    <w:rsid w:val="005F54CF"/>
    <w:rsid w:val="005F54DE"/>
    <w:rsid w:val="005F59BD"/>
    <w:rsid w:val="005F5CD9"/>
    <w:rsid w:val="005F69C8"/>
    <w:rsid w:val="005F71A2"/>
    <w:rsid w:val="005F7898"/>
    <w:rsid w:val="00600327"/>
    <w:rsid w:val="0060039B"/>
    <w:rsid w:val="00600511"/>
    <w:rsid w:val="00600FD1"/>
    <w:rsid w:val="00601541"/>
    <w:rsid w:val="0060189E"/>
    <w:rsid w:val="00601D06"/>
    <w:rsid w:val="00601EB7"/>
    <w:rsid w:val="00602067"/>
    <w:rsid w:val="00602367"/>
    <w:rsid w:val="0060256F"/>
    <w:rsid w:val="00602623"/>
    <w:rsid w:val="006034A9"/>
    <w:rsid w:val="006036EA"/>
    <w:rsid w:val="00603FE5"/>
    <w:rsid w:val="00604F5D"/>
    <w:rsid w:val="00605880"/>
    <w:rsid w:val="00605A2B"/>
    <w:rsid w:val="00605D80"/>
    <w:rsid w:val="00605FBF"/>
    <w:rsid w:val="00606622"/>
    <w:rsid w:val="00606F3D"/>
    <w:rsid w:val="0060716C"/>
    <w:rsid w:val="006076E3"/>
    <w:rsid w:val="00607E22"/>
    <w:rsid w:val="00607E83"/>
    <w:rsid w:val="006102E8"/>
    <w:rsid w:val="006108AD"/>
    <w:rsid w:val="00610973"/>
    <w:rsid w:val="00610F79"/>
    <w:rsid w:val="00611273"/>
    <w:rsid w:val="0061142B"/>
    <w:rsid w:val="006124A3"/>
    <w:rsid w:val="006133C3"/>
    <w:rsid w:val="00613B09"/>
    <w:rsid w:val="006143A4"/>
    <w:rsid w:val="00614BFF"/>
    <w:rsid w:val="00614D7E"/>
    <w:rsid w:val="00614DA3"/>
    <w:rsid w:val="00614DC2"/>
    <w:rsid w:val="00615152"/>
    <w:rsid w:val="0061531C"/>
    <w:rsid w:val="006155AC"/>
    <w:rsid w:val="0061593F"/>
    <w:rsid w:val="00615D86"/>
    <w:rsid w:val="00616585"/>
    <w:rsid w:val="00616615"/>
    <w:rsid w:val="00616945"/>
    <w:rsid w:val="00616B5D"/>
    <w:rsid w:val="006175CA"/>
    <w:rsid w:val="00617BEB"/>
    <w:rsid w:val="00620229"/>
    <w:rsid w:val="00620BD4"/>
    <w:rsid w:val="00620D20"/>
    <w:rsid w:val="00620DB4"/>
    <w:rsid w:val="00620E81"/>
    <w:rsid w:val="00621752"/>
    <w:rsid w:val="00621C8D"/>
    <w:rsid w:val="006221F9"/>
    <w:rsid w:val="00622ECD"/>
    <w:rsid w:val="00622F2B"/>
    <w:rsid w:val="00622F66"/>
    <w:rsid w:val="00623521"/>
    <w:rsid w:val="00623945"/>
    <w:rsid w:val="00623F7E"/>
    <w:rsid w:val="00624048"/>
    <w:rsid w:val="0062440C"/>
    <w:rsid w:val="00624B7B"/>
    <w:rsid w:val="0062510C"/>
    <w:rsid w:val="00626DFC"/>
    <w:rsid w:val="0062713D"/>
    <w:rsid w:val="00627522"/>
    <w:rsid w:val="00627834"/>
    <w:rsid w:val="00630230"/>
    <w:rsid w:val="006303D3"/>
    <w:rsid w:val="00630B41"/>
    <w:rsid w:val="00630D84"/>
    <w:rsid w:val="00630DBC"/>
    <w:rsid w:val="006311A0"/>
    <w:rsid w:val="00631654"/>
    <w:rsid w:val="00632F11"/>
    <w:rsid w:val="00633261"/>
    <w:rsid w:val="00633826"/>
    <w:rsid w:val="006338F7"/>
    <w:rsid w:val="00633E24"/>
    <w:rsid w:val="00633F92"/>
    <w:rsid w:val="00634161"/>
    <w:rsid w:val="00634492"/>
    <w:rsid w:val="00634617"/>
    <w:rsid w:val="006348B3"/>
    <w:rsid w:val="00634964"/>
    <w:rsid w:val="00634985"/>
    <w:rsid w:val="00634AA6"/>
    <w:rsid w:val="00634AAC"/>
    <w:rsid w:val="0063516A"/>
    <w:rsid w:val="00635226"/>
    <w:rsid w:val="006356A1"/>
    <w:rsid w:val="006361BA"/>
    <w:rsid w:val="006376D4"/>
    <w:rsid w:val="006379B8"/>
    <w:rsid w:val="00637B10"/>
    <w:rsid w:val="00637CE8"/>
    <w:rsid w:val="0064087F"/>
    <w:rsid w:val="0064157F"/>
    <w:rsid w:val="00641E0D"/>
    <w:rsid w:val="00644856"/>
    <w:rsid w:val="00644A51"/>
    <w:rsid w:val="006451DE"/>
    <w:rsid w:val="00645B03"/>
    <w:rsid w:val="00645F3D"/>
    <w:rsid w:val="00646444"/>
    <w:rsid w:val="00646716"/>
    <w:rsid w:val="0064674F"/>
    <w:rsid w:val="0064710F"/>
    <w:rsid w:val="006474EA"/>
    <w:rsid w:val="0064751E"/>
    <w:rsid w:val="00647C24"/>
    <w:rsid w:val="00647F57"/>
    <w:rsid w:val="00650C63"/>
    <w:rsid w:val="00651200"/>
    <w:rsid w:val="006513D5"/>
    <w:rsid w:val="00651C4B"/>
    <w:rsid w:val="00652767"/>
    <w:rsid w:val="0065282C"/>
    <w:rsid w:val="00652D98"/>
    <w:rsid w:val="006533B3"/>
    <w:rsid w:val="00653479"/>
    <w:rsid w:val="00654072"/>
    <w:rsid w:val="00654754"/>
    <w:rsid w:val="00654788"/>
    <w:rsid w:val="0065480B"/>
    <w:rsid w:val="00654F83"/>
    <w:rsid w:val="006554F9"/>
    <w:rsid w:val="0065609E"/>
    <w:rsid w:val="006566B5"/>
    <w:rsid w:val="0065673F"/>
    <w:rsid w:val="00656D9D"/>
    <w:rsid w:val="006571F6"/>
    <w:rsid w:val="00657722"/>
    <w:rsid w:val="006602C3"/>
    <w:rsid w:val="0066084B"/>
    <w:rsid w:val="00660D2D"/>
    <w:rsid w:val="00661116"/>
    <w:rsid w:val="00661604"/>
    <w:rsid w:val="00661876"/>
    <w:rsid w:val="00661940"/>
    <w:rsid w:val="0066200C"/>
    <w:rsid w:val="006623AE"/>
    <w:rsid w:val="006623D7"/>
    <w:rsid w:val="00662754"/>
    <w:rsid w:val="00662977"/>
    <w:rsid w:val="00662D6B"/>
    <w:rsid w:val="00663662"/>
    <w:rsid w:val="00663758"/>
    <w:rsid w:val="00663C0A"/>
    <w:rsid w:val="006642A9"/>
    <w:rsid w:val="0066467E"/>
    <w:rsid w:val="00664D44"/>
    <w:rsid w:val="00665B53"/>
    <w:rsid w:val="00665BF8"/>
    <w:rsid w:val="006660EE"/>
    <w:rsid w:val="006666EA"/>
    <w:rsid w:val="006667B9"/>
    <w:rsid w:val="00666E85"/>
    <w:rsid w:val="00670962"/>
    <w:rsid w:val="00670CEB"/>
    <w:rsid w:val="00670DDC"/>
    <w:rsid w:val="00670E1F"/>
    <w:rsid w:val="00670EF6"/>
    <w:rsid w:val="00670F27"/>
    <w:rsid w:val="006710C5"/>
    <w:rsid w:val="00671253"/>
    <w:rsid w:val="006715DD"/>
    <w:rsid w:val="006715FE"/>
    <w:rsid w:val="0067189E"/>
    <w:rsid w:val="00673356"/>
    <w:rsid w:val="00675016"/>
    <w:rsid w:val="00675BDD"/>
    <w:rsid w:val="00675C79"/>
    <w:rsid w:val="00676238"/>
    <w:rsid w:val="00676CA0"/>
    <w:rsid w:val="0067749F"/>
    <w:rsid w:val="006774D4"/>
    <w:rsid w:val="00680277"/>
    <w:rsid w:val="00680DB9"/>
    <w:rsid w:val="006814DA"/>
    <w:rsid w:val="00681765"/>
    <w:rsid w:val="00681828"/>
    <w:rsid w:val="00681B75"/>
    <w:rsid w:val="00681DC4"/>
    <w:rsid w:val="00681E9A"/>
    <w:rsid w:val="006825DB"/>
    <w:rsid w:val="00682B9B"/>
    <w:rsid w:val="00682BD6"/>
    <w:rsid w:val="006844EB"/>
    <w:rsid w:val="00684963"/>
    <w:rsid w:val="00685097"/>
    <w:rsid w:val="00685223"/>
    <w:rsid w:val="00685522"/>
    <w:rsid w:val="006855F6"/>
    <w:rsid w:val="006860F6"/>
    <w:rsid w:val="0068622A"/>
    <w:rsid w:val="00686EDB"/>
    <w:rsid w:val="00686FB5"/>
    <w:rsid w:val="006874B9"/>
    <w:rsid w:val="00687953"/>
    <w:rsid w:val="00690907"/>
    <w:rsid w:val="00690EA8"/>
    <w:rsid w:val="00691CC2"/>
    <w:rsid w:val="0069238D"/>
    <w:rsid w:val="00692C3A"/>
    <w:rsid w:val="00693CCF"/>
    <w:rsid w:val="0069404B"/>
    <w:rsid w:val="006945B5"/>
    <w:rsid w:val="0069497A"/>
    <w:rsid w:val="006954AE"/>
    <w:rsid w:val="00695AB8"/>
    <w:rsid w:val="00695BD7"/>
    <w:rsid w:val="00696BAA"/>
    <w:rsid w:val="00696FBF"/>
    <w:rsid w:val="006971CA"/>
    <w:rsid w:val="0069793F"/>
    <w:rsid w:val="00697C6F"/>
    <w:rsid w:val="006A014A"/>
    <w:rsid w:val="006A05DE"/>
    <w:rsid w:val="006A072E"/>
    <w:rsid w:val="006A0F64"/>
    <w:rsid w:val="006A1392"/>
    <w:rsid w:val="006A15C6"/>
    <w:rsid w:val="006A1610"/>
    <w:rsid w:val="006A167C"/>
    <w:rsid w:val="006A268F"/>
    <w:rsid w:val="006A27C3"/>
    <w:rsid w:val="006A2FE5"/>
    <w:rsid w:val="006A3248"/>
    <w:rsid w:val="006A3B34"/>
    <w:rsid w:val="006A4EAA"/>
    <w:rsid w:val="006A5D00"/>
    <w:rsid w:val="006A5EE9"/>
    <w:rsid w:val="006A6970"/>
    <w:rsid w:val="006A6D37"/>
    <w:rsid w:val="006A6E20"/>
    <w:rsid w:val="006A7381"/>
    <w:rsid w:val="006A74F6"/>
    <w:rsid w:val="006A7E5D"/>
    <w:rsid w:val="006B0108"/>
    <w:rsid w:val="006B0693"/>
    <w:rsid w:val="006B0AAF"/>
    <w:rsid w:val="006B1164"/>
    <w:rsid w:val="006B1A0C"/>
    <w:rsid w:val="006B1B93"/>
    <w:rsid w:val="006B1E57"/>
    <w:rsid w:val="006B1FDF"/>
    <w:rsid w:val="006B203A"/>
    <w:rsid w:val="006B24F0"/>
    <w:rsid w:val="006B26F1"/>
    <w:rsid w:val="006B26FE"/>
    <w:rsid w:val="006B2D2A"/>
    <w:rsid w:val="006B2D43"/>
    <w:rsid w:val="006B3802"/>
    <w:rsid w:val="006B389C"/>
    <w:rsid w:val="006B39D2"/>
    <w:rsid w:val="006B4B3C"/>
    <w:rsid w:val="006B4DFB"/>
    <w:rsid w:val="006B4F6C"/>
    <w:rsid w:val="006B58ED"/>
    <w:rsid w:val="006B592A"/>
    <w:rsid w:val="006B59FC"/>
    <w:rsid w:val="006B623A"/>
    <w:rsid w:val="006B6489"/>
    <w:rsid w:val="006B656B"/>
    <w:rsid w:val="006B6C85"/>
    <w:rsid w:val="006B7FD8"/>
    <w:rsid w:val="006C08BA"/>
    <w:rsid w:val="006C0936"/>
    <w:rsid w:val="006C1491"/>
    <w:rsid w:val="006C1918"/>
    <w:rsid w:val="006C1C0B"/>
    <w:rsid w:val="006C1D34"/>
    <w:rsid w:val="006C203A"/>
    <w:rsid w:val="006C230B"/>
    <w:rsid w:val="006C27B2"/>
    <w:rsid w:val="006C28A9"/>
    <w:rsid w:val="006C3807"/>
    <w:rsid w:val="006C4145"/>
    <w:rsid w:val="006C4460"/>
    <w:rsid w:val="006C4A7B"/>
    <w:rsid w:val="006C4CA8"/>
    <w:rsid w:val="006C523D"/>
    <w:rsid w:val="006C53FC"/>
    <w:rsid w:val="006C59F5"/>
    <w:rsid w:val="006C5A37"/>
    <w:rsid w:val="006C5DAD"/>
    <w:rsid w:val="006C5F5B"/>
    <w:rsid w:val="006C6280"/>
    <w:rsid w:val="006C633C"/>
    <w:rsid w:val="006C6575"/>
    <w:rsid w:val="006C6A46"/>
    <w:rsid w:val="006C6C8D"/>
    <w:rsid w:val="006C6FE8"/>
    <w:rsid w:val="006C7094"/>
    <w:rsid w:val="006C70B6"/>
    <w:rsid w:val="006C7232"/>
    <w:rsid w:val="006C7C28"/>
    <w:rsid w:val="006C7DD8"/>
    <w:rsid w:val="006C7F71"/>
    <w:rsid w:val="006D022D"/>
    <w:rsid w:val="006D0847"/>
    <w:rsid w:val="006D1455"/>
    <w:rsid w:val="006D1FA2"/>
    <w:rsid w:val="006D2144"/>
    <w:rsid w:val="006D241E"/>
    <w:rsid w:val="006D2E4B"/>
    <w:rsid w:val="006D3FEC"/>
    <w:rsid w:val="006D48B7"/>
    <w:rsid w:val="006D494E"/>
    <w:rsid w:val="006D49C6"/>
    <w:rsid w:val="006D4AF7"/>
    <w:rsid w:val="006D4DC1"/>
    <w:rsid w:val="006D51E3"/>
    <w:rsid w:val="006D56B0"/>
    <w:rsid w:val="006D64E7"/>
    <w:rsid w:val="006D7542"/>
    <w:rsid w:val="006D79F6"/>
    <w:rsid w:val="006D7E82"/>
    <w:rsid w:val="006E02BF"/>
    <w:rsid w:val="006E03CD"/>
    <w:rsid w:val="006E04AF"/>
    <w:rsid w:val="006E1049"/>
    <w:rsid w:val="006E1148"/>
    <w:rsid w:val="006E12B5"/>
    <w:rsid w:val="006E19EA"/>
    <w:rsid w:val="006E1A67"/>
    <w:rsid w:val="006E1B93"/>
    <w:rsid w:val="006E1EAD"/>
    <w:rsid w:val="006E2026"/>
    <w:rsid w:val="006E2038"/>
    <w:rsid w:val="006E2A3E"/>
    <w:rsid w:val="006E2D3F"/>
    <w:rsid w:val="006E3566"/>
    <w:rsid w:val="006E3A50"/>
    <w:rsid w:val="006E3C20"/>
    <w:rsid w:val="006E3CAD"/>
    <w:rsid w:val="006E3E1E"/>
    <w:rsid w:val="006E41D8"/>
    <w:rsid w:val="006E4258"/>
    <w:rsid w:val="006E4291"/>
    <w:rsid w:val="006E43C7"/>
    <w:rsid w:val="006E4AE1"/>
    <w:rsid w:val="006E4BFD"/>
    <w:rsid w:val="006E4FA6"/>
    <w:rsid w:val="006E5275"/>
    <w:rsid w:val="006E534B"/>
    <w:rsid w:val="006E53E7"/>
    <w:rsid w:val="006E54A4"/>
    <w:rsid w:val="006E54D1"/>
    <w:rsid w:val="006E569B"/>
    <w:rsid w:val="006E5A2B"/>
    <w:rsid w:val="006E5B4E"/>
    <w:rsid w:val="006E626C"/>
    <w:rsid w:val="006E659B"/>
    <w:rsid w:val="006E757B"/>
    <w:rsid w:val="006E7B8D"/>
    <w:rsid w:val="006E7F70"/>
    <w:rsid w:val="006F0163"/>
    <w:rsid w:val="006F0257"/>
    <w:rsid w:val="006F0370"/>
    <w:rsid w:val="006F0C06"/>
    <w:rsid w:val="006F0DC0"/>
    <w:rsid w:val="006F1644"/>
    <w:rsid w:val="006F183D"/>
    <w:rsid w:val="006F19BF"/>
    <w:rsid w:val="006F1C19"/>
    <w:rsid w:val="006F1DD7"/>
    <w:rsid w:val="006F257B"/>
    <w:rsid w:val="006F3020"/>
    <w:rsid w:val="006F3CE2"/>
    <w:rsid w:val="006F464D"/>
    <w:rsid w:val="006F47E3"/>
    <w:rsid w:val="006F666F"/>
    <w:rsid w:val="006F6719"/>
    <w:rsid w:val="006F6CD9"/>
    <w:rsid w:val="006F71CC"/>
    <w:rsid w:val="006F7565"/>
    <w:rsid w:val="006F7AB1"/>
    <w:rsid w:val="006F7BD8"/>
    <w:rsid w:val="0070002F"/>
    <w:rsid w:val="0070031F"/>
    <w:rsid w:val="00700633"/>
    <w:rsid w:val="0070102A"/>
    <w:rsid w:val="007013FC"/>
    <w:rsid w:val="00701680"/>
    <w:rsid w:val="00701890"/>
    <w:rsid w:val="00701978"/>
    <w:rsid w:val="00701F7B"/>
    <w:rsid w:val="007023A0"/>
    <w:rsid w:val="0070282F"/>
    <w:rsid w:val="00702884"/>
    <w:rsid w:val="00703144"/>
    <w:rsid w:val="007038E4"/>
    <w:rsid w:val="00703C05"/>
    <w:rsid w:val="00703CE3"/>
    <w:rsid w:val="00703D81"/>
    <w:rsid w:val="00703D84"/>
    <w:rsid w:val="0070434C"/>
    <w:rsid w:val="00704DC6"/>
    <w:rsid w:val="00705158"/>
    <w:rsid w:val="00705E15"/>
    <w:rsid w:val="00705EA6"/>
    <w:rsid w:val="00706C0F"/>
    <w:rsid w:val="00706E39"/>
    <w:rsid w:val="007075D1"/>
    <w:rsid w:val="0071050F"/>
    <w:rsid w:val="00711329"/>
    <w:rsid w:val="007114CB"/>
    <w:rsid w:val="007117C0"/>
    <w:rsid w:val="00712A77"/>
    <w:rsid w:val="0071451F"/>
    <w:rsid w:val="0071491E"/>
    <w:rsid w:val="00714B67"/>
    <w:rsid w:val="00714CCE"/>
    <w:rsid w:val="00714D00"/>
    <w:rsid w:val="00714FDC"/>
    <w:rsid w:val="007154B9"/>
    <w:rsid w:val="007157CC"/>
    <w:rsid w:val="007157D3"/>
    <w:rsid w:val="007158A0"/>
    <w:rsid w:val="00716614"/>
    <w:rsid w:val="007166C1"/>
    <w:rsid w:val="00716914"/>
    <w:rsid w:val="007173CB"/>
    <w:rsid w:val="0072006D"/>
    <w:rsid w:val="0072085D"/>
    <w:rsid w:val="00720A78"/>
    <w:rsid w:val="00720B52"/>
    <w:rsid w:val="00720F12"/>
    <w:rsid w:val="007210CF"/>
    <w:rsid w:val="007213F4"/>
    <w:rsid w:val="00721EFD"/>
    <w:rsid w:val="007222D5"/>
    <w:rsid w:val="007227D7"/>
    <w:rsid w:val="0072280C"/>
    <w:rsid w:val="007228C8"/>
    <w:rsid w:val="00722DD7"/>
    <w:rsid w:val="00722E1B"/>
    <w:rsid w:val="00723119"/>
    <w:rsid w:val="00723719"/>
    <w:rsid w:val="00723A8D"/>
    <w:rsid w:val="00723B37"/>
    <w:rsid w:val="00723B41"/>
    <w:rsid w:val="00724390"/>
    <w:rsid w:val="00724511"/>
    <w:rsid w:val="0072452F"/>
    <w:rsid w:val="00724557"/>
    <w:rsid w:val="00724D4D"/>
    <w:rsid w:val="00725A4A"/>
    <w:rsid w:val="00726902"/>
    <w:rsid w:val="00730E60"/>
    <w:rsid w:val="00731720"/>
    <w:rsid w:val="00731E90"/>
    <w:rsid w:val="00732C08"/>
    <w:rsid w:val="00734480"/>
    <w:rsid w:val="00734BC1"/>
    <w:rsid w:val="00734EE8"/>
    <w:rsid w:val="00735149"/>
    <w:rsid w:val="007356F0"/>
    <w:rsid w:val="00735E64"/>
    <w:rsid w:val="00736304"/>
    <w:rsid w:val="00736B1E"/>
    <w:rsid w:val="007371DE"/>
    <w:rsid w:val="00740F01"/>
    <w:rsid w:val="00740F02"/>
    <w:rsid w:val="00741028"/>
    <w:rsid w:val="00741924"/>
    <w:rsid w:val="00741AF5"/>
    <w:rsid w:val="00741F70"/>
    <w:rsid w:val="0074231F"/>
    <w:rsid w:val="00742A40"/>
    <w:rsid w:val="00743D44"/>
    <w:rsid w:val="00743DEF"/>
    <w:rsid w:val="00744279"/>
    <w:rsid w:val="0074457B"/>
    <w:rsid w:val="007447D6"/>
    <w:rsid w:val="00744FD8"/>
    <w:rsid w:val="00745065"/>
    <w:rsid w:val="007452EB"/>
    <w:rsid w:val="00745540"/>
    <w:rsid w:val="00745A02"/>
    <w:rsid w:val="00745B9A"/>
    <w:rsid w:val="00745F4E"/>
    <w:rsid w:val="00746365"/>
    <w:rsid w:val="0074641C"/>
    <w:rsid w:val="00747627"/>
    <w:rsid w:val="007478AA"/>
    <w:rsid w:val="0075037B"/>
    <w:rsid w:val="007509D9"/>
    <w:rsid w:val="00750C67"/>
    <w:rsid w:val="0075135D"/>
    <w:rsid w:val="007513C8"/>
    <w:rsid w:val="00751875"/>
    <w:rsid w:val="00751A48"/>
    <w:rsid w:val="0075247C"/>
    <w:rsid w:val="007526A5"/>
    <w:rsid w:val="00752973"/>
    <w:rsid w:val="00753254"/>
    <w:rsid w:val="00753BB3"/>
    <w:rsid w:val="00753F7D"/>
    <w:rsid w:val="00754478"/>
    <w:rsid w:val="007546A0"/>
    <w:rsid w:val="00755645"/>
    <w:rsid w:val="00755953"/>
    <w:rsid w:val="00756337"/>
    <w:rsid w:val="00756494"/>
    <w:rsid w:val="00756FED"/>
    <w:rsid w:val="0075725F"/>
    <w:rsid w:val="00757F62"/>
    <w:rsid w:val="00760173"/>
    <w:rsid w:val="007607F8"/>
    <w:rsid w:val="007616BE"/>
    <w:rsid w:val="00761E2E"/>
    <w:rsid w:val="00762368"/>
    <w:rsid w:val="007626B2"/>
    <w:rsid w:val="00762EE5"/>
    <w:rsid w:val="007631C7"/>
    <w:rsid w:val="007638E3"/>
    <w:rsid w:val="00763C4C"/>
    <w:rsid w:val="00763FBF"/>
    <w:rsid w:val="007642EA"/>
    <w:rsid w:val="00764640"/>
    <w:rsid w:val="00764834"/>
    <w:rsid w:val="00764875"/>
    <w:rsid w:val="00764D14"/>
    <w:rsid w:val="00764D76"/>
    <w:rsid w:val="0076500E"/>
    <w:rsid w:val="007652A0"/>
    <w:rsid w:val="00765304"/>
    <w:rsid w:val="00765CF4"/>
    <w:rsid w:val="007661FF"/>
    <w:rsid w:val="00766B1F"/>
    <w:rsid w:val="00766CE8"/>
    <w:rsid w:val="00767537"/>
    <w:rsid w:val="00767806"/>
    <w:rsid w:val="00767C34"/>
    <w:rsid w:val="00767C70"/>
    <w:rsid w:val="00767DB1"/>
    <w:rsid w:val="00770123"/>
    <w:rsid w:val="0077035D"/>
    <w:rsid w:val="00771D0F"/>
    <w:rsid w:val="00771E41"/>
    <w:rsid w:val="007727F5"/>
    <w:rsid w:val="00772825"/>
    <w:rsid w:val="007729AF"/>
    <w:rsid w:val="00772AB8"/>
    <w:rsid w:val="00773415"/>
    <w:rsid w:val="0077440C"/>
    <w:rsid w:val="0077616B"/>
    <w:rsid w:val="0077617F"/>
    <w:rsid w:val="007763AB"/>
    <w:rsid w:val="00776497"/>
    <w:rsid w:val="007765CC"/>
    <w:rsid w:val="00776C27"/>
    <w:rsid w:val="00776CD1"/>
    <w:rsid w:val="007779CE"/>
    <w:rsid w:val="00780247"/>
    <w:rsid w:val="007805B9"/>
    <w:rsid w:val="00780929"/>
    <w:rsid w:val="00781032"/>
    <w:rsid w:val="0078188B"/>
    <w:rsid w:val="00781F34"/>
    <w:rsid w:val="007820A2"/>
    <w:rsid w:val="0078249D"/>
    <w:rsid w:val="00782620"/>
    <w:rsid w:val="00782C3E"/>
    <w:rsid w:val="00783882"/>
    <w:rsid w:val="00783D89"/>
    <w:rsid w:val="00783EC1"/>
    <w:rsid w:val="00783ED3"/>
    <w:rsid w:val="00784020"/>
    <w:rsid w:val="00784D44"/>
    <w:rsid w:val="00785126"/>
    <w:rsid w:val="00785300"/>
    <w:rsid w:val="0078628C"/>
    <w:rsid w:val="00786396"/>
    <w:rsid w:val="007872E1"/>
    <w:rsid w:val="007874FD"/>
    <w:rsid w:val="007877E4"/>
    <w:rsid w:val="00787F5B"/>
    <w:rsid w:val="0079129A"/>
    <w:rsid w:val="007914E1"/>
    <w:rsid w:val="0079162E"/>
    <w:rsid w:val="00791641"/>
    <w:rsid w:val="00791679"/>
    <w:rsid w:val="00792085"/>
    <w:rsid w:val="007920F6"/>
    <w:rsid w:val="007921AD"/>
    <w:rsid w:val="00792624"/>
    <w:rsid w:val="0079275B"/>
    <w:rsid w:val="0079292D"/>
    <w:rsid w:val="00793422"/>
    <w:rsid w:val="007935B8"/>
    <w:rsid w:val="00793D56"/>
    <w:rsid w:val="00794138"/>
    <w:rsid w:val="00794149"/>
    <w:rsid w:val="007953C9"/>
    <w:rsid w:val="00795405"/>
    <w:rsid w:val="00795F6D"/>
    <w:rsid w:val="0079604E"/>
    <w:rsid w:val="00796550"/>
    <w:rsid w:val="0079693C"/>
    <w:rsid w:val="00797308"/>
    <w:rsid w:val="00797398"/>
    <w:rsid w:val="007973ED"/>
    <w:rsid w:val="007976F4"/>
    <w:rsid w:val="00797A41"/>
    <w:rsid w:val="007A0062"/>
    <w:rsid w:val="007A0770"/>
    <w:rsid w:val="007A0933"/>
    <w:rsid w:val="007A1376"/>
    <w:rsid w:val="007A18E3"/>
    <w:rsid w:val="007A1BF7"/>
    <w:rsid w:val="007A1C5A"/>
    <w:rsid w:val="007A2101"/>
    <w:rsid w:val="007A232F"/>
    <w:rsid w:val="007A263E"/>
    <w:rsid w:val="007A2E32"/>
    <w:rsid w:val="007A312A"/>
    <w:rsid w:val="007A3BCE"/>
    <w:rsid w:val="007A3C1C"/>
    <w:rsid w:val="007A4096"/>
    <w:rsid w:val="007A411F"/>
    <w:rsid w:val="007A4490"/>
    <w:rsid w:val="007A4537"/>
    <w:rsid w:val="007A484C"/>
    <w:rsid w:val="007A4E33"/>
    <w:rsid w:val="007A4E75"/>
    <w:rsid w:val="007A4F05"/>
    <w:rsid w:val="007A5338"/>
    <w:rsid w:val="007A596A"/>
    <w:rsid w:val="007A61B6"/>
    <w:rsid w:val="007A648E"/>
    <w:rsid w:val="007A6941"/>
    <w:rsid w:val="007A70BF"/>
    <w:rsid w:val="007A72C1"/>
    <w:rsid w:val="007A7F44"/>
    <w:rsid w:val="007B0020"/>
    <w:rsid w:val="007B03C9"/>
    <w:rsid w:val="007B1206"/>
    <w:rsid w:val="007B158B"/>
    <w:rsid w:val="007B161E"/>
    <w:rsid w:val="007B1CE8"/>
    <w:rsid w:val="007B1FAA"/>
    <w:rsid w:val="007B20F9"/>
    <w:rsid w:val="007B22C7"/>
    <w:rsid w:val="007B284B"/>
    <w:rsid w:val="007B3813"/>
    <w:rsid w:val="007B4541"/>
    <w:rsid w:val="007B50B0"/>
    <w:rsid w:val="007B531B"/>
    <w:rsid w:val="007B5707"/>
    <w:rsid w:val="007B6046"/>
    <w:rsid w:val="007B6872"/>
    <w:rsid w:val="007B696B"/>
    <w:rsid w:val="007B6F49"/>
    <w:rsid w:val="007B73F7"/>
    <w:rsid w:val="007B78F4"/>
    <w:rsid w:val="007B7EA9"/>
    <w:rsid w:val="007B7EFC"/>
    <w:rsid w:val="007B7F93"/>
    <w:rsid w:val="007C0401"/>
    <w:rsid w:val="007C089F"/>
    <w:rsid w:val="007C093C"/>
    <w:rsid w:val="007C0A16"/>
    <w:rsid w:val="007C0FDE"/>
    <w:rsid w:val="007C11A2"/>
    <w:rsid w:val="007C1A36"/>
    <w:rsid w:val="007C1B6B"/>
    <w:rsid w:val="007C1FF1"/>
    <w:rsid w:val="007C2B1F"/>
    <w:rsid w:val="007C2E80"/>
    <w:rsid w:val="007C3351"/>
    <w:rsid w:val="007C35F3"/>
    <w:rsid w:val="007C3C04"/>
    <w:rsid w:val="007C3DAC"/>
    <w:rsid w:val="007C3F24"/>
    <w:rsid w:val="007C3F95"/>
    <w:rsid w:val="007C4152"/>
    <w:rsid w:val="007C46F4"/>
    <w:rsid w:val="007C476A"/>
    <w:rsid w:val="007C5749"/>
    <w:rsid w:val="007C586A"/>
    <w:rsid w:val="007C5ED3"/>
    <w:rsid w:val="007C5EE7"/>
    <w:rsid w:val="007C68C0"/>
    <w:rsid w:val="007C6AD3"/>
    <w:rsid w:val="007C6B9C"/>
    <w:rsid w:val="007C731C"/>
    <w:rsid w:val="007C75D9"/>
    <w:rsid w:val="007C76D1"/>
    <w:rsid w:val="007C7784"/>
    <w:rsid w:val="007C79D1"/>
    <w:rsid w:val="007C7B65"/>
    <w:rsid w:val="007D0245"/>
    <w:rsid w:val="007D038E"/>
    <w:rsid w:val="007D03C5"/>
    <w:rsid w:val="007D0927"/>
    <w:rsid w:val="007D0951"/>
    <w:rsid w:val="007D0FEC"/>
    <w:rsid w:val="007D142C"/>
    <w:rsid w:val="007D1B90"/>
    <w:rsid w:val="007D2095"/>
    <w:rsid w:val="007D2486"/>
    <w:rsid w:val="007D2CAB"/>
    <w:rsid w:val="007D318E"/>
    <w:rsid w:val="007D34E6"/>
    <w:rsid w:val="007D36A1"/>
    <w:rsid w:val="007D3937"/>
    <w:rsid w:val="007D45E8"/>
    <w:rsid w:val="007D490D"/>
    <w:rsid w:val="007D4FE0"/>
    <w:rsid w:val="007D5C86"/>
    <w:rsid w:val="007D7112"/>
    <w:rsid w:val="007D76CA"/>
    <w:rsid w:val="007D79E9"/>
    <w:rsid w:val="007D7E59"/>
    <w:rsid w:val="007D7F14"/>
    <w:rsid w:val="007E0331"/>
    <w:rsid w:val="007E0617"/>
    <w:rsid w:val="007E06CE"/>
    <w:rsid w:val="007E23F2"/>
    <w:rsid w:val="007E3446"/>
    <w:rsid w:val="007E3689"/>
    <w:rsid w:val="007E399E"/>
    <w:rsid w:val="007E3B53"/>
    <w:rsid w:val="007E3E8F"/>
    <w:rsid w:val="007E4062"/>
    <w:rsid w:val="007E4C24"/>
    <w:rsid w:val="007E4C3B"/>
    <w:rsid w:val="007E4C9F"/>
    <w:rsid w:val="007E56B0"/>
    <w:rsid w:val="007E5A66"/>
    <w:rsid w:val="007E5E75"/>
    <w:rsid w:val="007E7527"/>
    <w:rsid w:val="007E77C5"/>
    <w:rsid w:val="007E7A04"/>
    <w:rsid w:val="007E7E36"/>
    <w:rsid w:val="007F0027"/>
    <w:rsid w:val="007F0053"/>
    <w:rsid w:val="007F02C1"/>
    <w:rsid w:val="007F0946"/>
    <w:rsid w:val="007F17BA"/>
    <w:rsid w:val="007F1824"/>
    <w:rsid w:val="007F18A0"/>
    <w:rsid w:val="007F26BB"/>
    <w:rsid w:val="007F2E92"/>
    <w:rsid w:val="007F3C04"/>
    <w:rsid w:val="007F3F2F"/>
    <w:rsid w:val="007F3F66"/>
    <w:rsid w:val="007F3F9E"/>
    <w:rsid w:val="007F47D8"/>
    <w:rsid w:val="007F4950"/>
    <w:rsid w:val="007F53DB"/>
    <w:rsid w:val="007F5539"/>
    <w:rsid w:val="007F58FC"/>
    <w:rsid w:val="007F6555"/>
    <w:rsid w:val="007F7679"/>
    <w:rsid w:val="007F77BF"/>
    <w:rsid w:val="007F7EF2"/>
    <w:rsid w:val="007F7F4E"/>
    <w:rsid w:val="00800790"/>
    <w:rsid w:val="00800B80"/>
    <w:rsid w:val="00801499"/>
    <w:rsid w:val="00801518"/>
    <w:rsid w:val="00802DE3"/>
    <w:rsid w:val="00802EDB"/>
    <w:rsid w:val="00804054"/>
    <w:rsid w:val="008048B0"/>
    <w:rsid w:val="00804961"/>
    <w:rsid w:val="00804F53"/>
    <w:rsid w:val="00804F9B"/>
    <w:rsid w:val="00805208"/>
    <w:rsid w:val="0080568F"/>
    <w:rsid w:val="008056BB"/>
    <w:rsid w:val="00805C4E"/>
    <w:rsid w:val="00805E37"/>
    <w:rsid w:val="00806AA6"/>
    <w:rsid w:val="00807098"/>
    <w:rsid w:val="0080745C"/>
    <w:rsid w:val="00807512"/>
    <w:rsid w:val="00807594"/>
    <w:rsid w:val="008078B5"/>
    <w:rsid w:val="008079EA"/>
    <w:rsid w:val="00807AAF"/>
    <w:rsid w:val="0081052A"/>
    <w:rsid w:val="00810778"/>
    <w:rsid w:val="008107AB"/>
    <w:rsid w:val="008109B5"/>
    <w:rsid w:val="00810A61"/>
    <w:rsid w:val="00811133"/>
    <w:rsid w:val="008111B1"/>
    <w:rsid w:val="00811279"/>
    <w:rsid w:val="008117A2"/>
    <w:rsid w:val="00811851"/>
    <w:rsid w:val="00811DB1"/>
    <w:rsid w:val="00811F37"/>
    <w:rsid w:val="00811F49"/>
    <w:rsid w:val="00812AEB"/>
    <w:rsid w:val="00812BCD"/>
    <w:rsid w:val="00813475"/>
    <w:rsid w:val="00814156"/>
    <w:rsid w:val="00814CCB"/>
    <w:rsid w:val="00814E71"/>
    <w:rsid w:val="00814FE9"/>
    <w:rsid w:val="00815A34"/>
    <w:rsid w:val="00816424"/>
    <w:rsid w:val="008165D6"/>
    <w:rsid w:val="00816BE4"/>
    <w:rsid w:val="00816EA2"/>
    <w:rsid w:val="00817863"/>
    <w:rsid w:val="00817A06"/>
    <w:rsid w:val="00817C45"/>
    <w:rsid w:val="00820008"/>
    <w:rsid w:val="008204B1"/>
    <w:rsid w:val="00820670"/>
    <w:rsid w:val="00820B41"/>
    <w:rsid w:val="0082118B"/>
    <w:rsid w:val="0082125A"/>
    <w:rsid w:val="00821F1E"/>
    <w:rsid w:val="00822197"/>
    <w:rsid w:val="00822D0C"/>
    <w:rsid w:val="00822EA6"/>
    <w:rsid w:val="00823834"/>
    <w:rsid w:val="00823B68"/>
    <w:rsid w:val="00823CCC"/>
    <w:rsid w:val="00825471"/>
    <w:rsid w:val="00825A90"/>
    <w:rsid w:val="00826098"/>
    <w:rsid w:val="00826B4A"/>
    <w:rsid w:val="00826D8A"/>
    <w:rsid w:val="0082715A"/>
    <w:rsid w:val="008275B9"/>
    <w:rsid w:val="00827D47"/>
    <w:rsid w:val="00830769"/>
    <w:rsid w:val="00830DAA"/>
    <w:rsid w:val="00830F4F"/>
    <w:rsid w:val="00830FE3"/>
    <w:rsid w:val="008316D2"/>
    <w:rsid w:val="0083192A"/>
    <w:rsid w:val="008322E8"/>
    <w:rsid w:val="00833040"/>
    <w:rsid w:val="00833149"/>
    <w:rsid w:val="00833A99"/>
    <w:rsid w:val="00833F00"/>
    <w:rsid w:val="008346D5"/>
    <w:rsid w:val="008347F8"/>
    <w:rsid w:val="00834918"/>
    <w:rsid w:val="00834986"/>
    <w:rsid w:val="00836098"/>
    <w:rsid w:val="00836419"/>
    <w:rsid w:val="00836842"/>
    <w:rsid w:val="00836BE4"/>
    <w:rsid w:val="00836CD0"/>
    <w:rsid w:val="00836FE0"/>
    <w:rsid w:val="00837F1C"/>
    <w:rsid w:val="008404F8"/>
    <w:rsid w:val="008406A3"/>
    <w:rsid w:val="0084095E"/>
    <w:rsid w:val="00840CC6"/>
    <w:rsid w:val="00840F4A"/>
    <w:rsid w:val="00840FAC"/>
    <w:rsid w:val="00841859"/>
    <w:rsid w:val="00841BE7"/>
    <w:rsid w:val="00842188"/>
    <w:rsid w:val="00842AAE"/>
    <w:rsid w:val="00842D60"/>
    <w:rsid w:val="0084356E"/>
    <w:rsid w:val="00843A07"/>
    <w:rsid w:val="00843A4B"/>
    <w:rsid w:val="00844705"/>
    <w:rsid w:val="00844A2B"/>
    <w:rsid w:val="00845A5B"/>
    <w:rsid w:val="00845E90"/>
    <w:rsid w:val="0084613B"/>
    <w:rsid w:val="00846FCE"/>
    <w:rsid w:val="008472AD"/>
    <w:rsid w:val="00847628"/>
    <w:rsid w:val="008477EA"/>
    <w:rsid w:val="00847950"/>
    <w:rsid w:val="00847B6E"/>
    <w:rsid w:val="00850819"/>
    <w:rsid w:val="00850DD1"/>
    <w:rsid w:val="00851087"/>
    <w:rsid w:val="008511BE"/>
    <w:rsid w:val="008518E3"/>
    <w:rsid w:val="00852771"/>
    <w:rsid w:val="00852DA5"/>
    <w:rsid w:val="008531BF"/>
    <w:rsid w:val="00853239"/>
    <w:rsid w:val="00854360"/>
    <w:rsid w:val="00854563"/>
    <w:rsid w:val="008547DA"/>
    <w:rsid w:val="00855315"/>
    <w:rsid w:val="008553E5"/>
    <w:rsid w:val="0085676A"/>
    <w:rsid w:val="008569B6"/>
    <w:rsid w:val="00857214"/>
    <w:rsid w:val="008573BA"/>
    <w:rsid w:val="00857435"/>
    <w:rsid w:val="00857521"/>
    <w:rsid w:val="00857914"/>
    <w:rsid w:val="008579C6"/>
    <w:rsid w:val="00860145"/>
    <w:rsid w:val="00860788"/>
    <w:rsid w:val="00860889"/>
    <w:rsid w:val="00860939"/>
    <w:rsid w:val="00860BF3"/>
    <w:rsid w:val="0086134A"/>
    <w:rsid w:val="00861883"/>
    <w:rsid w:val="00861947"/>
    <w:rsid w:val="008621E9"/>
    <w:rsid w:val="00863087"/>
    <w:rsid w:val="008632C6"/>
    <w:rsid w:val="008634A0"/>
    <w:rsid w:val="008638A2"/>
    <w:rsid w:val="00863BC7"/>
    <w:rsid w:val="00863F45"/>
    <w:rsid w:val="008640E5"/>
    <w:rsid w:val="00864AE2"/>
    <w:rsid w:val="00864F9A"/>
    <w:rsid w:val="00865381"/>
    <w:rsid w:val="008654E8"/>
    <w:rsid w:val="008659A9"/>
    <w:rsid w:val="00865AE9"/>
    <w:rsid w:val="00866147"/>
    <w:rsid w:val="008663D9"/>
    <w:rsid w:val="0086645D"/>
    <w:rsid w:val="00866CBB"/>
    <w:rsid w:val="0087008B"/>
    <w:rsid w:val="0087083F"/>
    <w:rsid w:val="00870D1E"/>
    <w:rsid w:val="0087165E"/>
    <w:rsid w:val="00871773"/>
    <w:rsid w:val="00871AF2"/>
    <w:rsid w:val="00872213"/>
    <w:rsid w:val="00872410"/>
    <w:rsid w:val="008725F8"/>
    <w:rsid w:val="008727E7"/>
    <w:rsid w:val="00872DDC"/>
    <w:rsid w:val="00872EB2"/>
    <w:rsid w:val="00873808"/>
    <w:rsid w:val="0087395E"/>
    <w:rsid w:val="00873C02"/>
    <w:rsid w:val="00873D94"/>
    <w:rsid w:val="008756F2"/>
    <w:rsid w:val="008764ED"/>
    <w:rsid w:val="00876E3A"/>
    <w:rsid w:val="0087754E"/>
    <w:rsid w:val="00877642"/>
    <w:rsid w:val="00877A9B"/>
    <w:rsid w:val="00880486"/>
    <w:rsid w:val="00880FCE"/>
    <w:rsid w:val="00881381"/>
    <w:rsid w:val="008815DD"/>
    <w:rsid w:val="008816D1"/>
    <w:rsid w:val="00881DBB"/>
    <w:rsid w:val="008823A5"/>
    <w:rsid w:val="00882CC1"/>
    <w:rsid w:val="008833FA"/>
    <w:rsid w:val="00883653"/>
    <w:rsid w:val="00883737"/>
    <w:rsid w:val="00883F20"/>
    <w:rsid w:val="00883FD5"/>
    <w:rsid w:val="00884165"/>
    <w:rsid w:val="008851D3"/>
    <w:rsid w:val="0088585B"/>
    <w:rsid w:val="00885A28"/>
    <w:rsid w:val="00885F20"/>
    <w:rsid w:val="00886019"/>
    <w:rsid w:val="0088618F"/>
    <w:rsid w:val="008861B7"/>
    <w:rsid w:val="008869E1"/>
    <w:rsid w:val="00886C00"/>
    <w:rsid w:val="00886F61"/>
    <w:rsid w:val="00887116"/>
    <w:rsid w:val="008873DC"/>
    <w:rsid w:val="008875C1"/>
    <w:rsid w:val="00890FE7"/>
    <w:rsid w:val="008911A4"/>
    <w:rsid w:val="0089132C"/>
    <w:rsid w:val="00892110"/>
    <w:rsid w:val="00892288"/>
    <w:rsid w:val="00892434"/>
    <w:rsid w:val="008924DA"/>
    <w:rsid w:val="00892B85"/>
    <w:rsid w:val="00892E04"/>
    <w:rsid w:val="008937BE"/>
    <w:rsid w:val="00893A67"/>
    <w:rsid w:val="00893CCE"/>
    <w:rsid w:val="00893D83"/>
    <w:rsid w:val="008946DF"/>
    <w:rsid w:val="008947A5"/>
    <w:rsid w:val="00895575"/>
    <w:rsid w:val="008957B0"/>
    <w:rsid w:val="0089580B"/>
    <w:rsid w:val="00895889"/>
    <w:rsid w:val="008958C4"/>
    <w:rsid w:val="008967B1"/>
    <w:rsid w:val="00897058"/>
    <w:rsid w:val="0089756E"/>
    <w:rsid w:val="008A0117"/>
    <w:rsid w:val="008A026A"/>
    <w:rsid w:val="008A0A6C"/>
    <w:rsid w:val="008A0ACF"/>
    <w:rsid w:val="008A0B62"/>
    <w:rsid w:val="008A0C2B"/>
    <w:rsid w:val="008A0C7D"/>
    <w:rsid w:val="008A18AD"/>
    <w:rsid w:val="008A192F"/>
    <w:rsid w:val="008A2485"/>
    <w:rsid w:val="008A2722"/>
    <w:rsid w:val="008A28C3"/>
    <w:rsid w:val="008A3CED"/>
    <w:rsid w:val="008A3E0A"/>
    <w:rsid w:val="008A4397"/>
    <w:rsid w:val="008A4419"/>
    <w:rsid w:val="008A4E8D"/>
    <w:rsid w:val="008A4F93"/>
    <w:rsid w:val="008A5744"/>
    <w:rsid w:val="008A63E1"/>
    <w:rsid w:val="008A6411"/>
    <w:rsid w:val="008A6AE8"/>
    <w:rsid w:val="008A6DE5"/>
    <w:rsid w:val="008A6F95"/>
    <w:rsid w:val="008A78F4"/>
    <w:rsid w:val="008A7B69"/>
    <w:rsid w:val="008B023E"/>
    <w:rsid w:val="008B06E1"/>
    <w:rsid w:val="008B07CB"/>
    <w:rsid w:val="008B07D0"/>
    <w:rsid w:val="008B0E57"/>
    <w:rsid w:val="008B141C"/>
    <w:rsid w:val="008B1A8E"/>
    <w:rsid w:val="008B2082"/>
    <w:rsid w:val="008B24D7"/>
    <w:rsid w:val="008B25B8"/>
    <w:rsid w:val="008B2BDA"/>
    <w:rsid w:val="008B2BF6"/>
    <w:rsid w:val="008B31BD"/>
    <w:rsid w:val="008B38FF"/>
    <w:rsid w:val="008B3C49"/>
    <w:rsid w:val="008B3D2C"/>
    <w:rsid w:val="008B4263"/>
    <w:rsid w:val="008B4890"/>
    <w:rsid w:val="008B4E7E"/>
    <w:rsid w:val="008B5377"/>
    <w:rsid w:val="008B5429"/>
    <w:rsid w:val="008B59FA"/>
    <w:rsid w:val="008B5A7D"/>
    <w:rsid w:val="008B5E52"/>
    <w:rsid w:val="008B5FBF"/>
    <w:rsid w:val="008B5FC6"/>
    <w:rsid w:val="008B6267"/>
    <w:rsid w:val="008B7661"/>
    <w:rsid w:val="008B7A28"/>
    <w:rsid w:val="008B7BDD"/>
    <w:rsid w:val="008B7D3F"/>
    <w:rsid w:val="008C083A"/>
    <w:rsid w:val="008C0D44"/>
    <w:rsid w:val="008C0DA6"/>
    <w:rsid w:val="008C22A7"/>
    <w:rsid w:val="008C3540"/>
    <w:rsid w:val="008C3714"/>
    <w:rsid w:val="008C4C46"/>
    <w:rsid w:val="008C4F3F"/>
    <w:rsid w:val="008C601C"/>
    <w:rsid w:val="008C6139"/>
    <w:rsid w:val="008C6461"/>
    <w:rsid w:val="008C6544"/>
    <w:rsid w:val="008C6578"/>
    <w:rsid w:val="008C678D"/>
    <w:rsid w:val="008C68B8"/>
    <w:rsid w:val="008C699A"/>
    <w:rsid w:val="008C7836"/>
    <w:rsid w:val="008C7867"/>
    <w:rsid w:val="008D030A"/>
    <w:rsid w:val="008D09D8"/>
    <w:rsid w:val="008D0C94"/>
    <w:rsid w:val="008D0D2E"/>
    <w:rsid w:val="008D1285"/>
    <w:rsid w:val="008D137D"/>
    <w:rsid w:val="008D2073"/>
    <w:rsid w:val="008D2643"/>
    <w:rsid w:val="008D329B"/>
    <w:rsid w:val="008D3900"/>
    <w:rsid w:val="008D484B"/>
    <w:rsid w:val="008D49C2"/>
    <w:rsid w:val="008D4B78"/>
    <w:rsid w:val="008D51D5"/>
    <w:rsid w:val="008D53AD"/>
    <w:rsid w:val="008D555D"/>
    <w:rsid w:val="008D5AE1"/>
    <w:rsid w:val="008D6B66"/>
    <w:rsid w:val="008D6C7F"/>
    <w:rsid w:val="008D7332"/>
    <w:rsid w:val="008E0947"/>
    <w:rsid w:val="008E0C6E"/>
    <w:rsid w:val="008E1035"/>
    <w:rsid w:val="008E107E"/>
    <w:rsid w:val="008E1528"/>
    <w:rsid w:val="008E37DC"/>
    <w:rsid w:val="008E3E21"/>
    <w:rsid w:val="008E3F5D"/>
    <w:rsid w:val="008E4C92"/>
    <w:rsid w:val="008E4E70"/>
    <w:rsid w:val="008E53CE"/>
    <w:rsid w:val="008E5AEC"/>
    <w:rsid w:val="008E6116"/>
    <w:rsid w:val="008E6984"/>
    <w:rsid w:val="008E6BD9"/>
    <w:rsid w:val="008E7CA1"/>
    <w:rsid w:val="008E7DD6"/>
    <w:rsid w:val="008F05AC"/>
    <w:rsid w:val="008F0B84"/>
    <w:rsid w:val="008F0FF7"/>
    <w:rsid w:val="008F18A6"/>
    <w:rsid w:val="008F19A6"/>
    <w:rsid w:val="008F1CD6"/>
    <w:rsid w:val="008F1FEF"/>
    <w:rsid w:val="008F22CB"/>
    <w:rsid w:val="008F2337"/>
    <w:rsid w:val="008F25F8"/>
    <w:rsid w:val="008F271B"/>
    <w:rsid w:val="008F2894"/>
    <w:rsid w:val="008F28B7"/>
    <w:rsid w:val="008F2917"/>
    <w:rsid w:val="008F2CF1"/>
    <w:rsid w:val="008F31C4"/>
    <w:rsid w:val="008F3201"/>
    <w:rsid w:val="008F39D4"/>
    <w:rsid w:val="008F3D73"/>
    <w:rsid w:val="008F4534"/>
    <w:rsid w:val="008F475B"/>
    <w:rsid w:val="008F47DB"/>
    <w:rsid w:val="008F58A2"/>
    <w:rsid w:val="008F5B72"/>
    <w:rsid w:val="008F5B9C"/>
    <w:rsid w:val="008F5EB4"/>
    <w:rsid w:val="008F63F2"/>
    <w:rsid w:val="008F6CA0"/>
    <w:rsid w:val="008F6E16"/>
    <w:rsid w:val="008F6EB4"/>
    <w:rsid w:val="008F7671"/>
    <w:rsid w:val="008F76BA"/>
    <w:rsid w:val="008F7756"/>
    <w:rsid w:val="008F7823"/>
    <w:rsid w:val="00900EF3"/>
    <w:rsid w:val="009013D2"/>
    <w:rsid w:val="0090298F"/>
    <w:rsid w:val="009039F7"/>
    <w:rsid w:val="00903B1F"/>
    <w:rsid w:val="00903B6C"/>
    <w:rsid w:val="0090406C"/>
    <w:rsid w:val="00904ECE"/>
    <w:rsid w:val="0090556E"/>
    <w:rsid w:val="00905EB6"/>
    <w:rsid w:val="009063D2"/>
    <w:rsid w:val="00906B39"/>
    <w:rsid w:val="00906CF4"/>
    <w:rsid w:val="009079BE"/>
    <w:rsid w:val="00907DC7"/>
    <w:rsid w:val="009103F9"/>
    <w:rsid w:val="00910DF6"/>
    <w:rsid w:val="00910F3E"/>
    <w:rsid w:val="009113E2"/>
    <w:rsid w:val="0091334D"/>
    <w:rsid w:val="0091335A"/>
    <w:rsid w:val="00913494"/>
    <w:rsid w:val="009134B5"/>
    <w:rsid w:val="00913B88"/>
    <w:rsid w:val="009157D3"/>
    <w:rsid w:val="00916B4A"/>
    <w:rsid w:val="0091782D"/>
    <w:rsid w:val="0091792D"/>
    <w:rsid w:val="00917934"/>
    <w:rsid w:val="00917976"/>
    <w:rsid w:val="00920120"/>
    <w:rsid w:val="0092156F"/>
    <w:rsid w:val="009218D3"/>
    <w:rsid w:val="00922380"/>
    <w:rsid w:val="009226C8"/>
    <w:rsid w:val="00922760"/>
    <w:rsid w:val="009227C6"/>
    <w:rsid w:val="00922C68"/>
    <w:rsid w:val="00922FA5"/>
    <w:rsid w:val="00923721"/>
    <w:rsid w:val="009237EB"/>
    <w:rsid w:val="00923CC8"/>
    <w:rsid w:val="00923CFC"/>
    <w:rsid w:val="009241A0"/>
    <w:rsid w:val="009247BD"/>
    <w:rsid w:val="00925939"/>
    <w:rsid w:val="0092613D"/>
    <w:rsid w:val="0092615B"/>
    <w:rsid w:val="0092660E"/>
    <w:rsid w:val="00926C3A"/>
    <w:rsid w:val="00926DDB"/>
    <w:rsid w:val="00926E4E"/>
    <w:rsid w:val="0092707C"/>
    <w:rsid w:val="0092737D"/>
    <w:rsid w:val="00930985"/>
    <w:rsid w:val="00930CCD"/>
    <w:rsid w:val="00931284"/>
    <w:rsid w:val="009312A2"/>
    <w:rsid w:val="009312B7"/>
    <w:rsid w:val="00931F6C"/>
    <w:rsid w:val="0093209C"/>
    <w:rsid w:val="009320BD"/>
    <w:rsid w:val="00932528"/>
    <w:rsid w:val="00932714"/>
    <w:rsid w:val="009327BB"/>
    <w:rsid w:val="00932885"/>
    <w:rsid w:val="009328E5"/>
    <w:rsid w:val="00933692"/>
    <w:rsid w:val="009339DF"/>
    <w:rsid w:val="00933E03"/>
    <w:rsid w:val="00934144"/>
    <w:rsid w:val="0093458A"/>
    <w:rsid w:val="009348B1"/>
    <w:rsid w:val="00934A3F"/>
    <w:rsid w:val="0093592A"/>
    <w:rsid w:val="00935A78"/>
    <w:rsid w:val="00935BC5"/>
    <w:rsid w:val="00936462"/>
    <w:rsid w:val="00936869"/>
    <w:rsid w:val="009369EB"/>
    <w:rsid w:val="00936DAC"/>
    <w:rsid w:val="00937495"/>
    <w:rsid w:val="00937A21"/>
    <w:rsid w:val="00937B55"/>
    <w:rsid w:val="00937C9F"/>
    <w:rsid w:val="00937F93"/>
    <w:rsid w:val="00937FC3"/>
    <w:rsid w:val="009403A7"/>
    <w:rsid w:val="00940766"/>
    <w:rsid w:val="00940FD6"/>
    <w:rsid w:val="00941A52"/>
    <w:rsid w:val="00941D46"/>
    <w:rsid w:val="0094223E"/>
    <w:rsid w:val="00942996"/>
    <w:rsid w:val="00942BA2"/>
    <w:rsid w:val="00942DC7"/>
    <w:rsid w:val="009432F3"/>
    <w:rsid w:val="00943491"/>
    <w:rsid w:val="00943556"/>
    <w:rsid w:val="0094395F"/>
    <w:rsid w:val="009439B4"/>
    <w:rsid w:val="00943BA4"/>
    <w:rsid w:val="0094495E"/>
    <w:rsid w:val="00944CB1"/>
    <w:rsid w:val="00944F99"/>
    <w:rsid w:val="00945C13"/>
    <w:rsid w:val="00945CBE"/>
    <w:rsid w:val="00945DA2"/>
    <w:rsid w:val="009460C7"/>
    <w:rsid w:val="00946762"/>
    <w:rsid w:val="00946BF5"/>
    <w:rsid w:val="00946CD4"/>
    <w:rsid w:val="00947CBF"/>
    <w:rsid w:val="0095007E"/>
    <w:rsid w:val="0095031B"/>
    <w:rsid w:val="009505FD"/>
    <w:rsid w:val="00950EEA"/>
    <w:rsid w:val="00951314"/>
    <w:rsid w:val="009515F9"/>
    <w:rsid w:val="009521CA"/>
    <w:rsid w:val="00952292"/>
    <w:rsid w:val="00952632"/>
    <w:rsid w:val="00952896"/>
    <w:rsid w:val="00953795"/>
    <w:rsid w:val="0095394E"/>
    <w:rsid w:val="00953B86"/>
    <w:rsid w:val="00954B3F"/>
    <w:rsid w:val="00954CA1"/>
    <w:rsid w:val="00954DF2"/>
    <w:rsid w:val="00954F91"/>
    <w:rsid w:val="00955492"/>
    <w:rsid w:val="009557C8"/>
    <w:rsid w:val="00955AA5"/>
    <w:rsid w:val="009564AA"/>
    <w:rsid w:val="009570D7"/>
    <w:rsid w:val="0095767E"/>
    <w:rsid w:val="00957BF1"/>
    <w:rsid w:val="00960D7F"/>
    <w:rsid w:val="00960F8C"/>
    <w:rsid w:val="0096120D"/>
    <w:rsid w:val="00961FB8"/>
    <w:rsid w:val="00962629"/>
    <w:rsid w:val="0096268F"/>
    <w:rsid w:val="00962C1F"/>
    <w:rsid w:val="0096390F"/>
    <w:rsid w:val="00963C48"/>
    <w:rsid w:val="0096425D"/>
    <w:rsid w:val="00964808"/>
    <w:rsid w:val="00964925"/>
    <w:rsid w:val="009654F1"/>
    <w:rsid w:val="00965909"/>
    <w:rsid w:val="00965D26"/>
    <w:rsid w:val="00966353"/>
    <w:rsid w:val="009676DD"/>
    <w:rsid w:val="00967899"/>
    <w:rsid w:val="00967AE5"/>
    <w:rsid w:val="00967B82"/>
    <w:rsid w:val="00967D82"/>
    <w:rsid w:val="009701E6"/>
    <w:rsid w:val="00970B01"/>
    <w:rsid w:val="00970BE9"/>
    <w:rsid w:val="00970EB3"/>
    <w:rsid w:val="00972573"/>
    <w:rsid w:val="00973077"/>
    <w:rsid w:val="00973B9D"/>
    <w:rsid w:val="00973C95"/>
    <w:rsid w:val="00974209"/>
    <w:rsid w:val="0097441A"/>
    <w:rsid w:val="00974BBF"/>
    <w:rsid w:val="009758D1"/>
    <w:rsid w:val="00976420"/>
    <w:rsid w:val="009765A0"/>
    <w:rsid w:val="00977480"/>
    <w:rsid w:val="00977655"/>
    <w:rsid w:val="009776DA"/>
    <w:rsid w:val="009778BA"/>
    <w:rsid w:val="00977C1D"/>
    <w:rsid w:val="00977C71"/>
    <w:rsid w:val="00977EC5"/>
    <w:rsid w:val="00980187"/>
    <w:rsid w:val="00980247"/>
    <w:rsid w:val="00980632"/>
    <w:rsid w:val="009807DC"/>
    <w:rsid w:val="0098082F"/>
    <w:rsid w:val="009814A8"/>
    <w:rsid w:val="00981548"/>
    <w:rsid w:val="009819F5"/>
    <w:rsid w:val="00981ABB"/>
    <w:rsid w:val="00981DD1"/>
    <w:rsid w:val="00981E68"/>
    <w:rsid w:val="00982480"/>
    <w:rsid w:val="00983210"/>
    <w:rsid w:val="0098348F"/>
    <w:rsid w:val="00983B5C"/>
    <w:rsid w:val="00984509"/>
    <w:rsid w:val="00985196"/>
    <w:rsid w:val="009853CE"/>
    <w:rsid w:val="009853FA"/>
    <w:rsid w:val="009855B4"/>
    <w:rsid w:val="00985D5E"/>
    <w:rsid w:val="00985FBD"/>
    <w:rsid w:val="00986073"/>
    <w:rsid w:val="009863AD"/>
    <w:rsid w:val="009868A9"/>
    <w:rsid w:val="00986FD7"/>
    <w:rsid w:val="00987225"/>
    <w:rsid w:val="00987692"/>
    <w:rsid w:val="009877AE"/>
    <w:rsid w:val="00987B34"/>
    <w:rsid w:val="00987BBD"/>
    <w:rsid w:val="00987D93"/>
    <w:rsid w:val="00987E2A"/>
    <w:rsid w:val="00987EA4"/>
    <w:rsid w:val="00990130"/>
    <w:rsid w:val="00990ED4"/>
    <w:rsid w:val="00990F4A"/>
    <w:rsid w:val="0099167E"/>
    <w:rsid w:val="009920E2"/>
    <w:rsid w:val="00992766"/>
    <w:rsid w:val="00992E6C"/>
    <w:rsid w:val="009930DB"/>
    <w:rsid w:val="009931DC"/>
    <w:rsid w:val="0099332A"/>
    <w:rsid w:val="00993CAA"/>
    <w:rsid w:val="009941F9"/>
    <w:rsid w:val="009944B3"/>
    <w:rsid w:val="0099470D"/>
    <w:rsid w:val="00994F3E"/>
    <w:rsid w:val="0099604B"/>
    <w:rsid w:val="0099634F"/>
    <w:rsid w:val="009963B5"/>
    <w:rsid w:val="00996F87"/>
    <w:rsid w:val="00997427"/>
    <w:rsid w:val="00997469"/>
    <w:rsid w:val="009975AE"/>
    <w:rsid w:val="009978FF"/>
    <w:rsid w:val="00997F74"/>
    <w:rsid w:val="009A05E5"/>
    <w:rsid w:val="009A1373"/>
    <w:rsid w:val="009A1405"/>
    <w:rsid w:val="009A15E2"/>
    <w:rsid w:val="009A16A0"/>
    <w:rsid w:val="009A2263"/>
    <w:rsid w:val="009A2502"/>
    <w:rsid w:val="009A263D"/>
    <w:rsid w:val="009A2C47"/>
    <w:rsid w:val="009A30AA"/>
    <w:rsid w:val="009A3151"/>
    <w:rsid w:val="009A412B"/>
    <w:rsid w:val="009A476E"/>
    <w:rsid w:val="009A5061"/>
    <w:rsid w:val="009A525D"/>
    <w:rsid w:val="009A526B"/>
    <w:rsid w:val="009A61DD"/>
    <w:rsid w:val="009A6221"/>
    <w:rsid w:val="009A62D4"/>
    <w:rsid w:val="009A6B02"/>
    <w:rsid w:val="009A73FB"/>
    <w:rsid w:val="009B03B3"/>
    <w:rsid w:val="009B06A9"/>
    <w:rsid w:val="009B0C6D"/>
    <w:rsid w:val="009B0D7F"/>
    <w:rsid w:val="009B1697"/>
    <w:rsid w:val="009B2599"/>
    <w:rsid w:val="009B27E7"/>
    <w:rsid w:val="009B2BD6"/>
    <w:rsid w:val="009B2C73"/>
    <w:rsid w:val="009B3596"/>
    <w:rsid w:val="009B3D88"/>
    <w:rsid w:val="009B4CCD"/>
    <w:rsid w:val="009B51FF"/>
    <w:rsid w:val="009B62BF"/>
    <w:rsid w:val="009B6B9F"/>
    <w:rsid w:val="009B7812"/>
    <w:rsid w:val="009C00B8"/>
    <w:rsid w:val="009C01B4"/>
    <w:rsid w:val="009C0DE7"/>
    <w:rsid w:val="009C11AC"/>
    <w:rsid w:val="009C11E6"/>
    <w:rsid w:val="009C158C"/>
    <w:rsid w:val="009C1CBB"/>
    <w:rsid w:val="009C1DC8"/>
    <w:rsid w:val="009C2530"/>
    <w:rsid w:val="009C2657"/>
    <w:rsid w:val="009C2EA1"/>
    <w:rsid w:val="009C2FBD"/>
    <w:rsid w:val="009C30E3"/>
    <w:rsid w:val="009C3681"/>
    <w:rsid w:val="009C3D0C"/>
    <w:rsid w:val="009C4700"/>
    <w:rsid w:val="009C4B28"/>
    <w:rsid w:val="009C4DCF"/>
    <w:rsid w:val="009C55EC"/>
    <w:rsid w:val="009C5BE0"/>
    <w:rsid w:val="009C6FCA"/>
    <w:rsid w:val="009C7889"/>
    <w:rsid w:val="009C7BE3"/>
    <w:rsid w:val="009C7CCF"/>
    <w:rsid w:val="009D090B"/>
    <w:rsid w:val="009D11A9"/>
    <w:rsid w:val="009D146A"/>
    <w:rsid w:val="009D182B"/>
    <w:rsid w:val="009D19AC"/>
    <w:rsid w:val="009D1CB1"/>
    <w:rsid w:val="009D23F9"/>
    <w:rsid w:val="009D26F2"/>
    <w:rsid w:val="009D2751"/>
    <w:rsid w:val="009D292B"/>
    <w:rsid w:val="009D2E3C"/>
    <w:rsid w:val="009D33F5"/>
    <w:rsid w:val="009D350B"/>
    <w:rsid w:val="009D3B20"/>
    <w:rsid w:val="009D4870"/>
    <w:rsid w:val="009D4DBA"/>
    <w:rsid w:val="009D4EBB"/>
    <w:rsid w:val="009D500C"/>
    <w:rsid w:val="009D52F2"/>
    <w:rsid w:val="009D552C"/>
    <w:rsid w:val="009D57C3"/>
    <w:rsid w:val="009D592C"/>
    <w:rsid w:val="009D60F1"/>
    <w:rsid w:val="009D6AB0"/>
    <w:rsid w:val="009D6D3A"/>
    <w:rsid w:val="009D734E"/>
    <w:rsid w:val="009D7880"/>
    <w:rsid w:val="009E08D5"/>
    <w:rsid w:val="009E0C07"/>
    <w:rsid w:val="009E0D40"/>
    <w:rsid w:val="009E0EB5"/>
    <w:rsid w:val="009E1393"/>
    <w:rsid w:val="009E1406"/>
    <w:rsid w:val="009E2521"/>
    <w:rsid w:val="009E26C7"/>
    <w:rsid w:val="009E290D"/>
    <w:rsid w:val="009E2C2E"/>
    <w:rsid w:val="009E33F9"/>
    <w:rsid w:val="009E3A44"/>
    <w:rsid w:val="009E4D4C"/>
    <w:rsid w:val="009E5423"/>
    <w:rsid w:val="009E5B37"/>
    <w:rsid w:val="009E5C3C"/>
    <w:rsid w:val="009E6FB4"/>
    <w:rsid w:val="009E720C"/>
    <w:rsid w:val="009E7D1E"/>
    <w:rsid w:val="009F0190"/>
    <w:rsid w:val="009F04A0"/>
    <w:rsid w:val="009F0819"/>
    <w:rsid w:val="009F0848"/>
    <w:rsid w:val="009F095F"/>
    <w:rsid w:val="009F0980"/>
    <w:rsid w:val="009F0BA9"/>
    <w:rsid w:val="009F0E1C"/>
    <w:rsid w:val="009F1EC9"/>
    <w:rsid w:val="009F2151"/>
    <w:rsid w:val="009F2F60"/>
    <w:rsid w:val="009F3F5F"/>
    <w:rsid w:val="009F48A4"/>
    <w:rsid w:val="009F4BB3"/>
    <w:rsid w:val="009F5570"/>
    <w:rsid w:val="009F55E9"/>
    <w:rsid w:val="009F57CA"/>
    <w:rsid w:val="009F5965"/>
    <w:rsid w:val="009F6C09"/>
    <w:rsid w:val="009F7364"/>
    <w:rsid w:val="009F771B"/>
    <w:rsid w:val="009F77D0"/>
    <w:rsid w:val="009F7840"/>
    <w:rsid w:val="009F797B"/>
    <w:rsid w:val="00A0072F"/>
    <w:rsid w:val="00A0123F"/>
    <w:rsid w:val="00A01D51"/>
    <w:rsid w:val="00A01D7B"/>
    <w:rsid w:val="00A020B4"/>
    <w:rsid w:val="00A0210E"/>
    <w:rsid w:val="00A02B6A"/>
    <w:rsid w:val="00A030A6"/>
    <w:rsid w:val="00A033FB"/>
    <w:rsid w:val="00A041EF"/>
    <w:rsid w:val="00A0483D"/>
    <w:rsid w:val="00A04C0B"/>
    <w:rsid w:val="00A04DC3"/>
    <w:rsid w:val="00A051E2"/>
    <w:rsid w:val="00A052BB"/>
    <w:rsid w:val="00A054B3"/>
    <w:rsid w:val="00A061F9"/>
    <w:rsid w:val="00A062D2"/>
    <w:rsid w:val="00A06843"/>
    <w:rsid w:val="00A06D16"/>
    <w:rsid w:val="00A06F0C"/>
    <w:rsid w:val="00A07A88"/>
    <w:rsid w:val="00A07BA5"/>
    <w:rsid w:val="00A07E58"/>
    <w:rsid w:val="00A07EAE"/>
    <w:rsid w:val="00A105F5"/>
    <w:rsid w:val="00A10821"/>
    <w:rsid w:val="00A109FE"/>
    <w:rsid w:val="00A10AF4"/>
    <w:rsid w:val="00A10DA0"/>
    <w:rsid w:val="00A1121F"/>
    <w:rsid w:val="00A1175F"/>
    <w:rsid w:val="00A11D58"/>
    <w:rsid w:val="00A1239F"/>
    <w:rsid w:val="00A1323E"/>
    <w:rsid w:val="00A13775"/>
    <w:rsid w:val="00A137D6"/>
    <w:rsid w:val="00A138C9"/>
    <w:rsid w:val="00A14E97"/>
    <w:rsid w:val="00A14EB9"/>
    <w:rsid w:val="00A14EDD"/>
    <w:rsid w:val="00A152F3"/>
    <w:rsid w:val="00A1594D"/>
    <w:rsid w:val="00A16531"/>
    <w:rsid w:val="00A1746B"/>
    <w:rsid w:val="00A175A2"/>
    <w:rsid w:val="00A175EA"/>
    <w:rsid w:val="00A17B9C"/>
    <w:rsid w:val="00A17CE5"/>
    <w:rsid w:val="00A17D5A"/>
    <w:rsid w:val="00A206BE"/>
    <w:rsid w:val="00A20C1F"/>
    <w:rsid w:val="00A20DE3"/>
    <w:rsid w:val="00A21325"/>
    <w:rsid w:val="00A21750"/>
    <w:rsid w:val="00A2246C"/>
    <w:rsid w:val="00A225C1"/>
    <w:rsid w:val="00A2281B"/>
    <w:rsid w:val="00A22B66"/>
    <w:rsid w:val="00A22D7E"/>
    <w:rsid w:val="00A23052"/>
    <w:rsid w:val="00A237FF"/>
    <w:rsid w:val="00A239CB"/>
    <w:rsid w:val="00A2459E"/>
    <w:rsid w:val="00A25432"/>
    <w:rsid w:val="00A2554F"/>
    <w:rsid w:val="00A25D3A"/>
    <w:rsid w:val="00A25F34"/>
    <w:rsid w:val="00A26212"/>
    <w:rsid w:val="00A26404"/>
    <w:rsid w:val="00A2687E"/>
    <w:rsid w:val="00A27571"/>
    <w:rsid w:val="00A277A4"/>
    <w:rsid w:val="00A27809"/>
    <w:rsid w:val="00A27CE8"/>
    <w:rsid w:val="00A27F4E"/>
    <w:rsid w:val="00A307F4"/>
    <w:rsid w:val="00A30D8C"/>
    <w:rsid w:val="00A31319"/>
    <w:rsid w:val="00A31544"/>
    <w:rsid w:val="00A31AEE"/>
    <w:rsid w:val="00A32D76"/>
    <w:rsid w:val="00A33F33"/>
    <w:rsid w:val="00A345AA"/>
    <w:rsid w:val="00A35194"/>
    <w:rsid w:val="00A35248"/>
    <w:rsid w:val="00A36510"/>
    <w:rsid w:val="00A37442"/>
    <w:rsid w:val="00A3779F"/>
    <w:rsid w:val="00A37801"/>
    <w:rsid w:val="00A37B5C"/>
    <w:rsid w:val="00A40CC5"/>
    <w:rsid w:val="00A40DE2"/>
    <w:rsid w:val="00A40E62"/>
    <w:rsid w:val="00A40F6F"/>
    <w:rsid w:val="00A41A17"/>
    <w:rsid w:val="00A41AA2"/>
    <w:rsid w:val="00A41CF7"/>
    <w:rsid w:val="00A4231B"/>
    <w:rsid w:val="00A425C6"/>
    <w:rsid w:val="00A42E05"/>
    <w:rsid w:val="00A434B5"/>
    <w:rsid w:val="00A435D6"/>
    <w:rsid w:val="00A43AD6"/>
    <w:rsid w:val="00A43B65"/>
    <w:rsid w:val="00A43B89"/>
    <w:rsid w:val="00A440EB"/>
    <w:rsid w:val="00A445EA"/>
    <w:rsid w:val="00A45521"/>
    <w:rsid w:val="00A45A3A"/>
    <w:rsid w:val="00A45EA3"/>
    <w:rsid w:val="00A4602F"/>
    <w:rsid w:val="00A467BA"/>
    <w:rsid w:val="00A46D64"/>
    <w:rsid w:val="00A472B4"/>
    <w:rsid w:val="00A4761D"/>
    <w:rsid w:val="00A47816"/>
    <w:rsid w:val="00A50319"/>
    <w:rsid w:val="00A526E4"/>
    <w:rsid w:val="00A52940"/>
    <w:rsid w:val="00A53D46"/>
    <w:rsid w:val="00A53F4E"/>
    <w:rsid w:val="00A542D9"/>
    <w:rsid w:val="00A54B11"/>
    <w:rsid w:val="00A55495"/>
    <w:rsid w:val="00A5555E"/>
    <w:rsid w:val="00A5561C"/>
    <w:rsid w:val="00A55A2B"/>
    <w:rsid w:val="00A560D1"/>
    <w:rsid w:val="00A564CA"/>
    <w:rsid w:val="00A56500"/>
    <w:rsid w:val="00A56623"/>
    <w:rsid w:val="00A568CD"/>
    <w:rsid w:val="00A56A3C"/>
    <w:rsid w:val="00A56E7D"/>
    <w:rsid w:val="00A56FE4"/>
    <w:rsid w:val="00A57BFE"/>
    <w:rsid w:val="00A57D1A"/>
    <w:rsid w:val="00A57ED1"/>
    <w:rsid w:val="00A6061D"/>
    <w:rsid w:val="00A60D31"/>
    <w:rsid w:val="00A61321"/>
    <w:rsid w:val="00A619EC"/>
    <w:rsid w:val="00A62F03"/>
    <w:rsid w:val="00A63253"/>
    <w:rsid w:val="00A635D6"/>
    <w:rsid w:val="00A63714"/>
    <w:rsid w:val="00A637F9"/>
    <w:rsid w:val="00A63FDE"/>
    <w:rsid w:val="00A642DA"/>
    <w:rsid w:val="00A644B4"/>
    <w:rsid w:val="00A64669"/>
    <w:rsid w:val="00A64723"/>
    <w:rsid w:val="00A6476E"/>
    <w:rsid w:val="00A64DCB"/>
    <w:rsid w:val="00A65009"/>
    <w:rsid w:val="00A65542"/>
    <w:rsid w:val="00A65BC3"/>
    <w:rsid w:val="00A65CF5"/>
    <w:rsid w:val="00A65E01"/>
    <w:rsid w:val="00A663AC"/>
    <w:rsid w:val="00A66448"/>
    <w:rsid w:val="00A6698C"/>
    <w:rsid w:val="00A66CF5"/>
    <w:rsid w:val="00A66EF7"/>
    <w:rsid w:val="00A67EB1"/>
    <w:rsid w:val="00A70339"/>
    <w:rsid w:val="00A70554"/>
    <w:rsid w:val="00A70DB2"/>
    <w:rsid w:val="00A70EB0"/>
    <w:rsid w:val="00A713A0"/>
    <w:rsid w:val="00A71665"/>
    <w:rsid w:val="00A718F7"/>
    <w:rsid w:val="00A71A95"/>
    <w:rsid w:val="00A71D54"/>
    <w:rsid w:val="00A71F67"/>
    <w:rsid w:val="00A721C3"/>
    <w:rsid w:val="00A72350"/>
    <w:rsid w:val="00A7261A"/>
    <w:rsid w:val="00A73809"/>
    <w:rsid w:val="00A73E2C"/>
    <w:rsid w:val="00A752B2"/>
    <w:rsid w:val="00A75BE3"/>
    <w:rsid w:val="00A75C3A"/>
    <w:rsid w:val="00A75F77"/>
    <w:rsid w:val="00A760E6"/>
    <w:rsid w:val="00A7623E"/>
    <w:rsid w:val="00A77787"/>
    <w:rsid w:val="00A80731"/>
    <w:rsid w:val="00A80805"/>
    <w:rsid w:val="00A80DC4"/>
    <w:rsid w:val="00A80DE8"/>
    <w:rsid w:val="00A81143"/>
    <w:rsid w:val="00A8126D"/>
    <w:rsid w:val="00A81419"/>
    <w:rsid w:val="00A817D1"/>
    <w:rsid w:val="00A81EA6"/>
    <w:rsid w:val="00A81FD0"/>
    <w:rsid w:val="00A825E8"/>
    <w:rsid w:val="00A82857"/>
    <w:rsid w:val="00A82E05"/>
    <w:rsid w:val="00A82EF7"/>
    <w:rsid w:val="00A82F4F"/>
    <w:rsid w:val="00A847F1"/>
    <w:rsid w:val="00A84D0B"/>
    <w:rsid w:val="00A85D18"/>
    <w:rsid w:val="00A861F9"/>
    <w:rsid w:val="00A863CE"/>
    <w:rsid w:val="00A86899"/>
    <w:rsid w:val="00A87189"/>
    <w:rsid w:val="00A9027B"/>
    <w:rsid w:val="00A90581"/>
    <w:rsid w:val="00A90BEB"/>
    <w:rsid w:val="00A90DDE"/>
    <w:rsid w:val="00A913CD"/>
    <w:rsid w:val="00A91569"/>
    <w:rsid w:val="00A916E5"/>
    <w:rsid w:val="00A9188E"/>
    <w:rsid w:val="00A92236"/>
    <w:rsid w:val="00A92780"/>
    <w:rsid w:val="00A9392A"/>
    <w:rsid w:val="00A944E4"/>
    <w:rsid w:val="00A95D63"/>
    <w:rsid w:val="00A95F5D"/>
    <w:rsid w:val="00A96114"/>
    <w:rsid w:val="00A961D1"/>
    <w:rsid w:val="00A962F0"/>
    <w:rsid w:val="00A96530"/>
    <w:rsid w:val="00A96653"/>
    <w:rsid w:val="00A971FC"/>
    <w:rsid w:val="00AA0315"/>
    <w:rsid w:val="00AA0383"/>
    <w:rsid w:val="00AA05AC"/>
    <w:rsid w:val="00AA06AE"/>
    <w:rsid w:val="00AA0B4B"/>
    <w:rsid w:val="00AA0F81"/>
    <w:rsid w:val="00AA147A"/>
    <w:rsid w:val="00AA1B50"/>
    <w:rsid w:val="00AA1DD2"/>
    <w:rsid w:val="00AA1FFE"/>
    <w:rsid w:val="00AA2199"/>
    <w:rsid w:val="00AA2203"/>
    <w:rsid w:val="00AA273F"/>
    <w:rsid w:val="00AA2881"/>
    <w:rsid w:val="00AA34EC"/>
    <w:rsid w:val="00AA3ABF"/>
    <w:rsid w:val="00AA43E2"/>
    <w:rsid w:val="00AA4937"/>
    <w:rsid w:val="00AA4A91"/>
    <w:rsid w:val="00AA4E68"/>
    <w:rsid w:val="00AA4EF8"/>
    <w:rsid w:val="00AA505B"/>
    <w:rsid w:val="00AA50F6"/>
    <w:rsid w:val="00AA5E66"/>
    <w:rsid w:val="00AA6299"/>
    <w:rsid w:val="00AA6558"/>
    <w:rsid w:val="00AA6727"/>
    <w:rsid w:val="00AA67F9"/>
    <w:rsid w:val="00AA6D70"/>
    <w:rsid w:val="00AA7280"/>
    <w:rsid w:val="00AB0552"/>
    <w:rsid w:val="00AB06DB"/>
    <w:rsid w:val="00AB096E"/>
    <w:rsid w:val="00AB09BC"/>
    <w:rsid w:val="00AB0AE4"/>
    <w:rsid w:val="00AB1623"/>
    <w:rsid w:val="00AB216A"/>
    <w:rsid w:val="00AB2AFF"/>
    <w:rsid w:val="00AB2DEE"/>
    <w:rsid w:val="00AB307A"/>
    <w:rsid w:val="00AB340F"/>
    <w:rsid w:val="00AB34B5"/>
    <w:rsid w:val="00AB3804"/>
    <w:rsid w:val="00AB3ACA"/>
    <w:rsid w:val="00AB3BE3"/>
    <w:rsid w:val="00AB3F3C"/>
    <w:rsid w:val="00AB4218"/>
    <w:rsid w:val="00AB4A7C"/>
    <w:rsid w:val="00AB58D7"/>
    <w:rsid w:val="00AB5D18"/>
    <w:rsid w:val="00AB6852"/>
    <w:rsid w:val="00AB6C2D"/>
    <w:rsid w:val="00AB6EA6"/>
    <w:rsid w:val="00AB72E2"/>
    <w:rsid w:val="00AB75BB"/>
    <w:rsid w:val="00AB76BE"/>
    <w:rsid w:val="00AB7C3B"/>
    <w:rsid w:val="00AC019E"/>
    <w:rsid w:val="00AC0209"/>
    <w:rsid w:val="00AC0C3B"/>
    <w:rsid w:val="00AC1272"/>
    <w:rsid w:val="00AC1317"/>
    <w:rsid w:val="00AC2360"/>
    <w:rsid w:val="00AC243C"/>
    <w:rsid w:val="00AC26DB"/>
    <w:rsid w:val="00AC295A"/>
    <w:rsid w:val="00AC2C46"/>
    <w:rsid w:val="00AC377B"/>
    <w:rsid w:val="00AC384A"/>
    <w:rsid w:val="00AC425E"/>
    <w:rsid w:val="00AC4614"/>
    <w:rsid w:val="00AC4739"/>
    <w:rsid w:val="00AC4A96"/>
    <w:rsid w:val="00AC4AE7"/>
    <w:rsid w:val="00AC4E1D"/>
    <w:rsid w:val="00AC5A62"/>
    <w:rsid w:val="00AC5ABB"/>
    <w:rsid w:val="00AC5CA7"/>
    <w:rsid w:val="00AC61E2"/>
    <w:rsid w:val="00AC64D4"/>
    <w:rsid w:val="00AC6968"/>
    <w:rsid w:val="00AC6C14"/>
    <w:rsid w:val="00AC70C8"/>
    <w:rsid w:val="00AC780E"/>
    <w:rsid w:val="00AC7A16"/>
    <w:rsid w:val="00AC7DE8"/>
    <w:rsid w:val="00AD14BA"/>
    <w:rsid w:val="00AD14E3"/>
    <w:rsid w:val="00AD15E4"/>
    <w:rsid w:val="00AD19B0"/>
    <w:rsid w:val="00AD2083"/>
    <w:rsid w:val="00AD2E2E"/>
    <w:rsid w:val="00AD3BC4"/>
    <w:rsid w:val="00AD3E87"/>
    <w:rsid w:val="00AD411B"/>
    <w:rsid w:val="00AD468B"/>
    <w:rsid w:val="00AD4948"/>
    <w:rsid w:val="00AD4A51"/>
    <w:rsid w:val="00AD4CDA"/>
    <w:rsid w:val="00AD4E99"/>
    <w:rsid w:val="00AD55A8"/>
    <w:rsid w:val="00AD5CE0"/>
    <w:rsid w:val="00AD7A2A"/>
    <w:rsid w:val="00AD7ACE"/>
    <w:rsid w:val="00AD7E20"/>
    <w:rsid w:val="00AE0096"/>
    <w:rsid w:val="00AE016E"/>
    <w:rsid w:val="00AE0B5B"/>
    <w:rsid w:val="00AE0D21"/>
    <w:rsid w:val="00AE172E"/>
    <w:rsid w:val="00AE1918"/>
    <w:rsid w:val="00AE1A6A"/>
    <w:rsid w:val="00AE1FE4"/>
    <w:rsid w:val="00AE2A82"/>
    <w:rsid w:val="00AE2B7B"/>
    <w:rsid w:val="00AE313E"/>
    <w:rsid w:val="00AE3269"/>
    <w:rsid w:val="00AE370D"/>
    <w:rsid w:val="00AE3F91"/>
    <w:rsid w:val="00AE44D3"/>
    <w:rsid w:val="00AE44E9"/>
    <w:rsid w:val="00AE4B53"/>
    <w:rsid w:val="00AE53C6"/>
    <w:rsid w:val="00AE5553"/>
    <w:rsid w:val="00AE5FAC"/>
    <w:rsid w:val="00AE60C1"/>
    <w:rsid w:val="00AE6669"/>
    <w:rsid w:val="00AE694D"/>
    <w:rsid w:val="00AE6E12"/>
    <w:rsid w:val="00AE7112"/>
    <w:rsid w:val="00AE7324"/>
    <w:rsid w:val="00AF07A1"/>
    <w:rsid w:val="00AF0D72"/>
    <w:rsid w:val="00AF19F5"/>
    <w:rsid w:val="00AF1FE2"/>
    <w:rsid w:val="00AF2455"/>
    <w:rsid w:val="00AF2CCF"/>
    <w:rsid w:val="00AF2E64"/>
    <w:rsid w:val="00AF2F78"/>
    <w:rsid w:val="00AF3046"/>
    <w:rsid w:val="00AF394A"/>
    <w:rsid w:val="00AF3DA9"/>
    <w:rsid w:val="00AF5659"/>
    <w:rsid w:val="00AF5A0B"/>
    <w:rsid w:val="00AF5DC8"/>
    <w:rsid w:val="00AF65D4"/>
    <w:rsid w:val="00AF664C"/>
    <w:rsid w:val="00AF6B88"/>
    <w:rsid w:val="00AF6C06"/>
    <w:rsid w:val="00AF6DC8"/>
    <w:rsid w:val="00AF6E47"/>
    <w:rsid w:val="00AF77F1"/>
    <w:rsid w:val="00AF7D6E"/>
    <w:rsid w:val="00B001C1"/>
    <w:rsid w:val="00B009EA"/>
    <w:rsid w:val="00B00AEE"/>
    <w:rsid w:val="00B00DA9"/>
    <w:rsid w:val="00B01FC2"/>
    <w:rsid w:val="00B020B7"/>
    <w:rsid w:val="00B02CE2"/>
    <w:rsid w:val="00B03573"/>
    <w:rsid w:val="00B04852"/>
    <w:rsid w:val="00B04C64"/>
    <w:rsid w:val="00B05413"/>
    <w:rsid w:val="00B05A5E"/>
    <w:rsid w:val="00B06A20"/>
    <w:rsid w:val="00B07653"/>
    <w:rsid w:val="00B07C38"/>
    <w:rsid w:val="00B07F04"/>
    <w:rsid w:val="00B1007F"/>
    <w:rsid w:val="00B104F9"/>
    <w:rsid w:val="00B10AEC"/>
    <w:rsid w:val="00B110E0"/>
    <w:rsid w:val="00B11B9C"/>
    <w:rsid w:val="00B12122"/>
    <w:rsid w:val="00B12232"/>
    <w:rsid w:val="00B12D8E"/>
    <w:rsid w:val="00B12FF1"/>
    <w:rsid w:val="00B13413"/>
    <w:rsid w:val="00B13F21"/>
    <w:rsid w:val="00B1491C"/>
    <w:rsid w:val="00B14938"/>
    <w:rsid w:val="00B15C46"/>
    <w:rsid w:val="00B167D7"/>
    <w:rsid w:val="00B16FEE"/>
    <w:rsid w:val="00B172E9"/>
    <w:rsid w:val="00B209CF"/>
    <w:rsid w:val="00B213B0"/>
    <w:rsid w:val="00B22484"/>
    <w:rsid w:val="00B229DF"/>
    <w:rsid w:val="00B22CD2"/>
    <w:rsid w:val="00B23806"/>
    <w:rsid w:val="00B23D00"/>
    <w:rsid w:val="00B248B3"/>
    <w:rsid w:val="00B2497D"/>
    <w:rsid w:val="00B249E4"/>
    <w:rsid w:val="00B24AB6"/>
    <w:rsid w:val="00B24B2D"/>
    <w:rsid w:val="00B24BE6"/>
    <w:rsid w:val="00B24D89"/>
    <w:rsid w:val="00B24ED8"/>
    <w:rsid w:val="00B2652F"/>
    <w:rsid w:val="00B265A7"/>
    <w:rsid w:val="00B26E96"/>
    <w:rsid w:val="00B272A7"/>
    <w:rsid w:val="00B278A1"/>
    <w:rsid w:val="00B2799C"/>
    <w:rsid w:val="00B27B7B"/>
    <w:rsid w:val="00B27D0C"/>
    <w:rsid w:val="00B27D53"/>
    <w:rsid w:val="00B27E61"/>
    <w:rsid w:val="00B31516"/>
    <w:rsid w:val="00B31613"/>
    <w:rsid w:val="00B31903"/>
    <w:rsid w:val="00B31924"/>
    <w:rsid w:val="00B319E2"/>
    <w:rsid w:val="00B320E7"/>
    <w:rsid w:val="00B329D7"/>
    <w:rsid w:val="00B33469"/>
    <w:rsid w:val="00B337D7"/>
    <w:rsid w:val="00B33B76"/>
    <w:rsid w:val="00B340C2"/>
    <w:rsid w:val="00B341C7"/>
    <w:rsid w:val="00B349C6"/>
    <w:rsid w:val="00B3572A"/>
    <w:rsid w:val="00B35DDD"/>
    <w:rsid w:val="00B36954"/>
    <w:rsid w:val="00B3784D"/>
    <w:rsid w:val="00B37AC2"/>
    <w:rsid w:val="00B37C4E"/>
    <w:rsid w:val="00B37D28"/>
    <w:rsid w:val="00B400E3"/>
    <w:rsid w:val="00B401C7"/>
    <w:rsid w:val="00B410C5"/>
    <w:rsid w:val="00B4138D"/>
    <w:rsid w:val="00B42562"/>
    <w:rsid w:val="00B42B42"/>
    <w:rsid w:val="00B442C3"/>
    <w:rsid w:val="00B44AAC"/>
    <w:rsid w:val="00B44B1D"/>
    <w:rsid w:val="00B45BEF"/>
    <w:rsid w:val="00B45BFC"/>
    <w:rsid w:val="00B4719B"/>
    <w:rsid w:val="00B500E7"/>
    <w:rsid w:val="00B503D4"/>
    <w:rsid w:val="00B50548"/>
    <w:rsid w:val="00B50D4F"/>
    <w:rsid w:val="00B51442"/>
    <w:rsid w:val="00B51884"/>
    <w:rsid w:val="00B51B6D"/>
    <w:rsid w:val="00B52459"/>
    <w:rsid w:val="00B524F5"/>
    <w:rsid w:val="00B5292E"/>
    <w:rsid w:val="00B53019"/>
    <w:rsid w:val="00B53BA7"/>
    <w:rsid w:val="00B53F36"/>
    <w:rsid w:val="00B5430E"/>
    <w:rsid w:val="00B5474B"/>
    <w:rsid w:val="00B54E1B"/>
    <w:rsid w:val="00B54E8A"/>
    <w:rsid w:val="00B55830"/>
    <w:rsid w:val="00B55D00"/>
    <w:rsid w:val="00B5612B"/>
    <w:rsid w:val="00B56820"/>
    <w:rsid w:val="00B569AC"/>
    <w:rsid w:val="00B56E0A"/>
    <w:rsid w:val="00B56F01"/>
    <w:rsid w:val="00B576A9"/>
    <w:rsid w:val="00B576C4"/>
    <w:rsid w:val="00B57700"/>
    <w:rsid w:val="00B57B10"/>
    <w:rsid w:val="00B6090C"/>
    <w:rsid w:val="00B60953"/>
    <w:rsid w:val="00B60CF9"/>
    <w:rsid w:val="00B6104E"/>
    <w:rsid w:val="00B610AD"/>
    <w:rsid w:val="00B61507"/>
    <w:rsid w:val="00B619DD"/>
    <w:rsid w:val="00B61B55"/>
    <w:rsid w:val="00B62083"/>
    <w:rsid w:val="00B6246F"/>
    <w:rsid w:val="00B62C96"/>
    <w:rsid w:val="00B63DA8"/>
    <w:rsid w:val="00B63F2B"/>
    <w:rsid w:val="00B642D4"/>
    <w:rsid w:val="00B64858"/>
    <w:rsid w:val="00B648E7"/>
    <w:rsid w:val="00B64B4E"/>
    <w:rsid w:val="00B64DCE"/>
    <w:rsid w:val="00B661CD"/>
    <w:rsid w:val="00B66325"/>
    <w:rsid w:val="00B666EC"/>
    <w:rsid w:val="00B66ECB"/>
    <w:rsid w:val="00B6701C"/>
    <w:rsid w:val="00B700DD"/>
    <w:rsid w:val="00B701F9"/>
    <w:rsid w:val="00B708C2"/>
    <w:rsid w:val="00B70997"/>
    <w:rsid w:val="00B70B39"/>
    <w:rsid w:val="00B70C5E"/>
    <w:rsid w:val="00B70CD1"/>
    <w:rsid w:val="00B710C0"/>
    <w:rsid w:val="00B729E5"/>
    <w:rsid w:val="00B729E6"/>
    <w:rsid w:val="00B72D79"/>
    <w:rsid w:val="00B733AB"/>
    <w:rsid w:val="00B735F6"/>
    <w:rsid w:val="00B737F4"/>
    <w:rsid w:val="00B7397F"/>
    <w:rsid w:val="00B73B43"/>
    <w:rsid w:val="00B74386"/>
    <w:rsid w:val="00B74462"/>
    <w:rsid w:val="00B746F7"/>
    <w:rsid w:val="00B75999"/>
    <w:rsid w:val="00B76429"/>
    <w:rsid w:val="00B76546"/>
    <w:rsid w:val="00B76646"/>
    <w:rsid w:val="00B76C10"/>
    <w:rsid w:val="00B774D7"/>
    <w:rsid w:val="00B775AB"/>
    <w:rsid w:val="00B779C6"/>
    <w:rsid w:val="00B800F8"/>
    <w:rsid w:val="00B8057C"/>
    <w:rsid w:val="00B80E8D"/>
    <w:rsid w:val="00B815B4"/>
    <w:rsid w:val="00B820C9"/>
    <w:rsid w:val="00B82A0F"/>
    <w:rsid w:val="00B82C06"/>
    <w:rsid w:val="00B8304E"/>
    <w:rsid w:val="00B830AD"/>
    <w:rsid w:val="00B83EB8"/>
    <w:rsid w:val="00B84122"/>
    <w:rsid w:val="00B8437E"/>
    <w:rsid w:val="00B84722"/>
    <w:rsid w:val="00B84A5A"/>
    <w:rsid w:val="00B84C11"/>
    <w:rsid w:val="00B86167"/>
    <w:rsid w:val="00B861F8"/>
    <w:rsid w:val="00B8636B"/>
    <w:rsid w:val="00B86D3B"/>
    <w:rsid w:val="00B9072C"/>
    <w:rsid w:val="00B90944"/>
    <w:rsid w:val="00B909B2"/>
    <w:rsid w:val="00B916A8"/>
    <w:rsid w:val="00B9188F"/>
    <w:rsid w:val="00B9234F"/>
    <w:rsid w:val="00B923EA"/>
    <w:rsid w:val="00B9271F"/>
    <w:rsid w:val="00B9275D"/>
    <w:rsid w:val="00B930BC"/>
    <w:rsid w:val="00B9320A"/>
    <w:rsid w:val="00B933BA"/>
    <w:rsid w:val="00B936F3"/>
    <w:rsid w:val="00B9432B"/>
    <w:rsid w:val="00B94574"/>
    <w:rsid w:val="00B949B0"/>
    <w:rsid w:val="00B94BA4"/>
    <w:rsid w:val="00B94EDC"/>
    <w:rsid w:val="00B95F47"/>
    <w:rsid w:val="00B960A0"/>
    <w:rsid w:val="00B963B0"/>
    <w:rsid w:val="00B96EDF"/>
    <w:rsid w:val="00B96F99"/>
    <w:rsid w:val="00B97C77"/>
    <w:rsid w:val="00B97D8B"/>
    <w:rsid w:val="00BA020E"/>
    <w:rsid w:val="00BA0507"/>
    <w:rsid w:val="00BA0913"/>
    <w:rsid w:val="00BA0D22"/>
    <w:rsid w:val="00BA0DC9"/>
    <w:rsid w:val="00BA14DA"/>
    <w:rsid w:val="00BA18AC"/>
    <w:rsid w:val="00BA253C"/>
    <w:rsid w:val="00BA302B"/>
    <w:rsid w:val="00BA3418"/>
    <w:rsid w:val="00BA395C"/>
    <w:rsid w:val="00BA3A4E"/>
    <w:rsid w:val="00BA3B49"/>
    <w:rsid w:val="00BA4F23"/>
    <w:rsid w:val="00BA4F3B"/>
    <w:rsid w:val="00BA5072"/>
    <w:rsid w:val="00BA569D"/>
    <w:rsid w:val="00BA5DAE"/>
    <w:rsid w:val="00BA5DD8"/>
    <w:rsid w:val="00BA71EF"/>
    <w:rsid w:val="00BA7788"/>
    <w:rsid w:val="00BA7DBF"/>
    <w:rsid w:val="00BB03BE"/>
    <w:rsid w:val="00BB07D9"/>
    <w:rsid w:val="00BB08B5"/>
    <w:rsid w:val="00BB0B27"/>
    <w:rsid w:val="00BB0C4F"/>
    <w:rsid w:val="00BB100E"/>
    <w:rsid w:val="00BB1AF5"/>
    <w:rsid w:val="00BB1F42"/>
    <w:rsid w:val="00BB1FA2"/>
    <w:rsid w:val="00BB2230"/>
    <w:rsid w:val="00BB2C44"/>
    <w:rsid w:val="00BB2F2D"/>
    <w:rsid w:val="00BB397A"/>
    <w:rsid w:val="00BB3DE7"/>
    <w:rsid w:val="00BB406F"/>
    <w:rsid w:val="00BB4528"/>
    <w:rsid w:val="00BB45A3"/>
    <w:rsid w:val="00BB4C12"/>
    <w:rsid w:val="00BB524C"/>
    <w:rsid w:val="00BB5334"/>
    <w:rsid w:val="00BB54F5"/>
    <w:rsid w:val="00BB561D"/>
    <w:rsid w:val="00BB5783"/>
    <w:rsid w:val="00BB59A0"/>
    <w:rsid w:val="00BB5CD6"/>
    <w:rsid w:val="00BB67FE"/>
    <w:rsid w:val="00BB7235"/>
    <w:rsid w:val="00BB731A"/>
    <w:rsid w:val="00BB7924"/>
    <w:rsid w:val="00BB7931"/>
    <w:rsid w:val="00BC0000"/>
    <w:rsid w:val="00BC0226"/>
    <w:rsid w:val="00BC0CBE"/>
    <w:rsid w:val="00BC12BE"/>
    <w:rsid w:val="00BC1AD2"/>
    <w:rsid w:val="00BC1DCA"/>
    <w:rsid w:val="00BC2165"/>
    <w:rsid w:val="00BC251B"/>
    <w:rsid w:val="00BC2A04"/>
    <w:rsid w:val="00BC2B1A"/>
    <w:rsid w:val="00BC3B0E"/>
    <w:rsid w:val="00BC3C04"/>
    <w:rsid w:val="00BC402E"/>
    <w:rsid w:val="00BC5113"/>
    <w:rsid w:val="00BC52C3"/>
    <w:rsid w:val="00BC5371"/>
    <w:rsid w:val="00BC6006"/>
    <w:rsid w:val="00BC6428"/>
    <w:rsid w:val="00BC64CE"/>
    <w:rsid w:val="00BC6902"/>
    <w:rsid w:val="00BC7B64"/>
    <w:rsid w:val="00BC7BF7"/>
    <w:rsid w:val="00BD0138"/>
    <w:rsid w:val="00BD07F6"/>
    <w:rsid w:val="00BD0A48"/>
    <w:rsid w:val="00BD0AF2"/>
    <w:rsid w:val="00BD0B07"/>
    <w:rsid w:val="00BD0D4D"/>
    <w:rsid w:val="00BD0F77"/>
    <w:rsid w:val="00BD1CC1"/>
    <w:rsid w:val="00BD20D5"/>
    <w:rsid w:val="00BD2101"/>
    <w:rsid w:val="00BD29EC"/>
    <w:rsid w:val="00BD31ED"/>
    <w:rsid w:val="00BD3693"/>
    <w:rsid w:val="00BD3C8E"/>
    <w:rsid w:val="00BD4388"/>
    <w:rsid w:val="00BD4CC4"/>
    <w:rsid w:val="00BD529F"/>
    <w:rsid w:val="00BD5565"/>
    <w:rsid w:val="00BD563E"/>
    <w:rsid w:val="00BD5DC1"/>
    <w:rsid w:val="00BD603C"/>
    <w:rsid w:val="00BD6237"/>
    <w:rsid w:val="00BD6398"/>
    <w:rsid w:val="00BD7251"/>
    <w:rsid w:val="00BD733E"/>
    <w:rsid w:val="00BD736E"/>
    <w:rsid w:val="00BD74A3"/>
    <w:rsid w:val="00BD7B82"/>
    <w:rsid w:val="00BD7B91"/>
    <w:rsid w:val="00BE0656"/>
    <w:rsid w:val="00BE088B"/>
    <w:rsid w:val="00BE0A4A"/>
    <w:rsid w:val="00BE0B9E"/>
    <w:rsid w:val="00BE0C96"/>
    <w:rsid w:val="00BE11EB"/>
    <w:rsid w:val="00BE1847"/>
    <w:rsid w:val="00BE1B8D"/>
    <w:rsid w:val="00BE273B"/>
    <w:rsid w:val="00BE2B6C"/>
    <w:rsid w:val="00BE334F"/>
    <w:rsid w:val="00BE335E"/>
    <w:rsid w:val="00BE37B0"/>
    <w:rsid w:val="00BE3F64"/>
    <w:rsid w:val="00BE4368"/>
    <w:rsid w:val="00BE4AEC"/>
    <w:rsid w:val="00BE5F01"/>
    <w:rsid w:val="00BE5F2A"/>
    <w:rsid w:val="00BE5F3A"/>
    <w:rsid w:val="00BE5FAE"/>
    <w:rsid w:val="00BE67CB"/>
    <w:rsid w:val="00BE6B8C"/>
    <w:rsid w:val="00BE762B"/>
    <w:rsid w:val="00BE7ED0"/>
    <w:rsid w:val="00BF05E1"/>
    <w:rsid w:val="00BF0FA3"/>
    <w:rsid w:val="00BF16BE"/>
    <w:rsid w:val="00BF1EBD"/>
    <w:rsid w:val="00BF251C"/>
    <w:rsid w:val="00BF259C"/>
    <w:rsid w:val="00BF2E40"/>
    <w:rsid w:val="00BF357A"/>
    <w:rsid w:val="00BF3E9B"/>
    <w:rsid w:val="00BF414B"/>
    <w:rsid w:val="00BF433B"/>
    <w:rsid w:val="00BF5270"/>
    <w:rsid w:val="00BF570E"/>
    <w:rsid w:val="00BF5913"/>
    <w:rsid w:val="00BF59B8"/>
    <w:rsid w:val="00BF5A66"/>
    <w:rsid w:val="00BF667C"/>
    <w:rsid w:val="00BF6AE9"/>
    <w:rsid w:val="00BF7236"/>
    <w:rsid w:val="00BF73F4"/>
    <w:rsid w:val="00C00D40"/>
    <w:rsid w:val="00C01384"/>
    <w:rsid w:val="00C0156E"/>
    <w:rsid w:val="00C0178B"/>
    <w:rsid w:val="00C01870"/>
    <w:rsid w:val="00C02FC9"/>
    <w:rsid w:val="00C03E72"/>
    <w:rsid w:val="00C04E41"/>
    <w:rsid w:val="00C053E5"/>
    <w:rsid w:val="00C06110"/>
    <w:rsid w:val="00C06355"/>
    <w:rsid w:val="00C06900"/>
    <w:rsid w:val="00C07314"/>
    <w:rsid w:val="00C0734E"/>
    <w:rsid w:val="00C074E8"/>
    <w:rsid w:val="00C100E5"/>
    <w:rsid w:val="00C101C8"/>
    <w:rsid w:val="00C1066C"/>
    <w:rsid w:val="00C10CCB"/>
    <w:rsid w:val="00C11280"/>
    <w:rsid w:val="00C11AEC"/>
    <w:rsid w:val="00C11C72"/>
    <w:rsid w:val="00C11CF8"/>
    <w:rsid w:val="00C1221A"/>
    <w:rsid w:val="00C12502"/>
    <w:rsid w:val="00C12758"/>
    <w:rsid w:val="00C12A4D"/>
    <w:rsid w:val="00C1323D"/>
    <w:rsid w:val="00C13258"/>
    <w:rsid w:val="00C13BE6"/>
    <w:rsid w:val="00C14146"/>
    <w:rsid w:val="00C146EB"/>
    <w:rsid w:val="00C1473D"/>
    <w:rsid w:val="00C147F2"/>
    <w:rsid w:val="00C14A2E"/>
    <w:rsid w:val="00C14B33"/>
    <w:rsid w:val="00C156A8"/>
    <w:rsid w:val="00C15763"/>
    <w:rsid w:val="00C159DF"/>
    <w:rsid w:val="00C15A67"/>
    <w:rsid w:val="00C15F17"/>
    <w:rsid w:val="00C1648B"/>
    <w:rsid w:val="00C169C9"/>
    <w:rsid w:val="00C16E28"/>
    <w:rsid w:val="00C17801"/>
    <w:rsid w:val="00C17A6F"/>
    <w:rsid w:val="00C17EAF"/>
    <w:rsid w:val="00C206E2"/>
    <w:rsid w:val="00C2091E"/>
    <w:rsid w:val="00C20E9E"/>
    <w:rsid w:val="00C20FE4"/>
    <w:rsid w:val="00C21117"/>
    <w:rsid w:val="00C21B8E"/>
    <w:rsid w:val="00C222BD"/>
    <w:rsid w:val="00C22404"/>
    <w:rsid w:val="00C23F0C"/>
    <w:rsid w:val="00C24B3A"/>
    <w:rsid w:val="00C24F73"/>
    <w:rsid w:val="00C2509C"/>
    <w:rsid w:val="00C27238"/>
    <w:rsid w:val="00C27C33"/>
    <w:rsid w:val="00C30089"/>
    <w:rsid w:val="00C306CC"/>
    <w:rsid w:val="00C30BED"/>
    <w:rsid w:val="00C31BAB"/>
    <w:rsid w:val="00C31FA3"/>
    <w:rsid w:val="00C32098"/>
    <w:rsid w:val="00C32321"/>
    <w:rsid w:val="00C329EE"/>
    <w:rsid w:val="00C33B05"/>
    <w:rsid w:val="00C341AD"/>
    <w:rsid w:val="00C3446B"/>
    <w:rsid w:val="00C34BBE"/>
    <w:rsid w:val="00C34F87"/>
    <w:rsid w:val="00C3538D"/>
    <w:rsid w:val="00C354C1"/>
    <w:rsid w:val="00C35AE2"/>
    <w:rsid w:val="00C36928"/>
    <w:rsid w:val="00C36A94"/>
    <w:rsid w:val="00C36AEA"/>
    <w:rsid w:val="00C36DC0"/>
    <w:rsid w:val="00C36ECF"/>
    <w:rsid w:val="00C370A2"/>
    <w:rsid w:val="00C37925"/>
    <w:rsid w:val="00C405E1"/>
    <w:rsid w:val="00C4108E"/>
    <w:rsid w:val="00C4195F"/>
    <w:rsid w:val="00C426F6"/>
    <w:rsid w:val="00C42814"/>
    <w:rsid w:val="00C42870"/>
    <w:rsid w:val="00C42ED1"/>
    <w:rsid w:val="00C439C2"/>
    <w:rsid w:val="00C441D9"/>
    <w:rsid w:val="00C4439C"/>
    <w:rsid w:val="00C45083"/>
    <w:rsid w:val="00C45271"/>
    <w:rsid w:val="00C46EC1"/>
    <w:rsid w:val="00C4709F"/>
    <w:rsid w:val="00C474FE"/>
    <w:rsid w:val="00C47712"/>
    <w:rsid w:val="00C47783"/>
    <w:rsid w:val="00C50313"/>
    <w:rsid w:val="00C50841"/>
    <w:rsid w:val="00C50DA3"/>
    <w:rsid w:val="00C512BA"/>
    <w:rsid w:val="00C51745"/>
    <w:rsid w:val="00C5178F"/>
    <w:rsid w:val="00C524DE"/>
    <w:rsid w:val="00C52584"/>
    <w:rsid w:val="00C525E6"/>
    <w:rsid w:val="00C53574"/>
    <w:rsid w:val="00C539DF"/>
    <w:rsid w:val="00C54135"/>
    <w:rsid w:val="00C55099"/>
    <w:rsid w:val="00C551E6"/>
    <w:rsid w:val="00C557EA"/>
    <w:rsid w:val="00C5580C"/>
    <w:rsid w:val="00C567AF"/>
    <w:rsid w:val="00C57493"/>
    <w:rsid w:val="00C579A4"/>
    <w:rsid w:val="00C604A5"/>
    <w:rsid w:val="00C605E2"/>
    <w:rsid w:val="00C60705"/>
    <w:rsid w:val="00C60F2D"/>
    <w:rsid w:val="00C612D6"/>
    <w:rsid w:val="00C61A19"/>
    <w:rsid w:val="00C61AC9"/>
    <w:rsid w:val="00C61D8E"/>
    <w:rsid w:val="00C622B5"/>
    <w:rsid w:val="00C623D2"/>
    <w:rsid w:val="00C62AAE"/>
    <w:rsid w:val="00C62AF6"/>
    <w:rsid w:val="00C63986"/>
    <w:rsid w:val="00C63D02"/>
    <w:rsid w:val="00C64126"/>
    <w:rsid w:val="00C64914"/>
    <w:rsid w:val="00C64C72"/>
    <w:rsid w:val="00C64F8C"/>
    <w:rsid w:val="00C64FCC"/>
    <w:rsid w:val="00C658C1"/>
    <w:rsid w:val="00C6638C"/>
    <w:rsid w:val="00C66A93"/>
    <w:rsid w:val="00C670A0"/>
    <w:rsid w:val="00C70271"/>
    <w:rsid w:val="00C705B5"/>
    <w:rsid w:val="00C7097E"/>
    <w:rsid w:val="00C70D9D"/>
    <w:rsid w:val="00C71150"/>
    <w:rsid w:val="00C71239"/>
    <w:rsid w:val="00C71800"/>
    <w:rsid w:val="00C7189B"/>
    <w:rsid w:val="00C7197F"/>
    <w:rsid w:val="00C7279C"/>
    <w:rsid w:val="00C730E0"/>
    <w:rsid w:val="00C7319B"/>
    <w:rsid w:val="00C73D6B"/>
    <w:rsid w:val="00C73EC5"/>
    <w:rsid w:val="00C740C3"/>
    <w:rsid w:val="00C7426F"/>
    <w:rsid w:val="00C74609"/>
    <w:rsid w:val="00C74714"/>
    <w:rsid w:val="00C74C5F"/>
    <w:rsid w:val="00C75514"/>
    <w:rsid w:val="00C75B5F"/>
    <w:rsid w:val="00C76169"/>
    <w:rsid w:val="00C76626"/>
    <w:rsid w:val="00C76AD3"/>
    <w:rsid w:val="00C76B3F"/>
    <w:rsid w:val="00C76D3C"/>
    <w:rsid w:val="00C776AA"/>
    <w:rsid w:val="00C77864"/>
    <w:rsid w:val="00C7786F"/>
    <w:rsid w:val="00C77896"/>
    <w:rsid w:val="00C77B4D"/>
    <w:rsid w:val="00C800CF"/>
    <w:rsid w:val="00C80127"/>
    <w:rsid w:val="00C80528"/>
    <w:rsid w:val="00C80E7D"/>
    <w:rsid w:val="00C810B3"/>
    <w:rsid w:val="00C81B24"/>
    <w:rsid w:val="00C81BA6"/>
    <w:rsid w:val="00C82324"/>
    <w:rsid w:val="00C82594"/>
    <w:rsid w:val="00C82E82"/>
    <w:rsid w:val="00C835C7"/>
    <w:rsid w:val="00C83C85"/>
    <w:rsid w:val="00C84219"/>
    <w:rsid w:val="00C84A21"/>
    <w:rsid w:val="00C84ABE"/>
    <w:rsid w:val="00C84DBA"/>
    <w:rsid w:val="00C852BF"/>
    <w:rsid w:val="00C86247"/>
    <w:rsid w:val="00C863A2"/>
    <w:rsid w:val="00C865E4"/>
    <w:rsid w:val="00C86DF8"/>
    <w:rsid w:val="00C871AA"/>
    <w:rsid w:val="00C87736"/>
    <w:rsid w:val="00C90DFC"/>
    <w:rsid w:val="00C90EDD"/>
    <w:rsid w:val="00C91081"/>
    <w:rsid w:val="00C91713"/>
    <w:rsid w:val="00C91AC1"/>
    <w:rsid w:val="00C92B63"/>
    <w:rsid w:val="00C930C1"/>
    <w:rsid w:val="00C94111"/>
    <w:rsid w:val="00C9456A"/>
    <w:rsid w:val="00C94F29"/>
    <w:rsid w:val="00C95034"/>
    <w:rsid w:val="00C96160"/>
    <w:rsid w:val="00C96D09"/>
    <w:rsid w:val="00C96ECB"/>
    <w:rsid w:val="00C97119"/>
    <w:rsid w:val="00C97210"/>
    <w:rsid w:val="00C97571"/>
    <w:rsid w:val="00CA0980"/>
    <w:rsid w:val="00CA154B"/>
    <w:rsid w:val="00CA15E0"/>
    <w:rsid w:val="00CA1E03"/>
    <w:rsid w:val="00CA23DD"/>
    <w:rsid w:val="00CA29C2"/>
    <w:rsid w:val="00CA2CE8"/>
    <w:rsid w:val="00CA2D0C"/>
    <w:rsid w:val="00CA34AE"/>
    <w:rsid w:val="00CA3E78"/>
    <w:rsid w:val="00CA3F53"/>
    <w:rsid w:val="00CA42AB"/>
    <w:rsid w:val="00CA440B"/>
    <w:rsid w:val="00CA4520"/>
    <w:rsid w:val="00CA4722"/>
    <w:rsid w:val="00CA48FE"/>
    <w:rsid w:val="00CA4D63"/>
    <w:rsid w:val="00CA4E6A"/>
    <w:rsid w:val="00CA501B"/>
    <w:rsid w:val="00CA5766"/>
    <w:rsid w:val="00CA5A42"/>
    <w:rsid w:val="00CA6188"/>
    <w:rsid w:val="00CA62D6"/>
    <w:rsid w:val="00CA6E84"/>
    <w:rsid w:val="00CA7C00"/>
    <w:rsid w:val="00CB110A"/>
    <w:rsid w:val="00CB16FD"/>
    <w:rsid w:val="00CB1B14"/>
    <w:rsid w:val="00CB1F4E"/>
    <w:rsid w:val="00CB281B"/>
    <w:rsid w:val="00CB31CA"/>
    <w:rsid w:val="00CB4DE8"/>
    <w:rsid w:val="00CB5148"/>
    <w:rsid w:val="00CB5999"/>
    <w:rsid w:val="00CB6257"/>
    <w:rsid w:val="00CB62E4"/>
    <w:rsid w:val="00CB6569"/>
    <w:rsid w:val="00CB6AEE"/>
    <w:rsid w:val="00CB7115"/>
    <w:rsid w:val="00CB7DA9"/>
    <w:rsid w:val="00CC066F"/>
    <w:rsid w:val="00CC1340"/>
    <w:rsid w:val="00CC14D8"/>
    <w:rsid w:val="00CC17C4"/>
    <w:rsid w:val="00CC1904"/>
    <w:rsid w:val="00CC1F72"/>
    <w:rsid w:val="00CC20A4"/>
    <w:rsid w:val="00CC24C9"/>
    <w:rsid w:val="00CC25DE"/>
    <w:rsid w:val="00CC2731"/>
    <w:rsid w:val="00CC2AE7"/>
    <w:rsid w:val="00CC2F37"/>
    <w:rsid w:val="00CC3165"/>
    <w:rsid w:val="00CC375E"/>
    <w:rsid w:val="00CC37EF"/>
    <w:rsid w:val="00CC586D"/>
    <w:rsid w:val="00CC5CEE"/>
    <w:rsid w:val="00CC76F6"/>
    <w:rsid w:val="00CC7736"/>
    <w:rsid w:val="00CC7821"/>
    <w:rsid w:val="00CC79B6"/>
    <w:rsid w:val="00CC7F04"/>
    <w:rsid w:val="00CD05BC"/>
    <w:rsid w:val="00CD0812"/>
    <w:rsid w:val="00CD0C72"/>
    <w:rsid w:val="00CD1656"/>
    <w:rsid w:val="00CD18CC"/>
    <w:rsid w:val="00CD1ECD"/>
    <w:rsid w:val="00CD2A97"/>
    <w:rsid w:val="00CD3F03"/>
    <w:rsid w:val="00CD41A1"/>
    <w:rsid w:val="00CD43D8"/>
    <w:rsid w:val="00CD447E"/>
    <w:rsid w:val="00CD49EE"/>
    <w:rsid w:val="00CD4DB5"/>
    <w:rsid w:val="00CD4EA6"/>
    <w:rsid w:val="00CD50E9"/>
    <w:rsid w:val="00CD53AA"/>
    <w:rsid w:val="00CD5919"/>
    <w:rsid w:val="00CD5F49"/>
    <w:rsid w:val="00CD6DB6"/>
    <w:rsid w:val="00CD7074"/>
    <w:rsid w:val="00CD713F"/>
    <w:rsid w:val="00CD716F"/>
    <w:rsid w:val="00CD7257"/>
    <w:rsid w:val="00CD72B6"/>
    <w:rsid w:val="00CD753A"/>
    <w:rsid w:val="00CD7D98"/>
    <w:rsid w:val="00CE02D2"/>
    <w:rsid w:val="00CE0A32"/>
    <w:rsid w:val="00CE0CD5"/>
    <w:rsid w:val="00CE1440"/>
    <w:rsid w:val="00CE1727"/>
    <w:rsid w:val="00CE1858"/>
    <w:rsid w:val="00CE1D9D"/>
    <w:rsid w:val="00CE1E5F"/>
    <w:rsid w:val="00CE227D"/>
    <w:rsid w:val="00CE2284"/>
    <w:rsid w:val="00CE270C"/>
    <w:rsid w:val="00CE360C"/>
    <w:rsid w:val="00CE3887"/>
    <w:rsid w:val="00CE391F"/>
    <w:rsid w:val="00CE5810"/>
    <w:rsid w:val="00CE595F"/>
    <w:rsid w:val="00CE6089"/>
    <w:rsid w:val="00CE688A"/>
    <w:rsid w:val="00CE68BF"/>
    <w:rsid w:val="00CE6D4E"/>
    <w:rsid w:val="00CE77EC"/>
    <w:rsid w:val="00CE7E56"/>
    <w:rsid w:val="00CE7F87"/>
    <w:rsid w:val="00CF0FF3"/>
    <w:rsid w:val="00CF0FF5"/>
    <w:rsid w:val="00CF1071"/>
    <w:rsid w:val="00CF15DB"/>
    <w:rsid w:val="00CF19B2"/>
    <w:rsid w:val="00CF1F4D"/>
    <w:rsid w:val="00CF260D"/>
    <w:rsid w:val="00CF2E75"/>
    <w:rsid w:val="00CF2EBB"/>
    <w:rsid w:val="00CF30C4"/>
    <w:rsid w:val="00CF3446"/>
    <w:rsid w:val="00CF4039"/>
    <w:rsid w:val="00CF4CBB"/>
    <w:rsid w:val="00CF4E2F"/>
    <w:rsid w:val="00CF5A50"/>
    <w:rsid w:val="00CF5DDA"/>
    <w:rsid w:val="00CF6583"/>
    <w:rsid w:val="00CF67D0"/>
    <w:rsid w:val="00CF67D8"/>
    <w:rsid w:val="00CF6E19"/>
    <w:rsid w:val="00D00046"/>
    <w:rsid w:val="00D00105"/>
    <w:rsid w:val="00D00A31"/>
    <w:rsid w:val="00D01566"/>
    <w:rsid w:val="00D01955"/>
    <w:rsid w:val="00D01A49"/>
    <w:rsid w:val="00D01B87"/>
    <w:rsid w:val="00D01BCA"/>
    <w:rsid w:val="00D01D21"/>
    <w:rsid w:val="00D01D8A"/>
    <w:rsid w:val="00D028E5"/>
    <w:rsid w:val="00D02A19"/>
    <w:rsid w:val="00D032A0"/>
    <w:rsid w:val="00D033D8"/>
    <w:rsid w:val="00D0353B"/>
    <w:rsid w:val="00D03D33"/>
    <w:rsid w:val="00D03EC5"/>
    <w:rsid w:val="00D04402"/>
    <w:rsid w:val="00D0443A"/>
    <w:rsid w:val="00D048D9"/>
    <w:rsid w:val="00D04CD6"/>
    <w:rsid w:val="00D0555D"/>
    <w:rsid w:val="00D06161"/>
    <w:rsid w:val="00D06501"/>
    <w:rsid w:val="00D06726"/>
    <w:rsid w:val="00D072C4"/>
    <w:rsid w:val="00D07DB8"/>
    <w:rsid w:val="00D10030"/>
    <w:rsid w:val="00D1040E"/>
    <w:rsid w:val="00D106E0"/>
    <w:rsid w:val="00D10BEA"/>
    <w:rsid w:val="00D10DAA"/>
    <w:rsid w:val="00D11096"/>
    <w:rsid w:val="00D116E3"/>
    <w:rsid w:val="00D119FB"/>
    <w:rsid w:val="00D1237A"/>
    <w:rsid w:val="00D12ADF"/>
    <w:rsid w:val="00D12B5C"/>
    <w:rsid w:val="00D12E8C"/>
    <w:rsid w:val="00D13624"/>
    <w:rsid w:val="00D13FDC"/>
    <w:rsid w:val="00D1477C"/>
    <w:rsid w:val="00D149D2"/>
    <w:rsid w:val="00D150C9"/>
    <w:rsid w:val="00D1559C"/>
    <w:rsid w:val="00D15746"/>
    <w:rsid w:val="00D15838"/>
    <w:rsid w:val="00D1695E"/>
    <w:rsid w:val="00D174C9"/>
    <w:rsid w:val="00D17685"/>
    <w:rsid w:val="00D20920"/>
    <w:rsid w:val="00D20C86"/>
    <w:rsid w:val="00D22096"/>
    <w:rsid w:val="00D22361"/>
    <w:rsid w:val="00D226FC"/>
    <w:rsid w:val="00D22835"/>
    <w:rsid w:val="00D22C81"/>
    <w:rsid w:val="00D22F52"/>
    <w:rsid w:val="00D2347D"/>
    <w:rsid w:val="00D234FF"/>
    <w:rsid w:val="00D23849"/>
    <w:rsid w:val="00D25FFB"/>
    <w:rsid w:val="00D26728"/>
    <w:rsid w:val="00D26A45"/>
    <w:rsid w:val="00D26CA7"/>
    <w:rsid w:val="00D26F59"/>
    <w:rsid w:val="00D2722A"/>
    <w:rsid w:val="00D27A00"/>
    <w:rsid w:val="00D27D4A"/>
    <w:rsid w:val="00D30334"/>
    <w:rsid w:val="00D306FC"/>
    <w:rsid w:val="00D310BA"/>
    <w:rsid w:val="00D3164D"/>
    <w:rsid w:val="00D31DD1"/>
    <w:rsid w:val="00D31ED5"/>
    <w:rsid w:val="00D327F7"/>
    <w:rsid w:val="00D34743"/>
    <w:rsid w:val="00D34D00"/>
    <w:rsid w:val="00D36270"/>
    <w:rsid w:val="00D36558"/>
    <w:rsid w:val="00D36740"/>
    <w:rsid w:val="00D36EAD"/>
    <w:rsid w:val="00D36FD2"/>
    <w:rsid w:val="00D3777F"/>
    <w:rsid w:val="00D37FB5"/>
    <w:rsid w:val="00D40299"/>
    <w:rsid w:val="00D4041A"/>
    <w:rsid w:val="00D40D54"/>
    <w:rsid w:val="00D4196C"/>
    <w:rsid w:val="00D41A08"/>
    <w:rsid w:val="00D41CD3"/>
    <w:rsid w:val="00D41DD8"/>
    <w:rsid w:val="00D42068"/>
    <w:rsid w:val="00D42076"/>
    <w:rsid w:val="00D42322"/>
    <w:rsid w:val="00D4259A"/>
    <w:rsid w:val="00D42D0A"/>
    <w:rsid w:val="00D42DC4"/>
    <w:rsid w:val="00D42FA5"/>
    <w:rsid w:val="00D43015"/>
    <w:rsid w:val="00D437BE"/>
    <w:rsid w:val="00D4389C"/>
    <w:rsid w:val="00D43B0C"/>
    <w:rsid w:val="00D43D13"/>
    <w:rsid w:val="00D43D6F"/>
    <w:rsid w:val="00D440F1"/>
    <w:rsid w:val="00D44472"/>
    <w:rsid w:val="00D44498"/>
    <w:rsid w:val="00D4492C"/>
    <w:rsid w:val="00D4563C"/>
    <w:rsid w:val="00D45B73"/>
    <w:rsid w:val="00D460D2"/>
    <w:rsid w:val="00D46711"/>
    <w:rsid w:val="00D46DE1"/>
    <w:rsid w:val="00D471A2"/>
    <w:rsid w:val="00D47B88"/>
    <w:rsid w:val="00D47F43"/>
    <w:rsid w:val="00D50249"/>
    <w:rsid w:val="00D50B4D"/>
    <w:rsid w:val="00D51091"/>
    <w:rsid w:val="00D510D0"/>
    <w:rsid w:val="00D515CC"/>
    <w:rsid w:val="00D51959"/>
    <w:rsid w:val="00D51CA5"/>
    <w:rsid w:val="00D51D22"/>
    <w:rsid w:val="00D51F74"/>
    <w:rsid w:val="00D5258E"/>
    <w:rsid w:val="00D53AFA"/>
    <w:rsid w:val="00D53B78"/>
    <w:rsid w:val="00D5416C"/>
    <w:rsid w:val="00D5420F"/>
    <w:rsid w:val="00D54CAA"/>
    <w:rsid w:val="00D54E3D"/>
    <w:rsid w:val="00D54ECD"/>
    <w:rsid w:val="00D55522"/>
    <w:rsid w:val="00D55C1A"/>
    <w:rsid w:val="00D563D8"/>
    <w:rsid w:val="00D56964"/>
    <w:rsid w:val="00D5710C"/>
    <w:rsid w:val="00D57969"/>
    <w:rsid w:val="00D60DF2"/>
    <w:rsid w:val="00D61879"/>
    <w:rsid w:val="00D61B54"/>
    <w:rsid w:val="00D62BB3"/>
    <w:rsid w:val="00D63026"/>
    <w:rsid w:val="00D631A4"/>
    <w:rsid w:val="00D632C1"/>
    <w:rsid w:val="00D64013"/>
    <w:rsid w:val="00D645F9"/>
    <w:rsid w:val="00D64C68"/>
    <w:rsid w:val="00D64D3E"/>
    <w:rsid w:val="00D650C8"/>
    <w:rsid w:val="00D65676"/>
    <w:rsid w:val="00D65964"/>
    <w:rsid w:val="00D65CAB"/>
    <w:rsid w:val="00D669FD"/>
    <w:rsid w:val="00D670D8"/>
    <w:rsid w:val="00D67173"/>
    <w:rsid w:val="00D672C6"/>
    <w:rsid w:val="00D67594"/>
    <w:rsid w:val="00D70499"/>
    <w:rsid w:val="00D70994"/>
    <w:rsid w:val="00D70B8E"/>
    <w:rsid w:val="00D70C2B"/>
    <w:rsid w:val="00D70D8C"/>
    <w:rsid w:val="00D70ED8"/>
    <w:rsid w:val="00D71610"/>
    <w:rsid w:val="00D71D77"/>
    <w:rsid w:val="00D721E3"/>
    <w:rsid w:val="00D728ED"/>
    <w:rsid w:val="00D72EC6"/>
    <w:rsid w:val="00D73446"/>
    <w:rsid w:val="00D737C4"/>
    <w:rsid w:val="00D73A64"/>
    <w:rsid w:val="00D7419A"/>
    <w:rsid w:val="00D741CD"/>
    <w:rsid w:val="00D74C92"/>
    <w:rsid w:val="00D75154"/>
    <w:rsid w:val="00D75176"/>
    <w:rsid w:val="00D75217"/>
    <w:rsid w:val="00D75417"/>
    <w:rsid w:val="00D75532"/>
    <w:rsid w:val="00D75538"/>
    <w:rsid w:val="00D75B47"/>
    <w:rsid w:val="00D75F4F"/>
    <w:rsid w:val="00D76217"/>
    <w:rsid w:val="00D76B20"/>
    <w:rsid w:val="00D77069"/>
    <w:rsid w:val="00D77B81"/>
    <w:rsid w:val="00D77EEF"/>
    <w:rsid w:val="00D80907"/>
    <w:rsid w:val="00D80A45"/>
    <w:rsid w:val="00D80D26"/>
    <w:rsid w:val="00D817D4"/>
    <w:rsid w:val="00D81AA9"/>
    <w:rsid w:val="00D81F7B"/>
    <w:rsid w:val="00D826A5"/>
    <w:rsid w:val="00D82BD8"/>
    <w:rsid w:val="00D83171"/>
    <w:rsid w:val="00D8321C"/>
    <w:rsid w:val="00D83E68"/>
    <w:rsid w:val="00D8430F"/>
    <w:rsid w:val="00D84715"/>
    <w:rsid w:val="00D84786"/>
    <w:rsid w:val="00D84B96"/>
    <w:rsid w:val="00D8551F"/>
    <w:rsid w:val="00D857D4"/>
    <w:rsid w:val="00D86505"/>
    <w:rsid w:val="00D86C62"/>
    <w:rsid w:val="00D86DB3"/>
    <w:rsid w:val="00D872ED"/>
    <w:rsid w:val="00D875F5"/>
    <w:rsid w:val="00D879C7"/>
    <w:rsid w:val="00D87C9A"/>
    <w:rsid w:val="00D9009A"/>
    <w:rsid w:val="00D90151"/>
    <w:rsid w:val="00D901D4"/>
    <w:rsid w:val="00D9080A"/>
    <w:rsid w:val="00D90A4D"/>
    <w:rsid w:val="00D90A6A"/>
    <w:rsid w:val="00D90BBC"/>
    <w:rsid w:val="00D90C5C"/>
    <w:rsid w:val="00D9159D"/>
    <w:rsid w:val="00D916F8"/>
    <w:rsid w:val="00D91AA3"/>
    <w:rsid w:val="00D91CD5"/>
    <w:rsid w:val="00D91CFD"/>
    <w:rsid w:val="00D921C7"/>
    <w:rsid w:val="00D92F5E"/>
    <w:rsid w:val="00D9320A"/>
    <w:rsid w:val="00D936BC"/>
    <w:rsid w:val="00D93927"/>
    <w:rsid w:val="00D93A41"/>
    <w:rsid w:val="00D93CC4"/>
    <w:rsid w:val="00D94CA3"/>
    <w:rsid w:val="00D94D0B"/>
    <w:rsid w:val="00D950F8"/>
    <w:rsid w:val="00D95218"/>
    <w:rsid w:val="00D952E0"/>
    <w:rsid w:val="00D95D3A"/>
    <w:rsid w:val="00D961EF"/>
    <w:rsid w:val="00D963BC"/>
    <w:rsid w:val="00D96610"/>
    <w:rsid w:val="00D97044"/>
    <w:rsid w:val="00D97074"/>
    <w:rsid w:val="00D970E9"/>
    <w:rsid w:val="00D97D7B"/>
    <w:rsid w:val="00D97F1E"/>
    <w:rsid w:val="00DA0584"/>
    <w:rsid w:val="00DA14ED"/>
    <w:rsid w:val="00DA14F6"/>
    <w:rsid w:val="00DA15AC"/>
    <w:rsid w:val="00DA19CA"/>
    <w:rsid w:val="00DA1D7A"/>
    <w:rsid w:val="00DA2542"/>
    <w:rsid w:val="00DA2CE1"/>
    <w:rsid w:val="00DA33CC"/>
    <w:rsid w:val="00DA3B5A"/>
    <w:rsid w:val="00DA3F89"/>
    <w:rsid w:val="00DA48F5"/>
    <w:rsid w:val="00DA48F6"/>
    <w:rsid w:val="00DA4D0D"/>
    <w:rsid w:val="00DA5AA4"/>
    <w:rsid w:val="00DA5B60"/>
    <w:rsid w:val="00DA6052"/>
    <w:rsid w:val="00DA6210"/>
    <w:rsid w:val="00DA64D8"/>
    <w:rsid w:val="00DA77B0"/>
    <w:rsid w:val="00DA7AA7"/>
    <w:rsid w:val="00DA7ECB"/>
    <w:rsid w:val="00DB0059"/>
    <w:rsid w:val="00DB0089"/>
    <w:rsid w:val="00DB00D7"/>
    <w:rsid w:val="00DB0C8B"/>
    <w:rsid w:val="00DB0D6F"/>
    <w:rsid w:val="00DB175F"/>
    <w:rsid w:val="00DB1AD6"/>
    <w:rsid w:val="00DB2D9C"/>
    <w:rsid w:val="00DB3C79"/>
    <w:rsid w:val="00DB3F19"/>
    <w:rsid w:val="00DB49D5"/>
    <w:rsid w:val="00DB57D5"/>
    <w:rsid w:val="00DB5F85"/>
    <w:rsid w:val="00DB6706"/>
    <w:rsid w:val="00DB6D24"/>
    <w:rsid w:val="00DB6E3B"/>
    <w:rsid w:val="00DB7336"/>
    <w:rsid w:val="00DB759F"/>
    <w:rsid w:val="00DB7964"/>
    <w:rsid w:val="00DC13C7"/>
    <w:rsid w:val="00DC13C9"/>
    <w:rsid w:val="00DC1754"/>
    <w:rsid w:val="00DC1F6D"/>
    <w:rsid w:val="00DC2029"/>
    <w:rsid w:val="00DC2A0B"/>
    <w:rsid w:val="00DC379C"/>
    <w:rsid w:val="00DC38DD"/>
    <w:rsid w:val="00DC3AFE"/>
    <w:rsid w:val="00DC3C52"/>
    <w:rsid w:val="00DC3CFF"/>
    <w:rsid w:val="00DC4037"/>
    <w:rsid w:val="00DC4680"/>
    <w:rsid w:val="00DC47C5"/>
    <w:rsid w:val="00DC4DBE"/>
    <w:rsid w:val="00DC502E"/>
    <w:rsid w:val="00DC5CD3"/>
    <w:rsid w:val="00DC5CD9"/>
    <w:rsid w:val="00DC6801"/>
    <w:rsid w:val="00DC6C62"/>
    <w:rsid w:val="00DC6F5B"/>
    <w:rsid w:val="00DC7823"/>
    <w:rsid w:val="00DD0265"/>
    <w:rsid w:val="00DD1833"/>
    <w:rsid w:val="00DD1DAD"/>
    <w:rsid w:val="00DD24D9"/>
    <w:rsid w:val="00DD263F"/>
    <w:rsid w:val="00DD2F5A"/>
    <w:rsid w:val="00DD3224"/>
    <w:rsid w:val="00DD4831"/>
    <w:rsid w:val="00DD4ADB"/>
    <w:rsid w:val="00DD4EAC"/>
    <w:rsid w:val="00DD5076"/>
    <w:rsid w:val="00DD50E1"/>
    <w:rsid w:val="00DD5CF1"/>
    <w:rsid w:val="00DD5DDD"/>
    <w:rsid w:val="00DD5ECB"/>
    <w:rsid w:val="00DD667B"/>
    <w:rsid w:val="00DD6B5B"/>
    <w:rsid w:val="00DD70D3"/>
    <w:rsid w:val="00DD70F5"/>
    <w:rsid w:val="00DD724F"/>
    <w:rsid w:val="00DD7692"/>
    <w:rsid w:val="00DD7999"/>
    <w:rsid w:val="00DE00F1"/>
    <w:rsid w:val="00DE0180"/>
    <w:rsid w:val="00DE0450"/>
    <w:rsid w:val="00DE08D3"/>
    <w:rsid w:val="00DE0C89"/>
    <w:rsid w:val="00DE1B19"/>
    <w:rsid w:val="00DE20C8"/>
    <w:rsid w:val="00DE2191"/>
    <w:rsid w:val="00DE29C4"/>
    <w:rsid w:val="00DE2ABC"/>
    <w:rsid w:val="00DE2B6A"/>
    <w:rsid w:val="00DE3E25"/>
    <w:rsid w:val="00DE3F42"/>
    <w:rsid w:val="00DE41AC"/>
    <w:rsid w:val="00DE4284"/>
    <w:rsid w:val="00DE4558"/>
    <w:rsid w:val="00DE4986"/>
    <w:rsid w:val="00DE4AAA"/>
    <w:rsid w:val="00DE4BFD"/>
    <w:rsid w:val="00DE4EBD"/>
    <w:rsid w:val="00DE5267"/>
    <w:rsid w:val="00DE584B"/>
    <w:rsid w:val="00DE5A65"/>
    <w:rsid w:val="00DE5D52"/>
    <w:rsid w:val="00DE6362"/>
    <w:rsid w:val="00DE6562"/>
    <w:rsid w:val="00DE6CC3"/>
    <w:rsid w:val="00DE7760"/>
    <w:rsid w:val="00DE7969"/>
    <w:rsid w:val="00DE79ED"/>
    <w:rsid w:val="00DE7B44"/>
    <w:rsid w:val="00DE7BF4"/>
    <w:rsid w:val="00DF04BB"/>
    <w:rsid w:val="00DF0795"/>
    <w:rsid w:val="00DF07CA"/>
    <w:rsid w:val="00DF07D8"/>
    <w:rsid w:val="00DF0855"/>
    <w:rsid w:val="00DF0A10"/>
    <w:rsid w:val="00DF0E5A"/>
    <w:rsid w:val="00DF1240"/>
    <w:rsid w:val="00DF1D93"/>
    <w:rsid w:val="00DF2358"/>
    <w:rsid w:val="00DF2400"/>
    <w:rsid w:val="00DF2BCB"/>
    <w:rsid w:val="00DF3280"/>
    <w:rsid w:val="00DF337C"/>
    <w:rsid w:val="00DF346B"/>
    <w:rsid w:val="00DF3CD4"/>
    <w:rsid w:val="00DF4090"/>
    <w:rsid w:val="00DF471B"/>
    <w:rsid w:val="00DF47B4"/>
    <w:rsid w:val="00DF4AF6"/>
    <w:rsid w:val="00DF51B9"/>
    <w:rsid w:val="00DF5290"/>
    <w:rsid w:val="00DF5323"/>
    <w:rsid w:val="00DF5840"/>
    <w:rsid w:val="00DF6C82"/>
    <w:rsid w:val="00DF6F23"/>
    <w:rsid w:val="00DF78B5"/>
    <w:rsid w:val="00DF790A"/>
    <w:rsid w:val="00E00F28"/>
    <w:rsid w:val="00E0194F"/>
    <w:rsid w:val="00E0195F"/>
    <w:rsid w:val="00E03288"/>
    <w:rsid w:val="00E0372A"/>
    <w:rsid w:val="00E03CB6"/>
    <w:rsid w:val="00E04199"/>
    <w:rsid w:val="00E0438F"/>
    <w:rsid w:val="00E04503"/>
    <w:rsid w:val="00E04DB1"/>
    <w:rsid w:val="00E0585F"/>
    <w:rsid w:val="00E05A29"/>
    <w:rsid w:val="00E06276"/>
    <w:rsid w:val="00E06546"/>
    <w:rsid w:val="00E06BC3"/>
    <w:rsid w:val="00E06BE8"/>
    <w:rsid w:val="00E06F65"/>
    <w:rsid w:val="00E07120"/>
    <w:rsid w:val="00E07CEE"/>
    <w:rsid w:val="00E103AB"/>
    <w:rsid w:val="00E10448"/>
    <w:rsid w:val="00E10465"/>
    <w:rsid w:val="00E11141"/>
    <w:rsid w:val="00E11B8B"/>
    <w:rsid w:val="00E129A3"/>
    <w:rsid w:val="00E12B1C"/>
    <w:rsid w:val="00E12FCA"/>
    <w:rsid w:val="00E130E6"/>
    <w:rsid w:val="00E13120"/>
    <w:rsid w:val="00E13200"/>
    <w:rsid w:val="00E132B6"/>
    <w:rsid w:val="00E13822"/>
    <w:rsid w:val="00E13826"/>
    <w:rsid w:val="00E1460B"/>
    <w:rsid w:val="00E14683"/>
    <w:rsid w:val="00E149D0"/>
    <w:rsid w:val="00E15783"/>
    <w:rsid w:val="00E15D72"/>
    <w:rsid w:val="00E162C8"/>
    <w:rsid w:val="00E167E8"/>
    <w:rsid w:val="00E16A54"/>
    <w:rsid w:val="00E17938"/>
    <w:rsid w:val="00E17C09"/>
    <w:rsid w:val="00E2016D"/>
    <w:rsid w:val="00E20524"/>
    <w:rsid w:val="00E2073D"/>
    <w:rsid w:val="00E21A91"/>
    <w:rsid w:val="00E21C74"/>
    <w:rsid w:val="00E2259D"/>
    <w:rsid w:val="00E22E1A"/>
    <w:rsid w:val="00E22E42"/>
    <w:rsid w:val="00E2345C"/>
    <w:rsid w:val="00E235EA"/>
    <w:rsid w:val="00E2382E"/>
    <w:rsid w:val="00E24FC2"/>
    <w:rsid w:val="00E250F1"/>
    <w:rsid w:val="00E252E4"/>
    <w:rsid w:val="00E25A5C"/>
    <w:rsid w:val="00E25B1F"/>
    <w:rsid w:val="00E25DB6"/>
    <w:rsid w:val="00E2646C"/>
    <w:rsid w:val="00E270FC"/>
    <w:rsid w:val="00E272E3"/>
    <w:rsid w:val="00E2732E"/>
    <w:rsid w:val="00E3034F"/>
    <w:rsid w:val="00E30567"/>
    <w:rsid w:val="00E31336"/>
    <w:rsid w:val="00E31619"/>
    <w:rsid w:val="00E3246C"/>
    <w:rsid w:val="00E32502"/>
    <w:rsid w:val="00E32E6B"/>
    <w:rsid w:val="00E32FBB"/>
    <w:rsid w:val="00E33BD1"/>
    <w:rsid w:val="00E33EEF"/>
    <w:rsid w:val="00E34229"/>
    <w:rsid w:val="00E345E9"/>
    <w:rsid w:val="00E34BBD"/>
    <w:rsid w:val="00E3565C"/>
    <w:rsid w:val="00E3589E"/>
    <w:rsid w:val="00E35DE2"/>
    <w:rsid w:val="00E36402"/>
    <w:rsid w:val="00E364AE"/>
    <w:rsid w:val="00E36737"/>
    <w:rsid w:val="00E3749F"/>
    <w:rsid w:val="00E3768C"/>
    <w:rsid w:val="00E37735"/>
    <w:rsid w:val="00E40559"/>
    <w:rsid w:val="00E407D0"/>
    <w:rsid w:val="00E40A52"/>
    <w:rsid w:val="00E40BD7"/>
    <w:rsid w:val="00E40F69"/>
    <w:rsid w:val="00E412A6"/>
    <w:rsid w:val="00E41654"/>
    <w:rsid w:val="00E41BF8"/>
    <w:rsid w:val="00E41C66"/>
    <w:rsid w:val="00E421DB"/>
    <w:rsid w:val="00E429D3"/>
    <w:rsid w:val="00E437B8"/>
    <w:rsid w:val="00E4427B"/>
    <w:rsid w:val="00E44931"/>
    <w:rsid w:val="00E455C6"/>
    <w:rsid w:val="00E45ADC"/>
    <w:rsid w:val="00E4698A"/>
    <w:rsid w:val="00E46E54"/>
    <w:rsid w:val="00E4734B"/>
    <w:rsid w:val="00E473A5"/>
    <w:rsid w:val="00E475E5"/>
    <w:rsid w:val="00E47F92"/>
    <w:rsid w:val="00E5040C"/>
    <w:rsid w:val="00E50712"/>
    <w:rsid w:val="00E509FE"/>
    <w:rsid w:val="00E50F05"/>
    <w:rsid w:val="00E5130F"/>
    <w:rsid w:val="00E514FA"/>
    <w:rsid w:val="00E516A0"/>
    <w:rsid w:val="00E51A00"/>
    <w:rsid w:val="00E51E08"/>
    <w:rsid w:val="00E52298"/>
    <w:rsid w:val="00E522F4"/>
    <w:rsid w:val="00E53140"/>
    <w:rsid w:val="00E53397"/>
    <w:rsid w:val="00E534D7"/>
    <w:rsid w:val="00E53EB4"/>
    <w:rsid w:val="00E541F5"/>
    <w:rsid w:val="00E54474"/>
    <w:rsid w:val="00E54689"/>
    <w:rsid w:val="00E5476F"/>
    <w:rsid w:val="00E55042"/>
    <w:rsid w:val="00E5549E"/>
    <w:rsid w:val="00E55AE9"/>
    <w:rsid w:val="00E56022"/>
    <w:rsid w:val="00E568EC"/>
    <w:rsid w:val="00E570DD"/>
    <w:rsid w:val="00E5713F"/>
    <w:rsid w:val="00E572A3"/>
    <w:rsid w:val="00E57463"/>
    <w:rsid w:val="00E57793"/>
    <w:rsid w:val="00E57DFE"/>
    <w:rsid w:val="00E57E1F"/>
    <w:rsid w:val="00E605D7"/>
    <w:rsid w:val="00E60660"/>
    <w:rsid w:val="00E60947"/>
    <w:rsid w:val="00E60D9A"/>
    <w:rsid w:val="00E6170D"/>
    <w:rsid w:val="00E6185E"/>
    <w:rsid w:val="00E6189A"/>
    <w:rsid w:val="00E61F04"/>
    <w:rsid w:val="00E62063"/>
    <w:rsid w:val="00E62556"/>
    <w:rsid w:val="00E62D94"/>
    <w:rsid w:val="00E630DA"/>
    <w:rsid w:val="00E631BE"/>
    <w:rsid w:val="00E63253"/>
    <w:rsid w:val="00E6389D"/>
    <w:rsid w:val="00E638DC"/>
    <w:rsid w:val="00E644B3"/>
    <w:rsid w:val="00E648CC"/>
    <w:rsid w:val="00E656CC"/>
    <w:rsid w:val="00E65CAB"/>
    <w:rsid w:val="00E6700A"/>
    <w:rsid w:val="00E67600"/>
    <w:rsid w:val="00E67D20"/>
    <w:rsid w:val="00E700BF"/>
    <w:rsid w:val="00E707A3"/>
    <w:rsid w:val="00E70897"/>
    <w:rsid w:val="00E7127E"/>
    <w:rsid w:val="00E72849"/>
    <w:rsid w:val="00E7346F"/>
    <w:rsid w:val="00E735C8"/>
    <w:rsid w:val="00E73688"/>
    <w:rsid w:val="00E738AE"/>
    <w:rsid w:val="00E73EE8"/>
    <w:rsid w:val="00E74017"/>
    <w:rsid w:val="00E74710"/>
    <w:rsid w:val="00E74D97"/>
    <w:rsid w:val="00E755AB"/>
    <w:rsid w:val="00E7638C"/>
    <w:rsid w:val="00E76919"/>
    <w:rsid w:val="00E76ED1"/>
    <w:rsid w:val="00E777BA"/>
    <w:rsid w:val="00E80208"/>
    <w:rsid w:val="00E80517"/>
    <w:rsid w:val="00E81750"/>
    <w:rsid w:val="00E8186F"/>
    <w:rsid w:val="00E8191D"/>
    <w:rsid w:val="00E81C7C"/>
    <w:rsid w:val="00E825AD"/>
    <w:rsid w:val="00E82624"/>
    <w:rsid w:val="00E82DE7"/>
    <w:rsid w:val="00E83456"/>
    <w:rsid w:val="00E83ACC"/>
    <w:rsid w:val="00E84166"/>
    <w:rsid w:val="00E84329"/>
    <w:rsid w:val="00E84D1D"/>
    <w:rsid w:val="00E84F0A"/>
    <w:rsid w:val="00E84FD8"/>
    <w:rsid w:val="00E84FE9"/>
    <w:rsid w:val="00E856D1"/>
    <w:rsid w:val="00E857B7"/>
    <w:rsid w:val="00E8584B"/>
    <w:rsid w:val="00E859F7"/>
    <w:rsid w:val="00E85DC4"/>
    <w:rsid w:val="00E85F29"/>
    <w:rsid w:val="00E86163"/>
    <w:rsid w:val="00E86324"/>
    <w:rsid w:val="00E868AE"/>
    <w:rsid w:val="00E86A7C"/>
    <w:rsid w:val="00E86E84"/>
    <w:rsid w:val="00E86F81"/>
    <w:rsid w:val="00E872CF"/>
    <w:rsid w:val="00E87645"/>
    <w:rsid w:val="00E877B6"/>
    <w:rsid w:val="00E90216"/>
    <w:rsid w:val="00E90804"/>
    <w:rsid w:val="00E90D6E"/>
    <w:rsid w:val="00E914CC"/>
    <w:rsid w:val="00E91B2C"/>
    <w:rsid w:val="00E92002"/>
    <w:rsid w:val="00E920E8"/>
    <w:rsid w:val="00E92471"/>
    <w:rsid w:val="00E92764"/>
    <w:rsid w:val="00E92A99"/>
    <w:rsid w:val="00E92DD0"/>
    <w:rsid w:val="00E93967"/>
    <w:rsid w:val="00E93E8C"/>
    <w:rsid w:val="00E94A2F"/>
    <w:rsid w:val="00E94BC1"/>
    <w:rsid w:val="00E94E45"/>
    <w:rsid w:val="00E94EDD"/>
    <w:rsid w:val="00E95225"/>
    <w:rsid w:val="00E953D1"/>
    <w:rsid w:val="00E95649"/>
    <w:rsid w:val="00E95D87"/>
    <w:rsid w:val="00E95EA9"/>
    <w:rsid w:val="00E96532"/>
    <w:rsid w:val="00E96932"/>
    <w:rsid w:val="00E96972"/>
    <w:rsid w:val="00E97624"/>
    <w:rsid w:val="00E97A4B"/>
    <w:rsid w:val="00E97CBF"/>
    <w:rsid w:val="00E97F3D"/>
    <w:rsid w:val="00EA0363"/>
    <w:rsid w:val="00EA0AAA"/>
    <w:rsid w:val="00EA1795"/>
    <w:rsid w:val="00EA19DD"/>
    <w:rsid w:val="00EA2005"/>
    <w:rsid w:val="00EA2A7C"/>
    <w:rsid w:val="00EA2C57"/>
    <w:rsid w:val="00EA3104"/>
    <w:rsid w:val="00EA35BF"/>
    <w:rsid w:val="00EA3C66"/>
    <w:rsid w:val="00EA3E49"/>
    <w:rsid w:val="00EA4032"/>
    <w:rsid w:val="00EA4169"/>
    <w:rsid w:val="00EA421D"/>
    <w:rsid w:val="00EA433A"/>
    <w:rsid w:val="00EA4EE4"/>
    <w:rsid w:val="00EA5681"/>
    <w:rsid w:val="00EA67D2"/>
    <w:rsid w:val="00EA6A70"/>
    <w:rsid w:val="00EA6AF0"/>
    <w:rsid w:val="00EA730F"/>
    <w:rsid w:val="00EA7364"/>
    <w:rsid w:val="00EA7EB9"/>
    <w:rsid w:val="00EB0CBD"/>
    <w:rsid w:val="00EB1343"/>
    <w:rsid w:val="00EB1B71"/>
    <w:rsid w:val="00EB1C73"/>
    <w:rsid w:val="00EB1F97"/>
    <w:rsid w:val="00EB241D"/>
    <w:rsid w:val="00EB24C6"/>
    <w:rsid w:val="00EB2A25"/>
    <w:rsid w:val="00EB2A97"/>
    <w:rsid w:val="00EB3399"/>
    <w:rsid w:val="00EB33E5"/>
    <w:rsid w:val="00EB369F"/>
    <w:rsid w:val="00EB37F3"/>
    <w:rsid w:val="00EB47EE"/>
    <w:rsid w:val="00EB4CC0"/>
    <w:rsid w:val="00EB5258"/>
    <w:rsid w:val="00EB5660"/>
    <w:rsid w:val="00EB58DE"/>
    <w:rsid w:val="00EB5B3D"/>
    <w:rsid w:val="00EB6577"/>
    <w:rsid w:val="00EB6719"/>
    <w:rsid w:val="00EB7070"/>
    <w:rsid w:val="00EB793F"/>
    <w:rsid w:val="00EB7E5C"/>
    <w:rsid w:val="00EC07B0"/>
    <w:rsid w:val="00EC0EBC"/>
    <w:rsid w:val="00EC14D6"/>
    <w:rsid w:val="00EC22FF"/>
    <w:rsid w:val="00EC2C20"/>
    <w:rsid w:val="00EC30DD"/>
    <w:rsid w:val="00EC358E"/>
    <w:rsid w:val="00EC3D4A"/>
    <w:rsid w:val="00EC3D51"/>
    <w:rsid w:val="00EC44D8"/>
    <w:rsid w:val="00EC44FE"/>
    <w:rsid w:val="00EC453F"/>
    <w:rsid w:val="00EC4E59"/>
    <w:rsid w:val="00EC4FD1"/>
    <w:rsid w:val="00EC5A37"/>
    <w:rsid w:val="00EC5C6C"/>
    <w:rsid w:val="00EC6235"/>
    <w:rsid w:val="00EC7149"/>
    <w:rsid w:val="00EC73F2"/>
    <w:rsid w:val="00EC77FE"/>
    <w:rsid w:val="00EC7ACE"/>
    <w:rsid w:val="00EC7E96"/>
    <w:rsid w:val="00EC7ED3"/>
    <w:rsid w:val="00ED09B9"/>
    <w:rsid w:val="00ED1D80"/>
    <w:rsid w:val="00ED2762"/>
    <w:rsid w:val="00ED2C1B"/>
    <w:rsid w:val="00ED36A1"/>
    <w:rsid w:val="00ED3716"/>
    <w:rsid w:val="00ED4668"/>
    <w:rsid w:val="00ED4C1B"/>
    <w:rsid w:val="00ED4CF9"/>
    <w:rsid w:val="00ED4F0E"/>
    <w:rsid w:val="00ED501C"/>
    <w:rsid w:val="00ED5247"/>
    <w:rsid w:val="00ED56A0"/>
    <w:rsid w:val="00ED582A"/>
    <w:rsid w:val="00ED5A17"/>
    <w:rsid w:val="00ED5BE6"/>
    <w:rsid w:val="00ED6216"/>
    <w:rsid w:val="00ED66FB"/>
    <w:rsid w:val="00ED7171"/>
    <w:rsid w:val="00EE09D4"/>
    <w:rsid w:val="00EE0E77"/>
    <w:rsid w:val="00EE1DAB"/>
    <w:rsid w:val="00EE1E15"/>
    <w:rsid w:val="00EE22F9"/>
    <w:rsid w:val="00EE2B32"/>
    <w:rsid w:val="00EE2E1C"/>
    <w:rsid w:val="00EE2F3C"/>
    <w:rsid w:val="00EE368A"/>
    <w:rsid w:val="00EE3977"/>
    <w:rsid w:val="00EE40DC"/>
    <w:rsid w:val="00EE419E"/>
    <w:rsid w:val="00EE4381"/>
    <w:rsid w:val="00EE4567"/>
    <w:rsid w:val="00EE50F8"/>
    <w:rsid w:val="00EE52A1"/>
    <w:rsid w:val="00EE5CEE"/>
    <w:rsid w:val="00EE61E2"/>
    <w:rsid w:val="00EE6235"/>
    <w:rsid w:val="00EE7FF0"/>
    <w:rsid w:val="00EF10A7"/>
    <w:rsid w:val="00EF1A47"/>
    <w:rsid w:val="00EF1AFC"/>
    <w:rsid w:val="00EF2CFC"/>
    <w:rsid w:val="00EF3141"/>
    <w:rsid w:val="00EF3558"/>
    <w:rsid w:val="00EF38D6"/>
    <w:rsid w:val="00EF4442"/>
    <w:rsid w:val="00EF46A4"/>
    <w:rsid w:val="00EF46E0"/>
    <w:rsid w:val="00EF4766"/>
    <w:rsid w:val="00EF47D8"/>
    <w:rsid w:val="00EF4B03"/>
    <w:rsid w:val="00EF5F1F"/>
    <w:rsid w:val="00EF6972"/>
    <w:rsid w:val="00EF7B41"/>
    <w:rsid w:val="00EF7B82"/>
    <w:rsid w:val="00F00289"/>
    <w:rsid w:val="00F00409"/>
    <w:rsid w:val="00F0049E"/>
    <w:rsid w:val="00F009FB"/>
    <w:rsid w:val="00F00C5A"/>
    <w:rsid w:val="00F01544"/>
    <w:rsid w:val="00F01728"/>
    <w:rsid w:val="00F01C69"/>
    <w:rsid w:val="00F01DE8"/>
    <w:rsid w:val="00F02052"/>
    <w:rsid w:val="00F020B5"/>
    <w:rsid w:val="00F02159"/>
    <w:rsid w:val="00F02421"/>
    <w:rsid w:val="00F0292B"/>
    <w:rsid w:val="00F02A8F"/>
    <w:rsid w:val="00F03CFE"/>
    <w:rsid w:val="00F04ED0"/>
    <w:rsid w:val="00F05F9F"/>
    <w:rsid w:val="00F0632A"/>
    <w:rsid w:val="00F06B88"/>
    <w:rsid w:val="00F06D4A"/>
    <w:rsid w:val="00F07204"/>
    <w:rsid w:val="00F0752A"/>
    <w:rsid w:val="00F07584"/>
    <w:rsid w:val="00F10369"/>
    <w:rsid w:val="00F104C3"/>
    <w:rsid w:val="00F10517"/>
    <w:rsid w:val="00F1147C"/>
    <w:rsid w:val="00F11D02"/>
    <w:rsid w:val="00F121EC"/>
    <w:rsid w:val="00F12484"/>
    <w:rsid w:val="00F127F4"/>
    <w:rsid w:val="00F12B69"/>
    <w:rsid w:val="00F12BF0"/>
    <w:rsid w:val="00F1340B"/>
    <w:rsid w:val="00F134FB"/>
    <w:rsid w:val="00F13AB1"/>
    <w:rsid w:val="00F13C33"/>
    <w:rsid w:val="00F1409E"/>
    <w:rsid w:val="00F1438B"/>
    <w:rsid w:val="00F14DA9"/>
    <w:rsid w:val="00F14E77"/>
    <w:rsid w:val="00F1537B"/>
    <w:rsid w:val="00F1542C"/>
    <w:rsid w:val="00F1568F"/>
    <w:rsid w:val="00F15E93"/>
    <w:rsid w:val="00F16112"/>
    <w:rsid w:val="00F1632C"/>
    <w:rsid w:val="00F16359"/>
    <w:rsid w:val="00F16412"/>
    <w:rsid w:val="00F16867"/>
    <w:rsid w:val="00F174BB"/>
    <w:rsid w:val="00F175AA"/>
    <w:rsid w:val="00F175D2"/>
    <w:rsid w:val="00F208F3"/>
    <w:rsid w:val="00F20EA8"/>
    <w:rsid w:val="00F20FDF"/>
    <w:rsid w:val="00F2120B"/>
    <w:rsid w:val="00F21B5C"/>
    <w:rsid w:val="00F22383"/>
    <w:rsid w:val="00F22A5A"/>
    <w:rsid w:val="00F22AEF"/>
    <w:rsid w:val="00F22F06"/>
    <w:rsid w:val="00F24138"/>
    <w:rsid w:val="00F25615"/>
    <w:rsid w:val="00F256A6"/>
    <w:rsid w:val="00F258ED"/>
    <w:rsid w:val="00F25DB6"/>
    <w:rsid w:val="00F2617B"/>
    <w:rsid w:val="00F26194"/>
    <w:rsid w:val="00F27645"/>
    <w:rsid w:val="00F30D86"/>
    <w:rsid w:val="00F30FF7"/>
    <w:rsid w:val="00F312A6"/>
    <w:rsid w:val="00F31832"/>
    <w:rsid w:val="00F31AE9"/>
    <w:rsid w:val="00F31D13"/>
    <w:rsid w:val="00F3208A"/>
    <w:rsid w:val="00F32B88"/>
    <w:rsid w:val="00F331E5"/>
    <w:rsid w:val="00F33828"/>
    <w:rsid w:val="00F34CEB"/>
    <w:rsid w:val="00F35857"/>
    <w:rsid w:val="00F35883"/>
    <w:rsid w:val="00F35E86"/>
    <w:rsid w:val="00F364C9"/>
    <w:rsid w:val="00F365FF"/>
    <w:rsid w:val="00F3704B"/>
    <w:rsid w:val="00F37DBD"/>
    <w:rsid w:val="00F403F1"/>
    <w:rsid w:val="00F405F0"/>
    <w:rsid w:val="00F406E7"/>
    <w:rsid w:val="00F40897"/>
    <w:rsid w:val="00F4117F"/>
    <w:rsid w:val="00F41692"/>
    <w:rsid w:val="00F41A14"/>
    <w:rsid w:val="00F4224B"/>
    <w:rsid w:val="00F42477"/>
    <w:rsid w:val="00F426C2"/>
    <w:rsid w:val="00F429C5"/>
    <w:rsid w:val="00F432A0"/>
    <w:rsid w:val="00F43C1A"/>
    <w:rsid w:val="00F43EB9"/>
    <w:rsid w:val="00F44947"/>
    <w:rsid w:val="00F449C5"/>
    <w:rsid w:val="00F44AD6"/>
    <w:rsid w:val="00F44ED4"/>
    <w:rsid w:val="00F45286"/>
    <w:rsid w:val="00F45424"/>
    <w:rsid w:val="00F460EF"/>
    <w:rsid w:val="00F4610A"/>
    <w:rsid w:val="00F461AD"/>
    <w:rsid w:val="00F46572"/>
    <w:rsid w:val="00F469BF"/>
    <w:rsid w:val="00F46CE0"/>
    <w:rsid w:val="00F471A6"/>
    <w:rsid w:val="00F4756F"/>
    <w:rsid w:val="00F511EB"/>
    <w:rsid w:val="00F515AC"/>
    <w:rsid w:val="00F519EB"/>
    <w:rsid w:val="00F5230D"/>
    <w:rsid w:val="00F52388"/>
    <w:rsid w:val="00F526BB"/>
    <w:rsid w:val="00F52A0E"/>
    <w:rsid w:val="00F52DEE"/>
    <w:rsid w:val="00F532A0"/>
    <w:rsid w:val="00F53F11"/>
    <w:rsid w:val="00F54426"/>
    <w:rsid w:val="00F546EF"/>
    <w:rsid w:val="00F54B1A"/>
    <w:rsid w:val="00F55242"/>
    <w:rsid w:val="00F556DB"/>
    <w:rsid w:val="00F55966"/>
    <w:rsid w:val="00F55A1C"/>
    <w:rsid w:val="00F55AE9"/>
    <w:rsid w:val="00F567AB"/>
    <w:rsid w:val="00F571F0"/>
    <w:rsid w:val="00F57473"/>
    <w:rsid w:val="00F5762C"/>
    <w:rsid w:val="00F578BD"/>
    <w:rsid w:val="00F57E25"/>
    <w:rsid w:val="00F602A5"/>
    <w:rsid w:val="00F6090C"/>
    <w:rsid w:val="00F6097C"/>
    <w:rsid w:val="00F615AE"/>
    <w:rsid w:val="00F6193B"/>
    <w:rsid w:val="00F619AC"/>
    <w:rsid w:val="00F61FC4"/>
    <w:rsid w:val="00F62526"/>
    <w:rsid w:val="00F62AC3"/>
    <w:rsid w:val="00F62EFD"/>
    <w:rsid w:val="00F630FD"/>
    <w:rsid w:val="00F63C8F"/>
    <w:rsid w:val="00F6439F"/>
    <w:rsid w:val="00F655D6"/>
    <w:rsid w:val="00F657A8"/>
    <w:rsid w:val="00F657AC"/>
    <w:rsid w:val="00F65CCF"/>
    <w:rsid w:val="00F65E19"/>
    <w:rsid w:val="00F66B3B"/>
    <w:rsid w:val="00F66D44"/>
    <w:rsid w:val="00F6766C"/>
    <w:rsid w:val="00F67734"/>
    <w:rsid w:val="00F6792B"/>
    <w:rsid w:val="00F70C24"/>
    <w:rsid w:val="00F70CC7"/>
    <w:rsid w:val="00F70EA3"/>
    <w:rsid w:val="00F71115"/>
    <w:rsid w:val="00F7159D"/>
    <w:rsid w:val="00F7287D"/>
    <w:rsid w:val="00F72E61"/>
    <w:rsid w:val="00F733AB"/>
    <w:rsid w:val="00F733F6"/>
    <w:rsid w:val="00F737C4"/>
    <w:rsid w:val="00F73860"/>
    <w:rsid w:val="00F7437F"/>
    <w:rsid w:val="00F74449"/>
    <w:rsid w:val="00F7449F"/>
    <w:rsid w:val="00F746E6"/>
    <w:rsid w:val="00F74AA1"/>
    <w:rsid w:val="00F7529A"/>
    <w:rsid w:val="00F756AA"/>
    <w:rsid w:val="00F75CD2"/>
    <w:rsid w:val="00F762BB"/>
    <w:rsid w:val="00F76DD4"/>
    <w:rsid w:val="00F76FBA"/>
    <w:rsid w:val="00F77124"/>
    <w:rsid w:val="00F77389"/>
    <w:rsid w:val="00F775E1"/>
    <w:rsid w:val="00F778B9"/>
    <w:rsid w:val="00F77BE4"/>
    <w:rsid w:val="00F77C1A"/>
    <w:rsid w:val="00F77C33"/>
    <w:rsid w:val="00F77EBE"/>
    <w:rsid w:val="00F8052F"/>
    <w:rsid w:val="00F80AEE"/>
    <w:rsid w:val="00F80FCB"/>
    <w:rsid w:val="00F813AB"/>
    <w:rsid w:val="00F81435"/>
    <w:rsid w:val="00F81623"/>
    <w:rsid w:val="00F817A5"/>
    <w:rsid w:val="00F81A3E"/>
    <w:rsid w:val="00F821F3"/>
    <w:rsid w:val="00F82606"/>
    <w:rsid w:val="00F8289E"/>
    <w:rsid w:val="00F82A44"/>
    <w:rsid w:val="00F82FCF"/>
    <w:rsid w:val="00F83458"/>
    <w:rsid w:val="00F8387B"/>
    <w:rsid w:val="00F839BC"/>
    <w:rsid w:val="00F83D19"/>
    <w:rsid w:val="00F840CD"/>
    <w:rsid w:val="00F84263"/>
    <w:rsid w:val="00F84FE0"/>
    <w:rsid w:val="00F8501E"/>
    <w:rsid w:val="00F8510A"/>
    <w:rsid w:val="00F8529F"/>
    <w:rsid w:val="00F854DD"/>
    <w:rsid w:val="00F85ECE"/>
    <w:rsid w:val="00F85F7F"/>
    <w:rsid w:val="00F86235"/>
    <w:rsid w:val="00F863FA"/>
    <w:rsid w:val="00F86EE6"/>
    <w:rsid w:val="00F8725D"/>
    <w:rsid w:val="00F8748E"/>
    <w:rsid w:val="00F87513"/>
    <w:rsid w:val="00F87929"/>
    <w:rsid w:val="00F87A1A"/>
    <w:rsid w:val="00F90022"/>
    <w:rsid w:val="00F905F8"/>
    <w:rsid w:val="00F908CE"/>
    <w:rsid w:val="00F914FD"/>
    <w:rsid w:val="00F9195C"/>
    <w:rsid w:val="00F93126"/>
    <w:rsid w:val="00F95394"/>
    <w:rsid w:val="00F95724"/>
    <w:rsid w:val="00F95DC6"/>
    <w:rsid w:val="00F962C4"/>
    <w:rsid w:val="00F966CB"/>
    <w:rsid w:val="00F96B00"/>
    <w:rsid w:val="00F9703B"/>
    <w:rsid w:val="00F9731C"/>
    <w:rsid w:val="00F97428"/>
    <w:rsid w:val="00F97860"/>
    <w:rsid w:val="00F97F9F"/>
    <w:rsid w:val="00FA03FD"/>
    <w:rsid w:val="00FA0676"/>
    <w:rsid w:val="00FA1770"/>
    <w:rsid w:val="00FA1803"/>
    <w:rsid w:val="00FA1A59"/>
    <w:rsid w:val="00FA1B8F"/>
    <w:rsid w:val="00FA1CDC"/>
    <w:rsid w:val="00FA1E11"/>
    <w:rsid w:val="00FA2C39"/>
    <w:rsid w:val="00FA3323"/>
    <w:rsid w:val="00FA35AD"/>
    <w:rsid w:val="00FA422D"/>
    <w:rsid w:val="00FA4255"/>
    <w:rsid w:val="00FA52B9"/>
    <w:rsid w:val="00FA5A33"/>
    <w:rsid w:val="00FA6105"/>
    <w:rsid w:val="00FA61DE"/>
    <w:rsid w:val="00FA654C"/>
    <w:rsid w:val="00FA7730"/>
    <w:rsid w:val="00FA79F7"/>
    <w:rsid w:val="00FB18FA"/>
    <w:rsid w:val="00FB1DA1"/>
    <w:rsid w:val="00FB26FE"/>
    <w:rsid w:val="00FB2A46"/>
    <w:rsid w:val="00FB2FD1"/>
    <w:rsid w:val="00FB3618"/>
    <w:rsid w:val="00FB37CF"/>
    <w:rsid w:val="00FB4B67"/>
    <w:rsid w:val="00FB53AE"/>
    <w:rsid w:val="00FB5461"/>
    <w:rsid w:val="00FB5872"/>
    <w:rsid w:val="00FB589B"/>
    <w:rsid w:val="00FB604F"/>
    <w:rsid w:val="00FB669D"/>
    <w:rsid w:val="00FB7B79"/>
    <w:rsid w:val="00FC05DC"/>
    <w:rsid w:val="00FC0EF4"/>
    <w:rsid w:val="00FC0FF6"/>
    <w:rsid w:val="00FC145D"/>
    <w:rsid w:val="00FC1805"/>
    <w:rsid w:val="00FC1CA5"/>
    <w:rsid w:val="00FC1E3F"/>
    <w:rsid w:val="00FC1F20"/>
    <w:rsid w:val="00FC21A1"/>
    <w:rsid w:val="00FC28F7"/>
    <w:rsid w:val="00FC37EB"/>
    <w:rsid w:val="00FC3A2A"/>
    <w:rsid w:val="00FC3EEC"/>
    <w:rsid w:val="00FC3F67"/>
    <w:rsid w:val="00FC420C"/>
    <w:rsid w:val="00FC4446"/>
    <w:rsid w:val="00FC5928"/>
    <w:rsid w:val="00FC5B6C"/>
    <w:rsid w:val="00FC5F52"/>
    <w:rsid w:val="00FC5F98"/>
    <w:rsid w:val="00FC61A5"/>
    <w:rsid w:val="00FC6408"/>
    <w:rsid w:val="00FC6749"/>
    <w:rsid w:val="00FC6980"/>
    <w:rsid w:val="00FC726B"/>
    <w:rsid w:val="00FC780E"/>
    <w:rsid w:val="00FC7CC1"/>
    <w:rsid w:val="00FD029C"/>
    <w:rsid w:val="00FD1233"/>
    <w:rsid w:val="00FD1B07"/>
    <w:rsid w:val="00FD20BF"/>
    <w:rsid w:val="00FD292B"/>
    <w:rsid w:val="00FD3935"/>
    <w:rsid w:val="00FD39DF"/>
    <w:rsid w:val="00FD4F39"/>
    <w:rsid w:val="00FD4FFA"/>
    <w:rsid w:val="00FD5939"/>
    <w:rsid w:val="00FD60FA"/>
    <w:rsid w:val="00FD6FA0"/>
    <w:rsid w:val="00FD7747"/>
    <w:rsid w:val="00FD7B83"/>
    <w:rsid w:val="00FE05AB"/>
    <w:rsid w:val="00FE0EEA"/>
    <w:rsid w:val="00FE131A"/>
    <w:rsid w:val="00FE13B3"/>
    <w:rsid w:val="00FE1A54"/>
    <w:rsid w:val="00FE2352"/>
    <w:rsid w:val="00FE23B1"/>
    <w:rsid w:val="00FE2CAC"/>
    <w:rsid w:val="00FE2E95"/>
    <w:rsid w:val="00FE2EEB"/>
    <w:rsid w:val="00FE2F3F"/>
    <w:rsid w:val="00FE30E3"/>
    <w:rsid w:val="00FE3D52"/>
    <w:rsid w:val="00FE4CCA"/>
    <w:rsid w:val="00FE5267"/>
    <w:rsid w:val="00FE531A"/>
    <w:rsid w:val="00FE61DB"/>
    <w:rsid w:val="00FE66F8"/>
    <w:rsid w:val="00FE7698"/>
    <w:rsid w:val="00FE7DC3"/>
    <w:rsid w:val="00FE7EA5"/>
    <w:rsid w:val="00FE7FD1"/>
    <w:rsid w:val="00FF0DC2"/>
    <w:rsid w:val="00FF1139"/>
    <w:rsid w:val="00FF204F"/>
    <w:rsid w:val="00FF2255"/>
    <w:rsid w:val="00FF2720"/>
    <w:rsid w:val="00FF2DAD"/>
    <w:rsid w:val="00FF3050"/>
    <w:rsid w:val="00FF3426"/>
    <w:rsid w:val="00FF37C0"/>
    <w:rsid w:val="00FF3A3B"/>
    <w:rsid w:val="00FF3AF4"/>
    <w:rsid w:val="00FF3B4C"/>
    <w:rsid w:val="00FF43F2"/>
    <w:rsid w:val="00FF4978"/>
    <w:rsid w:val="00FF5275"/>
    <w:rsid w:val="00FF53B4"/>
    <w:rsid w:val="00FF56A1"/>
    <w:rsid w:val="00FF5810"/>
    <w:rsid w:val="00FF5BEF"/>
    <w:rsid w:val="00FF6344"/>
    <w:rsid w:val="00FF6D3C"/>
    <w:rsid w:val="00FF6D3F"/>
    <w:rsid w:val="00FF6D62"/>
    <w:rsid w:val="00FF6E5D"/>
    <w:rsid w:val="00FF6F5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AE1"/>
    <w:rPr>
      <w:sz w:val="24"/>
      <w:szCs w:val="24"/>
    </w:rPr>
  </w:style>
  <w:style w:type="paragraph" w:styleId="Heading1">
    <w:name w:val="heading 1"/>
    <w:basedOn w:val="Normal"/>
    <w:next w:val="Normal"/>
    <w:link w:val="Heading1Char"/>
    <w:qFormat/>
    <w:rsid w:val="00987D9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71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80805"/>
    <w:rPr>
      <w:rFonts w:ascii="Tahoma" w:hAnsi="Tahoma" w:cs="Tahoma"/>
      <w:sz w:val="16"/>
      <w:szCs w:val="16"/>
    </w:rPr>
  </w:style>
  <w:style w:type="character" w:customStyle="1" w:styleId="BalloonTextChar">
    <w:name w:val="Balloon Text Char"/>
    <w:basedOn w:val="DefaultParagraphFont"/>
    <w:link w:val="BalloonText"/>
    <w:rsid w:val="00A80805"/>
    <w:rPr>
      <w:rFonts w:ascii="Tahoma" w:hAnsi="Tahoma" w:cs="Tahoma"/>
      <w:sz w:val="16"/>
      <w:szCs w:val="16"/>
    </w:rPr>
  </w:style>
  <w:style w:type="character" w:customStyle="1" w:styleId="Heading1Char">
    <w:name w:val="Heading 1 Char"/>
    <w:basedOn w:val="DefaultParagraphFont"/>
    <w:link w:val="Heading1"/>
    <w:rsid w:val="00987D9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F509F"/>
    <w:pPr>
      <w:ind w:left="720"/>
      <w:contextualSpacing/>
    </w:pPr>
  </w:style>
  <w:style w:type="paragraph" w:styleId="Header">
    <w:name w:val="header"/>
    <w:basedOn w:val="Normal"/>
    <w:link w:val="HeaderChar"/>
    <w:rsid w:val="003144D5"/>
    <w:pPr>
      <w:tabs>
        <w:tab w:val="center" w:pos="4513"/>
        <w:tab w:val="right" w:pos="9026"/>
      </w:tabs>
    </w:pPr>
  </w:style>
  <w:style w:type="character" w:customStyle="1" w:styleId="HeaderChar">
    <w:name w:val="Header Char"/>
    <w:basedOn w:val="DefaultParagraphFont"/>
    <w:link w:val="Header"/>
    <w:rsid w:val="003144D5"/>
    <w:rPr>
      <w:sz w:val="24"/>
      <w:szCs w:val="24"/>
    </w:rPr>
  </w:style>
  <w:style w:type="paragraph" w:styleId="Footer">
    <w:name w:val="footer"/>
    <w:basedOn w:val="Normal"/>
    <w:link w:val="FooterChar"/>
    <w:uiPriority w:val="99"/>
    <w:rsid w:val="003144D5"/>
    <w:pPr>
      <w:tabs>
        <w:tab w:val="center" w:pos="4513"/>
        <w:tab w:val="right" w:pos="9026"/>
      </w:tabs>
    </w:pPr>
  </w:style>
  <w:style w:type="character" w:customStyle="1" w:styleId="FooterChar">
    <w:name w:val="Footer Char"/>
    <w:basedOn w:val="DefaultParagraphFont"/>
    <w:link w:val="Footer"/>
    <w:uiPriority w:val="99"/>
    <w:rsid w:val="003144D5"/>
    <w:rPr>
      <w:sz w:val="24"/>
      <w:szCs w:val="24"/>
    </w:rPr>
  </w:style>
</w:styles>
</file>

<file path=word/webSettings.xml><?xml version="1.0" encoding="utf-8"?>
<w:webSettings xmlns:r="http://schemas.openxmlformats.org/officeDocument/2006/relationships" xmlns:w="http://schemas.openxmlformats.org/wordprocessingml/2006/main">
  <w:divs>
    <w:div w:id="8144139">
      <w:bodyDiv w:val="1"/>
      <w:marLeft w:val="0"/>
      <w:marRight w:val="0"/>
      <w:marTop w:val="0"/>
      <w:marBottom w:val="0"/>
      <w:divBdr>
        <w:top w:val="none" w:sz="0" w:space="0" w:color="auto"/>
        <w:left w:val="none" w:sz="0" w:space="0" w:color="auto"/>
        <w:bottom w:val="none" w:sz="0" w:space="0" w:color="auto"/>
        <w:right w:val="none" w:sz="0" w:space="0" w:color="auto"/>
      </w:divBdr>
    </w:div>
    <w:div w:id="16658612">
      <w:bodyDiv w:val="1"/>
      <w:marLeft w:val="0"/>
      <w:marRight w:val="0"/>
      <w:marTop w:val="0"/>
      <w:marBottom w:val="0"/>
      <w:divBdr>
        <w:top w:val="none" w:sz="0" w:space="0" w:color="auto"/>
        <w:left w:val="none" w:sz="0" w:space="0" w:color="auto"/>
        <w:bottom w:val="none" w:sz="0" w:space="0" w:color="auto"/>
        <w:right w:val="none" w:sz="0" w:space="0" w:color="auto"/>
      </w:divBdr>
    </w:div>
    <w:div w:id="101150402">
      <w:bodyDiv w:val="1"/>
      <w:marLeft w:val="0"/>
      <w:marRight w:val="0"/>
      <w:marTop w:val="0"/>
      <w:marBottom w:val="0"/>
      <w:divBdr>
        <w:top w:val="none" w:sz="0" w:space="0" w:color="auto"/>
        <w:left w:val="none" w:sz="0" w:space="0" w:color="auto"/>
        <w:bottom w:val="none" w:sz="0" w:space="0" w:color="auto"/>
        <w:right w:val="none" w:sz="0" w:space="0" w:color="auto"/>
      </w:divBdr>
    </w:div>
    <w:div w:id="329600588">
      <w:bodyDiv w:val="1"/>
      <w:marLeft w:val="0"/>
      <w:marRight w:val="0"/>
      <w:marTop w:val="0"/>
      <w:marBottom w:val="0"/>
      <w:divBdr>
        <w:top w:val="none" w:sz="0" w:space="0" w:color="auto"/>
        <w:left w:val="none" w:sz="0" w:space="0" w:color="auto"/>
        <w:bottom w:val="none" w:sz="0" w:space="0" w:color="auto"/>
        <w:right w:val="none" w:sz="0" w:space="0" w:color="auto"/>
      </w:divBdr>
    </w:div>
    <w:div w:id="486090631">
      <w:bodyDiv w:val="1"/>
      <w:marLeft w:val="0"/>
      <w:marRight w:val="0"/>
      <w:marTop w:val="0"/>
      <w:marBottom w:val="0"/>
      <w:divBdr>
        <w:top w:val="none" w:sz="0" w:space="0" w:color="auto"/>
        <w:left w:val="none" w:sz="0" w:space="0" w:color="auto"/>
        <w:bottom w:val="none" w:sz="0" w:space="0" w:color="auto"/>
        <w:right w:val="none" w:sz="0" w:space="0" w:color="auto"/>
      </w:divBdr>
    </w:div>
    <w:div w:id="502357106">
      <w:bodyDiv w:val="1"/>
      <w:marLeft w:val="0"/>
      <w:marRight w:val="0"/>
      <w:marTop w:val="0"/>
      <w:marBottom w:val="0"/>
      <w:divBdr>
        <w:top w:val="none" w:sz="0" w:space="0" w:color="auto"/>
        <w:left w:val="none" w:sz="0" w:space="0" w:color="auto"/>
        <w:bottom w:val="none" w:sz="0" w:space="0" w:color="auto"/>
        <w:right w:val="none" w:sz="0" w:space="0" w:color="auto"/>
      </w:divBdr>
    </w:div>
    <w:div w:id="647905669">
      <w:bodyDiv w:val="1"/>
      <w:marLeft w:val="0"/>
      <w:marRight w:val="0"/>
      <w:marTop w:val="0"/>
      <w:marBottom w:val="0"/>
      <w:divBdr>
        <w:top w:val="none" w:sz="0" w:space="0" w:color="auto"/>
        <w:left w:val="none" w:sz="0" w:space="0" w:color="auto"/>
        <w:bottom w:val="none" w:sz="0" w:space="0" w:color="auto"/>
        <w:right w:val="none" w:sz="0" w:space="0" w:color="auto"/>
      </w:divBdr>
    </w:div>
    <w:div w:id="1027218856">
      <w:bodyDiv w:val="1"/>
      <w:marLeft w:val="0"/>
      <w:marRight w:val="0"/>
      <w:marTop w:val="0"/>
      <w:marBottom w:val="0"/>
      <w:divBdr>
        <w:top w:val="none" w:sz="0" w:space="0" w:color="auto"/>
        <w:left w:val="none" w:sz="0" w:space="0" w:color="auto"/>
        <w:bottom w:val="none" w:sz="0" w:space="0" w:color="auto"/>
        <w:right w:val="none" w:sz="0" w:space="0" w:color="auto"/>
      </w:divBdr>
    </w:div>
    <w:div w:id="1064135695">
      <w:bodyDiv w:val="1"/>
      <w:marLeft w:val="0"/>
      <w:marRight w:val="0"/>
      <w:marTop w:val="0"/>
      <w:marBottom w:val="0"/>
      <w:divBdr>
        <w:top w:val="none" w:sz="0" w:space="0" w:color="auto"/>
        <w:left w:val="none" w:sz="0" w:space="0" w:color="auto"/>
        <w:bottom w:val="none" w:sz="0" w:space="0" w:color="auto"/>
        <w:right w:val="none" w:sz="0" w:space="0" w:color="auto"/>
      </w:divBdr>
    </w:div>
    <w:div w:id="1262690245">
      <w:bodyDiv w:val="1"/>
      <w:marLeft w:val="0"/>
      <w:marRight w:val="0"/>
      <w:marTop w:val="0"/>
      <w:marBottom w:val="0"/>
      <w:divBdr>
        <w:top w:val="none" w:sz="0" w:space="0" w:color="auto"/>
        <w:left w:val="none" w:sz="0" w:space="0" w:color="auto"/>
        <w:bottom w:val="none" w:sz="0" w:space="0" w:color="auto"/>
        <w:right w:val="none" w:sz="0" w:space="0" w:color="auto"/>
      </w:divBdr>
    </w:div>
    <w:div w:id="1445617228">
      <w:bodyDiv w:val="1"/>
      <w:marLeft w:val="0"/>
      <w:marRight w:val="0"/>
      <w:marTop w:val="0"/>
      <w:marBottom w:val="0"/>
      <w:divBdr>
        <w:top w:val="none" w:sz="0" w:space="0" w:color="auto"/>
        <w:left w:val="none" w:sz="0" w:space="0" w:color="auto"/>
        <w:bottom w:val="none" w:sz="0" w:space="0" w:color="auto"/>
        <w:right w:val="none" w:sz="0" w:space="0" w:color="auto"/>
      </w:divBdr>
    </w:div>
    <w:div w:id="1570070891">
      <w:bodyDiv w:val="1"/>
      <w:marLeft w:val="0"/>
      <w:marRight w:val="0"/>
      <w:marTop w:val="0"/>
      <w:marBottom w:val="0"/>
      <w:divBdr>
        <w:top w:val="none" w:sz="0" w:space="0" w:color="auto"/>
        <w:left w:val="none" w:sz="0" w:space="0" w:color="auto"/>
        <w:bottom w:val="none" w:sz="0" w:space="0" w:color="auto"/>
        <w:right w:val="none" w:sz="0" w:space="0" w:color="auto"/>
      </w:divBdr>
    </w:div>
    <w:div w:id="1579241704">
      <w:bodyDiv w:val="1"/>
      <w:marLeft w:val="0"/>
      <w:marRight w:val="0"/>
      <w:marTop w:val="0"/>
      <w:marBottom w:val="0"/>
      <w:divBdr>
        <w:top w:val="none" w:sz="0" w:space="0" w:color="auto"/>
        <w:left w:val="none" w:sz="0" w:space="0" w:color="auto"/>
        <w:bottom w:val="none" w:sz="0" w:space="0" w:color="auto"/>
        <w:right w:val="none" w:sz="0" w:space="0" w:color="auto"/>
      </w:divBdr>
    </w:div>
    <w:div w:id="1588803844">
      <w:bodyDiv w:val="1"/>
      <w:marLeft w:val="0"/>
      <w:marRight w:val="0"/>
      <w:marTop w:val="0"/>
      <w:marBottom w:val="0"/>
      <w:divBdr>
        <w:top w:val="none" w:sz="0" w:space="0" w:color="auto"/>
        <w:left w:val="none" w:sz="0" w:space="0" w:color="auto"/>
        <w:bottom w:val="none" w:sz="0" w:space="0" w:color="auto"/>
        <w:right w:val="none" w:sz="0" w:space="0" w:color="auto"/>
      </w:divBdr>
    </w:div>
    <w:div w:id="1827166958">
      <w:bodyDiv w:val="1"/>
      <w:marLeft w:val="0"/>
      <w:marRight w:val="0"/>
      <w:marTop w:val="0"/>
      <w:marBottom w:val="0"/>
      <w:divBdr>
        <w:top w:val="none" w:sz="0" w:space="0" w:color="auto"/>
        <w:left w:val="none" w:sz="0" w:space="0" w:color="auto"/>
        <w:bottom w:val="none" w:sz="0" w:space="0" w:color="auto"/>
        <w:right w:val="none" w:sz="0" w:space="0" w:color="auto"/>
      </w:divBdr>
    </w:div>
    <w:div w:id="1899785494">
      <w:bodyDiv w:val="1"/>
      <w:marLeft w:val="0"/>
      <w:marRight w:val="0"/>
      <w:marTop w:val="0"/>
      <w:marBottom w:val="0"/>
      <w:divBdr>
        <w:top w:val="none" w:sz="0" w:space="0" w:color="auto"/>
        <w:left w:val="none" w:sz="0" w:space="0" w:color="auto"/>
        <w:bottom w:val="none" w:sz="0" w:space="0" w:color="auto"/>
        <w:right w:val="none" w:sz="0" w:space="0" w:color="auto"/>
      </w:divBdr>
    </w:div>
    <w:div w:id="199140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78E52D-16A2-4094-A44F-E35349A4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7924</Words>
  <Characters>45168</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bentonh</dc:creator>
  <cp:lastModifiedBy>McGuinnessC1</cp:lastModifiedBy>
  <cp:revision>6</cp:revision>
  <cp:lastPrinted>2018-09-13T15:00:00Z</cp:lastPrinted>
  <dcterms:created xsi:type="dcterms:W3CDTF">2018-09-13T15:37:00Z</dcterms:created>
  <dcterms:modified xsi:type="dcterms:W3CDTF">2018-10-24T15:31:00Z</dcterms:modified>
</cp:coreProperties>
</file>