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514B679" w14:textId="77777777" w:rsidR="00C507B3" w:rsidRDefault="00C507B3">
      <w:pPr>
        <w:rPr>
          <w:rFonts w:ascii="Arial" w:hAnsi="Arial" w:cs="Arial"/>
          <w:sz w:val="24"/>
        </w:rPr>
      </w:pPr>
      <w:r>
        <w:rPr>
          <w:noProof/>
          <w:lang w:eastAsia="en-GB"/>
        </w:rPr>
        <w:drawing>
          <wp:anchor distT="0" distB="0" distL="114300" distR="114300" simplePos="0" relativeHeight="251659264" behindDoc="1" locked="0" layoutInCell="1" allowOverlap="1" wp14:anchorId="323710AD" wp14:editId="05877A38">
            <wp:simplePos x="0" y="0"/>
            <wp:positionH relativeFrom="column">
              <wp:posOffset>2019300</wp:posOffset>
            </wp:positionH>
            <wp:positionV relativeFrom="paragraph">
              <wp:posOffset>0</wp:posOffset>
            </wp:positionV>
            <wp:extent cx="1768475" cy="1223645"/>
            <wp:effectExtent l="0" t="0" r="3175" b="0"/>
            <wp:wrapNone/>
            <wp:docPr id="54" name="Picture 1"/>
            <wp:cNvGraphicFramePr/>
            <a:graphic xmlns:a="http://schemas.openxmlformats.org/drawingml/2006/main">
              <a:graphicData uri="http://schemas.openxmlformats.org/drawingml/2006/picture">
                <pic:pic xmlns:pic="http://schemas.openxmlformats.org/drawingml/2006/picture">
                  <pic:nvPicPr>
                    <pic:cNvPr id="54" name="Picture 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68475" cy="1223645"/>
                    </a:xfrm>
                    <a:prstGeom prst="rect">
                      <a:avLst/>
                    </a:prstGeom>
                  </pic:spPr>
                </pic:pic>
              </a:graphicData>
            </a:graphic>
          </wp:anchor>
        </w:drawing>
      </w:r>
    </w:p>
    <w:p w14:paraId="46A924E3" w14:textId="77777777" w:rsidR="00C507B3" w:rsidRDefault="00C507B3">
      <w:pPr>
        <w:rPr>
          <w:rFonts w:ascii="Arial" w:hAnsi="Arial" w:cs="Arial"/>
          <w:sz w:val="24"/>
        </w:rPr>
      </w:pPr>
    </w:p>
    <w:p w14:paraId="61F8E5A4" w14:textId="77777777" w:rsidR="00C507B3" w:rsidRDefault="00C507B3">
      <w:pPr>
        <w:rPr>
          <w:rFonts w:ascii="Arial" w:hAnsi="Arial" w:cs="Arial"/>
          <w:sz w:val="24"/>
        </w:rPr>
      </w:pPr>
    </w:p>
    <w:p w14:paraId="248EA1DE" w14:textId="77777777" w:rsidR="00C507B3" w:rsidRDefault="00C507B3">
      <w:pPr>
        <w:rPr>
          <w:rFonts w:ascii="Arial" w:hAnsi="Arial" w:cs="Arial"/>
          <w:sz w:val="24"/>
        </w:rPr>
      </w:pPr>
    </w:p>
    <w:p w14:paraId="0EE47A99" w14:textId="77777777" w:rsidR="00C507B3" w:rsidRDefault="00C507B3">
      <w:pPr>
        <w:rPr>
          <w:rFonts w:ascii="Arial" w:hAnsi="Arial" w:cs="Arial"/>
          <w:sz w:val="24"/>
        </w:rPr>
      </w:pPr>
      <w:bookmarkStart w:id="0" w:name="_GoBack"/>
      <w:bookmarkEnd w:id="0"/>
    </w:p>
    <w:p w14:paraId="6E3FF4DB" w14:textId="77777777" w:rsidR="00C507B3" w:rsidRDefault="00C507B3">
      <w:pPr>
        <w:rPr>
          <w:rFonts w:ascii="Arial" w:hAnsi="Arial" w:cs="Arial"/>
          <w:sz w:val="24"/>
        </w:rPr>
      </w:pPr>
    </w:p>
    <w:p w14:paraId="4BDAF780" w14:textId="06F8DB76" w:rsidR="00D14B08" w:rsidRPr="00D14B08" w:rsidRDefault="00D14B08" w:rsidP="00D14B08">
      <w:pPr>
        <w:jc w:val="center"/>
        <w:rPr>
          <w:rFonts w:ascii="HP Simplified" w:hAnsi="HP Simplified" w:cs="Arial"/>
          <w:noProof/>
          <w:sz w:val="96"/>
          <w:lang w:eastAsia="en-GB"/>
        </w:rPr>
      </w:pPr>
      <w:r w:rsidRPr="00D14B08">
        <w:rPr>
          <w:rFonts w:ascii="HP Simplified" w:hAnsi="HP Simplified" w:cs="Arial"/>
          <w:noProof/>
          <w:sz w:val="96"/>
          <w:lang w:eastAsia="en-GB"/>
        </w:rPr>
        <w:t>Whistleblowing Performance Report</w:t>
      </w:r>
    </w:p>
    <w:p w14:paraId="2A55CB95" w14:textId="77777777" w:rsidR="00D14B08" w:rsidRPr="00D14B08" w:rsidRDefault="00D14B08" w:rsidP="00D14B08">
      <w:pPr>
        <w:jc w:val="center"/>
        <w:rPr>
          <w:rFonts w:ascii="HP Simplified" w:hAnsi="HP Simplified" w:cs="Arial"/>
          <w:noProof/>
          <w:sz w:val="96"/>
          <w:lang w:eastAsia="en-GB"/>
        </w:rPr>
      </w:pPr>
      <w:r w:rsidRPr="00D14B08">
        <w:rPr>
          <w:rFonts w:ascii="HP Simplified" w:hAnsi="HP Simplified" w:cs="Arial"/>
          <w:noProof/>
          <w:sz w:val="96"/>
          <w:lang w:eastAsia="en-GB"/>
        </w:rPr>
        <w:t>-----------------------</w:t>
      </w:r>
    </w:p>
    <w:p w14:paraId="386FE40D" w14:textId="2E0519EC" w:rsidR="00D14B08" w:rsidRDefault="00D14B08" w:rsidP="00D14B08">
      <w:pPr>
        <w:jc w:val="center"/>
        <w:rPr>
          <w:rFonts w:ascii="HP Simplified" w:hAnsi="HP Simplified" w:cs="Arial"/>
          <w:noProof/>
          <w:sz w:val="56"/>
          <w:lang w:eastAsia="en-GB"/>
        </w:rPr>
      </w:pPr>
      <w:r w:rsidRPr="00D14B08">
        <w:rPr>
          <w:rFonts w:ascii="HP Simplified" w:hAnsi="HP Simplified" w:cs="Arial"/>
          <w:noProof/>
          <w:sz w:val="56"/>
          <w:lang w:eastAsia="en-GB"/>
        </w:rPr>
        <w:t xml:space="preserve">Quarter </w:t>
      </w:r>
      <w:r w:rsidR="00CE3A31">
        <w:rPr>
          <w:rFonts w:ascii="HP Simplified" w:hAnsi="HP Simplified" w:cs="Arial"/>
          <w:noProof/>
          <w:sz w:val="56"/>
          <w:lang w:eastAsia="en-GB"/>
        </w:rPr>
        <w:t>3</w:t>
      </w:r>
      <w:r w:rsidRPr="00D14B08">
        <w:rPr>
          <w:rFonts w:ascii="HP Simplified" w:hAnsi="HP Simplified" w:cs="Arial"/>
          <w:noProof/>
          <w:sz w:val="56"/>
          <w:lang w:eastAsia="en-GB"/>
        </w:rPr>
        <w:t xml:space="preserve"> – </w:t>
      </w:r>
      <w:r w:rsidR="00CE3A31">
        <w:rPr>
          <w:rFonts w:ascii="HP Simplified" w:hAnsi="HP Simplified" w:cs="Arial"/>
          <w:noProof/>
          <w:sz w:val="56"/>
          <w:lang w:eastAsia="en-GB"/>
        </w:rPr>
        <w:t>October</w:t>
      </w:r>
      <w:r w:rsidRPr="00D14B08">
        <w:rPr>
          <w:rFonts w:ascii="HP Simplified" w:hAnsi="HP Simplified" w:cs="Arial"/>
          <w:noProof/>
          <w:sz w:val="56"/>
          <w:lang w:eastAsia="en-GB"/>
        </w:rPr>
        <w:t xml:space="preserve"> to </w:t>
      </w:r>
      <w:r w:rsidR="00CE3A31">
        <w:rPr>
          <w:rFonts w:ascii="HP Simplified" w:hAnsi="HP Simplified" w:cs="Arial"/>
          <w:noProof/>
          <w:sz w:val="56"/>
          <w:lang w:eastAsia="en-GB"/>
        </w:rPr>
        <w:t>December 2024</w:t>
      </w:r>
    </w:p>
    <w:p w14:paraId="14C03CC4" w14:textId="2DE7F05D" w:rsidR="00DE6D9A" w:rsidRDefault="00DE6D9A" w:rsidP="00D14B08">
      <w:pPr>
        <w:jc w:val="center"/>
        <w:rPr>
          <w:rFonts w:ascii="HP Simplified" w:hAnsi="HP Simplified" w:cs="Arial"/>
          <w:noProof/>
          <w:sz w:val="56"/>
          <w:lang w:eastAsia="en-GB"/>
        </w:rPr>
      </w:pPr>
    </w:p>
    <w:p w14:paraId="378CA728" w14:textId="747CABF8" w:rsidR="00C507B3" w:rsidRDefault="00836BF2" w:rsidP="00D14B08">
      <w:pPr>
        <w:jc w:val="center"/>
        <w:rPr>
          <w:rFonts w:ascii="Arial" w:hAnsi="Arial" w:cs="Arial"/>
          <w:sz w:val="48"/>
        </w:rPr>
      </w:pPr>
      <w:r>
        <w:rPr>
          <w:rFonts w:ascii="Arial" w:hAnsi="Arial" w:cs="Arial"/>
          <w:noProof/>
          <w:sz w:val="48"/>
          <w:lang w:eastAsia="en-GB"/>
        </w:rPr>
        <w:drawing>
          <wp:inline distT="0" distB="0" distL="0" distR="0" wp14:anchorId="3151DB55" wp14:editId="077A28D2">
            <wp:extent cx="6120130" cy="29743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peak Up Week 2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0130" cy="2974340"/>
                    </a:xfrm>
                    <a:prstGeom prst="rect">
                      <a:avLst/>
                    </a:prstGeom>
                  </pic:spPr>
                </pic:pic>
              </a:graphicData>
            </a:graphic>
          </wp:inline>
        </w:drawing>
      </w:r>
    </w:p>
    <w:p w14:paraId="6DDE4553" w14:textId="77777777" w:rsidR="00836BF2" w:rsidRDefault="00836BF2" w:rsidP="00D14B08">
      <w:pPr>
        <w:jc w:val="center"/>
        <w:rPr>
          <w:rFonts w:ascii="Arial" w:hAnsi="Arial" w:cs="Arial"/>
          <w:sz w:val="48"/>
        </w:rPr>
      </w:pPr>
    </w:p>
    <w:p w14:paraId="4C28BC4A" w14:textId="1A476193" w:rsidR="00020DD3" w:rsidRPr="00D14B08" w:rsidRDefault="008F54B1" w:rsidP="00020DD3">
      <w:pPr>
        <w:jc w:val="right"/>
        <w:rPr>
          <w:rFonts w:ascii="Arial" w:hAnsi="Arial" w:cs="Arial"/>
        </w:rPr>
      </w:pPr>
      <w:r>
        <w:rPr>
          <w:rFonts w:ascii="Arial" w:hAnsi="Arial" w:cs="Arial"/>
        </w:rPr>
        <w:lastRenderedPageBreak/>
        <w:t>December 2024 – Quarter 3</w:t>
      </w:r>
    </w:p>
    <w:bookmarkStart w:id="1" w:name="_Toc188888784" w:displacedByCustomXml="next"/>
    <w:sdt>
      <w:sdtPr>
        <w:rPr>
          <w:b/>
          <w:sz w:val="44"/>
          <w:szCs w:val="26"/>
        </w:rPr>
        <w:id w:val="644781382"/>
        <w:docPartObj>
          <w:docPartGallery w:val="Table of Contents"/>
          <w:docPartUnique/>
        </w:docPartObj>
      </w:sdtPr>
      <w:sdtEndPr>
        <w:rPr>
          <w:rFonts w:ascii="Arial" w:hAnsi="Arial" w:cs="Arial"/>
          <w:b w:val="0"/>
          <w:noProof/>
          <w:color w:val="auto"/>
          <w:sz w:val="32"/>
        </w:rPr>
      </w:sdtEndPr>
      <w:sdtContent>
        <w:p w14:paraId="51CC5286" w14:textId="77777777" w:rsidR="0006396D" w:rsidRPr="0006396D" w:rsidRDefault="0006396D" w:rsidP="0006396D">
          <w:pPr>
            <w:pStyle w:val="Heading1"/>
            <w:rPr>
              <w:b/>
              <w:sz w:val="44"/>
            </w:rPr>
          </w:pPr>
          <w:r w:rsidRPr="0006396D">
            <w:rPr>
              <w:b/>
              <w:sz w:val="44"/>
            </w:rPr>
            <w:t>Contents</w:t>
          </w:r>
          <w:bookmarkEnd w:id="1"/>
        </w:p>
        <w:p w14:paraId="2686D13F" w14:textId="77777777" w:rsidR="00020DD3" w:rsidRDefault="00020DD3" w:rsidP="00E61DA3">
          <w:pPr>
            <w:pStyle w:val="TOC1"/>
          </w:pPr>
        </w:p>
        <w:p w14:paraId="0DEC8558" w14:textId="4AD0BCC1" w:rsidR="008F54B1" w:rsidRPr="008F54B1" w:rsidRDefault="0006396D">
          <w:pPr>
            <w:pStyle w:val="TOC1"/>
            <w:rPr>
              <w:rFonts w:eastAsiaTheme="minorEastAsia"/>
              <w:noProof/>
              <w:sz w:val="28"/>
              <w:szCs w:val="28"/>
              <w:lang w:eastAsia="en-GB"/>
            </w:rPr>
          </w:pPr>
          <w:r w:rsidRPr="008F54B1">
            <w:rPr>
              <w:sz w:val="28"/>
              <w:szCs w:val="28"/>
            </w:rPr>
            <w:fldChar w:fldCharType="begin"/>
          </w:r>
          <w:r w:rsidRPr="008F54B1">
            <w:rPr>
              <w:sz w:val="28"/>
              <w:szCs w:val="28"/>
            </w:rPr>
            <w:instrText xml:space="preserve"> TOC \o "1-3" \h \z \u </w:instrText>
          </w:r>
          <w:r w:rsidRPr="008F54B1">
            <w:rPr>
              <w:sz w:val="28"/>
              <w:szCs w:val="28"/>
            </w:rPr>
            <w:fldChar w:fldCharType="separate"/>
          </w:r>
          <w:hyperlink w:anchor="_Toc188888784" w:history="1">
            <w:r w:rsidR="008F54B1" w:rsidRPr="008F54B1">
              <w:rPr>
                <w:rStyle w:val="Hyperlink"/>
                <w:b/>
                <w:noProof/>
                <w:sz w:val="28"/>
                <w:szCs w:val="28"/>
              </w:rPr>
              <w:t>Contents</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_Toc188888784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2</w:t>
            </w:r>
            <w:r w:rsidR="008F54B1" w:rsidRPr="008F54B1">
              <w:rPr>
                <w:noProof/>
                <w:webHidden/>
                <w:sz w:val="28"/>
                <w:szCs w:val="28"/>
              </w:rPr>
              <w:fldChar w:fldCharType="end"/>
            </w:r>
          </w:hyperlink>
        </w:p>
        <w:p w14:paraId="45C43DBC" w14:textId="0F21156F" w:rsidR="008F54B1" w:rsidRPr="008F54B1" w:rsidRDefault="008B6FEA">
          <w:pPr>
            <w:pStyle w:val="TOC1"/>
            <w:rPr>
              <w:rFonts w:eastAsiaTheme="minorEastAsia"/>
              <w:noProof/>
              <w:sz w:val="28"/>
              <w:szCs w:val="28"/>
              <w:lang w:eastAsia="en-GB"/>
            </w:rPr>
          </w:pPr>
          <w:hyperlink w:anchor="_Toc188888785" w:history="1">
            <w:r w:rsidR="008F54B1" w:rsidRPr="008F54B1">
              <w:rPr>
                <w:rStyle w:val="Hyperlink"/>
                <w:b/>
                <w:noProof/>
                <w:sz w:val="28"/>
                <w:szCs w:val="28"/>
              </w:rPr>
              <w:t>1.0  Context</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_Toc188888785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3</w:t>
            </w:r>
            <w:r w:rsidR="008F54B1" w:rsidRPr="008F54B1">
              <w:rPr>
                <w:noProof/>
                <w:webHidden/>
                <w:sz w:val="28"/>
                <w:szCs w:val="28"/>
              </w:rPr>
              <w:fldChar w:fldCharType="end"/>
            </w:r>
          </w:hyperlink>
        </w:p>
        <w:p w14:paraId="14813B0D" w14:textId="48BDBEB4" w:rsidR="008F54B1" w:rsidRPr="008F54B1" w:rsidRDefault="008B6FEA">
          <w:pPr>
            <w:pStyle w:val="TOC1"/>
            <w:rPr>
              <w:rFonts w:eastAsiaTheme="minorEastAsia"/>
              <w:noProof/>
              <w:sz w:val="28"/>
              <w:szCs w:val="28"/>
              <w:lang w:eastAsia="en-GB"/>
            </w:rPr>
          </w:pPr>
          <w:hyperlink w:anchor="_Toc188888786" w:history="1">
            <w:r w:rsidR="008F54B1" w:rsidRPr="008F54B1">
              <w:rPr>
                <w:rStyle w:val="Hyperlink"/>
                <w:b/>
                <w:noProof/>
                <w:sz w:val="28"/>
                <w:szCs w:val="28"/>
              </w:rPr>
              <w:t>2.0  Areas covered by the Report</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_Toc188888786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4</w:t>
            </w:r>
            <w:r w:rsidR="008F54B1" w:rsidRPr="008F54B1">
              <w:rPr>
                <w:noProof/>
                <w:webHidden/>
                <w:sz w:val="28"/>
                <w:szCs w:val="28"/>
              </w:rPr>
              <w:fldChar w:fldCharType="end"/>
            </w:r>
          </w:hyperlink>
        </w:p>
        <w:p w14:paraId="3CC32ED3" w14:textId="56F72B68" w:rsidR="008F54B1" w:rsidRPr="008F54B1" w:rsidRDefault="008B6FEA">
          <w:pPr>
            <w:pStyle w:val="TOC1"/>
            <w:rPr>
              <w:rFonts w:eastAsiaTheme="minorEastAsia"/>
              <w:noProof/>
              <w:sz w:val="28"/>
              <w:szCs w:val="28"/>
              <w:lang w:eastAsia="en-GB"/>
            </w:rPr>
          </w:pPr>
          <w:hyperlink w:anchor="_Toc188888787" w:history="1">
            <w:r w:rsidR="008F54B1" w:rsidRPr="008F54B1">
              <w:rPr>
                <w:rStyle w:val="Hyperlink"/>
                <w:b/>
                <w:noProof/>
                <w:sz w:val="28"/>
                <w:szCs w:val="28"/>
              </w:rPr>
              <w:t>3.0  Quarter 2 Performance</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_Toc188888787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4</w:t>
            </w:r>
            <w:r w:rsidR="008F54B1" w:rsidRPr="008F54B1">
              <w:rPr>
                <w:noProof/>
                <w:webHidden/>
                <w:sz w:val="28"/>
                <w:szCs w:val="28"/>
              </w:rPr>
              <w:fldChar w:fldCharType="end"/>
            </w:r>
          </w:hyperlink>
        </w:p>
        <w:p w14:paraId="26E82AF9" w14:textId="08C20D66" w:rsidR="008F54B1" w:rsidRPr="008F54B1" w:rsidRDefault="008B6FEA">
          <w:pPr>
            <w:pStyle w:val="TOC1"/>
            <w:rPr>
              <w:rFonts w:eastAsiaTheme="minorEastAsia"/>
              <w:noProof/>
              <w:sz w:val="28"/>
              <w:szCs w:val="28"/>
              <w:lang w:eastAsia="en-GB"/>
            </w:rPr>
          </w:pPr>
          <w:hyperlink w:anchor="_Toc188888788" w:history="1">
            <w:r w:rsidR="008F54B1" w:rsidRPr="008F54B1">
              <w:rPr>
                <w:rStyle w:val="Hyperlink"/>
                <w:b/>
                <w:noProof/>
                <w:sz w:val="28"/>
                <w:szCs w:val="28"/>
              </w:rPr>
              <w:t>4.0 Learning, changes or improvements to services</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_Toc188888788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5</w:t>
            </w:r>
            <w:r w:rsidR="008F54B1" w:rsidRPr="008F54B1">
              <w:rPr>
                <w:noProof/>
                <w:webHidden/>
                <w:sz w:val="28"/>
                <w:szCs w:val="28"/>
              </w:rPr>
              <w:fldChar w:fldCharType="end"/>
            </w:r>
          </w:hyperlink>
        </w:p>
        <w:p w14:paraId="33C54F86" w14:textId="713344E3" w:rsidR="008F54B1" w:rsidRPr="008F54B1" w:rsidRDefault="008B6FEA">
          <w:pPr>
            <w:pStyle w:val="TOC1"/>
            <w:rPr>
              <w:rFonts w:eastAsiaTheme="minorEastAsia"/>
              <w:noProof/>
              <w:sz w:val="28"/>
              <w:szCs w:val="28"/>
              <w:lang w:eastAsia="en-GB"/>
            </w:rPr>
          </w:pPr>
          <w:hyperlink w:anchor="_Toc188888789" w:history="1">
            <w:r w:rsidR="008F54B1" w:rsidRPr="008F54B1">
              <w:rPr>
                <w:rStyle w:val="Hyperlink"/>
                <w:b/>
                <w:noProof/>
                <w:sz w:val="28"/>
                <w:szCs w:val="28"/>
              </w:rPr>
              <w:t>5.0  Level of staff perception, awareness and training</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_Toc188888789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6</w:t>
            </w:r>
            <w:r w:rsidR="008F54B1" w:rsidRPr="008F54B1">
              <w:rPr>
                <w:noProof/>
                <w:webHidden/>
                <w:sz w:val="28"/>
                <w:szCs w:val="28"/>
              </w:rPr>
              <w:fldChar w:fldCharType="end"/>
            </w:r>
          </w:hyperlink>
        </w:p>
        <w:p w14:paraId="3388A2F2" w14:textId="6C024CF8" w:rsidR="008F54B1" w:rsidRPr="008F54B1" w:rsidRDefault="008B6FEA">
          <w:pPr>
            <w:pStyle w:val="TOC1"/>
            <w:rPr>
              <w:rFonts w:eastAsiaTheme="minorEastAsia"/>
              <w:noProof/>
              <w:sz w:val="28"/>
              <w:szCs w:val="28"/>
              <w:lang w:eastAsia="en-GB"/>
            </w:rPr>
          </w:pPr>
          <w:hyperlink w:anchor="_Toc188888790" w:history="1">
            <w:r w:rsidR="008F54B1" w:rsidRPr="008F54B1">
              <w:rPr>
                <w:rStyle w:val="Hyperlink"/>
                <w:b/>
                <w:noProof/>
                <w:sz w:val="28"/>
                <w:szCs w:val="28"/>
              </w:rPr>
              <w:t>6.0 Speak Up Week Outcomes</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_Toc188888790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7</w:t>
            </w:r>
            <w:r w:rsidR="008F54B1" w:rsidRPr="008F54B1">
              <w:rPr>
                <w:noProof/>
                <w:webHidden/>
                <w:sz w:val="28"/>
                <w:szCs w:val="28"/>
              </w:rPr>
              <w:fldChar w:fldCharType="end"/>
            </w:r>
          </w:hyperlink>
        </w:p>
        <w:p w14:paraId="1BDFDA89" w14:textId="2104541E" w:rsidR="008F54B1" w:rsidRPr="008F54B1" w:rsidRDefault="008B6FEA">
          <w:pPr>
            <w:pStyle w:val="TOC1"/>
            <w:rPr>
              <w:rFonts w:eastAsiaTheme="minorEastAsia"/>
              <w:noProof/>
              <w:sz w:val="28"/>
              <w:szCs w:val="28"/>
              <w:lang w:eastAsia="en-GB"/>
            </w:rPr>
          </w:pPr>
          <w:hyperlink w:anchor="_Toc188888791" w:history="1">
            <w:r w:rsidR="008F54B1" w:rsidRPr="008F54B1">
              <w:rPr>
                <w:rStyle w:val="Hyperlink"/>
                <w:b/>
                <w:noProof/>
                <w:sz w:val="28"/>
                <w:szCs w:val="28"/>
              </w:rPr>
              <w:t>7.0  Whistleblowing Oversight Group</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_Toc188888791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10</w:t>
            </w:r>
            <w:r w:rsidR="008F54B1" w:rsidRPr="008F54B1">
              <w:rPr>
                <w:noProof/>
                <w:webHidden/>
                <w:sz w:val="28"/>
                <w:szCs w:val="28"/>
              </w:rPr>
              <w:fldChar w:fldCharType="end"/>
            </w:r>
          </w:hyperlink>
        </w:p>
        <w:p w14:paraId="75CF6B38" w14:textId="4963E4B5" w:rsidR="008F54B1" w:rsidRPr="008F54B1" w:rsidRDefault="008B6FEA">
          <w:pPr>
            <w:pStyle w:val="TOC1"/>
            <w:rPr>
              <w:rFonts w:eastAsiaTheme="minorEastAsia"/>
              <w:noProof/>
              <w:sz w:val="28"/>
              <w:szCs w:val="28"/>
              <w:lang w:eastAsia="en-GB"/>
            </w:rPr>
          </w:pPr>
          <w:hyperlink w:anchor="_Toc188888792" w:history="1">
            <w:r w:rsidR="008F54B1" w:rsidRPr="008F54B1">
              <w:rPr>
                <w:rStyle w:val="Hyperlink"/>
                <w:b/>
                <w:noProof/>
                <w:sz w:val="28"/>
                <w:szCs w:val="28"/>
              </w:rPr>
              <w:t>8.0 Conclusion</w:t>
            </w:r>
            <w:r w:rsidR="008F54B1" w:rsidRPr="008F54B1">
              <w:rPr>
                <w:noProof/>
                <w:webHidden/>
                <w:sz w:val="28"/>
                <w:szCs w:val="28"/>
              </w:rPr>
              <w:tab/>
            </w:r>
            <w:r w:rsidR="008F54B1" w:rsidRPr="008F54B1">
              <w:rPr>
                <w:noProof/>
                <w:webHidden/>
                <w:sz w:val="28"/>
                <w:szCs w:val="28"/>
              </w:rPr>
              <w:fldChar w:fldCharType="begin"/>
            </w:r>
            <w:r w:rsidR="008F54B1" w:rsidRPr="008F54B1">
              <w:rPr>
                <w:noProof/>
                <w:webHidden/>
                <w:sz w:val="28"/>
                <w:szCs w:val="28"/>
              </w:rPr>
              <w:instrText xml:space="preserve"> PAGEREF _Toc188888792 \h </w:instrText>
            </w:r>
            <w:r w:rsidR="008F54B1" w:rsidRPr="008F54B1">
              <w:rPr>
                <w:noProof/>
                <w:webHidden/>
                <w:sz w:val="28"/>
                <w:szCs w:val="28"/>
              </w:rPr>
            </w:r>
            <w:r w:rsidR="008F54B1" w:rsidRPr="008F54B1">
              <w:rPr>
                <w:noProof/>
                <w:webHidden/>
                <w:sz w:val="28"/>
                <w:szCs w:val="28"/>
              </w:rPr>
              <w:fldChar w:fldCharType="separate"/>
            </w:r>
            <w:r w:rsidR="001D3D52">
              <w:rPr>
                <w:noProof/>
                <w:webHidden/>
                <w:sz w:val="28"/>
                <w:szCs w:val="28"/>
              </w:rPr>
              <w:t>11</w:t>
            </w:r>
            <w:r w:rsidR="008F54B1" w:rsidRPr="008F54B1">
              <w:rPr>
                <w:noProof/>
                <w:webHidden/>
                <w:sz w:val="28"/>
                <w:szCs w:val="28"/>
              </w:rPr>
              <w:fldChar w:fldCharType="end"/>
            </w:r>
          </w:hyperlink>
        </w:p>
        <w:p w14:paraId="2254EA35" w14:textId="7D750923" w:rsidR="0006396D" w:rsidRPr="0006396D" w:rsidRDefault="0006396D" w:rsidP="0006396D">
          <w:pPr>
            <w:pStyle w:val="Heading2"/>
            <w:rPr>
              <w:rFonts w:ascii="Arial" w:hAnsi="Arial" w:cs="Arial"/>
              <w:color w:val="auto"/>
              <w:sz w:val="32"/>
            </w:rPr>
          </w:pPr>
          <w:r w:rsidRPr="008F54B1">
            <w:rPr>
              <w:rFonts w:ascii="Arial" w:hAnsi="Arial" w:cs="Arial"/>
              <w:noProof/>
              <w:color w:val="auto"/>
              <w:sz w:val="28"/>
              <w:szCs w:val="28"/>
            </w:rPr>
            <w:fldChar w:fldCharType="end"/>
          </w:r>
        </w:p>
      </w:sdtContent>
    </w:sdt>
    <w:p w14:paraId="2EA9C4ED" w14:textId="77777777" w:rsidR="0006396D" w:rsidRDefault="0006396D" w:rsidP="0006396D">
      <w:pPr>
        <w:pStyle w:val="Heading1"/>
      </w:pPr>
    </w:p>
    <w:p w14:paraId="26FDB413" w14:textId="265E458E" w:rsidR="0006396D" w:rsidRDefault="00836BF2">
      <w:pPr>
        <w:rPr>
          <w:rFonts w:ascii="Arial" w:hAnsi="Arial" w:cs="Arial"/>
          <w:sz w:val="24"/>
        </w:rPr>
      </w:pPr>
      <w:r>
        <w:rPr>
          <w:rFonts w:ascii="Arial" w:hAnsi="Arial" w:cs="Arial"/>
          <w:noProof/>
          <w:sz w:val="24"/>
          <w:lang w:eastAsia="en-GB"/>
        </w:rPr>
        <w:drawing>
          <wp:inline distT="0" distB="0" distL="0" distR="0" wp14:anchorId="0C841579" wp14:editId="39B00B96">
            <wp:extent cx="6121400" cy="36449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121400" cy="3644900"/>
                    </a:xfrm>
                    <a:prstGeom prst="rect">
                      <a:avLst/>
                    </a:prstGeom>
                    <a:noFill/>
                    <a:ln>
                      <a:noFill/>
                    </a:ln>
                  </pic:spPr>
                </pic:pic>
              </a:graphicData>
            </a:graphic>
          </wp:inline>
        </w:drawing>
      </w:r>
    </w:p>
    <w:p w14:paraId="2D1B4C19" w14:textId="60887D34" w:rsidR="00836BF2" w:rsidRDefault="00836BF2">
      <w:pPr>
        <w:rPr>
          <w:rFonts w:ascii="Arial" w:hAnsi="Arial" w:cs="Arial"/>
          <w:sz w:val="24"/>
        </w:rPr>
      </w:pPr>
    </w:p>
    <w:p w14:paraId="7D4F416F" w14:textId="1D7074DB" w:rsidR="0006396D" w:rsidRPr="00AE40D2" w:rsidRDefault="00DE6D9A" w:rsidP="0006396D">
      <w:pPr>
        <w:pStyle w:val="Heading1"/>
        <w:rPr>
          <w:b/>
          <w:sz w:val="40"/>
        </w:rPr>
      </w:pPr>
      <w:bookmarkStart w:id="2" w:name="_Toc188888785"/>
      <w:proofErr w:type="gramStart"/>
      <w:r>
        <w:rPr>
          <w:b/>
          <w:sz w:val="40"/>
        </w:rPr>
        <w:lastRenderedPageBreak/>
        <w:t>1</w:t>
      </w:r>
      <w:r w:rsidR="0006396D" w:rsidRPr="00AE40D2">
        <w:rPr>
          <w:b/>
          <w:sz w:val="40"/>
        </w:rPr>
        <w:t xml:space="preserve">.0  </w:t>
      </w:r>
      <w:r w:rsidR="00D14B08">
        <w:rPr>
          <w:b/>
          <w:sz w:val="40"/>
        </w:rPr>
        <w:t>Context</w:t>
      </w:r>
      <w:bookmarkEnd w:id="2"/>
      <w:proofErr w:type="gramEnd"/>
    </w:p>
    <w:p w14:paraId="648E4CC9" w14:textId="77777777" w:rsidR="0006396D" w:rsidRDefault="0006396D" w:rsidP="0006396D">
      <w:pPr>
        <w:spacing w:after="0"/>
        <w:rPr>
          <w:rFonts w:ascii="Arial" w:hAnsi="Arial" w:cs="Arial"/>
          <w:sz w:val="24"/>
        </w:rPr>
      </w:pPr>
    </w:p>
    <w:p w14:paraId="4224B8D3" w14:textId="09FC8629" w:rsidR="00D14B08" w:rsidRPr="00D14B08" w:rsidRDefault="0006396D" w:rsidP="0006396D">
      <w:pPr>
        <w:spacing w:after="0"/>
        <w:rPr>
          <w:rFonts w:ascii="Arial" w:hAnsi="Arial" w:cs="Arial"/>
          <w:sz w:val="24"/>
          <w:szCs w:val="24"/>
        </w:rPr>
      </w:pPr>
      <w:r w:rsidRPr="00D14B08">
        <w:rPr>
          <w:rFonts w:ascii="Arial" w:hAnsi="Arial" w:cs="Arial"/>
          <w:sz w:val="24"/>
          <w:szCs w:val="24"/>
        </w:rPr>
        <w:t xml:space="preserve">The </w:t>
      </w:r>
      <w:r w:rsidR="00D14B08" w:rsidRPr="00D14B08">
        <w:rPr>
          <w:rFonts w:ascii="Arial" w:hAnsi="Arial" w:cs="Arial"/>
          <w:sz w:val="24"/>
          <w:szCs w:val="24"/>
        </w:rPr>
        <w:t xml:space="preserve">National Whistleblowing Standards (the Standards) set out how all NHS service providers in Scotland must handle concerns that have been raised with them about risks to patient safety and effective service delivery. They apply to all services provided by or on behalf of NHS Scotland and must be accessible to all those working in these services, whether they are directly employed by the NHS or a contracted organisation. </w:t>
      </w:r>
      <w:r w:rsidR="005E5172" w:rsidRPr="00D666A0">
        <w:rPr>
          <w:rFonts w:ascii="Arial" w:hAnsi="Arial" w:cs="Arial"/>
          <w:sz w:val="24"/>
          <w:szCs w:val="24"/>
        </w:rPr>
        <w:t>This includes students, trainees, volunteers and ex-employees for up to six months.</w:t>
      </w:r>
    </w:p>
    <w:p w14:paraId="15D34F85" w14:textId="77777777" w:rsidR="00D14B08" w:rsidRDefault="00D14B08" w:rsidP="0006396D">
      <w:pPr>
        <w:spacing w:after="0"/>
      </w:pPr>
    </w:p>
    <w:p w14:paraId="669E6520" w14:textId="77777777" w:rsidR="00D923DD" w:rsidRPr="00D923DD" w:rsidRDefault="00D923DD" w:rsidP="0006396D">
      <w:pPr>
        <w:spacing w:after="0"/>
        <w:rPr>
          <w:rFonts w:ascii="Arial" w:hAnsi="Arial" w:cs="Arial"/>
          <w:i/>
          <w:sz w:val="28"/>
        </w:rPr>
      </w:pPr>
      <w:r>
        <w:rPr>
          <w:rFonts w:ascii="Arial" w:hAnsi="Arial" w:cs="Arial"/>
          <w:sz w:val="24"/>
        </w:rPr>
        <w:t>“</w:t>
      </w:r>
      <w:r w:rsidRPr="00D923DD">
        <w:rPr>
          <w:rFonts w:ascii="Arial" w:hAnsi="Arial" w:cs="Arial"/>
          <w:sz w:val="24"/>
        </w:rPr>
        <w:t xml:space="preserve">Whistleblowing” is defined as: </w:t>
      </w:r>
      <w:r w:rsidRPr="00D923DD">
        <w:rPr>
          <w:rFonts w:ascii="Arial" w:hAnsi="Arial" w:cs="Arial"/>
          <w:i/>
          <w:sz w:val="24"/>
        </w:rPr>
        <w:t>“…when a person who delivers services or used to deliver services on behalf of a health service body, family health service provider or independent provider (as defined in section 23 of the Scottish Public Services Ombudsman Act 2002) raises a concern that relates to speaking up, in the public interest, about an NHS service, where an act or omission has created, or may create, a risk of harm or wrong</w:t>
      </w:r>
      <w:r>
        <w:rPr>
          <w:rFonts w:ascii="Arial" w:hAnsi="Arial" w:cs="Arial"/>
          <w:i/>
          <w:sz w:val="24"/>
        </w:rPr>
        <w:t xml:space="preserve"> </w:t>
      </w:r>
      <w:r w:rsidRPr="00D923DD">
        <w:rPr>
          <w:rFonts w:ascii="Arial" w:hAnsi="Arial" w:cs="Arial"/>
          <w:i/>
          <w:sz w:val="24"/>
        </w:rPr>
        <w:t>doing.”</w:t>
      </w:r>
    </w:p>
    <w:p w14:paraId="659A6539" w14:textId="77777777" w:rsidR="002408E1" w:rsidRDefault="002408E1" w:rsidP="0006396D">
      <w:pPr>
        <w:spacing w:after="0"/>
        <w:rPr>
          <w:rFonts w:ascii="Arial" w:hAnsi="Arial" w:cs="Arial"/>
          <w:sz w:val="24"/>
        </w:rPr>
      </w:pPr>
    </w:p>
    <w:p w14:paraId="6F2A2B6C" w14:textId="7816D57B" w:rsidR="002408E1" w:rsidRPr="002408E1" w:rsidRDefault="002408E1" w:rsidP="002408E1">
      <w:pPr>
        <w:spacing w:before="40" w:after="40" w:line="276" w:lineRule="auto"/>
        <w:rPr>
          <w:rFonts w:ascii="Arial" w:hAnsi="Arial" w:cs="Arial"/>
          <w:sz w:val="24"/>
          <w:szCs w:val="24"/>
        </w:rPr>
      </w:pPr>
      <w:r w:rsidRPr="002408E1">
        <w:rPr>
          <w:rFonts w:ascii="Arial" w:hAnsi="Arial" w:cs="Arial"/>
          <w:sz w:val="24"/>
          <w:szCs w:val="24"/>
        </w:rPr>
        <w:t xml:space="preserve">This report will demonstrate our performance in the national key indicators as required by the </w:t>
      </w:r>
      <w:r w:rsidR="005E5172">
        <w:rPr>
          <w:rFonts w:ascii="Arial" w:hAnsi="Arial" w:cs="Arial"/>
          <w:sz w:val="24"/>
          <w:szCs w:val="24"/>
        </w:rPr>
        <w:t>Independent National Whistleblowing Officer (</w:t>
      </w:r>
      <w:r w:rsidRPr="002408E1">
        <w:rPr>
          <w:rFonts w:ascii="Arial" w:hAnsi="Arial" w:cs="Arial"/>
          <w:sz w:val="24"/>
          <w:szCs w:val="24"/>
        </w:rPr>
        <w:t>INWO</w:t>
      </w:r>
      <w:r w:rsidR="005E5172">
        <w:rPr>
          <w:rFonts w:ascii="Arial" w:hAnsi="Arial" w:cs="Arial"/>
          <w:sz w:val="24"/>
          <w:szCs w:val="24"/>
        </w:rPr>
        <w:t>)</w:t>
      </w:r>
      <w:r w:rsidRPr="002408E1">
        <w:rPr>
          <w:rFonts w:ascii="Arial" w:hAnsi="Arial" w:cs="Arial"/>
          <w:sz w:val="24"/>
          <w:szCs w:val="24"/>
        </w:rPr>
        <w:t xml:space="preserve"> and includes key areas of Whistleblowing handling, as well as highlighting outcomes and providing more detail on any Whistleblowing themes. Over time, this approach will illustrate trends in and more importantly, allow us to evidence necessary improvement and learning in response to the trends and themes demonstrated. </w:t>
      </w:r>
    </w:p>
    <w:p w14:paraId="3FD0C7C5" w14:textId="77777777" w:rsidR="002408E1" w:rsidRDefault="002408E1" w:rsidP="0006396D">
      <w:pPr>
        <w:spacing w:after="0"/>
        <w:rPr>
          <w:rFonts w:ascii="Arial" w:hAnsi="Arial" w:cs="Arial"/>
          <w:sz w:val="24"/>
        </w:rPr>
      </w:pPr>
    </w:p>
    <w:p w14:paraId="478C9C05" w14:textId="77777777" w:rsidR="00020DD3" w:rsidRDefault="00D14B08" w:rsidP="0006396D">
      <w:pPr>
        <w:spacing w:after="0"/>
        <w:rPr>
          <w:rFonts w:ascii="Arial" w:hAnsi="Arial" w:cs="Arial"/>
          <w:sz w:val="24"/>
        </w:rPr>
      </w:pPr>
      <w:r>
        <w:rPr>
          <w:rFonts w:ascii="Arial" w:hAnsi="Arial" w:cs="Arial"/>
          <w:sz w:val="24"/>
        </w:rPr>
        <w:t xml:space="preserve">During Speak Up week we </w:t>
      </w:r>
      <w:r w:rsidR="00020DD3">
        <w:rPr>
          <w:rFonts w:ascii="Arial" w:hAnsi="Arial" w:cs="Arial"/>
          <w:sz w:val="24"/>
        </w:rPr>
        <w:t>engage</w:t>
      </w:r>
      <w:r>
        <w:rPr>
          <w:rFonts w:ascii="Arial" w:hAnsi="Arial" w:cs="Arial"/>
          <w:sz w:val="24"/>
        </w:rPr>
        <w:t>d</w:t>
      </w:r>
      <w:r w:rsidR="00020DD3">
        <w:rPr>
          <w:rFonts w:ascii="Arial" w:hAnsi="Arial" w:cs="Arial"/>
          <w:sz w:val="24"/>
        </w:rPr>
        <w:t xml:space="preserve"> with our staff to build o</w:t>
      </w:r>
      <w:r>
        <w:rPr>
          <w:rFonts w:ascii="Arial" w:hAnsi="Arial" w:cs="Arial"/>
          <w:sz w:val="24"/>
        </w:rPr>
        <w:t>n the</w:t>
      </w:r>
      <w:r w:rsidR="00020DD3">
        <w:rPr>
          <w:rFonts w:ascii="Arial" w:hAnsi="Arial" w:cs="Arial"/>
          <w:sz w:val="24"/>
        </w:rPr>
        <w:t xml:space="preserve"> culture where everyone confidently </w:t>
      </w:r>
      <w:r w:rsidR="00D923DD">
        <w:rPr>
          <w:rFonts w:ascii="Arial" w:hAnsi="Arial" w:cs="Arial"/>
          <w:sz w:val="24"/>
        </w:rPr>
        <w:t xml:space="preserve">can </w:t>
      </w:r>
      <w:r w:rsidR="00020DD3">
        <w:rPr>
          <w:rFonts w:ascii="Arial" w:hAnsi="Arial" w:cs="Arial"/>
          <w:sz w:val="24"/>
        </w:rPr>
        <w:t>raise a</w:t>
      </w:r>
      <w:r w:rsidR="00D923DD">
        <w:rPr>
          <w:rFonts w:ascii="Arial" w:hAnsi="Arial" w:cs="Arial"/>
          <w:sz w:val="24"/>
        </w:rPr>
        <w:t xml:space="preserve"> concern and where they know that any concerns raised, will be thoroughly investigated, with any lessons learned being taken forward by the organisation</w:t>
      </w:r>
      <w:r w:rsidR="00020DD3">
        <w:rPr>
          <w:rFonts w:ascii="Arial" w:hAnsi="Arial" w:cs="Arial"/>
          <w:sz w:val="24"/>
        </w:rPr>
        <w:t>.</w:t>
      </w:r>
      <w:r>
        <w:rPr>
          <w:rFonts w:ascii="Arial" w:hAnsi="Arial" w:cs="Arial"/>
          <w:sz w:val="24"/>
        </w:rPr>
        <w:t xml:space="preserve">  </w:t>
      </w:r>
    </w:p>
    <w:p w14:paraId="784A4248" w14:textId="77777777" w:rsidR="00D14B08" w:rsidRDefault="00D14B08" w:rsidP="0006396D">
      <w:pPr>
        <w:spacing w:after="0"/>
        <w:rPr>
          <w:rFonts w:ascii="Arial" w:hAnsi="Arial" w:cs="Arial"/>
          <w:sz w:val="24"/>
        </w:rPr>
      </w:pPr>
    </w:p>
    <w:p w14:paraId="53DDB586" w14:textId="77777777" w:rsidR="00D14B08" w:rsidRDefault="00D14B08" w:rsidP="0006396D">
      <w:pPr>
        <w:spacing w:after="0"/>
        <w:rPr>
          <w:rFonts w:ascii="Arial" w:hAnsi="Arial" w:cs="Arial"/>
          <w:sz w:val="24"/>
        </w:rPr>
      </w:pPr>
      <w:r w:rsidRPr="00D14B08">
        <w:rPr>
          <w:rFonts w:ascii="Arial" w:hAnsi="Arial" w:cs="Arial"/>
          <w:sz w:val="24"/>
        </w:rPr>
        <w:t xml:space="preserve">The Standards specify high level principles plus a detailed process for investigating concerns which all NHS organisations in Scotland must follow. </w:t>
      </w:r>
      <w:r>
        <w:rPr>
          <w:rFonts w:ascii="Arial" w:hAnsi="Arial" w:cs="Arial"/>
          <w:sz w:val="24"/>
        </w:rPr>
        <w:t xml:space="preserve"> NHS </w:t>
      </w:r>
      <w:r w:rsidRPr="00D14B08">
        <w:rPr>
          <w:rFonts w:ascii="Arial" w:hAnsi="Arial" w:cs="Arial"/>
          <w:sz w:val="24"/>
        </w:rPr>
        <w:t>Health Boards have particular responsibilities regarding the implementation of the Standards:</w:t>
      </w:r>
    </w:p>
    <w:p w14:paraId="7B89A8C6" w14:textId="77777777" w:rsidR="00D14B08" w:rsidRDefault="00D14B08" w:rsidP="00132480">
      <w:pPr>
        <w:spacing w:after="0"/>
        <w:ind w:left="284" w:hanging="284"/>
        <w:rPr>
          <w:rFonts w:ascii="Arial" w:hAnsi="Arial" w:cs="Arial"/>
          <w:sz w:val="24"/>
        </w:rPr>
      </w:pPr>
    </w:p>
    <w:p w14:paraId="6B1C9EA0" w14:textId="6D390A98" w:rsidR="00D14B08" w:rsidRDefault="00D14B08" w:rsidP="00132480">
      <w:pPr>
        <w:tabs>
          <w:tab w:val="left" w:pos="567"/>
        </w:tabs>
        <w:spacing w:after="0"/>
        <w:ind w:left="284" w:hanging="284"/>
        <w:rPr>
          <w:rFonts w:ascii="Arial" w:hAnsi="Arial" w:cs="Arial"/>
          <w:sz w:val="24"/>
        </w:rPr>
      </w:pPr>
      <w:r w:rsidRPr="00D14B08">
        <w:rPr>
          <w:rFonts w:ascii="Arial" w:hAnsi="Arial" w:cs="Arial"/>
          <w:sz w:val="24"/>
        </w:rPr>
        <w:t xml:space="preserve">• </w:t>
      </w:r>
      <w:r w:rsidR="00132480">
        <w:rPr>
          <w:rFonts w:ascii="Arial" w:hAnsi="Arial" w:cs="Arial"/>
          <w:sz w:val="24"/>
        </w:rPr>
        <w:tab/>
      </w:r>
      <w:r w:rsidRPr="00D14B08">
        <w:rPr>
          <w:rFonts w:ascii="Arial" w:hAnsi="Arial" w:cs="Arial"/>
          <w:sz w:val="24"/>
        </w:rPr>
        <w:t xml:space="preserve">ensuring that their own whistleblowing procedures and governance arrangements are fully compliant with the Standards. </w:t>
      </w:r>
    </w:p>
    <w:p w14:paraId="43FE5324" w14:textId="40584B73" w:rsidR="00D14B08" w:rsidRDefault="00D14B08" w:rsidP="00132480">
      <w:pPr>
        <w:tabs>
          <w:tab w:val="left" w:pos="567"/>
        </w:tabs>
        <w:spacing w:after="0"/>
        <w:ind w:left="284" w:hanging="284"/>
        <w:rPr>
          <w:rFonts w:ascii="Arial" w:hAnsi="Arial" w:cs="Arial"/>
          <w:sz w:val="24"/>
        </w:rPr>
      </w:pPr>
      <w:r w:rsidRPr="00D14B08">
        <w:rPr>
          <w:rFonts w:ascii="Arial" w:hAnsi="Arial" w:cs="Arial"/>
          <w:sz w:val="24"/>
        </w:rPr>
        <w:t xml:space="preserve">• </w:t>
      </w:r>
      <w:r w:rsidR="00132480">
        <w:rPr>
          <w:rFonts w:ascii="Arial" w:hAnsi="Arial" w:cs="Arial"/>
          <w:sz w:val="24"/>
        </w:rPr>
        <w:tab/>
      </w:r>
      <w:r w:rsidRPr="00D14B08">
        <w:rPr>
          <w:rFonts w:ascii="Arial" w:hAnsi="Arial" w:cs="Arial"/>
          <w:sz w:val="24"/>
        </w:rPr>
        <w:t xml:space="preserve">ensuring there are systems in place for primary care providers in their area to report performance data on handling concerns. </w:t>
      </w:r>
    </w:p>
    <w:p w14:paraId="0EC85F07" w14:textId="165359B7" w:rsidR="00D14B08" w:rsidRPr="00D14B08" w:rsidRDefault="00D14B08" w:rsidP="00132480">
      <w:pPr>
        <w:tabs>
          <w:tab w:val="left" w:pos="567"/>
        </w:tabs>
        <w:spacing w:after="0"/>
        <w:ind w:left="284" w:hanging="284"/>
        <w:rPr>
          <w:rFonts w:ascii="Arial" w:hAnsi="Arial" w:cs="Arial"/>
          <w:sz w:val="28"/>
        </w:rPr>
      </w:pPr>
      <w:r w:rsidRPr="00D14B08">
        <w:rPr>
          <w:rFonts w:ascii="Arial" w:hAnsi="Arial" w:cs="Arial"/>
          <w:sz w:val="24"/>
        </w:rPr>
        <w:t xml:space="preserve">• </w:t>
      </w:r>
      <w:r w:rsidR="00132480">
        <w:rPr>
          <w:rFonts w:ascii="Arial" w:hAnsi="Arial" w:cs="Arial"/>
          <w:sz w:val="24"/>
        </w:rPr>
        <w:tab/>
      </w:r>
      <w:r w:rsidRPr="00D14B08">
        <w:rPr>
          <w:rFonts w:ascii="Arial" w:hAnsi="Arial" w:cs="Arial"/>
          <w:sz w:val="24"/>
        </w:rPr>
        <w:t>working with higher education institutions and voluntary organisations to ensure that anyone working to deliver NHS Scotland services (including students, trainees and volunteers) has access to the Standards and knows how to use them to raise concerns</w:t>
      </w:r>
    </w:p>
    <w:p w14:paraId="37F245F1" w14:textId="77777777" w:rsidR="00DE6842" w:rsidRDefault="00DE6842" w:rsidP="0006396D">
      <w:pPr>
        <w:spacing w:after="0"/>
        <w:rPr>
          <w:rFonts w:ascii="Arial" w:hAnsi="Arial" w:cs="Arial"/>
          <w:sz w:val="24"/>
        </w:rPr>
      </w:pPr>
    </w:p>
    <w:p w14:paraId="64720371" w14:textId="4A38361E" w:rsidR="00DE6842" w:rsidRDefault="00DE6842" w:rsidP="0006396D">
      <w:pPr>
        <w:spacing w:after="0"/>
        <w:rPr>
          <w:rFonts w:ascii="Arial" w:hAnsi="Arial" w:cs="Arial"/>
          <w:sz w:val="24"/>
        </w:rPr>
      </w:pPr>
      <w:r>
        <w:rPr>
          <w:rFonts w:ascii="Arial" w:hAnsi="Arial" w:cs="Arial"/>
          <w:sz w:val="24"/>
        </w:rPr>
        <w:t xml:space="preserve">This reports provides an overview of </w:t>
      </w:r>
      <w:r w:rsidR="00E61DA3">
        <w:rPr>
          <w:rFonts w:ascii="Arial" w:hAnsi="Arial" w:cs="Arial"/>
          <w:sz w:val="24"/>
        </w:rPr>
        <w:t>the outcome from Speak Up week and the p</w:t>
      </w:r>
      <w:r>
        <w:rPr>
          <w:rFonts w:ascii="Arial" w:hAnsi="Arial" w:cs="Arial"/>
          <w:sz w:val="24"/>
        </w:rPr>
        <w:t xml:space="preserve">erformance </w:t>
      </w:r>
      <w:r w:rsidR="00E61DA3">
        <w:rPr>
          <w:rFonts w:ascii="Arial" w:hAnsi="Arial" w:cs="Arial"/>
          <w:sz w:val="24"/>
        </w:rPr>
        <w:t xml:space="preserve">update for Quarter </w:t>
      </w:r>
      <w:r w:rsidR="007433C9">
        <w:rPr>
          <w:rFonts w:ascii="Arial" w:hAnsi="Arial" w:cs="Arial"/>
          <w:sz w:val="24"/>
        </w:rPr>
        <w:t>3</w:t>
      </w:r>
      <w:r>
        <w:rPr>
          <w:rFonts w:ascii="Arial" w:hAnsi="Arial" w:cs="Arial"/>
          <w:sz w:val="24"/>
        </w:rPr>
        <w:t>.</w:t>
      </w:r>
    </w:p>
    <w:p w14:paraId="04FAFE8A" w14:textId="77777777" w:rsidR="0006396D" w:rsidRDefault="0006396D" w:rsidP="0006396D">
      <w:pPr>
        <w:spacing w:after="0"/>
        <w:rPr>
          <w:rFonts w:ascii="Arial" w:hAnsi="Arial" w:cs="Arial"/>
          <w:sz w:val="24"/>
        </w:rPr>
      </w:pPr>
    </w:p>
    <w:p w14:paraId="2C03AA9B" w14:textId="77777777" w:rsidR="0006396D" w:rsidRDefault="0006396D" w:rsidP="0006396D">
      <w:pPr>
        <w:spacing w:after="0"/>
        <w:rPr>
          <w:rFonts w:ascii="Arial" w:hAnsi="Arial" w:cs="Arial"/>
          <w:sz w:val="24"/>
        </w:rPr>
      </w:pPr>
    </w:p>
    <w:p w14:paraId="23B4D82C" w14:textId="77777777" w:rsidR="00C862C9" w:rsidRDefault="00C862C9" w:rsidP="0006396D">
      <w:pPr>
        <w:spacing w:after="0"/>
        <w:rPr>
          <w:rFonts w:ascii="Arial" w:hAnsi="Arial" w:cs="Arial"/>
          <w:sz w:val="24"/>
        </w:rPr>
      </w:pPr>
    </w:p>
    <w:p w14:paraId="6BD5DDFB" w14:textId="77777777" w:rsidR="00C862C9" w:rsidRDefault="00C862C9" w:rsidP="0006396D">
      <w:pPr>
        <w:spacing w:after="0"/>
        <w:rPr>
          <w:rFonts w:ascii="Arial" w:hAnsi="Arial" w:cs="Arial"/>
          <w:sz w:val="24"/>
        </w:rPr>
      </w:pPr>
    </w:p>
    <w:p w14:paraId="06B1E9C3" w14:textId="77777777" w:rsidR="00C862C9" w:rsidRDefault="00C862C9" w:rsidP="0006396D">
      <w:pPr>
        <w:spacing w:after="0"/>
        <w:rPr>
          <w:rFonts w:ascii="Arial" w:hAnsi="Arial" w:cs="Arial"/>
          <w:sz w:val="24"/>
        </w:rPr>
      </w:pPr>
    </w:p>
    <w:p w14:paraId="72618FD0" w14:textId="77777777" w:rsidR="00C862C9" w:rsidRDefault="00C862C9" w:rsidP="0006396D">
      <w:pPr>
        <w:spacing w:after="0"/>
        <w:rPr>
          <w:rFonts w:ascii="Arial" w:hAnsi="Arial" w:cs="Arial"/>
          <w:sz w:val="24"/>
        </w:rPr>
      </w:pPr>
    </w:p>
    <w:p w14:paraId="23D724B0" w14:textId="77777777" w:rsidR="0006396D" w:rsidRPr="00AE40D2" w:rsidRDefault="0006396D" w:rsidP="0006396D">
      <w:pPr>
        <w:pStyle w:val="Heading1"/>
        <w:rPr>
          <w:b/>
          <w:sz w:val="40"/>
        </w:rPr>
      </w:pPr>
      <w:bookmarkStart w:id="3" w:name="_Toc188888786"/>
      <w:proofErr w:type="gramStart"/>
      <w:r w:rsidRPr="00AE40D2">
        <w:rPr>
          <w:b/>
          <w:sz w:val="40"/>
        </w:rPr>
        <w:lastRenderedPageBreak/>
        <w:t xml:space="preserve">2.0  </w:t>
      </w:r>
      <w:r w:rsidR="00E61DA3">
        <w:rPr>
          <w:b/>
          <w:sz w:val="40"/>
        </w:rPr>
        <w:t>Areas</w:t>
      </w:r>
      <w:proofErr w:type="gramEnd"/>
      <w:r w:rsidR="00E61DA3">
        <w:rPr>
          <w:b/>
          <w:sz w:val="40"/>
        </w:rPr>
        <w:t xml:space="preserve"> covered by the Report</w:t>
      </w:r>
      <w:bookmarkEnd w:id="3"/>
    </w:p>
    <w:p w14:paraId="0FA72CD0" w14:textId="77777777" w:rsidR="00DE6842" w:rsidRDefault="00DE6842" w:rsidP="002408E1">
      <w:pPr>
        <w:rPr>
          <w:rFonts w:ascii="Arial" w:hAnsi="Arial" w:cs="Arial"/>
          <w:sz w:val="24"/>
        </w:rPr>
      </w:pPr>
    </w:p>
    <w:p w14:paraId="1B6ED5DF" w14:textId="77777777" w:rsidR="006E42C8" w:rsidRDefault="0006396D" w:rsidP="002408E1">
      <w:pPr>
        <w:rPr>
          <w:rFonts w:ascii="Arial" w:hAnsi="Arial" w:cs="Arial"/>
          <w:sz w:val="24"/>
        </w:rPr>
      </w:pPr>
      <w:r>
        <w:rPr>
          <w:rFonts w:ascii="Arial" w:hAnsi="Arial" w:cs="Arial"/>
          <w:sz w:val="24"/>
        </w:rPr>
        <w:t xml:space="preserve">The national Whistleblowing Standards (the Standards) set out </w:t>
      </w:r>
      <w:r w:rsidR="00DE6842">
        <w:rPr>
          <w:rFonts w:ascii="Arial" w:hAnsi="Arial" w:cs="Arial"/>
          <w:sz w:val="24"/>
        </w:rPr>
        <w:t>how</w:t>
      </w:r>
      <w:r>
        <w:rPr>
          <w:rFonts w:ascii="Arial" w:hAnsi="Arial" w:cs="Arial"/>
          <w:sz w:val="24"/>
        </w:rPr>
        <w:t xml:space="preserve"> all NHS Service providers in Scotland </w:t>
      </w:r>
      <w:r w:rsidR="00DE6842">
        <w:rPr>
          <w:rFonts w:ascii="Arial" w:hAnsi="Arial" w:cs="Arial"/>
          <w:sz w:val="24"/>
        </w:rPr>
        <w:t>must</w:t>
      </w:r>
      <w:r>
        <w:rPr>
          <w:rFonts w:ascii="Arial" w:hAnsi="Arial" w:cs="Arial"/>
          <w:sz w:val="24"/>
        </w:rPr>
        <w:t xml:space="preserve"> handle concerns that have been raised with them about risk to patient safety and effective service delivery.  </w:t>
      </w:r>
    </w:p>
    <w:p w14:paraId="060F893B" w14:textId="77777777" w:rsidR="006E42C8" w:rsidRDefault="006E42C8" w:rsidP="002408E1">
      <w:pPr>
        <w:rPr>
          <w:rFonts w:ascii="Arial" w:hAnsi="Arial" w:cs="Arial"/>
          <w:sz w:val="24"/>
        </w:rPr>
      </w:pPr>
      <w:r w:rsidRPr="006E42C8">
        <w:rPr>
          <w:rFonts w:ascii="Arial" w:hAnsi="Arial" w:cs="Arial"/>
          <w:sz w:val="24"/>
        </w:rPr>
        <w:t xml:space="preserve">Under the terms of the Standards, the quarterly performance report must contain information on the following indicators: </w:t>
      </w:r>
    </w:p>
    <w:p w14:paraId="1D105F46" w14:textId="77777777" w:rsidR="006E42C8" w:rsidRDefault="006E42C8" w:rsidP="00132480">
      <w:pPr>
        <w:ind w:left="284" w:hanging="284"/>
        <w:rPr>
          <w:rFonts w:ascii="Arial" w:hAnsi="Arial" w:cs="Arial"/>
          <w:sz w:val="24"/>
        </w:rPr>
      </w:pPr>
      <w:r w:rsidRPr="006E42C8">
        <w:rPr>
          <w:rFonts w:ascii="Arial" w:hAnsi="Arial" w:cs="Arial"/>
          <w:sz w:val="24"/>
        </w:rPr>
        <w:t xml:space="preserve">1. Total number of concerns received. </w:t>
      </w:r>
    </w:p>
    <w:p w14:paraId="1823B4CF" w14:textId="77777777" w:rsidR="006E42C8" w:rsidRDefault="006E42C8" w:rsidP="00132480">
      <w:pPr>
        <w:ind w:left="284" w:hanging="284"/>
        <w:rPr>
          <w:rFonts w:ascii="Arial" w:hAnsi="Arial" w:cs="Arial"/>
          <w:sz w:val="24"/>
        </w:rPr>
      </w:pPr>
      <w:r w:rsidRPr="006E42C8">
        <w:rPr>
          <w:rFonts w:ascii="Arial" w:hAnsi="Arial" w:cs="Arial"/>
          <w:sz w:val="24"/>
        </w:rPr>
        <w:t xml:space="preserve">2. Concerns closed at stage 1 and stage 2 of the whistleblowing procedure as a percentage of all concerns closed. </w:t>
      </w:r>
    </w:p>
    <w:p w14:paraId="2CDC1B67" w14:textId="77777777" w:rsidR="006E42C8" w:rsidRDefault="006E42C8" w:rsidP="00132480">
      <w:pPr>
        <w:ind w:left="284" w:hanging="284"/>
        <w:rPr>
          <w:rFonts w:ascii="Arial" w:hAnsi="Arial" w:cs="Arial"/>
          <w:sz w:val="24"/>
        </w:rPr>
      </w:pPr>
      <w:r w:rsidRPr="006E42C8">
        <w:rPr>
          <w:rFonts w:ascii="Arial" w:hAnsi="Arial" w:cs="Arial"/>
          <w:sz w:val="24"/>
        </w:rPr>
        <w:t>3. Concerns upheld, partially upheld and not upheld at each stage of the whistleblowing procedure as a percentage of all concerns closed in full at each stage.</w:t>
      </w:r>
    </w:p>
    <w:p w14:paraId="13140CB9" w14:textId="77777777" w:rsidR="006E42C8" w:rsidRDefault="006E42C8" w:rsidP="00132480">
      <w:pPr>
        <w:ind w:left="284" w:hanging="284"/>
        <w:rPr>
          <w:rFonts w:ascii="Arial" w:hAnsi="Arial" w:cs="Arial"/>
          <w:sz w:val="24"/>
        </w:rPr>
      </w:pPr>
      <w:r w:rsidRPr="006E42C8">
        <w:rPr>
          <w:rFonts w:ascii="Arial" w:hAnsi="Arial" w:cs="Arial"/>
          <w:sz w:val="24"/>
        </w:rPr>
        <w:t xml:space="preserve">4. The average time in working days for a full response to concerns at each stage of the whistleblowing procedure. </w:t>
      </w:r>
    </w:p>
    <w:p w14:paraId="0338C192" w14:textId="77777777" w:rsidR="006E42C8" w:rsidRDefault="006E42C8" w:rsidP="00132480">
      <w:pPr>
        <w:ind w:left="284" w:hanging="284"/>
        <w:rPr>
          <w:rFonts w:ascii="Arial" w:hAnsi="Arial" w:cs="Arial"/>
          <w:sz w:val="24"/>
        </w:rPr>
      </w:pPr>
      <w:r w:rsidRPr="006E42C8">
        <w:rPr>
          <w:rFonts w:ascii="Arial" w:hAnsi="Arial" w:cs="Arial"/>
          <w:sz w:val="24"/>
        </w:rPr>
        <w:t xml:space="preserve">5. The number and percentage of concerns at each stage which were closed in full within the set timescales of 5 and 20 working days. </w:t>
      </w:r>
    </w:p>
    <w:p w14:paraId="33669F88" w14:textId="77777777" w:rsidR="006E42C8" w:rsidRDefault="006E42C8" w:rsidP="00132480">
      <w:pPr>
        <w:ind w:left="284" w:hanging="284"/>
        <w:rPr>
          <w:rFonts w:ascii="Arial" w:hAnsi="Arial" w:cs="Arial"/>
          <w:sz w:val="24"/>
        </w:rPr>
      </w:pPr>
      <w:r w:rsidRPr="006E42C8">
        <w:rPr>
          <w:rFonts w:ascii="Arial" w:hAnsi="Arial" w:cs="Arial"/>
          <w:sz w:val="24"/>
        </w:rPr>
        <w:t xml:space="preserve">6. The number of concerns at stage 1 where an extension was authorised as a percentage of all concerns at stage 1. </w:t>
      </w:r>
    </w:p>
    <w:p w14:paraId="030305AB" w14:textId="77777777" w:rsidR="002408E1" w:rsidRPr="006E42C8" w:rsidRDefault="006E42C8" w:rsidP="00132480">
      <w:pPr>
        <w:ind w:left="284" w:hanging="284"/>
        <w:rPr>
          <w:rFonts w:ascii="Arial" w:hAnsi="Arial" w:cs="Arial"/>
          <w:sz w:val="28"/>
        </w:rPr>
      </w:pPr>
      <w:r w:rsidRPr="006E42C8">
        <w:rPr>
          <w:rFonts w:ascii="Arial" w:hAnsi="Arial" w:cs="Arial"/>
          <w:sz w:val="24"/>
        </w:rPr>
        <w:t>7. The number of concerns at stage 2 where an extension was authorised as a percentage of all concerns at stage 2.</w:t>
      </w:r>
    </w:p>
    <w:p w14:paraId="25FD32C3" w14:textId="77777777" w:rsidR="002408E1" w:rsidRPr="002408E1" w:rsidRDefault="002408E1" w:rsidP="002408E1">
      <w:pPr>
        <w:autoSpaceDE w:val="0"/>
        <w:autoSpaceDN w:val="0"/>
        <w:adjustRightInd w:val="0"/>
        <w:rPr>
          <w:rFonts w:ascii="Arial" w:hAnsi="Arial" w:cs="Arial"/>
          <w:sz w:val="24"/>
        </w:rPr>
      </w:pPr>
      <w:r w:rsidRPr="002408E1">
        <w:rPr>
          <w:rFonts w:ascii="Arial" w:hAnsi="Arial" w:cs="Arial"/>
          <w:sz w:val="24"/>
        </w:rPr>
        <w:t xml:space="preserve">NHS Golden Jubilee’s approach to the implementation of the standards was key to ensuring that staff feel safe, supported and have confidence in the fairness of the processes should they feel they need to raise concerns.  </w:t>
      </w:r>
    </w:p>
    <w:p w14:paraId="4F052003" w14:textId="6F3818F7" w:rsidR="00C862C9" w:rsidRDefault="002408E1" w:rsidP="00132480">
      <w:pPr>
        <w:autoSpaceDE w:val="0"/>
        <w:autoSpaceDN w:val="0"/>
        <w:adjustRightInd w:val="0"/>
        <w:spacing w:after="0"/>
        <w:rPr>
          <w:rFonts w:ascii="Arial" w:hAnsi="Arial" w:cs="Arial"/>
          <w:sz w:val="24"/>
        </w:rPr>
      </w:pPr>
      <w:r w:rsidRPr="002408E1">
        <w:rPr>
          <w:rFonts w:ascii="Arial" w:hAnsi="Arial" w:cs="Arial"/>
          <w:sz w:val="24"/>
        </w:rPr>
        <w:t>In NHS Golden Jubilee the agreed governance route for reporting on whistleblowing is to Clinical Governance Committee with any staff concerns being shared with Staff Governance and Person Centred Committee and then onward to the Board.</w:t>
      </w:r>
    </w:p>
    <w:p w14:paraId="5622BD35" w14:textId="77777777" w:rsidR="00132480" w:rsidRDefault="00132480" w:rsidP="00132480">
      <w:pPr>
        <w:autoSpaceDE w:val="0"/>
        <w:autoSpaceDN w:val="0"/>
        <w:adjustRightInd w:val="0"/>
        <w:spacing w:after="0"/>
        <w:rPr>
          <w:rFonts w:ascii="Arial" w:hAnsi="Arial" w:cs="Arial"/>
          <w:sz w:val="24"/>
        </w:rPr>
      </w:pPr>
    </w:p>
    <w:p w14:paraId="12A9FBEB" w14:textId="77777777" w:rsidR="002408E1" w:rsidRPr="00AE40D2" w:rsidRDefault="002408E1" w:rsidP="00EC62C5">
      <w:pPr>
        <w:pStyle w:val="Heading1"/>
        <w:rPr>
          <w:b/>
          <w:sz w:val="40"/>
        </w:rPr>
      </w:pPr>
      <w:bookmarkStart w:id="4" w:name="_Toc188888787"/>
      <w:proofErr w:type="gramStart"/>
      <w:r w:rsidRPr="00AE40D2">
        <w:rPr>
          <w:b/>
          <w:sz w:val="40"/>
        </w:rPr>
        <w:t xml:space="preserve">3.0  </w:t>
      </w:r>
      <w:r w:rsidR="006E42C8">
        <w:rPr>
          <w:b/>
          <w:sz w:val="40"/>
        </w:rPr>
        <w:t>Quarter</w:t>
      </w:r>
      <w:proofErr w:type="gramEnd"/>
      <w:r w:rsidR="006E42C8">
        <w:rPr>
          <w:b/>
          <w:sz w:val="40"/>
        </w:rPr>
        <w:t xml:space="preserve"> 2 Performance</w:t>
      </w:r>
      <w:bookmarkEnd w:id="4"/>
    </w:p>
    <w:p w14:paraId="1E321E45" w14:textId="77777777" w:rsidR="00DE6842" w:rsidRDefault="00DE6842" w:rsidP="00DE6842">
      <w:pPr>
        <w:spacing w:after="0"/>
        <w:rPr>
          <w:rFonts w:ascii="Arial" w:hAnsi="Arial" w:cs="Arial"/>
          <w:sz w:val="24"/>
          <w:szCs w:val="24"/>
        </w:rPr>
      </w:pPr>
    </w:p>
    <w:p w14:paraId="03C003E1" w14:textId="77777777" w:rsidR="006E42C8" w:rsidRPr="006E42C8" w:rsidRDefault="006E42C8" w:rsidP="00DE6842">
      <w:pPr>
        <w:spacing w:after="0"/>
        <w:rPr>
          <w:rFonts w:ascii="Arial" w:hAnsi="Arial" w:cs="Arial"/>
          <w:b/>
          <w:sz w:val="28"/>
          <w:szCs w:val="24"/>
        </w:rPr>
      </w:pPr>
      <w:r w:rsidRPr="006E42C8">
        <w:rPr>
          <w:rFonts w:ascii="Arial" w:hAnsi="Arial" w:cs="Arial"/>
          <w:b/>
          <w:sz w:val="24"/>
        </w:rPr>
        <w:t>Indicator 1 - Total number of concerns, and concerns by Stage</w:t>
      </w:r>
    </w:p>
    <w:p w14:paraId="786174CC" w14:textId="2123EF3E" w:rsidR="006E42C8" w:rsidRDefault="006E42C8" w:rsidP="00DE6842">
      <w:pPr>
        <w:spacing w:after="0"/>
        <w:rPr>
          <w:rFonts w:ascii="Arial" w:hAnsi="Arial" w:cs="Arial"/>
          <w:sz w:val="24"/>
          <w:szCs w:val="24"/>
        </w:rPr>
      </w:pPr>
      <w:r>
        <w:rPr>
          <w:rFonts w:ascii="Arial" w:hAnsi="Arial" w:cs="Arial"/>
          <w:sz w:val="24"/>
          <w:szCs w:val="24"/>
        </w:rPr>
        <w:t xml:space="preserve">During Quarter </w:t>
      </w:r>
      <w:r w:rsidR="007433C9">
        <w:rPr>
          <w:rFonts w:ascii="Arial" w:hAnsi="Arial" w:cs="Arial"/>
          <w:sz w:val="24"/>
          <w:szCs w:val="24"/>
        </w:rPr>
        <w:t>3</w:t>
      </w:r>
      <w:r>
        <w:rPr>
          <w:rFonts w:ascii="Arial" w:hAnsi="Arial" w:cs="Arial"/>
          <w:sz w:val="24"/>
          <w:szCs w:val="24"/>
        </w:rPr>
        <w:t xml:space="preserve">, </w:t>
      </w:r>
      <w:r w:rsidR="007433C9">
        <w:rPr>
          <w:rFonts w:ascii="Arial" w:hAnsi="Arial" w:cs="Arial"/>
          <w:sz w:val="24"/>
          <w:szCs w:val="24"/>
        </w:rPr>
        <w:t>October</w:t>
      </w:r>
      <w:r>
        <w:rPr>
          <w:rFonts w:ascii="Arial" w:hAnsi="Arial" w:cs="Arial"/>
          <w:sz w:val="24"/>
          <w:szCs w:val="24"/>
        </w:rPr>
        <w:t xml:space="preserve"> to </w:t>
      </w:r>
      <w:r w:rsidR="007433C9">
        <w:rPr>
          <w:rFonts w:ascii="Arial" w:hAnsi="Arial" w:cs="Arial"/>
          <w:sz w:val="24"/>
          <w:szCs w:val="24"/>
        </w:rPr>
        <w:t>Dec</w:t>
      </w:r>
      <w:r>
        <w:rPr>
          <w:rFonts w:ascii="Arial" w:hAnsi="Arial" w:cs="Arial"/>
          <w:sz w:val="24"/>
          <w:szCs w:val="24"/>
        </w:rPr>
        <w:t xml:space="preserve">ember 2024, no Whistleblowing Concerns were received. </w:t>
      </w:r>
    </w:p>
    <w:p w14:paraId="4DCAC0CD" w14:textId="77777777" w:rsidR="006E42C8" w:rsidRDefault="006E42C8" w:rsidP="00DE6842">
      <w:pPr>
        <w:spacing w:after="0"/>
        <w:rPr>
          <w:rFonts w:ascii="Arial" w:hAnsi="Arial" w:cs="Arial"/>
          <w:sz w:val="24"/>
          <w:szCs w:val="24"/>
        </w:rPr>
      </w:pPr>
    </w:p>
    <w:p w14:paraId="76535AB3" w14:textId="77777777" w:rsidR="006E42C8" w:rsidRPr="006E42C8" w:rsidRDefault="006E42C8" w:rsidP="006E42C8">
      <w:pPr>
        <w:spacing w:after="0"/>
        <w:rPr>
          <w:rFonts w:ascii="Arial" w:hAnsi="Arial" w:cs="Arial"/>
          <w:b/>
          <w:sz w:val="28"/>
          <w:szCs w:val="24"/>
        </w:rPr>
      </w:pPr>
      <w:r w:rsidRPr="006E42C8">
        <w:rPr>
          <w:rFonts w:ascii="Arial" w:hAnsi="Arial" w:cs="Arial"/>
          <w:b/>
          <w:sz w:val="24"/>
        </w:rPr>
        <w:t xml:space="preserve">Indicator </w:t>
      </w:r>
      <w:r>
        <w:rPr>
          <w:rFonts w:ascii="Arial" w:hAnsi="Arial" w:cs="Arial"/>
          <w:b/>
          <w:sz w:val="24"/>
        </w:rPr>
        <w:t>2</w:t>
      </w:r>
      <w:r w:rsidRPr="006E42C8">
        <w:rPr>
          <w:rFonts w:ascii="Arial" w:hAnsi="Arial" w:cs="Arial"/>
          <w:b/>
          <w:sz w:val="24"/>
        </w:rPr>
        <w:t xml:space="preserve"> </w:t>
      </w:r>
      <w:r>
        <w:rPr>
          <w:rFonts w:ascii="Arial" w:hAnsi="Arial" w:cs="Arial"/>
          <w:b/>
          <w:sz w:val="24"/>
        </w:rPr>
        <w:t>–</w:t>
      </w:r>
      <w:r w:rsidRPr="006E42C8">
        <w:rPr>
          <w:rFonts w:ascii="Arial" w:hAnsi="Arial" w:cs="Arial"/>
          <w:b/>
          <w:sz w:val="24"/>
        </w:rPr>
        <w:t xml:space="preserve"> </w:t>
      </w:r>
      <w:r>
        <w:rPr>
          <w:rFonts w:ascii="Arial" w:hAnsi="Arial" w:cs="Arial"/>
          <w:b/>
          <w:sz w:val="24"/>
        </w:rPr>
        <w:t>Concerns closed at Stage 1 and Stage 2 of the whistleblowing procedure as a percentage of all concerns closed.</w:t>
      </w:r>
    </w:p>
    <w:p w14:paraId="76CB8A3F" w14:textId="60C71F4F" w:rsidR="006E42C8" w:rsidRDefault="006E42C8" w:rsidP="006E42C8">
      <w:pPr>
        <w:spacing w:after="0"/>
        <w:rPr>
          <w:rFonts w:ascii="Arial" w:hAnsi="Arial" w:cs="Arial"/>
          <w:sz w:val="24"/>
        </w:rPr>
      </w:pPr>
      <w:r>
        <w:rPr>
          <w:rFonts w:ascii="Arial" w:hAnsi="Arial" w:cs="Arial"/>
          <w:sz w:val="24"/>
          <w:szCs w:val="24"/>
        </w:rPr>
        <w:t>To date there has been one</w:t>
      </w:r>
      <w:r w:rsidRPr="002408E1">
        <w:rPr>
          <w:rFonts w:ascii="Arial" w:hAnsi="Arial" w:cs="Arial"/>
          <w:sz w:val="24"/>
          <w:szCs w:val="24"/>
        </w:rPr>
        <w:t xml:space="preserve"> </w:t>
      </w:r>
      <w:r>
        <w:rPr>
          <w:rFonts w:ascii="Arial" w:hAnsi="Arial" w:cs="Arial"/>
          <w:sz w:val="24"/>
          <w:szCs w:val="24"/>
        </w:rPr>
        <w:t>W</w:t>
      </w:r>
      <w:r w:rsidRPr="002408E1">
        <w:rPr>
          <w:rFonts w:ascii="Arial" w:hAnsi="Arial" w:cs="Arial"/>
          <w:sz w:val="24"/>
          <w:szCs w:val="24"/>
        </w:rPr>
        <w:t xml:space="preserve">histleblowing </w:t>
      </w:r>
      <w:r>
        <w:rPr>
          <w:rFonts w:ascii="Arial" w:hAnsi="Arial" w:cs="Arial"/>
          <w:sz w:val="24"/>
          <w:szCs w:val="24"/>
        </w:rPr>
        <w:t>C</w:t>
      </w:r>
      <w:r w:rsidRPr="002408E1">
        <w:rPr>
          <w:rFonts w:ascii="Arial" w:hAnsi="Arial" w:cs="Arial"/>
          <w:sz w:val="24"/>
          <w:szCs w:val="24"/>
        </w:rPr>
        <w:t>oncern received</w:t>
      </w:r>
      <w:r>
        <w:rPr>
          <w:rFonts w:ascii="Arial" w:hAnsi="Arial" w:cs="Arial"/>
          <w:sz w:val="24"/>
          <w:szCs w:val="24"/>
        </w:rPr>
        <w:t>,</w:t>
      </w:r>
      <w:r w:rsidRPr="002408E1">
        <w:rPr>
          <w:rFonts w:ascii="Arial" w:hAnsi="Arial" w:cs="Arial"/>
          <w:sz w:val="24"/>
          <w:szCs w:val="24"/>
        </w:rPr>
        <w:t xml:space="preserve"> during 2022/23 </w:t>
      </w:r>
      <w:r>
        <w:rPr>
          <w:rFonts w:ascii="Arial" w:hAnsi="Arial" w:cs="Arial"/>
          <w:sz w:val="24"/>
          <w:szCs w:val="24"/>
        </w:rPr>
        <w:t xml:space="preserve">that was </w:t>
      </w:r>
      <w:r w:rsidRPr="002408E1">
        <w:rPr>
          <w:rFonts w:ascii="Arial" w:hAnsi="Arial" w:cs="Arial"/>
          <w:sz w:val="24"/>
          <w:szCs w:val="24"/>
        </w:rPr>
        <w:t>concerned with the ad</w:t>
      </w:r>
      <w:r w:rsidRPr="002408E1">
        <w:rPr>
          <w:rFonts w:ascii="Arial" w:hAnsi="Arial" w:cs="Arial"/>
          <w:sz w:val="24"/>
        </w:rPr>
        <w:t>equacy of arrangements within NHS Golden Jubilee for the provision of First-Aid to employees, patients and visitors</w:t>
      </w:r>
      <w:r>
        <w:rPr>
          <w:rFonts w:ascii="Arial" w:hAnsi="Arial" w:cs="Arial"/>
          <w:sz w:val="24"/>
        </w:rPr>
        <w:t xml:space="preserve">.  </w:t>
      </w:r>
      <w:r w:rsidRPr="002408E1">
        <w:rPr>
          <w:rFonts w:ascii="Arial" w:hAnsi="Arial" w:cs="Arial"/>
          <w:sz w:val="24"/>
        </w:rPr>
        <w:t xml:space="preserve">The lessons learned </w:t>
      </w:r>
      <w:r>
        <w:rPr>
          <w:rFonts w:ascii="Arial" w:hAnsi="Arial" w:cs="Arial"/>
          <w:sz w:val="24"/>
        </w:rPr>
        <w:t xml:space="preserve">are continually being reviewed.  </w:t>
      </w:r>
    </w:p>
    <w:p w14:paraId="47752DB0" w14:textId="77777777" w:rsidR="006E42C8" w:rsidRDefault="006E42C8" w:rsidP="006E42C8">
      <w:pPr>
        <w:spacing w:after="0"/>
        <w:rPr>
          <w:rFonts w:ascii="Arial" w:hAnsi="Arial" w:cs="Arial"/>
          <w:b/>
          <w:sz w:val="24"/>
        </w:rPr>
      </w:pPr>
      <w:r>
        <w:rPr>
          <w:rFonts w:ascii="Arial" w:hAnsi="Arial" w:cs="Arial"/>
          <w:b/>
          <w:sz w:val="24"/>
        </w:rPr>
        <w:lastRenderedPageBreak/>
        <w:t xml:space="preserve">Indicator </w:t>
      </w:r>
      <w:r w:rsidRPr="006E42C8">
        <w:rPr>
          <w:rFonts w:ascii="Arial" w:hAnsi="Arial" w:cs="Arial"/>
          <w:b/>
          <w:sz w:val="24"/>
        </w:rPr>
        <w:t>3</w:t>
      </w:r>
      <w:r>
        <w:rPr>
          <w:rFonts w:ascii="Arial" w:hAnsi="Arial" w:cs="Arial"/>
          <w:b/>
          <w:sz w:val="24"/>
        </w:rPr>
        <w:t xml:space="preserve"> - </w:t>
      </w:r>
      <w:r w:rsidRPr="006E42C8">
        <w:rPr>
          <w:rFonts w:ascii="Arial" w:hAnsi="Arial" w:cs="Arial"/>
          <w:b/>
          <w:sz w:val="24"/>
        </w:rPr>
        <w:t>Concerns upheld, partially upheld and not upheld at each stage of the whistleblowing procedure as a percentage of all concerns closed in full at each stage.</w:t>
      </w:r>
    </w:p>
    <w:p w14:paraId="75669F10" w14:textId="77777777" w:rsidR="006E42C8" w:rsidRDefault="006E42C8" w:rsidP="006E42C8">
      <w:pPr>
        <w:spacing w:after="0"/>
        <w:rPr>
          <w:rFonts w:ascii="Arial" w:hAnsi="Arial" w:cs="Arial"/>
          <w:sz w:val="24"/>
        </w:rPr>
      </w:pPr>
      <w:r w:rsidRPr="006E42C8">
        <w:rPr>
          <w:rFonts w:ascii="Arial" w:hAnsi="Arial" w:cs="Arial"/>
          <w:sz w:val="24"/>
        </w:rPr>
        <w:t xml:space="preserve">The definition of a stage 1 concern - Early resolution is for simple and straightforward concerns that involve little or no investigation and can be handled by providing an explanation or taking limited action, within 5 working days. </w:t>
      </w:r>
    </w:p>
    <w:p w14:paraId="7CF118C1" w14:textId="77777777" w:rsidR="006E42C8" w:rsidRDefault="006E42C8" w:rsidP="006E42C8">
      <w:pPr>
        <w:spacing w:after="0"/>
        <w:rPr>
          <w:rFonts w:ascii="Arial" w:hAnsi="Arial" w:cs="Arial"/>
          <w:sz w:val="24"/>
        </w:rPr>
      </w:pPr>
    </w:p>
    <w:p w14:paraId="484F8C57" w14:textId="2E261871" w:rsidR="006E42C8" w:rsidRDefault="006E42C8" w:rsidP="006E42C8">
      <w:pPr>
        <w:spacing w:after="0"/>
        <w:rPr>
          <w:rFonts w:ascii="Arial" w:hAnsi="Arial" w:cs="Arial"/>
          <w:sz w:val="24"/>
        </w:rPr>
      </w:pPr>
      <w:r w:rsidRPr="006E42C8">
        <w:rPr>
          <w:rFonts w:ascii="Arial" w:hAnsi="Arial" w:cs="Arial"/>
          <w:sz w:val="24"/>
        </w:rPr>
        <w:t>No stage 1 concerns were received in Q</w:t>
      </w:r>
      <w:r w:rsidR="007433C9">
        <w:rPr>
          <w:rFonts w:ascii="Arial" w:hAnsi="Arial" w:cs="Arial"/>
          <w:sz w:val="24"/>
        </w:rPr>
        <w:t>3</w:t>
      </w:r>
      <w:r w:rsidRPr="006E42C8">
        <w:rPr>
          <w:rFonts w:ascii="Arial" w:hAnsi="Arial" w:cs="Arial"/>
          <w:sz w:val="24"/>
        </w:rPr>
        <w:t xml:space="preserve"> this year. </w:t>
      </w:r>
    </w:p>
    <w:p w14:paraId="2EC7B28F" w14:textId="77777777" w:rsidR="006E42C8" w:rsidRDefault="006E42C8" w:rsidP="006E42C8">
      <w:pPr>
        <w:spacing w:after="0"/>
        <w:rPr>
          <w:rFonts w:ascii="Arial" w:hAnsi="Arial" w:cs="Arial"/>
          <w:sz w:val="24"/>
        </w:rPr>
      </w:pPr>
    </w:p>
    <w:p w14:paraId="3E19E055" w14:textId="77777777" w:rsidR="006E42C8" w:rsidRDefault="006E42C8" w:rsidP="006E42C8">
      <w:pPr>
        <w:spacing w:after="0"/>
        <w:rPr>
          <w:rFonts w:ascii="Arial" w:hAnsi="Arial" w:cs="Arial"/>
          <w:sz w:val="24"/>
        </w:rPr>
      </w:pPr>
      <w:r w:rsidRPr="006E42C8">
        <w:rPr>
          <w:rFonts w:ascii="Arial" w:hAnsi="Arial" w:cs="Arial"/>
          <w:sz w:val="24"/>
        </w:rPr>
        <w:t>The definition of a stage 2 concern – are concerns which tend to be serious or complex and need a detailed examination before the organisation can provide a response within 20 working days.</w:t>
      </w:r>
    </w:p>
    <w:p w14:paraId="01BFE231" w14:textId="77777777" w:rsidR="006E42C8" w:rsidRDefault="006E42C8" w:rsidP="006E42C8">
      <w:pPr>
        <w:spacing w:after="0"/>
        <w:rPr>
          <w:rFonts w:ascii="Arial" w:hAnsi="Arial" w:cs="Arial"/>
          <w:sz w:val="24"/>
        </w:rPr>
      </w:pPr>
    </w:p>
    <w:p w14:paraId="395525F4" w14:textId="20FEA2C8" w:rsidR="006E42C8" w:rsidRDefault="006E42C8" w:rsidP="006E42C8">
      <w:pPr>
        <w:spacing w:after="0"/>
        <w:rPr>
          <w:rFonts w:ascii="Arial" w:hAnsi="Arial" w:cs="Arial"/>
          <w:sz w:val="24"/>
        </w:rPr>
      </w:pPr>
      <w:r>
        <w:rPr>
          <w:rFonts w:ascii="Arial" w:hAnsi="Arial" w:cs="Arial"/>
          <w:sz w:val="24"/>
        </w:rPr>
        <w:t>No stage 2</w:t>
      </w:r>
      <w:r w:rsidRPr="006E42C8">
        <w:rPr>
          <w:rFonts w:ascii="Arial" w:hAnsi="Arial" w:cs="Arial"/>
          <w:sz w:val="24"/>
        </w:rPr>
        <w:t xml:space="preserve"> concerns were received in Q</w:t>
      </w:r>
      <w:r w:rsidR="007433C9">
        <w:rPr>
          <w:rFonts w:ascii="Arial" w:hAnsi="Arial" w:cs="Arial"/>
          <w:sz w:val="24"/>
        </w:rPr>
        <w:t>3</w:t>
      </w:r>
      <w:r w:rsidRPr="006E42C8">
        <w:rPr>
          <w:rFonts w:ascii="Arial" w:hAnsi="Arial" w:cs="Arial"/>
          <w:sz w:val="24"/>
        </w:rPr>
        <w:t xml:space="preserve"> this year. </w:t>
      </w:r>
    </w:p>
    <w:p w14:paraId="129DC54E" w14:textId="77777777" w:rsidR="006E42C8" w:rsidRDefault="006E42C8" w:rsidP="006E42C8">
      <w:pPr>
        <w:spacing w:after="0"/>
        <w:rPr>
          <w:rFonts w:ascii="Arial" w:hAnsi="Arial" w:cs="Arial"/>
          <w:sz w:val="28"/>
        </w:rPr>
      </w:pPr>
    </w:p>
    <w:p w14:paraId="49A70CA3" w14:textId="77777777" w:rsidR="006E42C8" w:rsidRDefault="009422A8" w:rsidP="006E42C8">
      <w:pPr>
        <w:rPr>
          <w:rFonts w:ascii="Arial" w:hAnsi="Arial" w:cs="Arial"/>
          <w:b/>
          <w:sz w:val="24"/>
        </w:rPr>
      </w:pPr>
      <w:r>
        <w:rPr>
          <w:rFonts w:ascii="Arial" w:hAnsi="Arial" w:cs="Arial"/>
          <w:b/>
          <w:sz w:val="24"/>
        </w:rPr>
        <w:t xml:space="preserve">Indicator 4 - </w:t>
      </w:r>
      <w:r w:rsidR="006E42C8" w:rsidRPr="009422A8">
        <w:rPr>
          <w:rFonts w:ascii="Arial" w:hAnsi="Arial" w:cs="Arial"/>
          <w:b/>
          <w:sz w:val="24"/>
        </w:rPr>
        <w:t xml:space="preserve">The average time in working days for a full response to concerns at each stage of the whistleblowing procedure. </w:t>
      </w:r>
    </w:p>
    <w:p w14:paraId="289CB81C" w14:textId="3DA1993A" w:rsidR="009422A8" w:rsidRPr="009422A8" w:rsidRDefault="009422A8" w:rsidP="006E42C8">
      <w:pPr>
        <w:rPr>
          <w:rFonts w:ascii="Arial" w:hAnsi="Arial" w:cs="Arial"/>
          <w:sz w:val="24"/>
        </w:rPr>
      </w:pPr>
      <w:r>
        <w:rPr>
          <w:rFonts w:ascii="Arial" w:hAnsi="Arial" w:cs="Arial"/>
          <w:sz w:val="24"/>
        </w:rPr>
        <w:t xml:space="preserve">No Whistleblowing Concerns were raised during Quarter </w:t>
      </w:r>
      <w:r w:rsidR="007433C9">
        <w:rPr>
          <w:rFonts w:ascii="Arial" w:hAnsi="Arial" w:cs="Arial"/>
          <w:sz w:val="24"/>
        </w:rPr>
        <w:t>3</w:t>
      </w:r>
      <w:r>
        <w:rPr>
          <w:rFonts w:ascii="Arial" w:hAnsi="Arial" w:cs="Arial"/>
          <w:sz w:val="24"/>
        </w:rPr>
        <w:t xml:space="preserve"> this year.</w:t>
      </w:r>
    </w:p>
    <w:p w14:paraId="1F4FDD6B" w14:textId="77777777" w:rsidR="006E42C8" w:rsidRDefault="009422A8" w:rsidP="006E42C8">
      <w:pPr>
        <w:rPr>
          <w:rFonts w:ascii="Arial" w:hAnsi="Arial" w:cs="Arial"/>
          <w:b/>
          <w:sz w:val="24"/>
        </w:rPr>
      </w:pPr>
      <w:r>
        <w:rPr>
          <w:rFonts w:ascii="Arial" w:hAnsi="Arial" w:cs="Arial"/>
          <w:b/>
          <w:sz w:val="24"/>
        </w:rPr>
        <w:t xml:space="preserve">Indicator </w:t>
      </w:r>
      <w:r w:rsidR="006E42C8" w:rsidRPr="009422A8">
        <w:rPr>
          <w:rFonts w:ascii="Arial" w:hAnsi="Arial" w:cs="Arial"/>
          <w:b/>
          <w:sz w:val="24"/>
        </w:rPr>
        <w:t>5</w:t>
      </w:r>
      <w:r>
        <w:rPr>
          <w:rFonts w:ascii="Arial" w:hAnsi="Arial" w:cs="Arial"/>
          <w:b/>
          <w:sz w:val="24"/>
        </w:rPr>
        <w:t xml:space="preserve"> - </w:t>
      </w:r>
      <w:r w:rsidR="006E42C8" w:rsidRPr="009422A8">
        <w:rPr>
          <w:rFonts w:ascii="Arial" w:hAnsi="Arial" w:cs="Arial"/>
          <w:b/>
          <w:sz w:val="24"/>
        </w:rPr>
        <w:t xml:space="preserve">The number and percentage of concerns at each stage which were closed in full within the set timescales of 5 and 20 working days. </w:t>
      </w:r>
    </w:p>
    <w:p w14:paraId="55EE2424" w14:textId="7BA8B295" w:rsidR="009422A8" w:rsidRPr="009422A8" w:rsidRDefault="009422A8" w:rsidP="009422A8">
      <w:pPr>
        <w:rPr>
          <w:rFonts w:ascii="Arial" w:hAnsi="Arial" w:cs="Arial"/>
          <w:sz w:val="24"/>
        </w:rPr>
      </w:pPr>
      <w:r>
        <w:rPr>
          <w:rFonts w:ascii="Arial" w:hAnsi="Arial" w:cs="Arial"/>
          <w:sz w:val="24"/>
        </w:rPr>
        <w:t xml:space="preserve">No Whistleblowing Concerns were raised during Quarter </w:t>
      </w:r>
      <w:r w:rsidR="007433C9">
        <w:rPr>
          <w:rFonts w:ascii="Arial" w:hAnsi="Arial" w:cs="Arial"/>
          <w:sz w:val="24"/>
        </w:rPr>
        <w:t>3</w:t>
      </w:r>
      <w:r>
        <w:rPr>
          <w:rFonts w:ascii="Arial" w:hAnsi="Arial" w:cs="Arial"/>
          <w:sz w:val="24"/>
        </w:rPr>
        <w:t xml:space="preserve"> this year.</w:t>
      </w:r>
    </w:p>
    <w:p w14:paraId="2BED63DA" w14:textId="77777777" w:rsidR="006E42C8" w:rsidRDefault="009422A8" w:rsidP="006E42C8">
      <w:pPr>
        <w:rPr>
          <w:rFonts w:ascii="Arial" w:hAnsi="Arial" w:cs="Arial"/>
          <w:b/>
          <w:sz w:val="24"/>
        </w:rPr>
      </w:pPr>
      <w:r>
        <w:rPr>
          <w:rFonts w:ascii="Arial" w:hAnsi="Arial" w:cs="Arial"/>
          <w:b/>
          <w:sz w:val="24"/>
        </w:rPr>
        <w:t xml:space="preserve">Indicator </w:t>
      </w:r>
      <w:r w:rsidR="006E42C8" w:rsidRPr="009422A8">
        <w:rPr>
          <w:rFonts w:ascii="Arial" w:hAnsi="Arial" w:cs="Arial"/>
          <w:b/>
          <w:sz w:val="24"/>
        </w:rPr>
        <w:t>6</w:t>
      </w:r>
      <w:r>
        <w:rPr>
          <w:rFonts w:ascii="Arial" w:hAnsi="Arial" w:cs="Arial"/>
          <w:b/>
          <w:sz w:val="24"/>
        </w:rPr>
        <w:t xml:space="preserve"> - </w:t>
      </w:r>
      <w:r w:rsidR="006E42C8" w:rsidRPr="009422A8">
        <w:rPr>
          <w:rFonts w:ascii="Arial" w:hAnsi="Arial" w:cs="Arial"/>
          <w:b/>
          <w:sz w:val="24"/>
        </w:rPr>
        <w:t xml:space="preserve">The number of concerns at stage 1 where an extension was authorised as a percentage of all concerns at stage 1. </w:t>
      </w:r>
    </w:p>
    <w:p w14:paraId="4D1C75D1" w14:textId="263F14E3" w:rsidR="009422A8" w:rsidRPr="009422A8" w:rsidRDefault="009422A8" w:rsidP="009422A8">
      <w:pPr>
        <w:rPr>
          <w:rFonts w:ascii="Arial" w:hAnsi="Arial" w:cs="Arial"/>
          <w:sz w:val="24"/>
        </w:rPr>
      </w:pPr>
      <w:r>
        <w:rPr>
          <w:rFonts w:ascii="Arial" w:hAnsi="Arial" w:cs="Arial"/>
          <w:sz w:val="24"/>
        </w:rPr>
        <w:t xml:space="preserve">No Whistleblowing Concerns were raised during Quarter </w:t>
      </w:r>
      <w:r w:rsidR="007433C9">
        <w:rPr>
          <w:rFonts w:ascii="Arial" w:hAnsi="Arial" w:cs="Arial"/>
          <w:sz w:val="24"/>
        </w:rPr>
        <w:t>3</w:t>
      </w:r>
      <w:r>
        <w:rPr>
          <w:rFonts w:ascii="Arial" w:hAnsi="Arial" w:cs="Arial"/>
          <w:sz w:val="24"/>
        </w:rPr>
        <w:t xml:space="preserve"> this year.</w:t>
      </w:r>
    </w:p>
    <w:p w14:paraId="57E0A1AD" w14:textId="77777777" w:rsidR="006E42C8" w:rsidRPr="009422A8" w:rsidRDefault="009422A8" w:rsidP="006E42C8">
      <w:pPr>
        <w:rPr>
          <w:rFonts w:ascii="Arial" w:hAnsi="Arial" w:cs="Arial"/>
          <w:b/>
          <w:sz w:val="28"/>
        </w:rPr>
      </w:pPr>
      <w:r>
        <w:rPr>
          <w:rFonts w:ascii="Arial" w:hAnsi="Arial" w:cs="Arial"/>
          <w:b/>
          <w:sz w:val="24"/>
        </w:rPr>
        <w:t xml:space="preserve">Indicator </w:t>
      </w:r>
      <w:r w:rsidR="006E42C8" w:rsidRPr="009422A8">
        <w:rPr>
          <w:rFonts w:ascii="Arial" w:hAnsi="Arial" w:cs="Arial"/>
          <w:b/>
          <w:sz w:val="24"/>
        </w:rPr>
        <w:t>7</w:t>
      </w:r>
      <w:r>
        <w:rPr>
          <w:rFonts w:ascii="Arial" w:hAnsi="Arial" w:cs="Arial"/>
          <w:b/>
          <w:sz w:val="24"/>
        </w:rPr>
        <w:t xml:space="preserve"> -</w:t>
      </w:r>
      <w:r w:rsidR="006E42C8" w:rsidRPr="009422A8">
        <w:rPr>
          <w:rFonts w:ascii="Arial" w:hAnsi="Arial" w:cs="Arial"/>
          <w:b/>
          <w:sz w:val="24"/>
        </w:rPr>
        <w:t xml:space="preserve"> The number of concerns at stage 2 where an extension was authorised as a percentage of all concerns at stage 2.</w:t>
      </w:r>
    </w:p>
    <w:p w14:paraId="5FA74003" w14:textId="71D464BE" w:rsidR="009422A8" w:rsidRPr="009422A8" w:rsidRDefault="009422A8" w:rsidP="00132480">
      <w:pPr>
        <w:spacing w:after="0"/>
        <w:rPr>
          <w:rFonts w:ascii="Arial" w:hAnsi="Arial" w:cs="Arial"/>
          <w:sz w:val="24"/>
        </w:rPr>
      </w:pPr>
      <w:r>
        <w:rPr>
          <w:rFonts w:ascii="Arial" w:hAnsi="Arial" w:cs="Arial"/>
          <w:sz w:val="24"/>
        </w:rPr>
        <w:t xml:space="preserve">No Whistleblowing Concerns were raised during Quarter </w:t>
      </w:r>
      <w:r w:rsidR="007433C9">
        <w:rPr>
          <w:rFonts w:ascii="Arial" w:hAnsi="Arial" w:cs="Arial"/>
          <w:sz w:val="24"/>
        </w:rPr>
        <w:t>3</w:t>
      </w:r>
      <w:r>
        <w:rPr>
          <w:rFonts w:ascii="Arial" w:hAnsi="Arial" w:cs="Arial"/>
          <w:sz w:val="24"/>
        </w:rPr>
        <w:t xml:space="preserve"> this year.</w:t>
      </w:r>
    </w:p>
    <w:p w14:paraId="2E4FAEF3" w14:textId="77777777" w:rsidR="006E42C8" w:rsidRDefault="006E42C8" w:rsidP="00132480">
      <w:pPr>
        <w:spacing w:after="0"/>
        <w:rPr>
          <w:rFonts w:ascii="Arial" w:hAnsi="Arial" w:cs="Arial"/>
          <w:sz w:val="28"/>
        </w:rPr>
      </w:pPr>
    </w:p>
    <w:p w14:paraId="41F75D6B" w14:textId="77777777" w:rsidR="009422A8" w:rsidRPr="002D6382" w:rsidRDefault="009422A8" w:rsidP="009422A8">
      <w:pPr>
        <w:pStyle w:val="Heading1"/>
        <w:rPr>
          <w:b/>
          <w:sz w:val="40"/>
        </w:rPr>
      </w:pPr>
      <w:bookmarkStart w:id="5" w:name="_Toc188888788"/>
      <w:r w:rsidRPr="002D6382">
        <w:rPr>
          <w:b/>
          <w:sz w:val="40"/>
        </w:rPr>
        <w:t xml:space="preserve">4.0 </w:t>
      </w:r>
      <w:r>
        <w:rPr>
          <w:b/>
          <w:sz w:val="40"/>
        </w:rPr>
        <w:t>Learning, changes or improvements to services</w:t>
      </w:r>
      <w:bookmarkEnd w:id="5"/>
    </w:p>
    <w:p w14:paraId="49C7B41A" w14:textId="77777777" w:rsidR="009422A8" w:rsidRPr="006E42C8" w:rsidRDefault="009422A8" w:rsidP="006E42C8">
      <w:pPr>
        <w:spacing w:after="0"/>
        <w:rPr>
          <w:rFonts w:ascii="Arial" w:hAnsi="Arial" w:cs="Arial"/>
          <w:sz w:val="28"/>
        </w:rPr>
      </w:pPr>
    </w:p>
    <w:p w14:paraId="0D55284F" w14:textId="77777777" w:rsidR="00C862C9" w:rsidRDefault="009422A8" w:rsidP="008A1D2D">
      <w:pPr>
        <w:spacing w:after="0" w:line="276" w:lineRule="auto"/>
        <w:rPr>
          <w:rFonts w:ascii="Arial" w:hAnsi="Arial" w:cs="Arial"/>
          <w:sz w:val="24"/>
          <w:szCs w:val="24"/>
        </w:rPr>
      </w:pPr>
      <w:r w:rsidRPr="0085653D">
        <w:rPr>
          <w:rFonts w:ascii="Arial" w:hAnsi="Arial" w:cs="Arial"/>
          <w:sz w:val="24"/>
          <w:szCs w:val="24"/>
        </w:rPr>
        <w:t>Learning, changes or improvements to services can be limited by the need to maintain</w:t>
      </w:r>
      <w:r w:rsidR="0085653D">
        <w:rPr>
          <w:rFonts w:ascii="Arial" w:hAnsi="Arial" w:cs="Arial"/>
          <w:sz w:val="24"/>
          <w:szCs w:val="24"/>
        </w:rPr>
        <w:t xml:space="preserve"> confidentiality of individual </w:t>
      </w:r>
      <w:proofErr w:type="spellStart"/>
      <w:r w:rsidR="0085653D">
        <w:rPr>
          <w:rFonts w:ascii="Arial" w:hAnsi="Arial" w:cs="Arial"/>
          <w:sz w:val="24"/>
          <w:szCs w:val="24"/>
        </w:rPr>
        <w:t>W</w:t>
      </w:r>
      <w:r w:rsidRPr="0085653D">
        <w:rPr>
          <w:rFonts w:ascii="Arial" w:hAnsi="Arial" w:cs="Arial"/>
          <w:sz w:val="24"/>
          <w:szCs w:val="24"/>
        </w:rPr>
        <w:t>histleblowers</w:t>
      </w:r>
      <w:proofErr w:type="spellEnd"/>
      <w:r w:rsidRPr="0085653D">
        <w:rPr>
          <w:rFonts w:ascii="Arial" w:hAnsi="Arial" w:cs="Arial"/>
          <w:sz w:val="24"/>
          <w:szCs w:val="24"/>
        </w:rPr>
        <w:t>.</w:t>
      </w:r>
      <w:r w:rsidR="0085653D">
        <w:rPr>
          <w:rFonts w:ascii="Arial" w:hAnsi="Arial" w:cs="Arial"/>
          <w:sz w:val="24"/>
          <w:szCs w:val="24"/>
        </w:rPr>
        <w:t xml:space="preserve">  </w:t>
      </w:r>
    </w:p>
    <w:p w14:paraId="16F81088" w14:textId="77777777" w:rsidR="00C862C9" w:rsidRDefault="00C862C9" w:rsidP="008A1D2D">
      <w:pPr>
        <w:spacing w:after="0" w:line="276" w:lineRule="auto"/>
        <w:rPr>
          <w:rFonts w:ascii="Arial" w:hAnsi="Arial" w:cs="Arial"/>
          <w:sz w:val="24"/>
          <w:szCs w:val="24"/>
        </w:rPr>
      </w:pPr>
    </w:p>
    <w:p w14:paraId="459EDCDD" w14:textId="77777777" w:rsidR="00C862C9" w:rsidRDefault="009422A8" w:rsidP="008A1D2D">
      <w:pPr>
        <w:spacing w:after="0" w:line="276" w:lineRule="auto"/>
        <w:rPr>
          <w:rFonts w:ascii="Arial" w:hAnsi="Arial" w:cs="Arial"/>
          <w:sz w:val="24"/>
          <w:szCs w:val="24"/>
        </w:rPr>
      </w:pPr>
      <w:r w:rsidRPr="0085653D">
        <w:rPr>
          <w:rFonts w:ascii="Arial" w:hAnsi="Arial" w:cs="Arial"/>
          <w:sz w:val="24"/>
          <w:szCs w:val="24"/>
        </w:rPr>
        <w:t>In relation to local and system-wide learning processes a</w:t>
      </w:r>
      <w:r w:rsidR="0085653D">
        <w:rPr>
          <w:rFonts w:ascii="Arial" w:hAnsi="Arial" w:cs="Arial"/>
          <w:sz w:val="24"/>
          <w:szCs w:val="24"/>
        </w:rPr>
        <w:t xml:space="preserve">we have now captured these through the Speak </w:t>
      </w:r>
      <w:proofErr w:type="gramStart"/>
      <w:r w:rsidR="0085653D">
        <w:rPr>
          <w:rFonts w:ascii="Arial" w:hAnsi="Arial" w:cs="Arial"/>
          <w:sz w:val="24"/>
          <w:szCs w:val="24"/>
        </w:rPr>
        <w:t>Up</w:t>
      </w:r>
      <w:proofErr w:type="gramEnd"/>
      <w:r w:rsidR="0085653D">
        <w:rPr>
          <w:rFonts w:ascii="Arial" w:hAnsi="Arial" w:cs="Arial"/>
          <w:sz w:val="24"/>
          <w:szCs w:val="24"/>
        </w:rPr>
        <w:t xml:space="preserve"> Week Conclusion, Section 6.0.  </w:t>
      </w:r>
    </w:p>
    <w:p w14:paraId="7A8BF19C" w14:textId="77777777" w:rsidR="00C862C9" w:rsidRDefault="00C862C9" w:rsidP="008A1D2D">
      <w:pPr>
        <w:spacing w:after="0" w:line="276" w:lineRule="auto"/>
        <w:rPr>
          <w:rFonts w:ascii="Arial" w:hAnsi="Arial" w:cs="Arial"/>
          <w:sz w:val="24"/>
          <w:szCs w:val="24"/>
        </w:rPr>
      </w:pPr>
    </w:p>
    <w:p w14:paraId="65C0DA04" w14:textId="77777777" w:rsidR="00D923DD" w:rsidRDefault="009422A8" w:rsidP="00132480">
      <w:pPr>
        <w:spacing w:after="0" w:line="240" w:lineRule="auto"/>
        <w:rPr>
          <w:rFonts w:ascii="Arial" w:hAnsi="Arial" w:cs="Arial"/>
          <w:sz w:val="24"/>
          <w:szCs w:val="24"/>
        </w:rPr>
      </w:pPr>
      <w:r w:rsidRPr="0085653D">
        <w:rPr>
          <w:rFonts w:ascii="Arial" w:hAnsi="Arial" w:cs="Arial"/>
          <w:sz w:val="24"/>
          <w:szCs w:val="24"/>
        </w:rPr>
        <w:t>As part of this year’s iMatter survey an additional two questions were included which specifically relate</w:t>
      </w:r>
      <w:r w:rsidR="0085653D">
        <w:rPr>
          <w:rFonts w:ascii="Arial" w:hAnsi="Arial" w:cs="Arial"/>
          <w:sz w:val="24"/>
          <w:szCs w:val="24"/>
        </w:rPr>
        <w:t>d</w:t>
      </w:r>
      <w:r w:rsidRPr="0085653D">
        <w:rPr>
          <w:rFonts w:ascii="Arial" w:hAnsi="Arial" w:cs="Arial"/>
          <w:sz w:val="24"/>
          <w:szCs w:val="24"/>
        </w:rPr>
        <w:t xml:space="preserve"> to raising concerns. It should be noted that these questions were not specifically in relation to </w:t>
      </w:r>
      <w:r w:rsidR="0085653D">
        <w:rPr>
          <w:rFonts w:ascii="Arial" w:hAnsi="Arial" w:cs="Arial"/>
          <w:sz w:val="24"/>
          <w:szCs w:val="24"/>
        </w:rPr>
        <w:t>W</w:t>
      </w:r>
      <w:r w:rsidRPr="0085653D">
        <w:rPr>
          <w:rFonts w:ascii="Arial" w:hAnsi="Arial" w:cs="Arial"/>
          <w:sz w:val="24"/>
          <w:szCs w:val="24"/>
        </w:rPr>
        <w:t>histleblowing but relate to rais</w:t>
      </w:r>
      <w:r w:rsidR="00EE5F78">
        <w:rPr>
          <w:rFonts w:ascii="Arial" w:hAnsi="Arial" w:cs="Arial"/>
          <w:sz w:val="24"/>
          <w:szCs w:val="24"/>
        </w:rPr>
        <w:t>ing concerns in a general sense</w:t>
      </w:r>
      <w:r w:rsidR="00C862C9">
        <w:rPr>
          <w:rFonts w:ascii="Arial" w:hAnsi="Arial" w:cs="Arial"/>
          <w:sz w:val="24"/>
          <w:szCs w:val="24"/>
        </w:rPr>
        <w:t>.</w:t>
      </w:r>
    </w:p>
    <w:p w14:paraId="3278BE78" w14:textId="77777777" w:rsidR="00EE5F78" w:rsidRDefault="00EE5F78" w:rsidP="00132480">
      <w:pPr>
        <w:spacing w:after="0" w:line="240" w:lineRule="auto"/>
        <w:rPr>
          <w:rFonts w:ascii="Arial" w:hAnsi="Arial" w:cs="Arial"/>
          <w:sz w:val="24"/>
          <w:szCs w:val="24"/>
        </w:rPr>
      </w:pPr>
    </w:p>
    <w:p w14:paraId="5D2FD477" w14:textId="77777777" w:rsidR="00EE5F78" w:rsidRDefault="00EE5F78" w:rsidP="00132480">
      <w:pPr>
        <w:spacing w:after="0" w:line="240" w:lineRule="auto"/>
        <w:rPr>
          <w:rFonts w:ascii="Arial" w:hAnsi="Arial" w:cs="Arial"/>
          <w:sz w:val="24"/>
          <w:szCs w:val="24"/>
        </w:rPr>
      </w:pPr>
    </w:p>
    <w:p w14:paraId="39CF8868" w14:textId="77777777" w:rsidR="00132480" w:rsidRDefault="00132480" w:rsidP="0085653D">
      <w:pPr>
        <w:pStyle w:val="Heading1"/>
        <w:rPr>
          <w:b/>
          <w:sz w:val="40"/>
        </w:rPr>
      </w:pPr>
      <w:bookmarkStart w:id="6" w:name="_Toc188888789"/>
    </w:p>
    <w:p w14:paraId="063CFFEB" w14:textId="663FD4B1" w:rsidR="0085653D" w:rsidRPr="00AE40D2" w:rsidRDefault="0085653D" w:rsidP="0085653D">
      <w:pPr>
        <w:pStyle w:val="Heading1"/>
        <w:rPr>
          <w:b/>
          <w:sz w:val="40"/>
        </w:rPr>
      </w:pPr>
      <w:proofErr w:type="gramStart"/>
      <w:r>
        <w:rPr>
          <w:b/>
          <w:sz w:val="40"/>
        </w:rPr>
        <w:t>5</w:t>
      </w:r>
      <w:r w:rsidRPr="00AE40D2">
        <w:rPr>
          <w:b/>
          <w:sz w:val="40"/>
        </w:rPr>
        <w:t xml:space="preserve">.0  </w:t>
      </w:r>
      <w:r>
        <w:rPr>
          <w:b/>
          <w:sz w:val="40"/>
        </w:rPr>
        <w:t>Level</w:t>
      </w:r>
      <w:proofErr w:type="gramEnd"/>
      <w:r>
        <w:rPr>
          <w:b/>
          <w:sz w:val="40"/>
        </w:rPr>
        <w:t xml:space="preserve"> of staff perception, awareness and training</w:t>
      </w:r>
      <w:bookmarkEnd w:id="6"/>
    </w:p>
    <w:p w14:paraId="6D3289B9" w14:textId="77777777" w:rsidR="00EE5F78" w:rsidRDefault="00EE5F78" w:rsidP="008A1D2D">
      <w:pPr>
        <w:spacing w:after="0" w:line="276" w:lineRule="auto"/>
        <w:rPr>
          <w:rFonts w:ascii="Arial" w:hAnsi="Arial" w:cs="Arial"/>
          <w:sz w:val="24"/>
        </w:rPr>
      </w:pPr>
    </w:p>
    <w:p w14:paraId="46DA769E" w14:textId="15577645" w:rsidR="0085653D" w:rsidRDefault="0085653D" w:rsidP="008A1D2D">
      <w:pPr>
        <w:spacing w:after="0" w:line="276" w:lineRule="auto"/>
        <w:rPr>
          <w:rFonts w:ascii="Arial" w:hAnsi="Arial" w:cs="Arial"/>
          <w:sz w:val="24"/>
        </w:rPr>
      </w:pPr>
      <w:r w:rsidRPr="0085653D">
        <w:rPr>
          <w:rFonts w:ascii="Arial" w:hAnsi="Arial" w:cs="Arial"/>
          <w:sz w:val="24"/>
        </w:rPr>
        <w:t>It is difficult to quan</w:t>
      </w:r>
      <w:r>
        <w:rPr>
          <w:rFonts w:ascii="Arial" w:hAnsi="Arial" w:cs="Arial"/>
          <w:sz w:val="24"/>
        </w:rPr>
        <w:t xml:space="preserve">tify staff perceptions.  However we continue to promote the Senior Managers </w:t>
      </w:r>
      <w:r w:rsidR="005E5172">
        <w:rPr>
          <w:rFonts w:ascii="Arial" w:hAnsi="Arial" w:cs="Arial"/>
          <w:sz w:val="24"/>
        </w:rPr>
        <w:t xml:space="preserve">and staff </w:t>
      </w:r>
      <w:r>
        <w:rPr>
          <w:rFonts w:ascii="Arial" w:hAnsi="Arial" w:cs="Arial"/>
          <w:sz w:val="24"/>
        </w:rPr>
        <w:t>training and will continue to monitor uptake, effectiveness and appropriateness as required.</w:t>
      </w:r>
    </w:p>
    <w:p w14:paraId="46056157" w14:textId="77777777" w:rsidR="0085653D" w:rsidRDefault="0085653D" w:rsidP="008A1D2D">
      <w:pPr>
        <w:spacing w:after="0" w:line="276" w:lineRule="auto"/>
        <w:rPr>
          <w:rFonts w:ascii="Arial" w:hAnsi="Arial" w:cs="Arial"/>
          <w:sz w:val="24"/>
        </w:rPr>
      </w:pPr>
    </w:p>
    <w:p w14:paraId="57742D8E" w14:textId="4233BC9F" w:rsidR="0085653D" w:rsidRPr="0085653D" w:rsidRDefault="005E5172" w:rsidP="008A1D2D">
      <w:pPr>
        <w:spacing w:after="0" w:line="276" w:lineRule="auto"/>
        <w:rPr>
          <w:rFonts w:ascii="Arial" w:hAnsi="Arial" w:cs="Arial"/>
          <w:sz w:val="32"/>
          <w:szCs w:val="24"/>
        </w:rPr>
      </w:pPr>
      <w:r>
        <w:rPr>
          <w:rFonts w:ascii="Arial" w:hAnsi="Arial" w:cs="Arial"/>
          <w:sz w:val="24"/>
        </w:rPr>
        <w:t xml:space="preserve">Our </w:t>
      </w:r>
      <w:r w:rsidR="0085653D">
        <w:rPr>
          <w:rFonts w:ascii="Arial" w:hAnsi="Arial" w:cs="Arial"/>
          <w:sz w:val="24"/>
        </w:rPr>
        <w:t xml:space="preserve">Communications </w:t>
      </w:r>
      <w:r>
        <w:rPr>
          <w:rFonts w:ascii="Arial" w:hAnsi="Arial" w:cs="Arial"/>
          <w:sz w:val="24"/>
        </w:rPr>
        <w:t xml:space="preserve">Team </w:t>
      </w:r>
      <w:r w:rsidR="0085653D">
        <w:rPr>
          <w:rFonts w:ascii="Arial" w:hAnsi="Arial" w:cs="Arial"/>
          <w:sz w:val="24"/>
        </w:rPr>
        <w:t>will continue to promote raising awareness and further actions in relation to this</w:t>
      </w:r>
      <w:r>
        <w:rPr>
          <w:rFonts w:ascii="Arial" w:hAnsi="Arial" w:cs="Arial"/>
          <w:sz w:val="24"/>
        </w:rPr>
        <w:t xml:space="preserve"> topic and is</w:t>
      </w:r>
      <w:r w:rsidR="0085653D">
        <w:rPr>
          <w:rFonts w:ascii="Arial" w:hAnsi="Arial" w:cs="Arial"/>
          <w:sz w:val="24"/>
        </w:rPr>
        <w:t xml:space="preserve"> discussed </w:t>
      </w:r>
      <w:r>
        <w:rPr>
          <w:rFonts w:ascii="Arial" w:hAnsi="Arial" w:cs="Arial"/>
          <w:sz w:val="24"/>
        </w:rPr>
        <w:t>later</w:t>
      </w:r>
      <w:r w:rsidR="0085653D">
        <w:rPr>
          <w:rFonts w:ascii="Arial" w:hAnsi="Arial" w:cs="Arial"/>
          <w:sz w:val="24"/>
        </w:rPr>
        <w:t xml:space="preserve"> in the report.</w:t>
      </w:r>
    </w:p>
    <w:p w14:paraId="1F049075" w14:textId="77777777" w:rsidR="0085653D" w:rsidRDefault="0085653D" w:rsidP="008A1D2D">
      <w:pPr>
        <w:spacing w:after="0" w:line="276" w:lineRule="auto"/>
        <w:rPr>
          <w:rFonts w:ascii="Arial" w:hAnsi="Arial" w:cs="Arial"/>
          <w:sz w:val="28"/>
          <w:szCs w:val="24"/>
        </w:rPr>
      </w:pPr>
    </w:p>
    <w:p w14:paraId="0D269340" w14:textId="77777777" w:rsidR="008A1D2D" w:rsidRDefault="0023454B" w:rsidP="008A1D2D">
      <w:pPr>
        <w:spacing w:after="0"/>
        <w:rPr>
          <w:rFonts w:ascii="Arial" w:hAnsi="Arial" w:cs="Arial"/>
          <w:sz w:val="24"/>
        </w:rPr>
      </w:pPr>
      <w:r w:rsidRPr="0023454B">
        <w:rPr>
          <w:rFonts w:ascii="Arial" w:hAnsi="Arial" w:cs="Arial"/>
          <w:sz w:val="24"/>
        </w:rPr>
        <w:t xml:space="preserve">NHS Golden Jubilee participated in the recent National Speak </w:t>
      </w:r>
      <w:proofErr w:type="gramStart"/>
      <w:r w:rsidRPr="0023454B">
        <w:rPr>
          <w:rFonts w:ascii="Arial" w:hAnsi="Arial" w:cs="Arial"/>
          <w:sz w:val="24"/>
        </w:rPr>
        <w:t>Up</w:t>
      </w:r>
      <w:proofErr w:type="gramEnd"/>
      <w:r w:rsidRPr="0023454B">
        <w:rPr>
          <w:rFonts w:ascii="Arial" w:hAnsi="Arial" w:cs="Arial"/>
          <w:sz w:val="24"/>
        </w:rPr>
        <w:t xml:space="preserve"> Week held on 30 September 2024 with the theme ‘Enabling Speaking Up’.  This was a networking opportunity across NHS Health Boards discussing how ‘speak up’ methodologies could be implemented within organisations.  The five main areas were Leadership and Speak </w:t>
      </w:r>
      <w:proofErr w:type="gramStart"/>
      <w:r w:rsidRPr="0023454B">
        <w:rPr>
          <w:rFonts w:ascii="Arial" w:hAnsi="Arial" w:cs="Arial"/>
          <w:sz w:val="24"/>
        </w:rPr>
        <w:t>Up</w:t>
      </w:r>
      <w:proofErr w:type="gramEnd"/>
      <w:r w:rsidRPr="0023454B">
        <w:rPr>
          <w:rFonts w:ascii="Arial" w:hAnsi="Arial" w:cs="Arial"/>
          <w:sz w:val="24"/>
        </w:rPr>
        <w:t xml:space="preserve"> Culture, Access to the Process, Psychological Safety, Understanding the Experiences of All Involved and Building Trust.  We used quotations received from our Executive and Non-Executive cohort to support the process.  We also provided a short survey to give staff the opportunity to, anonymously, let us have their view on the Whistleblowing process.</w:t>
      </w:r>
    </w:p>
    <w:p w14:paraId="1BEBC150" w14:textId="77777777" w:rsidR="0023454B" w:rsidRPr="0023454B" w:rsidRDefault="0023454B" w:rsidP="008A1D2D">
      <w:pPr>
        <w:spacing w:after="0"/>
        <w:rPr>
          <w:rFonts w:ascii="Arial" w:hAnsi="Arial" w:cs="Arial"/>
          <w:sz w:val="28"/>
          <w:szCs w:val="24"/>
        </w:rPr>
      </w:pPr>
    </w:p>
    <w:p w14:paraId="3E63E358" w14:textId="636AE69D" w:rsidR="008A1D2D" w:rsidRDefault="008A1D2D" w:rsidP="008A1D2D">
      <w:pPr>
        <w:spacing w:after="0"/>
        <w:rPr>
          <w:rFonts w:ascii="Arial" w:hAnsi="Arial" w:cs="Arial"/>
          <w:color w:val="000000"/>
          <w:sz w:val="24"/>
          <w:szCs w:val="24"/>
        </w:rPr>
      </w:pPr>
      <w:r w:rsidRPr="008A1D2D">
        <w:rPr>
          <w:rFonts w:ascii="Arial" w:hAnsi="Arial" w:cs="Arial"/>
          <w:color w:val="000000"/>
          <w:sz w:val="24"/>
          <w:szCs w:val="24"/>
        </w:rPr>
        <w:t>The Non-Executive Whistleblowing Champion</w:t>
      </w:r>
      <w:r w:rsidR="0023454B">
        <w:rPr>
          <w:rFonts w:ascii="Arial" w:hAnsi="Arial" w:cs="Arial"/>
          <w:color w:val="000000"/>
          <w:sz w:val="24"/>
          <w:szCs w:val="24"/>
        </w:rPr>
        <w:t xml:space="preserve"> </w:t>
      </w:r>
      <w:r w:rsidRPr="008A1D2D">
        <w:rPr>
          <w:rFonts w:ascii="Arial" w:hAnsi="Arial" w:cs="Arial"/>
          <w:color w:val="000000"/>
          <w:sz w:val="24"/>
          <w:szCs w:val="24"/>
        </w:rPr>
        <w:t>meet</w:t>
      </w:r>
      <w:r w:rsidR="005E5172">
        <w:rPr>
          <w:rFonts w:ascii="Arial" w:hAnsi="Arial" w:cs="Arial"/>
          <w:color w:val="000000"/>
          <w:sz w:val="24"/>
          <w:szCs w:val="24"/>
        </w:rPr>
        <w:t>s</w:t>
      </w:r>
      <w:r w:rsidRPr="008A1D2D">
        <w:rPr>
          <w:rFonts w:ascii="Arial" w:hAnsi="Arial" w:cs="Arial"/>
          <w:color w:val="000000"/>
          <w:sz w:val="24"/>
          <w:szCs w:val="24"/>
        </w:rPr>
        <w:t xml:space="preserve"> with the Confidential Contacts </w:t>
      </w:r>
      <w:r w:rsidR="005E5172">
        <w:rPr>
          <w:rFonts w:ascii="Arial" w:hAnsi="Arial" w:cs="Arial"/>
          <w:color w:val="000000"/>
          <w:sz w:val="24"/>
          <w:szCs w:val="24"/>
        </w:rPr>
        <w:t xml:space="preserve">on a periodic basis </w:t>
      </w:r>
      <w:r w:rsidRPr="008A1D2D">
        <w:rPr>
          <w:rFonts w:ascii="Arial" w:hAnsi="Arial" w:cs="Arial"/>
          <w:color w:val="000000"/>
          <w:sz w:val="24"/>
          <w:szCs w:val="24"/>
        </w:rPr>
        <w:t xml:space="preserve">to ensure any </w:t>
      </w:r>
      <w:r w:rsidR="0023454B">
        <w:rPr>
          <w:rFonts w:ascii="Arial" w:hAnsi="Arial" w:cs="Arial"/>
          <w:color w:val="000000"/>
          <w:sz w:val="24"/>
          <w:szCs w:val="24"/>
        </w:rPr>
        <w:t>W</w:t>
      </w:r>
      <w:r w:rsidRPr="008A1D2D">
        <w:rPr>
          <w:rFonts w:ascii="Arial" w:hAnsi="Arial" w:cs="Arial"/>
          <w:color w:val="000000"/>
          <w:sz w:val="24"/>
          <w:szCs w:val="24"/>
        </w:rPr>
        <w:t xml:space="preserve">histleblowing </w:t>
      </w:r>
      <w:r w:rsidR="0023454B">
        <w:rPr>
          <w:rFonts w:ascii="Arial" w:hAnsi="Arial" w:cs="Arial"/>
          <w:color w:val="000000"/>
          <w:sz w:val="24"/>
          <w:szCs w:val="24"/>
        </w:rPr>
        <w:t>C</w:t>
      </w:r>
      <w:r w:rsidRPr="008A1D2D">
        <w:rPr>
          <w:rFonts w:ascii="Arial" w:hAnsi="Arial" w:cs="Arial"/>
          <w:color w:val="000000"/>
          <w:sz w:val="24"/>
          <w:szCs w:val="24"/>
        </w:rPr>
        <w:t>oncerns are signposted as a support to staff.</w:t>
      </w:r>
    </w:p>
    <w:p w14:paraId="1915732C" w14:textId="77777777" w:rsidR="0023454B" w:rsidRDefault="0023454B" w:rsidP="008A1D2D">
      <w:pPr>
        <w:spacing w:after="0"/>
        <w:rPr>
          <w:rFonts w:ascii="Arial" w:hAnsi="Arial" w:cs="Arial"/>
          <w:color w:val="000000"/>
          <w:sz w:val="24"/>
          <w:szCs w:val="24"/>
        </w:rPr>
      </w:pPr>
    </w:p>
    <w:p w14:paraId="66F02E68" w14:textId="5CBC1A67" w:rsidR="0023454B" w:rsidRDefault="0023454B" w:rsidP="0023454B">
      <w:pPr>
        <w:spacing w:after="0" w:line="276" w:lineRule="auto"/>
        <w:rPr>
          <w:rFonts w:ascii="Arial" w:hAnsi="Arial" w:cs="Arial"/>
          <w:sz w:val="24"/>
          <w:szCs w:val="24"/>
        </w:rPr>
      </w:pPr>
      <w:r w:rsidRPr="002D6382">
        <w:rPr>
          <w:rFonts w:ascii="Arial" w:hAnsi="Arial" w:cs="Arial"/>
          <w:sz w:val="24"/>
          <w:szCs w:val="24"/>
        </w:rPr>
        <w:t xml:space="preserve">It is recognised that this is a learning process and that processes </w:t>
      </w:r>
      <w:r w:rsidR="005E5172">
        <w:rPr>
          <w:rFonts w:ascii="Arial" w:hAnsi="Arial" w:cs="Arial"/>
          <w:sz w:val="24"/>
          <w:szCs w:val="24"/>
        </w:rPr>
        <w:t xml:space="preserve">and communications </w:t>
      </w:r>
      <w:r w:rsidRPr="002D6382">
        <w:rPr>
          <w:rFonts w:ascii="Arial" w:hAnsi="Arial" w:cs="Arial"/>
          <w:sz w:val="24"/>
          <w:szCs w:val="24"/>
        </w:rPr>
        <w:t>may require to be changed or developed as feedback from updated Whistleblowing processes is received.</w:t>
      </w:r>
    </w:p>
    <w:p w14:paraId="27313A4D" w14:textId="77777777" w:rsidR="0023454B" w:rsidRPr="008A1D2D" w:rsidRDefault="0023454B" w:rsidP="008A1D2D">
      <w:pPr>
        <w:spacing w:after="0"/>
        <w:rPr>
          <w:rFonts w:ascii="Arial" w:hAnsi="Arial" w:cs="Arial"/>
          <w:color w:val="000000"/>
          <w:sz w:val="24"/>
          <w:szCs w:val="24"/>
        </w:rPr>
      </w:pPr>
    </w:p>
    <w:p w14:paraId="269672BE" w14:textId="36A77809" w:rsidR="008A1D2D" w:rsidRDefault="005318AC" w:rsidP="00DE6842">
      <w:pPr>
        <w:spacing w:after="0" w:line="276" w:lineRule="auto"/>
        <w:rPr>
          <w:rFonts w:ascii="Arial" w:hAnsi="Arial" w:cs="Arial"/>
          <w:sz w:val="24"/>
          <w:szCs w:val="24"/>
        </w:rPr>
      </w:pPr>
      <w:r>
        <w:rPr>
          <w:rFonts w:ascii="Arial" w:hAnsi="Arial" w:cs="Arial"/>
          <w:sz w:val="24"/>
          <w:szCs w:val="24"/>
        </w:rPr>
        <w:t>The current levels of Training for staff are shown as:</w:t>
      </w:r>
    </w:p>
    <w:p w14:paraId="51B4CA22" w14:textId="1FBB6487" w:rsidR="005318AC" w:rsidRDefault="005318AC" w:rsidP="00DE6842">
      <w:pPr>
        <w:spacing w:after="0" w:line="276" w:lineRule="auto"/>
        <w:rPr>
          <w:rFonts w:ascii="Arial" w:hAnsi="Arial" w:cs="Arial"/>
          <w:sz w:val="24"/>
          <w:szCs w:val="24"/>
        </w:rPr>
      </w:pPr>
    </w:p>
    <w:tbl>
      <w:tblPr>
        <w:tblW w:w="7940" w:type="dxa"/>
        <w:tblCellMar>
          <w:left w:w="0" w:type="dxa"/>
          <w:right w:w="0" w:type="dxa"/>
        </w:tblCellMar>
        <w:tblLook w:val="04A0" w:firstRow="1" w:lastRow="0" w:firstColumn="1" w:lastColumn="0" w:noHBand="0" w:noVBand="1"/>
      </w:tblPr>
      <w:tblGrid>
        <w:gridCol w:w="4256"/>
        <w:gridCol w:w="2538"/>
        <w:gridCol w:w="1146"/>
      </w:tblGrid>
      <w:tr w:rsidR="005318AC" w14:paraId="5FEC7813" w14:textId="77777777" w:rsidTr="005318AC">
        <w:trPr>
          <w:trHeight w:val="300"/>
        </w:trPr>
        <w:tc>
          <w:tcPr>
            <w:tcW w:w="4260" w:type="dxa"/>
            <w:tcBorders>
              <w:top w:val="single" w:sz="8" w:space="0" w:color="9BC2E6"/>
              <w:left w:val="single" w:sz="8" w:space="0" w:color="9BC2E6"/>
              <w:bottom w:val="single" w:sz="8" w:space="0" w:color="9BC2E6"/>
              <w:right w:val="nil"/>
            </w:tcBorders>
            <w:shd w:val="clear" w:color="auto" w:fill="5B9BD5"/>
            <w:tcMar>
              <w:top w:w="0" w:type="dxa"/>
              <w:left w:w="108" w:type="dxa"/>
              <w:bottom w:w="0" w:type="dxa"/>
              <w:right w:w="108" w:type="dxa"/>
            </w:tcMar>
            <w:vAlign w:val="bottom"/>
            <w:hideMark/>
          </w:tcPr>
          <w:p w14:paraId="31766E75" w14:textId="77777777" w:rsidR="005318AC" w:rsidRDefault="005318AC">
            <w:pPr>
              <w:rPr>
                <w:rFonts w:ascii="Arial" w:hAnsi="Arial" w:cs="Arial"/>
                <w:color w:val="000000"/>
              </w:rPr>
            </w:pPr>
            <w:r>
              <w:rPr>
                <w:rFonts w:ascii="Arial" w:hAnsi="Arial" w:cs="Arial"/>
                <w:b/>
                <w:bCs/>
                <w:color w:val="000000"/>
              </w:rPr>
              <w:t>Short Resource Hierarchy - Resource Name</w:t>
            </w:r>
          </w:p>
        </w:tc>
        <w:tc>
          <w:tcPr>
            <w:tcW w:w="2540" w:type="dxa"/>
            <w:tcBorders>
              <w:top w:val="single" w:sz="8" w:space="0" w:color="9BC2E6"/>
              <w:left w:val="nil"/>
              <w:bottom w:val="single" w:sz="8" w:space="0" w:color="9BC2E6"/>
              <w:right w:val="nil"/>
            </w:tcBorders>
            <w:shd w:val="clear" w:color="auto" w:fill="5B9BD5"/>
            <w:tcMar>
              <w:top w:w="0" w:type="dxa"/>
              <w:left w:w="108" w:type="dxa"/>
              <w:bottom w:w="0" w:type="dxa"/>
              <w:right w:w="108" w:type="dxa"/>
            </w:tcMar>
            <w:vAlign w:val="bottom"/>
            <w:hideMark/>
          </w:tcPr>
          <w:p w14:paraId="27785845" w14:textId="77777777" w:rsidR="005318AC" w:rsidRDefault="005318AC">
            <w:pPr>
              <w:rPr>
                <w:rFonts w:ascii="Arial" w:hAnsi="Arial" w:cs="Arial"/>
                <w:color w:val="000000"/>
              </w:rPr>
            </w:pPr>
            <w:r>
              <w:rPr>
                <w:rFonts w:ascii="Arial" w:hAnsi="Arial" w:cs="Arial"/>
                <w:b/>
                <w:bCs/>
                <w:color w:val="000000"/>
              </w:rPr>
              <w:t>Learning Status - Status</w:t>
            </w:r>
          </w:p>
        </w:tc>
        <w:tc>
          <w:tcPr>
            <w:tcW w:w="1140" w:type="dxa"/>
            <w:tcBorders>
              <w:top w:val="single" w:sz="8" w:space="0" w:color="9BC2E6"/>
              <w:left w:val="nil"/>
              <w:bottom w:val="single" w:sz="8" w:space="0" w:color="9BC2E6"/>
              <w:right w:val="single" w:sz="8" w:space="0" w:color="9BC2E6"/>
            </w:tcBorders>
            <w:shd w:val="clear" w:color="auto" w:fill="5B9BD5"/>
            <w:tcMar>
              <w:top w:w="0" w:type="dxa"/>
              <w:left w:w="108" w:type="dxa"/>
              <w:bottom w:w="0" w:type="dxa"/>
              <w:right w:w="108" w:type="dxa"/>
            </w:tcMar>
            <w:vAlign w:val="bottom"/>
            <w:hideMark/>
          </w:tcPr>
          <w:p w14:paraId="4EDF19C5" w14:textId="77777777" w:rsidR="005318AC" w:rsidRDefault="005318AC">
            <w:pPr>
              <w:rPr>
                <w:rFonts w:ascii="Arial" w:hAnsi="Arial" w:cs="Arial"/>
                <w:color w:val="000000"/>
              </w:rPr>
            </w:pPr>
            <w:r>
              <w:rPr>
                <w:rFonts w:ascii="Arial" w:hAnsi="Arial" w:cs="Arial"/>
                <w:b/>
                <w:bCs/>
                <w:color w:val="000000"/>
              </w:rPr>
              <w:t>Learners</w:t>
            </w:r>
          </w:p>
        </w:tc>
      </w:tr>
      <w:tr w:rsidR="005318AC" w14:paraId="58FE68AF" w14:textId="77777777" w:rsidTr="005318AC">
        <w:trPr>
          <w:trHeight w:val="300"/>
        </w:trPr>
        <w:tc>
          <w:tcPr>
            <w:tcW w:w="4260" w:type="dxa"/>
            <w:tcBorders>
              <w:top w:val="nil"/>
              <w:left w:val="single" w:sz="8" w:space="0" w:color="9BC2E6"/>
              <w:bottom w:val="single" w:sz="8" w:space="0" w:color="9BC2E6"/>
              <w:right w:val="nil"/>
            </w:tcBorders>
            <w:shd w:val="clear" w:color="auto" w:fill="DDEBF7"/>
            <w:tcMar>
              <w:top w:w="0" w:type="dxa"/>
              <w:left w:w="108" w:type="dxa"/>
              <w:bottom w:w="0" w:type="dxa"/>
              <w:right w:w="108" w:type="dxa"/>
            </w:tcMar>
            <w:vAlign w:val="bottom"/>
            <w:hideMark/>
          </w:tcPr>
          <w:p w14:paraId="0DC7651F" w14:textId="77777777" w:rsidR="005318AC" w:rsidRDefault="005318AC">
            <w:pPr>
              <w:rPr>
                <w:rFonts w:ascii="Arial" w:hAnsi="Arial" w:cs="Arial"/>
                <w:color w:val="000000"/>
              </w:rPr>
            </w:pPr>
            <w:r>
              <w:rPr>
                <w:rFonts w:ascii="Arial" w:hAnsi="Arial" w:cs="Arial"/>
                <w:color w:val="000000"/>
              </w:rPr>
              <w:t>Whistleblowing : an overview</w:t>
            </w:r>
          </w:p>
        </w:tc>
        <w:tc>
          <w:tcPr>
            <w:tcW w:w="2540" w:type="dxa"/>
            <w:tcBorders>
              <w:top w:val="nil"/>
              <w:left w:val="nil"/>
              <w:bottom w:val="single" w:sz="8" w:space="0" w:color="9BC2E6"/>
              <w:right w:val="nil"/>
            </w:tcBorders>
            <w:shd w:val="clear" w:color="auto" w:fill="DDEBF7"/>
            <w:tcMar>
              <w:top w:w="0" w:type="dxa"/>
              <w:left w:w="108" w:type="dxa"/>
              <w:bottom w:w="0" w:type="dxa"/>
              <w:right w:w="108" w:type="dxa"/>
            </w:tcMar>
            <w:vAlign w:val="bottom"/>
            <w:hideMark/>
          </w:tcPr>
          <w:p w14:paraId="357EFF2C" w14:textId="77777777" w:rsidR="005318AC" w:rsidRDefault="005318AC">
            <w:pPr>
              <w:rPr>
                <w:rFonts w:ascii="Arial" w:hAnsi="Arial" w:cs="Arial"/>
                <w:color w:val="000000"/>
              </w:rPr>
            </w:pPr>
            <w:r>
              <w:rPr>
                <w:rFonts w:ascii="Arial" w:hAnsi="Arial" w:cs="Arial"/>
                <w:color w:val="000000"/>
              </w:rPr>
              <w:t>Completed</w:t>
            </w:r>
          </w:p>
        </w:tc>
        <w:tc>
          <w:tcPr>
            <w:tcW w:w="1140" w:type="dxa"/>
            <w:tcBorders>
              <w:top w:val="nil"/>
              <w:left w:val="nil"/>
              <w:bottom w:val="single" w:sz="8" w:space="0" w:color="9BC2E6"/>
              <w:right w:val="single" w:sz="8" w:space="0" w:color="9BC2E6"/>
            </w:tcBorders>
            <w:shd w:val="clear" w:color="auto" w:fill="DDEBF7"/>
            <w:tcMar>
              <w:top w:w="0" w:type="dxa"/>
              <w:left w:w="108" w:type="dxa"/>
              <w:bottom w:w="0" w:type="dxa"/>
              <w:right w:w="108" w:type="dxa"/>
            </w:tcMar>
            <w:vAlign w:val="bottom"/>
            <w:hideMark/>
          </w:tcPr>
          <w:p w14:paraId="64101B91" w14:textId="77777777" w:rsidR="005318AC" w:rsidRDefault="005318AC">
            <w:pPr>
              <w:jc w:val="right"/>
              <w:rPr>
                <w:rFonts w:ascii="Arial" w:hAnsi="Arial" w:cs="Arial"/>
                <w:color w:val="000000"/>
              </w:rPr>
            </w:pPr>
            <w:r>
              <w:rPr>
                <w:rFonts w:ascii="Arial" w:hAnsi="Arial" w:cs="Arial"/>
                <w:color w:val="000000"/>
              </w:rPr>
              <w:t>513</w:t>
            </w:r>
          </w:p>
        </w:tc>
      </w:tr>
      <w:tr w:rsidR="005318AC" w14:paraId="7DE7B5EC" w14:textId="77777777" w:rsidTr="005318AC">
        <w:trPr>
          <w:trHeight w:val="300"/>
        </w:trPr>
        <w:tc>
          <w:tcPr>
            <w:tcW w:w="4260" w:type="dxa"/>
            <w:tcBorders>
              <w:top w:val="nil"/>
              <w:left w:val="single" w:sz="8" w:space="0" w:color="9BC2E6"/>
              <w:bottom w:val="single" w:sz="8" w:space="0" w:color="9BC2E6"/>
              <w:right w:val="nil"/>
            </w:tcBorders>
            <w:tcMar>
              <w:top w:w="0" w:type="dxa"/>
              <w:left w:w="108" w:type="dxa"/>
              <w:bottom w:w="0" w:type="dxa"/>
              <w:right w:w="108" w:type="dxa"/>
            </w:tcMar>
            <w:vAlign w:val="bottom"/>
            <w:hideMark/>
          </w:tcPr>
          <w:p w14:paraId="3302E7B4" w14:textId="77777777" w:rsidR="005318AC" w:rsidRDefault="005318AC">
            <w:pPr>
              <w:rPr>
                <w:rFonts w:ascii="Arial" w:hAnsi="Arial" w:cs="Arial"/>
                <w:color w:val="000000"/>
              </w:rPr>
            </w:pPr>
            <w:r>
              <w:rPr>
                <w:rFonts w:ascii="Arial" w:hAnsi="Arial" w:cs="Arial"/>
                <w:color w:val="000000"/>
              </w:rPr>
              <w:t>Whistleblowing : for line managers</w:t>
            </w:r>
          </w:p>
        </w:tc>
        <w:tc>
          <w:tcPr>
            <w:tcW w:w="2540" w:type="dxa"/>
            <w:tcBorders>
              <w:top w:val="nil"/>
              <w:left w:val="nil"/>
              <w:bottom w:val="single" w:sz="8" w:space="0" w:color="9BC2E6"/>
              <w:right w:val="nil"/>
            </w:tcBorders>
            <w:tcMar>
              <w:top w:w="0" w:type="dxa"/>
              <w:left w:w="108" w:type="dxa"/>
              <w:bottom w:w="0" w:type="dxa"/>
              <w:right w:w="108" w:type="dxa"/>
            </w:tcMar>
            <w:vAlign w:val="bottom"/>
            <w:hideMark/>
          </w:tcPr>
          <w:p w14:paraId="117FADF9" w14:textId="77777777" w:rsidR="005318AC" w:rsidRDefault="005318AC">
            <w:pPr>
              <w:rPr>
                <w:rFonts w:ascii="Arial" w:hAnsi="Arial" w:cs="Arial"/>
                <w:color w:val="000000"/>
              </w:rPr>
            </w:pPr>
            <w:r>
              <w:rPr>
                <w:rFonts w:ascii="Arial" w:hAnsi="Arial" w:cs="Arial"/>
                <w:color w:val="000000"/>
              </w:rPr>
              <w:t>Completed</w:t>
            </w:r>
          </w:p>
        </w:tc>
        <w:tc>
          <w:tcPr>
            <w:tcW w:w="1140" w:type="dxa"/>
            <w:tcBorders>
              <w:top w:val="nil"/>
              <w:left w:val="nil"/>
              <w:bottom w:val="single" w:sz="8" w:space="0" w:color="9BC2E6"/>
              <w:right w:val="single" w:sz="8" w:space="0" w:color="9BC2E6"/>
            </w:tcBorders>
            <w:tcMar>
              <w:top w:w="0" w:type="dxa"/>
              <w:left w:w="108" w:type="dxa"/>
              <w:bottom w:w="0" w:type="dxa"/>
              <w:right w:w="108" w:type="dxa"/>
            </w:tcMar>
            <w:vAlign w:val="bottom"/>
            <w:hideMark/>
          </w:tcPr>
          <w:p w14:paraId="6A41EB2B" w14:textId="77777777" w:rsidR="005318AC" w:rsidRDefault="005318AC">
            <w:pPr>
              <w:jc w:val="right"/>
              <w:rPr>
                <w:rFonts w:ascii="Arial" w:hAnsi="Arial" w:cs="Arial"/>
                <w:color w:val="000000"/>
              </w:rPr>
            </w:pPr>
            <w:r>
              <w:rPr>
                <w:rFonts w:ascii="Arial" w:hAnsi="Arial" w:cs="Arial"/>
                <w:color w:val="000000"/>
              </w:rPr>
              <w:t>53</w:t>
            </w:r>
          </w:p>
        </w:tc>
      </w:tr>
      <w:tr w:rsidR="005318AC" w14:paraId="1E331462" w14:textId="77777777" w:rsidTr="005318AC">
        <w:trPr>
          <w:trHeight w:val="300"/>
        </w:trPr>
        <w:tc>
          <w:tcPr>
            <w:tcW w:w="4260" w:type="dxa"/>
            <w:tcBorders>
              <w:top w:val="nil"/>
              <w:left w:val="single" w:sz="8" w:space="0" w:color="9BC2E6"/>
              <w:bottom w:val="single" w:sz="8" w:space="0" w:color="9BC2E6"/>
              <w:right w:val="nil"/>
            </w:tcBorders>
            <w:shd w:val="clear" w:color="auto" w:fill="DDEBF7"/>
            <w:tcMar>
              <w:top w:w="0" w:type="dxa"/>
              <w:left w:w="108" w:type="dxa"/>
              <w:bottom w:w="0" w:type="dxa"/>
              <w:right w:w="108" w:type="dxa"/>
            </w:tcMar>
            <w:vAlign w:val="bottom"/>
            <w:hideMark/>
          </w:tcPr>
          <w:p w14:paraId="3D3B0EC1" w14:textId="77777777" w:rsidR="005318AC" w:rsidRDefault="005318AC">
            <w:pPr>
              <w:rPr>
                <w:rFonts w:ascii="Arial" w:hAnsi="Arial" w:cs="Arial"/>
                <w:color w:val="000000"/>
              </w:rPr>
            </w:pPr>
            <w:r>
              <w:rPr>
                <w:rFonts w:ascii="Arial" w:hAnsi="Arial" w:cs="Arial"/>
                <w:color w:val="000000"/>
              </w:rPr>
              <w:t>Whistleblowing : for senior managers</w:t>
            </w:r>
          </w:p>
        </w:tc>
        <w:tc>
          <w:tcPr>
            <w:tcW w:w="2540" w:type="dxa"/>
            <w:tcBorders>
              <w:top w:val="nil"/>
              <w:left w:val="nil"/>
              <w:bottom w:val="single" w:sz="8" w:space="0" w:color="9BC2E6"/>
              <w:right w:val="nil"/>
            </w:tcBorders>
            <w:shd w:val="clear" w:color="auto" w:fill="DDEBF7"/>
            <w:tcMar>
              <w:top w:w="0" w:type="dxa"/>
              <w:left w:w="108" w:type="dxa"/>
              <w:bottom w:w="0" w:type="dxa"/>
              <w:right w:w="108" w:type="dxa"/>
            </w:tcMar>
            <w:vAlign w:val="bottom"/>
            <w:hideMark/>
          </w:tcPr>
          <w:p w14:paraId="1DB1CADF" w14:textId="77777777" w:rsidR="005318AC" w:rsidRDefault="005318AC">
            <w:pPr>
              <w:rPr>
                <w:rFonts w:ascii="Arial" w:hAnsi="Arial" w:cs="Arial"/>
                <w:color w:val="000000"/>
              </w:rPr>
            </w:pPr>
            <w:r>
              <w:rPr>
                <w:rFonts w:ascii="Arial" w:hAnsi="Arial" w:cs="Arial"/>
                <w:color w:val="000000"/>
              </w:rPr>
              <w:t>Completed</w:t>
            </w:r>
          </w:p>
        </w:tc>
        <w:tc>
          <w:tcPr>
            <w:tcW w:w="1140" w:type="dxa"/>
            <w:tcBorders>
              <w:top w:val="nil"/>
              <w:left w:val="nil"/>
              <w:bottom w:val="single" w:sz="8" w:space="0" w:color="9BC2E6"/>
              <w:right w:val="single" w:sz="8" w:space="0" w:color="9BC2E6"/>
            </w:tcBorders>
            <w:shd w:val="clear" w:color="auto" w:fill="DDEBF7"/>
            <w:tcMar>
              <w:top w:w="0" w:type="dxa"/>
              <w:left w:w="108" w:type="dxa"/>
              <w:bottom w:w="0" w:type="dxa"/>
              <w:right w:w="108" w:type="dxa"/>
            </w:tcMar>
            <w:vAlign w:val="bottom"/>
            <w:hideMark/>
          </w:tcPr>
          <w:p w14:paraId="48C08ECC" w14:textId="77777777" w:rsidR="005318AC" w:rsidRDefault="005318AC">
            <w:pPr>
              <w:jc w:val="right"/>
              <w:rPr>
                <w:rFonts w:ascii="Arial" w:hAnsi="Arial" w:cs="Arial"/>
                <w:color w:val="000000"/>
              </w:rPr>
            </w:pPr>
            <w:r>
              <w:rPr>
                <w:rFonts w:ascii="Arial" w:hAnsi="Arial" w:cs="Arial"/>
                <w:color w:val="000000"/>
              </w:rPr>
              <w:t>43</w:t>
            </w:r>
          </w:p>
        </w:tc>
      </w:tr>
    </w:tbl>
    <w:p w14:paraId="5F483CC5" w14:textId="298873FD" w:rsidR="005318AC" w:rsidRDefault="005318AC" w:rsidP="00DE6842">
      <w:pPr>
        <w:spacing w:after="0" w:line="276" w:lineRule="auto"/>
        <w:rPr>
          <w:rFonts w:ascii="Arial" w:hAnsi="Arial" w:cs="Arial"/>
          <w:sz w:val="24"/>
          <w:szCs w:val="24"/>
        </w:rPr>
      </w:pPr>
    </w:p>
    <w:p w14:paraId="72D6826E" w14:textId="0F055564" w:rsidR="00653486" w:rsidRDefault="00653486" w:rsidP="00DE6842">
      <w:pPr>
        <w:spacing w:after="0" w:line="276" w:lineRule="auto"/>
        <w:rPr>
          <w:rFonts w:ascii="Arial" w:hAnsi="Arial" w:cs="Arial"/>
          <w:sz w:val="24"/>
          <w:szCs w:val="24"/>
        </w:rPr>
      </w:pPr>
      <w:r>
        <w:rPr>
          <w:rFonts w:ascii="Arial" w:hAnsi="Arial" w:cs="Arial"/>
          <w:sz w:val="24"/>
          <w:szCs w:val="24"/>
        </w:rPr>
        <w:t xml:space="preserve">This training has improved </w:t>
      </w:r>
      <w:r w:rsidR="008F54B1">
        <w:rPr>
          <w:rFonts w:ascii="Arial" w:hAnsi="Arial" w:cs="Arial"/>
          <w:sz w:val="24"/>
          <w:szCs w:val="24"/>
        </w:rPr>
        <w:t xml:space="preserve">each quarter (up 10 from Q2) with staff continuously </w:t>
      </w:r>
      <w:r>
        <w:rPr>
          <w:rFonts w:ascii="Arial" w:hAnsi="Arial" w:cs="Arial"/>
          <w:sz w:val="24"/>
          <w:szCs w:val="24"/>
        </w:rPr>
        <w:t>undertaking the learning.</w:t>
      </w:r>
    </w:p>
    <w:p w14:paraId="74BCA389" w14:textId="77777777" w:rsidR="00EE5F78" w:rsidRDefault="00EE5F78" w:rsidP="00DE6842">
      <w:pPr>
        <w:spacing w:after="0" w:line="276" w:lineRule="auto"/>
        <w:rPr>
          <w:rFonts w:ascii="Arial" w:hAnsi="Arial" w:cs="Arial"/>
          <w:sz w:val="24"/>
          <w:szCs w:val="24"/>
        </w:rPr>
      </w:pPr>
    </w:p>
    <w:p w14:paraId="03DAA7AC" w14:textId="7040E676" w:rsidR="00EE5F78" w:rsidRDefault="00EE5F78" w:rsidP="00DE6842">
      <w:pPr>
        <w:spacing w:after="0" w:line="276" w:lineRule="auto"/>
        <w:rPr>
          <w:rFonts w:ascii="Arial" w:hAnsi="Arial" w:cs="Arial"/>
          <w:sz w:val="24"/>
          <w:szCs w:val="24"/>
        </w:rPr>
      </w:pPr>
    </w:p>
    <w:p w14:paraId="04D633A2" w14:textId="4A9F6D4B" w:rsidR="005318AC" w:rsidRDefault="005318AC" w:rsidP="00DE6842">
      <w:pPr>
        <w:spacing w:after="0" w:line="276" w:lineRule="auto"/>
        <w:rPr>
          <w:rFonts w:ascii="Arial" w:hAnsi="Arial" w:cs="Arial"/>
          <w:sz w:val="24"/>
          <w:szCs w:val="24"/>
        </w:rPr>
      </w:pPr>
    </w:p>
    <w:p w14:paraId="7987C682" w14:textId="3E94F439" w:rsidR="005318AC" w:rsidRDefault="005318AC" w:rsidP="00DE6842">
      <w:pPr>
        <w:spacing w:after="0" w:line="276" w:lineRule="auto"/>
        <w:rPr>
          <w:rFonts w:ascii="Arial" w:hAnsi="Arial" w:cs="Arial"/>
          <w:sz w:val="24"/>
          <w:szCs w:val="24"/>
        </w:rPr>
      </w:pPr>
    </w:p>
    <w:p w14:paraId="28D52B3A" w14:textId="77777777" w:rsidR="005318AC" w:rsidRDefault="005318AC" w:rsidP="00DE6842">
      <w:pPr>
        <w:spacing w:after="0" w:line="276" w:lineRule="auto"/>
        <w:rPr>
          <w:rFonts w:ascii="Arial" w:hAnsi="Arial" w:cs="Arial"/>
          <w:sz w:val="24"/>
          <w:szCs w:val="24"/>
        </w:rPr>
      </w:pPr>
    </w:p>
    <w:p w14:paraId="2141BDA6" w14:textId="77777777" w:rsidR="008A1D2D" w:rsidRPr="002D6382" w:rsidRDefault="0023454B" w:rsidP="002D6382">
      <w:pPr>
        <w:pStyle w:val="Heading1"/>
        <w:rPr>
          <w:b/>
          <w:sz w:val="40"/>
        </w:rPr>
      </w:pPr>
      <w:bookmarkStart w:id="7" w:name="_Toc188888790"/>
      <w:r>
        <w:rPr>
          <w:b/>
          <w:sz w:val="40"/>
        </w:rPr>
        <w:lastRenderedPageBreak/>
        <w:t>6</w:t>
      </w:r>
      <w:r w:rsidR="002D6382" w:rsidRPr="002D6382">
        <w:rPr>
          <w:b/>
          <w:sz w:val="40"/>
        </w:rPr>
        <w:t xml:space="preserve">.0 </w:t>
      </w:r>
      <w:r>
        <w:rPr>
          <w:b/>
          <w:sz w:val="40"/>
        </w:rPr>
        <w:t>Speak Up Week Outcomes</w:t>
      </w:r>
      <w:bookmarkEnd w:id="7"/>
    </w:p>
    <w:p w14:paraId="7215423F" w14:textId="77777777" w:rsidR="00AE40D2" w:rsidRDefault="00AE40D2" w:rsidP="00DE6842">
      <w:pPr>
        <w:spacing w:after="0" w:line="276" w:lineRule="auto"/>
        <w:rPr>
          <w:rFonts w:ascii="Arial" w:hAnsi="Arial" w:cs="Arial"/>
          <w:sz w:val="24"/>
          <w:szCs w:val="24"/>
        </w:rPr>
      </w:pPr>
    </w:p>
    <w:p w14:paraId="349B6CE3" w14:textId="77777777" w:rsidR="00EE5F78" w:rsidRDefault="00EE5F78" w:rsidP="00DE6842">
      <w:pPr>
        <w:spacing w:after="0" w:line="276" w:lineRule="auto"/>
        <w:rPr>
          <w:rFonts w:ascii="Arial" w:hAnsi="Arial" w:cs="Arial"/>
          <w:sz w:val="24"/>
        </w:rPr>
      </w:pPr>
      <w:r w:rsidRPr="00EE5F78">
        <w:rPr>
          <w:rFonts w:ascii="Arial" w:hAnsi="Arial" w:cs="Arial"/>
          <w:sz w:val="24"/>
        </w:rPr>
        <w:t xml:space="preserve">NHS Golden Jubilee participated in the recent National Speak </w:t>
      </w:r>
      <w:proofErr w:type="gramStart"/>
      <w:r w:rsidRPr="00EE5F78">
        <w:rPr>
          <w:rFonts w:ascii="Arial" w:hAnsi="Arial" w:cs="Arial"/>
          <w:sz w:val="24"/>
        </w:rPr>
        <w:t>Up</w:t>
      </w:r>
      <w:proofErr w:type="gramEnd"/>
      <w:r w:rsidRPr="00EE5F78">
        <w:rPr>
          <w:rFonts w:ascii="Arial" w:hAnsi="Arial" w:cs="Arial"/>
          <w:sz w:val="24"/>
        </w:rPr>
        <w:t xml:space="preserve"> Week held on 30 September </w:t>
      </w:r>
      <w:r>
        <w:rPr>
          <w:rFonts w:ascii="Arial" w:hAnsi="Arial" w:cs="Arial"/>
          <w:sz w:val="24"/>
        </w:rPr>
        <w:t xml:space="preserve">to 4 October </w:t>
      </w:r>
      <w:r w:rsidRPr="00EE5F78">
        <w:rPr>
          <w:rFonts w:ascii="Arial" w:hAnsi="Arial" w:cs="Arial"/>
          <w:sz w:val="24"/>
        </w:rPr>
        <w:t xml:space="preserve">2024 with the theme ‘Enabling Speaking Up’.  This was a networking opportunity across NHS Health Boards discussing how ‘speak up’ methodologies could be implemented within organisations. </w:t>
      </w:r>
      <w:r>
        <w:rPr>
          <w:rFonts w:ascii="Arial" w:hAnsi="Arial" w:cs="Arial"/>
          <w:sz w:val="24"/>
        </w:rPr>
        <w:t>As Monday 30 September was a Public Holiday the five</w:t>
      </w:r>
      <w:r w:rsidRPr="00EE5F78">
        <w:rPr>
          <w:rFonts w:ascii="Arial" w:hAnsi="Arial" w:cs="Arial"/>
          <w:sz w:val="24"/>
        </w:rPr>
        <w:t xml:space="preserve"> main areas </w:t>
      </w:r>
      <w:r>
        <w:rPr>
          <w:rFonts w:ascii="Arial" w:hAnsi="Arial" w:cs="Arial"/>
          <w:sz w:val="24"/>
        </w:rPr>
        <w:t>were covered as follows.</w:t>
      </w:r>
    </w:p>
    <w:p w14:paraId="49AD2000" w14:textId="77777777" w:rsidR="00EE5F78" w:rsidRDefault="00EE5F78" w:rsidP="00DE6842">
      <w:pPr>
        <w:spacing w:after="0" w:line="276" w:lineRule="auto"/>
        <w:rPr>
          <w:rFonts w:ascii="Arial" w:hAnsi="Arial" w:cs="Arial"/>
          <w:sz w:val="24"/>
        </w:rPr>
      </w:pPr>
    </w:p>
    <w:p w14:paraId="11B16A2F" w14:textId="77777777" w:rsidR="00EE5F78" w:rsidRPr="001872BD" w:rsidRDefault="00EE5F78" w:rsidP="00EE5F78">
      <w:pPr>
        <w:pStyle w:val="NoSpacing"/>
        <w:rPr>
          <w:rFonts w:ascii="Arial" w:hAnsi="Arial" w:cs="Arial"/>
          <w:b/>
          <w:color w:val="0070C0"/>
        </w:rPr>
      </w:pPr>
      <w:r w:rsidRPr="001872BD">
        <w:rPr>
          <w:rFonts w:ascii="Arial" w:hAnsi="Arial" w:cs="Arial"/>
          <w:b/>
          <w:color w:val="0070C0"/>
        </w:rPr>
        <w:t xml:space="preserve">Tuesday 1 October - Leadership and Speak Up Culture </w:t>
      </w:r>
    </w:p>
    <w:p w14:paraId="5E4339CE" w14:textId="77777777" w:rsidR="00EE5F78" w:rsidRPr="001872BD" w:rsidRDefault="00EE5F78" w:rsidP="00EE5F78">
      <w:pPr>
        <w:pStyle w:val="NoSpacing"/>
        <w:numPr>
          <w:ilvl w:val="0"/>
          <w:numId w:val="1"/>
        </w:numPr>
        <w:rPr>
          <w:rFonts w:ascii="Arial" w:hAnsi="Arial" w:cs="Arial"/>
        </w:rPr>
      </w:pPr>
      <w:r w:rsidRPr="001872BD">
        <w:rPr>
          <w:rFonts w:ascii="Arial" w:hAnsi="Arial" w:cs="Arial"/>
        </w:rPr>
        <w:t xml:space="preserve">Leaders set the tone and speak up culture which is integral to creating a safe space in which to speak up </w:t>
      </w:r>
    </w:p>
    <w:p w14:paraId="540D7E88" w14:textId="77777777" w:rsidR="00EE5F78" w:rsidRPr="001872BD" w:rsidRDefault="00EE5F78" w:rsidP="00EE5F78">
      <w:pPr>
        <w:pStyle w:val="NoSpacing"/>
        <w:numPr>
          <w:ilvl w:val="0"/>
          <w:numId w:val="1"/>
        </w:numPr>
        <w:rPr>
          <w:rFonts w:ascii="Arial" w:hAnsi="Arial" w:cs="Arial"/>
        </w:rPr>
      </w:pPr>
      <w:r w:rsidRPr="001872BD">
        <w:rPr>
          <w:rFonts w:ascii="Arial" w:hAnsi="Arial" w:cs="Arial"/>
        </w:rPr>
        <w:t>Importance of leaders listening and that staff can speak up without fear of detriment</w:t>
      </w:r>
    </w:p>
    <w:p w14:paraId="24BC1A6C" w14:textId="77777777" w:rsidR="00EE5F78" w:rsidRPr="001872BD" w:rsidRDefault="00EE5F78" w:rsidP="00EE5F78">
      <w:pPr>
        <w:pStyle w:val="NoSpacing"/>
        <w:ind w:left="720"/>
        <w:rPr>
          <w:rFonts w:ascii="Arial" w:hAnsi="Arial" w:cs="Arial"/>
        </w:rPr>
      </w:pPr>
    </w:p>
    <w:p w14:paraId="5F4E741A" w14:textId="77777777" w:rsidR="00EE5F78" w:rsidRPr="001872BD" w:rsidRDefault="00EE5F78" w:rsidP="00EE5F78">
      <w:pPr>
        <w:pStyle w:val="NoSpacing"/>
        <w:rPr>
          <w:rFonts w:ascii="Arial" w:hAnsi="Arial" w:cs="Arial"/>
          <w:b/>
          <w:u w:val="single"/>
        </w:rPr>
      </w:pPr>
      <w:r w:rsidRPr="001872BD">
        <w:rPr>
          <w:rFonts w:ascii="Arial" w:hAnsi="Arial" w:cs="Arial"/>
          <w:b/>
          <w:u w:val="single"/>
        </w:rPr>
        <w:t>Spotlight on access to the whistleblowing process</w:t>
      </w:r>
    </w:p>
    <w:p w14:paraId="5FC9059A" w14:textId="77777777" w:rsidR="00EE5F78" w:rsidRPr="001872BD" w:rsidRDefault="00EE5F78" w:rsidP="00EE5F78">
      <w:pPr>
        <w:pStyle w:val="NoSpacing"/>
        <w:numPr>
          <w:ilvl w:val="0"/>
          <w:numId w:val="2"/>
        </w:numPr>
        <w:rPr>
          <w:rFonts w:ascii="Arial" w:hAnsi="Arial" w:cs="Arial"/>
          <w:b/>
          <w:u w:val="single"/>
        </w:rPr>
      </w:pPr>
      <w:r w:rsidRPr="001872BD">
        <w:rPr>
          <w:rFonts w:ascii="Arial" w:hAnsi="Arial" w:cs="Arial"/>
        </w:rPr>
        <w:t>Everyone has the opportunity to speak up and be listened to</w:t>
      </w:r>
    </w:p>
    <w:p w14:paraId="3DE8BDF6" w14:textId="77777777" w:rsidR="00EE5F78" w:rsidRPr="001872BD" w:rsidRDefault="00EE5F78" w:rsidP="00EE5F78">
      <w:pPr>
        <w:pStyle w:val="NoSpacing"/>
        <w:numPr>
          <w:ilvl w:val="0"/>
          <w:numId w:val="2"/>
        </w:numPr>
        <w:rPr>
          <w:rFonts w:ascii="Arial" w:hAnsi="Arial" w:cs="Arial"/>
          <w:b/>
          <w:u w:val="single"/>
        </w:rPr>
      </w:pPr>
      <w:r w:rsidRPr="001872BD">
        <w:rPr>
          <w:rFonts w:ascii="Arial" w:hAnsi="Arial" w:cs="Arial"/>
        </w:rPr>
        <w:t xml:space="preserve">Confidence to speak up.  If not, why not? </w:t>
      </w:r>
    </w:p>
    <w:p w14:paraId="24CC581E" w14:textId="77777777" w:rsidR="00EE5F78" w:rsidRPr="001872BD" w:rsidRDefault="00EE5F78" w:rsidP="00EE5F78">
      <w:pPr>
        <w:pStyle w:val="NoSpacing"/>
        <w:numPr>
          <w:ilvl w:val="0"/>
          <w:numId w:val="2"/>
        </w:numPr>
        <w:rPr>
          <w:rFonts w:ascii="Arial" w:hAnsi="Arial" w:cs="Arial"/>
          <w:b/>
          <w:u w:val="single"/>
        </w:rPr>
      </w:pPr>
      <w:r w:rsidRPr="001872BD">
        <w:rPr>
          <w:rFonts w:ascii="Arial" w:hAnsi="Arial" w:cs="Arial"/>
        </w:rPr>
        <w:t xml:space="preserve">Information and guidance available to all? </w:t>
      </w:r>
    </w:p>
    <w:p w14:paraId="4E5D30E4" w14:textId="77777777" w:rsidR="00EE5F78" w:rsidRPr="001872BD" w:rsidRDefault="00EE5F78" w:rsidP="00EE5F78">
      <w:pPr>
        <w:pStyle w:val="NoSpacing"/>
        <w:rPr>
          <w:rFonts w:ascii="Arial" w:hAnsi="Arial" w:cs="Arial"/>
        </w:rPr>
      </w:pPr>
    </w:p>
    <w:p w14:paraId="68298B4B" w14:textId="77777777" w:rsidR="00EE5F78" w:rsidRPr="001872BD" w:rsidRDefault="00EE5F78" w:rsidP="00EE5F78">
      <w:pPr>
        <w:pStyle w:val="NoSpacing"/>
        <w:rPr>
          <w:rFonts w:ascii="Arial" w:hAnsi="Arial" w:cs="Arial"/>
          <w:b/>
        </w:rPr>
      </w:pPr>
    </w:p>
    <w:p w14:paraId="1CD1AEBD" w14:textId="77777777" w:rsidR="00EE5F78" w:rsidRPr="001872BD" w:rsidRDefault="00EE5F78" w:rsidP="00EE5F78">
      <w:pPr>
        <w:pStyle w:val="NoSpacing"/>
        <w:rPr>
          <w:rFonts w:ascii="Arial" w:hAnsi="Arial" w:cs="Arial"/>
          <w:b/>
          <w:color w:val="0070C0"/>
        </w:rPr>
      </w:pPr>
      <w:r w:rsidRPr="001872BD">
        <w:rPr>
          <w:rFonts w:ascii="Arial" w:hAnsi="Arial" w:cs="Arial"/>
          <w:b/>
          <w:color w:val="0070C0"/>
        </w:rPr>
        <w:t>Wednesday 2 October - Psychological safety</w:t>
      </w:r>
    </w:p>
    <w:p w14:paraId="3329511E" w14:textId="77777777" w:rsidR="00EE5F78" w:rsidRPr="001872BD" w:rsidRDefault="00EE5F78" w:rsidP="00EE5F78">
      <w:pPr>
        <w:pStyle w:val="NoSpacing"/>
        <w:numPr>
          <w:ilvl w:val="0"/>
          <w:numId w:val="3"/>
        </w:numPr>
        <w:rPr>
          <w:rFonts w:ascii="Arial" w:hAnsi="Arial" w:cs="Arial"/>
          <w:b/>
        </w:rPr>
      </w:pPr>
      <w:r w:rsidRPr="001872BD">
        <w:rPr>
          <w:rFonts w:ascii="Arial" w:hAnsi="Arial" w:cs="Arial"/>
        </w:rPr>
        <w:t>Colleagues feel safe to ask questions and express opinions</w:t>
      </w:r>
    </w:p>
    <w:p w14:paraId="5319B82D" w14:textId="77777777" w:rsidR="00EE5F78" w:rsidRPr="001872BD" w:rsidRDefault="00EE5F78" w:rsidP="00EE5F78">
      <w:pPr>
        <w:pStyle w:val="NoSpacing"/>
        <w:numPr>
          <w:ilvl w:val="0"/>
          <w:numId w:val="3"/>
        </w:numPr>
        <w:rPr>
          <w:rFonts w:ascii="Arial" w:hAnsi="Arial" w:cs="Arial"/>
          <w:b/>
        </w:rPr>
      </w:pPr>
      <w:r w:rsidRPr="001872BD">
        <w:rPr>
          <w:rFonts w:ascii="Arial" w:hAnsi="Arial" w:cs="Arial"/>
        </w:rPr>
        <w:t>Leaders offer reassurance that the views of colleagues are important and that difficult questions and challenge of assumptions are welcomed</w:t>
      </w:r>
    </w:p>
    <w:p w14:paraId="1CBB6CBE" w14:textId="77777777" w:rsidR="00EE5F78" w:rsidRPr="001872BD" w:rsidRDefault="00EE5F78" w:rsidP="00EE5F78">
      <w:pPr>
        <w:pStyle w:val="NoSpacing"/>
        <w:numPr>
          <w:ilvl w:val="0"/>
          <w:numId w:val="3"/>
        </w:numPr>
        <w:rPr>
          <w:rFonts w:ascii="Arial" w:hAnsi="Arial" w:cs="Arial"/>
          <w:b/>
        </w:rPr>
      </w:pPr>
      <w:r w:rsidRPr="001872BD">
        <w:rPr>
          <w:rFonts w:ascii="Arial" w:hAnsi="Arial" w:cs="Arial"/>
        </w:rPr>
        <w:t>Mistakes are an opportunity to learn and grow</w:t>
      </w:r>
    </w:p>
    <w:p w14:paraId="5D47790F" w14:textId="77777777" w:rsidR="00EE5F78" w:rsidRPr="001872BD" w:rsidRDefault="00EE5F78" w:rsidP="00EE5F78">
      <w:pPr>
        <w:pStyle w:val="NoSpacing"/>
        <w:numPr>
          <w:ilvl w:val="0"/>
          <w:numId w:val="3"/>
        </w:numPr>
        <w:rPr>
          <w:rFonts w:ascii="Arial" w:hAnsi="Arial" w:cs="Arial"/>
          <w:b/>
        </w:rPr>
      </w:pPr>
      <w:r w:rsidRPr="001872BD">
        <w:rPr>
          <w:rFonts w:ascii="Arial" w:hAnsi="Arial" w:cs="Arial"/>
        </w:rPr>
        <w:t xml:space="preserve">Includes the live event Wednesday 2 October 11:00-12:00 Liz Humphreys, Non-Executive Director and Whistleblowing Champion for the Scottish Ambulance Service and Public Health Scotland, in conversation with Paul Johnston, Public Health Scotland Chief Executive </w:t>
      </w:r>
    </w:p>
    <w:p w14:paraId="19FC0B98" w14:textId="77777777" w:rsidR="00EE5F78" w:rsidRPr="001872BD" w:rsidRDefault="008B6FEA" w:rsidP="00EE5F78">
      <w:pPr>
        <w:pStyle w:val="NoSpacing"/>
        <w:ind w:left="720"/>
        <w:rPr>
          <w:rFonts w:ascii="Arial" w:hAnsi="Arial" w:cs="Arial"/>
        </w:rPr>
      </w:pPr>
      <w:hyperlink r:id="rId11" w:history="1">
        <w:r w:rsidR="00EE5F78" w:rsidRPr="001872BD">
          <w:rPr>
            <w:rStyle w:val="Hyperlink"/>
            <w:rFonts w:ascii="Arial" w:hAnsi="Arial" w:cs="Arial"/>
          </w:rPr>
          <w:t>https://inwo.spso.org.uk/news/register-now-attend-our-live-speak-week-2024-events</w:t>
        </w:r>
      </w:hyperlink>
    </w:p>
    <w:p w14:paraId="75558335" w14:textId="77777777" w:rsidR="00EE5F78" w:rsidRPr="001872BD" w:rsidRDefault="00EE5F78" w:rsidP="00EE5F78">
      <w:pPr>
        <w:pStyle w:val="NoSpacing"/>
        <w:rPr>
          <w:rFonts w:ascii="Arial" w:hAnsi="Arial" w:cs="Arial"/>
        </w:rPr>
      </w:pPr>
    </w:p>
    <w:p w14:paraId="6C9782E9" w14:textId="77777777" w:rsidR="00EE5F78" w:rsidRPr="001872BD" w:rsidRDefault="00EE5F78" w:rsidP="00EE5F78">
      <w:pPr>
        <w:pStyle w:val="NoSpacing"/>
        <w:rPr>
          <w:rFonts w:ascii="Arial" w:hAnsi="Arial" w:cs="Arial"/>
          <w:b/>
        </w:rPr>
      </w:pPr>
    </w:p>
    <w:p w14:paraId="0B860BD3" w14:textId="77777777" w:rsidR="00EE5F78" w:rsidRPr="001872BD" w:rsidRDefault="00EE5F78" w:rsidP="00EE5F78">
      <w:pPr>
        <w:pStyle w:val="NoSpacing"/>
        <w:rPr>
          <w:rFonts w:ascii="Arial" w:hAnsi="Arial" w:cs="Arial"/>
          <w:b/>
          <w:color w:val="0070C0"/>
        </w:rPr>
      </w:pPr>
      <w:r w:rsidRPr="001872BD">
        <w:rPr>
          <w:rFonts w:ascii="Arial" w:hAnsi="Arial" w:cs="Arial"/>
          <w:b/>
          <w:color w:val="0070C0"/>
        </w:rPr>
        <w:t>Thursday 3 October - The value of understanding the experiences of all those involved in the whistleblowing process</w:t>
      </w:r>
    </w:p>
    <w:p w14:paraId="308055C6" w14:textId="77777777" w:rsidR="00EE5F78" w:rsidRPr="001872BD" w:rsidRDefault="00EE5F78" w:rsidP="00EE5F78">
      <w:pPr>
        <w:pStyle w:val="NoSpacing"/>
        <w:numPr>
          <w:ilvl w:val="0"/>
          <w:numId w:val="4"/>
        </w:numPr>
        <w:rPr>
          <w:rFonts w:ascii="Arial" w:hAnsi="Arial" w:cs="Arial"/>
        </w:rPr>
      </w:pPr>
      <w:r w:rsidRPr="001872BD">
        <w:rPr>
          <w:rFonts w:ascii="Arial" w:hAnsi="Arial" w:cs="Arial"/>
        </w:rPr>
        <w:t>Feedback is crucial to the process</w:t>
      </w:r>
    </w:p>
    <w:p w14:paraId="466768A4" w14:textId="77777777" w:rsidR="00EE5F78" w:rsidRPr="001872BD" w:rsidRDefault="00EE5F78" w:rsidP="00EE5F78">
      <w:pPr>
        <w:pStyle w:val="NoSpacing"/>
        <w:numPr>
          <w:ilvl w:val="0"/>
          <w:numId w:val="4"/>
        </w:numPr>
        <w:rPr>
          <w:rFonts w:ascii="Arial" w:hAnsi="Arial" w:cs="Arial"/>
        </w:rPr>
      </w:pPr>
      <w:r w:rsidRPr="001872BD">
        <w:rPr>
          <w:rFonts w:ascii="Arial" w:hAnsi="Arial" w:cs="Arial"/>
        </w:rPr>
        <w:t xml:space="preserve">Be open </w:t>
      </w:r>
    </w:p>
    <w:p w14:paraId="08264202" w14:textId="77777777" w:rsidR="00EE5F78" w:rsidRPr="001872BD" w:rsidRDefault="00EE5F78" w:rsidP="00EE5F78">
      <w:pPr>
        <w:pStyle w:val="NoSpacing"/>
        <w:numPr>
          <w:ilvl w:val="0"/>
          <w:numId w:val="4"/>
        </w:numPr>
        <w:rPr>
          <w:rFonts w:ascii="Arial" w:hAnsi="Arial" w:cs="Arial"/>
        </w:rPr>
      </w:pPr>
      <w:r w:rsidRPr="001872BD">
        <w:rPr>
          <w:rFonts w:ascii="Arial" w:hAnsi="Arial" w:cs="Arial"/>
        </w:rPr>
        <w:t xml:space="preserve">Turn learning into action and report learning </w:t>
      </w:r>
    </w:p>
    <w:p w14:paraId="3EBF05D1" w14:textId="77777777" w:rsidR="00EE5F78" w:rsidRPr="001872BD" w:rsidRDefault="00EE5F78" w:rsidP="00EE5F78">
      <w:pPr>
        <w:pStyle w:val="NoSpacing"/>
        <w:numPr>
          <w:ilvl w:val="0"/>
          <w:numId w:val="4"/>
        </w:numPr>
        <w:rPr>
          <w:rFonts w:ascii="Arial" w:hAnsi="Arial" w:cs="Arial"/>
        </w:rPr>
      </w:pPr>
      <w:r w:rsidRPr="001872BD">
        <w:rPr>
          <w:rFonts w:ascii="Arial" w:hAnsi="Arial" w:cs="Arial"/>
        </w:rPr>
        <w:t>Confidentiality</w:t>
      </w:r>
    </w:p>
    <w:p w14:paraId="414EFA84" w14:textId="77777777" w:rsidR="00EE5F78" w:rsidRPr="001872BD" w:rsidRDefault="00EE5F78" w:rsidP="00EE5F78">
      <w:pPr>
        <w:pStyle w:val="NoSpacing"/>
        <w:numPr>
          <w:ilvl w:val="0"/>
          <w:numId w:val="4"/>
        </w:numPr>
        <w:rPr>
          <w:rFonts w:ascii="Arial" w:hAnsi="Arial" w:cs="Arial"/>
        </w:rPr>
      </w:pPr>
      <w:r w:rsidRPr="001872BD">
        <w:rPr>
          <w:rFonts w:ascii="Arial" w:hAnsi="Arial" w:cs="Arial"/>
        </w:rPr>
        <w:t xml:space="preserve">Includes the live event Thursday 3 October 10:30-11:30 Elaine Cameron, Head of Investigations INWO, hosts a panel discussion with Louise Ballantyne, Head of Engagement NHS Grampian, Caroline McDowall, Work Well Specialist Lead &amp; Speak Up Ambassador NHS Lothian, Hannah Monaghan, Consultant Pathologist and Head of Pathology, Speak Up Ambassador and Confidential Contact NHS Lothian </w:t>
      </w:r>
    </w:p>
    <w:p w14:paraId="0DED80C2" w14:textId="77777777" w:rsidR="00EE5F78" w:rsidRPr="001872BD" w:rsidRDefault="008B6FEA" w:rsidP="00EE5F78">
      <w:pPr>
        <w:pStyle w:val="NoSpacing"/>
        <w:ind w:left="720"/>
        <w:rPr>
          <w:rFonts w:ascii="Arial" w:hAnsi="Arial" w:cs="Arial"/>
        </w:rPr>
      </w:pPr>
      <w:hyperlink r:id="rId12" w:history="1">
        <w:r w:rsidR="00EE5F78" w:rsidRPr="001872BD">
          <w:rPr>
            <w:rStyle w:val="Hyperlink"/>
            <w:rFonts w:ascii="Arial" w:hAnsi="Arial" w:cs="Arial"/>
          </w:rPr>
          <w:t>https://inwo.spso.org.uk/news/register-now-attend-our-live-speak-week-2024-events</w:t>
        </w:r>
      </w:hyperlink>
    </w:p>
    <w:p w14:paraId="6B714E0B" w14:textId="77777777" w:rsidR="00EE5F78" w:rsidRPr="001872BD" w:rsidRDefault="00EE5F78" w:rsidP="00EE5F78">
      <w:pPr>
        <w:pStyle w:val="NoSpacing"/>
        <w:rPr>
          <w:rFonts w:ascii="Arial" w:hAnsi="Arial" w:cs="Arial"/>
          <w:b/>
          <w:color w:val="0070C0"/>
        </w:rPr>
      </w:pPr>
    </w:p>
    <w:p w14:paraId="74CBE558" w14:textId="77777777" w:rsidR="00EE5F78" w:rsidRPr="001872BD" w:rsidRDefault="00EE5F78" w:rsidP="00EE5F78">
      <w:pPr>
        <w:pStyle w:val="NoSpacing"/>
        <w:rPr>
          <w:rFonts w:ascii="Arial" w:hAnsi="Arial" w:cs="Arial"/>
          <w:b/>
          <w:color w:val="0070C0"/>
        </w:rPr>
      </w:pPr>
    </w:p>
    <w:p w14:paraId="4D2A49CB" w14:textId="77777777" w:rsidR="00EE5F78" w:rsidRPr="001872BD" w:rsidRDefault="00EE5F78" w:rsidP="00EE5F78">
      <w:pPr>
        <w:pStyle w:val="NoSpacing"/>
        <w:rPr>
          <w:rFonts w:ascii="Arial" w:hAnsi="Arial" w:cs="Arial"/>
          <w:b/>
          <w:color w:val="0070C0"/>
        </w:rPr>
      </w:pPr>
      <w:r w:rsidRPr="001872BD">
        <w:rPr>
          <w:rFonts w:ascii="Arial" w:hAnsi="Arial" w:cs="Arial"/>
          <w:b/>
          <w:color w:val="0070C0"/>
        </w:rPr>
        <w:t>Friday 4 October - Building trust</w:t>
      </w:r>
    </w:p>
    <w:p w14:paraId="6A5DCF14" w14:textId="77777777" w:rsidR="00EE5F78" w:rsidRPr="001872BD" w:rsidRDefault="00EE5F78" w:rsidP="00EE5F78">
      <w:pPr>
        <w:pStyle w:val="NoSpacing"/>
        <w:numPr>
          <w:ilvl w:val="0"/>
          <w:numId w:val="5"/>
        </w:numPr>
        <w:rPr>
          <w:rFonts w:ascii="Arial" w:hAnsi="Arial" w:cs="Arial"/>
          <w:b/>
          <w:u w:val="single"/>
        </w:rPr>
      </w:pPr>
      <w:r w:rsidRPr="001872BD">
        <w:rPr>
          <w:rFonts w:ascii="Arial" w:hAnsi="Arial" w:cs="Arial"/>
        </w:rPr>
        <w:t xml:space="preserve">Essential in creating an environment for everyone to feel they can speak up </w:t>
      </w:r>
    </w:p>
    <w:p w14:paraId="2BDE2668" w14:textId="77777777" w:rsidR="00EE5F78" w:rsidRPr="001872BD" w:rsidRDefault="00EE5F78" w:rsidP="00EE5F78">
      <w:pPr>
        <w:pStyle w:val="NoSpacing"/>
        <w:numPr>
          <w:ilvl w:val="0"/>
          <w:numId w:val="6"/>
        </w:numPr>
        <w:rPr>
          <w:rFonts w:ascii="Arial" w:hAnsi="Arial" w:cs="Arial"/>
          <w:b/>
          <w:u w:val="single"/>
        </w:rPr>
      </w:pPr>
      <w:r w:rsidRPr="001872BD">
        <w:rPr>
          <w:rFonts w:ascii="Arial" w:hAnsi="Arial" w:cs="Arial"/>
        </w:rPr>
        <w:t>Confidentiality maintained at all times</w:t>
      </w:r>
    </w:p>
    <w:p w14:paraId="04742C17" w14:textId="77777777" w:rsidR="00EE5F78" w:rsidRPr="001872BD" w:rsidRDefault="00EE5F78" w:rsidP="00EE5F78">
      <w:pPr>
        <w:pStyle w:val="NoSpacing"/>
        <w:numPr>
          <w:ilvl w:val="0"/>
          <w:numId w:val="6"/>
        </w:numPr>
        <w:rPr>
          <w:rFonts w:ascii="Arial" w:hAnsi="Arial" w:cs="Arial"/>
          <w:b/>
          <w:u w:val="single"/>
        </w:rPr>
      </w:pPr>
      <w:r w:rsidRPr="001872BD">
        <w:rPr>
          <w:rFonts w:ascii="Arial" w:hAnsi="Arial" w:cs="Arial"/>
        </w:rPr>
        <w:t xml:space="preserve">Concerns will be listed to, taken seriously and investigated thoroughly and impartially </w:t>
      </w:r>
    </w:p>
    <w:p w14:paraId="77CC2CB1" w14:textId="77777777" w:rsidR="00EE5F78" w:rsidRPr="001872BD" w:rsidRDefault="00EE5F78" w:rsidP="00EE5F78">
      <w:pPr>
        <w:pStyle w:val="NoSpacing"/>
        <w:numPr>
          <w:ilvl w:val="0"/>
          <w:numId w:val="6"/>
        </w:numPr>
        <w:rPr>
          <w:rFonts w:ascii="Arial" w:hAnsi="Arial" w:cs="Arial"/>
          <w:b/>
          <w:u w:val="single"/>
        </w:rPr>
      </w:pPr>
      <w:r w:rsidRPr="001872BD">
        <w:rPr>
          <w:rFonts w:ascii="Arial" w:hAnsi="Arial" w:cs="Arial"/>
        </w:rPr>
        <w:t xml:space="preserve">There will be meaningful action and change as a result </w:t>
      </w:r>
    </w:p>
    <w:p w14:paraId="6EDB874C" w14:textId="77777777" w:rsidR="00EE5F78" w:rsidRDefault="00EE5F78" w:rsidP="00DE6842">
      <w:pPr>
        <w:spacing w:after="0" w:line="276" w:lineRule="auto"/>
        <w:rPr>
          <w:rFonts w:ascii="Arial" w:hAnsi="Arial" w:cs="Arial"/>
          <w:sz w:val="24"/>
        </w:rPr>
      </w:pPr>
    </w:p>
    <w:p w14:paraId="76E25855" w14:textId="77777777" w:rsidR="005C5692" w:rsidRDefault="005C5692" w:rsidP="00DE6842">
      <w:pPr>
        <w:spacing w:after="0" w:line="276" w:lineRule="auto"/>
        <w:rPr>
          <w:rFonts w:ascii="Arial" w:hAnsi="Arial" w:cs="Arial"/>
          <w:sz w:val="24"/>
        </w:rPr>
      </w:pPr>
    </w:p>
    <w:p w14:paraId="64639A1B" w14:textId="77777777" w:rsidR="001872BD" w:rsidRDefault="001872BD" w:rsidP="00DE6842">
      <w:pPr>
        <w:spacing w:after="0" w:line="276" w:lineRule="auto"/>
        <w:rPr>
          <w:rFonts w:ascii="Arial" w:hAnsi="Arial" w:cs="Arial"/>
          <w:sz w:val="24"/>
        </w:rPr>
      </w:pPr>
    </w:p>
    <w:p w14:paraId="5C1BE6EE" w14:textId="61DBCC7A" w:rsidR="00F3522B" w:rsidRDefault="00EE5F78" w:rsidP="00132480">
      <w:pPr>
        <w:spacing w:after="0" w:line="240" w:lineRule="auto"/>
        <w:rPr>
          <w:rFonts w:ascii="Arial" w:hAnsi="Arial" w:cs="Arial"/>
          <w:sz w:val="24"/>
        </w:rPr>
      </w:pPr>
      <w:r w:rsidRPr="00EE5F78">
        <w:rPr>
          <w:rFonts w:ascii="Arial" w:hAnsi="Arial" w:cs="Arial"/>
          <w:sz w:val="24"/>
        </w:rPr>
        <w:lastRenderedPageBreak/>
        <w:t>We used quotations received from our Executive and Non-Executive cohort to support the proces</w:t>
      </w:r>
      <w:r w:rsidRPr="00D666A0">
        <w:rPr>
          <w:rFonts w:ascii="Arial" w:hAnsi="Arial" w:cs="Arial"/>
          <w:sz w:val="24"/>
        </w:rPr>
        <w:t xml:space="preserve">s.  </w:t>
      </w:r>
      <w:r w:rsidR="005E5172" w:rsidRPr="00D666A0">
        <w:rPr>
          <w:rFonts w:ascii="Arial" w:hAnsi="Arial" w:cs="Arial"/>
          <w:sz w:val="24"/>
        </w:rPr>
        <w:t xml:space="preserve">The quotations were used during Speak </w:t>
      </w:r>
      <w:proofErr w:type="gramStart"/>
      <w:r w:rsidR="005E5172" w:rsidRPr="00D666A0">
        <w:rPr>
          <w:rFonts w:ascii="Arial" w:hAnsi="Arial" w:cs="Arial"/>
          <w:sz w:val="24"/>
        </w:rPr>
        <w:t>Up</w:t>
      </w:r>
      <w:proofErr w:type="gramEnd"/>
      <w:r w:rsidR="005E5172" w:rsidRPr="00D666A0">
        <w:rPr>
          <w:rFonts w:ascii="Arial" w:hAnsi="Arial" w:cs="Arial"/>
          <w:sz w:val="24"/>
        </w:rPr>
        <w:t xml:space="preserve"> Week and were displayed within the area next to the canteen.  Our Communications Team also used these quotations within reminder emails sent to staff for each day of the Speak </w:t>
      </w:r>
      <w:proofErr w:type="gramStart"/>
      <w:r w:rsidR="005E5172" w:rsidRPr="00D666A0">
        <w:rPr>
          <w:rFonts w:ascii="Arial" w:hAnsi="Arial" w:cs="Arial"/>
          <w:sz w:val="24"/>
        </w:rPr>
        <w:t>Up</w:t>
      </w:r>
      <w:proofErr w:type="gramEnd"/>
      <w:r w:rsidR="005E5172" w:rsidRPr="00D666A0">
        <w:rPr>
          <w:rFonts w:ascii="Arial" w:hAnsi="Arial" w:cs="Arial"/>
          <w:sz w:val="24"/>
        </w:rPr>
        <w:t xml:space="preserve"> Week.</w:t>
      </w:r>
      <w:r w:rsidR="005E5172">
        <w:rPr>
          <w:rFonts w:ascii="Arial" w:hAnsi="Arial" w:cs="Arial"/>
          <w:sz w:val="24"/>
        </w:rPr>
        <w:t xml:space="preserve">  The quotations were:</w:t>
      </w:r>
    </w:p>
    <w:p w14:paraId="35773298" w14:textId="77777777" w:rsidR="00F3522B" w:rsidRDefault="00F3522B" w:rsidP="00DE6842">
      <w:pPr>
        <w:spacing w:after="0" w:line="276" w:lineRule="auto"/>
        <w:rPr>
          <w:rFonts w:ascii="Arial" w:hAnsi="Arial" w:cs="Arial"/>
          <w:sz w:val="24"/>
        </w:rPr>
      </w:pPr>
    </w:p>
    <w:p w14:paraId="38DCCDE8" w14:textId="77777777" w:rsidR="008F4641" w:rsidRDefault="008F4641" w:rsidP="00DE6842">
      <w:pPr>
        <w:spacing w:after="0" w:line="276" w:lineRule="auto"/>
        <w:rPr>
          <w:rFonts w:ascii="Arial" w:hAnsi="Arial" w:cs="Arial"/>
          <w:sz w:val="24"/>
        </w:rPr>
      </w:pPr>
      <w:r w:rsidRPr="008F4641">
        <w:rPr>
          <w:rFonts w:ascii="Arial" w:hAnsi="Arial" w:cs="Arial"/>
          <w:noProof/>
          <w:sz w:val="24"/>
          <w:lang w:eastAsia="en-GB"/>
        </w:rPr>
        <w:drawing>
          <wp:inline distT="0" distB="0" distL="0" distR="0" wp14:anchorId="396860C1" wp14:editId="74549E9B">
            <wp:extent cx="6264156" cy="3526971"/>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272155" cy="3531475"/>
                    </a:xfrm>
                    <a:prstGeom prst="rect">
                      <a:avLst/>
                    </a:prstGeom>
                  </pic:spPr>
                </pic:pic>
              </a:graphicData>
            </a:graphic>
          </wp:inline>
        </w:drawing>
      </w:r>
    </w:p>
    <w:p w14:paraId="09D40B36" w14:textId="77777777" w:rsidR="005C5692" w:rsidRDefault="005C5692" w:rsidP="00DE6842">
      <w:pPr>
        <w:spacing w:after="0" w:line="276" w:lineRule="auto"/>
        <w:rPr>
          <w:rFonts w:ascii="Arial" w:hAnsi="Arial" w:cs="Arial"/>
          <w:sz w:val="24"/>
        </w:rPr>
      </w:pPr>
      <w:r w:rsidRPr="005C5692">
        <w:rPr>
          <w:rFonts w:ascii="Arial" w:hAnsi="Arial" w:cs="Arial"/>
          <w:noProof/>
          <w:sz w:val="24"/>
          <w:lang w:eastAsia="en-GB"/>
        </w:rPr>
        <w:drawing>
          <wp:inline distT="0" distB="0" distL="0" distR="0" wp14:anchorId="6D559FFC" wp14:editId="08E7742C">
            <wp:extent cx="6374898" cy="2964264"/>
            <wp:effectExtent l="0" t="0" r="6985"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6390469" cy="2971504"/>
                    </a:xfrm>
                    <a:prstGeom prst="rect">
                      <a:avLst/>
                    </a:prstGeom>
                  </pic:spPr>
                </pic:pic>
              </a:graphicData>
            </a:graphic>
          </wp:inline>
        </w:drawing>
      </w:r>
    </w:p>
    <w:p w14:paraId="7FD1D298" w14:textId="7369F270" w:rsidR="005C5692" w:rsidRDefault="005C5692" w:rsidP="00DE6842">
      <w:pPr>
        <w:spacing w:after="0" w:line="276" w:lineRule="auto"/>
        <w:rPr>
          <w:rFonts w:ascii="Arial" w:hAnsi="Arial" w:cs="Arial"/>
          <w:sz w:val="24"/>
        </w:rPr>
      </w:pPr>
    </w:p>
    <w:p w14:paraId="2F8916F8" w14:textId="77777777" w:rsidR="00F3522B" w:rsidRDefault="00F3522B" w:rsidP="00132480">
      <w:pPr>
        <w:spacing w:after="0" w:line="240" w:lineRule="auto"/>
        <w:rPr>
          <w:rFonts w:ascii="Arial" w:hAnsi="Arial" w:cs="Arial"/>
          <w:sz w:val="24"/>
        </w:rPr>
      </w:pPr>
      <w:r>
        <w:rPr>
          <w:rFonts w:ascii="Arial" w:hAnsi="Arial" w:cs="Arial"/>
          <w:sz w:val="24"/>
        </w:rPr>
        <w:t>We also advised staff on the Whistleblowing Reporting Process and the Governance Framework around Whistleblowing.</w:t>
      </w:r>
    </w:p>
    <w:p w14:paraId="3942E469" w14:textId="77777777" w:rsidR="005C5692" w:rsidRDefault="005C5692" w:rsidP="00132480">
      <w:pPr>
        <w:spacing w:after="0" w:line="240" w:lineRule="auto"/>
        <w:rPr>
          <w:rFonts w:ascii="Arial" w:hAnsi="Arial" w:cs="Arial"/>
          <w:sz w:val="24"/>
        </w:rPr>
      </w:pPr>
    </w:p>
    <w:p w14:paraId="56417273" w14:textId="59B55CC8" w:rsidR="0023454B" w:rsidRDefault="001872BD" w:rsidP="00132480">
      <w:pPr>
        <w:spacing w:after="0" w:line="240" w:lineRule="auto"/>
        <w:rPr>
          <w:rFonts w:ascii="Arial" w:hAnsi="Arial" w:cs="Arial"/>
          <w:sz w:val="24"/>
        </w:rPr>
      </w:pPr>
      <w:r w:rsidRPr="00D666A0">
        <w:rPr>
          <w:rFonts w:ascii="Arial" w:hAnsi="Arial" w:cs="Arial"/>
          <w:sz w:val="24"/>
        </w:rPr>
        <w:t xml:space="preserve">Over </w:t>
      </w:r>
      <w:r w:rsidR="005C5692" w:rsidRPr="00D666A0">
        <w:rPr>
          <w:rFonts w:ascii="Arial" w:hAnsi="Arial" w:cs="Arial"/>
          <w:sz w:val="24"/>
        </w:rPr>
        <w:t xml:space="preserve">the four days, we asked staff to complete </w:t>
      </w:r>
      <w:r w:rsidR="00EE5F78" w:rsidRPr="00D666A0">
        <w:rPr>
          <w:rFonts w:ascii="Arial" w:hAnsi="Arial" w:cs="Arial"/>
          <w:sz w:val="24"/>
        </w:rPr>
        <w:t xml:space="preserve">a short survey to </w:t>
      </w:r>
      <w:r w:rsidR="005C5692" w:rsidRPr="00D666A0">
        <w:rPr>
          <w:rFonts w:ascii="Arial" w:hAnsi="Arial" w:cs="Arial"/>
          <w:sz w:val="24"/>
        </w:rPr>
        <w:t>give them the o</w:t>
      </w:r>
      <w:r w:rsidR="00EE5F78" w:rsidRPr="00D666A0">
        <w:rPr>
          <w:rFonts w:ascii="Arial" w:hAnsi="Arial" w:cs="Arial"/>
          <w:sz w:val="24"/>
        </w:rPr>
        <w:t>pportunity to</w:t>
      </w:r>
      <w:r w:rsidR="005C5692" w:rsidRPr="00D666A0">
        <w:rPr>
          <w:rFonts w:ascii="Arial" w:hAnsi="Arial" w:cs="Arial"/>
          <w:sz w:val="24"/>
        </w:rPr>
        <w:t xml:space="preserve"> let us know</w:t>
      </w:r>
      <w:r w:rsidR="00EE5F78" w:rsidRPr="00D666A0">
        <w:rPr>
          <w:rFonts w:ascii="Arial" w:hAnsi="Arial" w:cs="Arial"/>
          <w:sz w:val="24"/>
        </w:rPr>
        <w:t>, anonymously, their view on the Whistleblowing process.</w:t>
      </w:r>
      <w:r w:rsidR="005C5692" w:rsidRPr="00D666A0">
        <w:rPr>
          <w:rFonts w:ascii="Arial" w:hAnsi="Arial" w:cs="Arial"/>
          <w:sz w:val="24"/>
        </w:rPr>
        <w:t xml:space="preserve">  </w:t>
      </w:r>
      <w:r w:rsidR="004177FF" w:rsidRPr="00D666A0">
        <w:rPr>
          <w:rFonts w:ascii="Arial" w:hAnsi="Arial" w:cs="Arial"/>
          <w:sz w:val="24"/>
        </w:rPr>
        <w:t xml:space="preserve">We received 130 responses which equated to 5% of the workforce at that time.  </w:t>
      </w:r>
      <w:r w:rsidR="005C5692" w:rsidRPr="00D666A0">
        <w:rPr>
          <w:rFonts w:ascii="Arial" w:hAnsi="Arial" w:cs="Arial"/>
          <w:sz w:val="24"/>
        </w:rPr>
        <w:t xml:space="preserve">The questions we asked and responses received are </w:t>
      </w:r>
      <w:r w:rsidRPr="00D666A0">
        <w:rPr>
          <w:rFonts w:ascii="Arial" w:hAnsi="Arial" w:cs="Arial"/>
          <w:sz w:val="24"/>
        </w:rPr>
        <w:t>noted below</w:t>
      </w:r>
      <w:r w:rsidR="005C5692" w:rsidRPr="00D666A0">
        <w:rPr>
          <w:rFonts w:ascii="Arial" w:hAnsi="Arial" w:cs="Arial"/>
          <w:sz w:val="24"/>
        </w:rPr>
        <w:t>.</w:t>
      </w:r>
    </w:p>
    <w:p w14:paraId="5AD8BE36" w14:textId="77777777" w:rsidR="00F0578B" w:rsidRDefault="00F0578B" w:rsidP="00DE6842">
      <w:pPr>
        <w:spacing w:after="0" w:line="276" w:lineRule="auto"/>
        <w:rPr>
          <w:rFonts w:ascii="Arial" w:hAnsi="Arial" w:cs="Arial"/>
          <w:sz w:val="24"/>
        </w:rPr>
      </w:pPr>
    </w:p>
    <w:p w14:paraId="27D08B9B" w14:textId="77777777" w:rsidR="001872BD" w:rsidRDefault="001872BD" w:rsidP="00DE6842">
      <w:pPr>
        <w:spacing w:after="0" w:line="276" w:lineRule="auto"/>
        <w:rPr>
          <w:rFonts w:ascii="Arial" w:hAnsi="Arial" w:cs="Arial"/>
          <w:sz w:val="24"/>
        </w:rPr>
      </w:pPr>
    </w:p>
    <w:p w14:paraId="3FA4946F" w14:textId="77777777" w:rsidR="005C5692" w:rsidRDefault="005C5692" w:rsidP="00C862C9">
      <w:pPr>
        <w:pStyle w:val="NoSpacing"/>
        <w:numPr>
          <w:ilvl w:val="0"/>
          <w:numId w:val="7"/>
        </w:numPr>
        <w:jc w:val="both"/>
        <w:rPr>
          <w:rFonts w:ascii="Arial" w:hAnsi="Arial" w:cs="Arial"/>
          <w:sz w:val="24"/>
          <w:szCs w:val="24"/>
        </w:rPr>
      </w:pPr>
      <w:r>
        <w:rPr>
          <w:rFonts w:ascii="Arial" w:hAnsi="Arial" w:cs="Arial"/>
          <w:sz w:val="24"/>
          <w:szCs w:val="24"/>
        </w:rPr>
        <w:t xml:space="preserve">Do you know what a Whistleblowing Concern is? </w:t>
      </w:r>
    </w:p>
    <w:p w14:paraId="27DF4A21" w14:textId="77777777" w:rsidR="005C5692" w:rsidRDefault="005C5692" w:rsidP="00C862C9">
      <w:pPr>
        <w:pStyle w:val="NoSpacing"/>
        <w:ind w:left="720"/>
        <w:jc w:val="both"/>
        <w:rPr>
          <w:rFonts w:ascii="Arial" w:hAnsi="Arial" w:cs="Arial"/>
          <w:sz w:val="24"/>
          <w:szCs w:val="24"/>
        </w:rPr>
      </w:pPr>
    </w:p>
    <w:p w14:paraId="3C2BABBB" w14:textId="77F2EC1D" w:rsidR="005C5692" w:rsidRPr="007433C9" w:rsidRDefault="004177FF" w:rsidP="00C862C9">
      <w:pPr>
        <w:pStyle w:val="NoSpacing"/>
        <w:ind w:left="720"/>
        <w:jc w:val="both"/>
        <w:rPr>
          <w:rFonts w:ascii="Arial" w:hAnsi="Arial" w:cs="Arial"/>
          <w:color w:val="00B050"/>
          <w:sz w:val="24"/>
          <w:szCs w:val="24"/>
        </w:rPr>
      </w:pPr>
      <w:r w:rsidRPr="004177FF">
        <w:rPr>
          <w:rFonts w:ascii="Arial" w:hAnsi="Arial" w:cs="Arial"/>
          <w:b/>
          <w:noProof/>
          <w:color w:val="00B050"/>
          <w:sz w:val="24"/>
          <w:szCs w:val="24"/>
          <w:lang w:eastAsia="en-GB"/>
        </w:rPr>
        <w:drawing>
          <wp:inline distT="0" distB="0" distL="0" distR="0" wp14:anchorId="29E710A5" wp14:editId="6C1A0B9C">
            <wp:extent cx="490814" cy="466725"/>
            <wp:effectExtent l="0" t="0" r="508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10009" cy="484978"/>
                    </a:xfrm>
                    <a:prstGeom prst="rect">
                      <a:avLst/>
                    </a:prstGeom>
                  </pic:spPr>
                </pic:pic>
              </a:graphicData>
            </a:graphic>
          </wp:inline>
        </w:drawing>
      </w:r>
      <w:r>
        <w:rPr>
          <w:rFonts w:ascii="Arial" w:hAnsi="Arial" w:cs="Arial"/>
          <w:color w:val="00B050"/>
          <w:sz w:val="24"/>
          <w:szCs w:val="24"/>
        </w:rPr>
        <w:t xml:space="preserve"> </w:t>
      </w:r>
      <w:proofErr w:type="gramStart"/>
      <w:r w:rsidR="005C5692" w:rsidRPr="007433C9">
        <w:rPr>
          <w:rFonts w:ascii="Arial" w:hAnsi="Arial" w:cs="Arial"/>
          <w:color w:val="00B050"/>
          <w:sz w:val="24"/>
          <w:szCs w:val="24"/>
        </w:rPr>
        <w:t>of</w:t>
      </w:r>
      <w:proofErr w:type="gramEnd"/>
      <w:r w:rsidR="005C5692" w:rsidRPr="007433C9">
        <w:rPr>
          <w:rFonts w:ascii="Arial" w:hAnsi="Arial" w:cs="Arial"/>
          <w:color w:val="00B050"/>
          <w:sz w:val="24"/>
          <w:szCs w:val="24"/>
        </w:rPr>
        <w:t xml:space="preserve"> our </w:t>
      </w:r>
      <w:r w:rsidR="00F0578B" w:rsidRPr="007433C9">
        <w:rPr>
          <w:rFonts w:ascii="Arial" w:hAnsi="Arial" w:cs="Arial"/>
          <w:color w:val="00B050"/>
          <w:sz w:val="24"/>
          <w:szCs w:val="24"/>
        </w:rPr>
        <w:t xml:space="preserve">workforce </w:t>
      </w:r>
      <w:r w:rsidR="005C5692" w:rsidRPr="007433C9">
        <w:rPr>
          <w:rFonts w:ascii="Arial" w:hAnsi="Arial" w:cs="Arial"/>
          <w:color w:val="00B050"/>
          <w:sz w:val="24"/>
          <w:szCs w:val="24"/>
        </w:rPr>
        <w:t xml:space="preserve">are aware of what a Whistleblowing Concern </w:t>
      </w:r>
      <w:r w:rsidR="00C862C9" w:rsidRPr="007433C9">
        <w:rPr>
          <w:rFonts w:ascii="Arial" w:hAnsi="Arial" w:cs="Arial"/>
          <w:color w:val="00B050"/>
          <w:sz w:val="24"/>
          <w:szCs w:val="24"/>
        </w:rPr>
        <w:t>is.</w:t>
      </w:r>
    </w:p>
    <w:p w14:paraId="2785DA18" w14:textId="77777777" w:rsidR="00F0578B" w:rsidRPr="005C5692" w:rsidRDefault="00F0578B" w:rsidP="00C862C9">
      <w:pPr>
        <w:pStyle w:val="NoSpacing"/>
        <w:ind w:left="720"/>
        <w:jc w:val="both"/>
        <w:rPr>
          <w:rFonts w:ascii="Arial" w:hAnsi="Arial" w:cs="Arial"/>
          <w:color w:val="0070C0"/>
          <w:sz w:val="24"/>
          <w:szCs w:val="24"/>
        </w:rPr>
      </w:pPr>
    </w:p>
    <w:p w14:paraId="7267F34E" w14:textId="77777777" w:rsidR="005C5692" w:rsidRDefault="005C5692" w:rsidP="00C862C9">
      <w:pPr>
        <w:pStyle w:val="NoSpacing"/>
        <w:numPr>
          <w:ilvl w:val="0"/>
          <w:numId w:val="7"/>
        </w:numPr>
        <w:jc w:val="both"/>
        <w:rPr>
          <w:rFonts w:ascii="Arial" w:hAnsi="Arial" w:cs="Arial"/>
          <w:sz w:val="24"/>
          <w:szCs w:val="24"/>
        </w:rPr>
      </w:pPr>
      <w:r>
        <w:rPr>
          <w:rFonts w:ascii="Arial" w:hAnsi="Arial" w:cs="Arial"/>
          <w:sz w:val="24"/>
          <w:szCs w:val="24"/>
        </w:rPr>
        <w:t>Do you know</w:t>
      </w:r>
      <w:r w:rsidR="00C862C9">
        <w:rPr>
          <w:rFonts w:ascii="Arial" w:hAnsi="Arial" w:cs="Arial"/>
          <w:sz w:val="24"/>
          <w:szCs w:val="24"/>
        </w:rPr>
        <w:t xml:space="preserve"> how to raise a Whistleblowing C</w:t>
      </w:r>
      <w:r>
        <w:rPr>
          <w:rFonts w:ascii="Arial" w:hAnsi="Arial" w:cs="Arial"/>
          <w:sz w:val="24"/>
          <w:szCs w:val="24"/>
        </w:rPr>
        <w:t>oncern?</w:t>
      </w:r>
    </w:p>
    <w:p w14:paraId="18EDF764" w14:textId="77777777" w:rsidR="00C862C9" w:rsidRDefault="00C862C9" w:rsidP="00C862C9">
      <w:pPr>
        <w:pStyle w:val="NoSpacing"/>
        <w:ind w:left="720"/>
        <w:jc w:val="both"/>
        <w:rPr>
          <w:rFonts w:ascii="Arial" w:hAnsi="Arial" w:cs="Arial"/>
          <w:sz w:val="24"/>
          <w:szCs w:val="24"/>
        </w:rPr>
      </w:pPr>
    </w:p>
    <w:p w14:paraId="7C387B23" w14:textId="1CE77EA9" w:rsidR="00C862C9" w:rsidRPr="007433C9" w:rsidRDefault="004177FF" w:rsidP="00C862C9">
      <w:pPr>
        <w:pStyle w:val="NoSpacing"/>
        <w:ind w:left="720"/>
        <w:jc w:val="both"/>
        <w:rPr>
          <w:rFonts w:ascii="Arial" w:hAnsi="Arial" w:cs="Arial"/>
          <w:color w:val="00B050"/>
          <w:sz w:val="24"/>
          <w:szCs w:val="24"/>
        </w:rPr>
      </w:pPr>
      <w:r w:rsidRPr="004177FF">
        <w:rPr>
          <w:rFonts w:ascii="Arial" w:hAnsi="Arial" w:cs="Arial"/>
          <w:b/>
          <w:noProof/>
          <w:color w:val="00B050"/>
          <w:sz w:val="24"/>
          <w:szCs w:val="24"/>
          <w:lang w:eastAsia="en-GB"/>
        </w:rPr>
        <w:drawing>
          <wp:inline distT="0" distB="0" distL="0" distR="0" wp14:anchorId="4AFD02B9" wp14:editId="1568995C">
            <wp:extent cx="490220" cy="522470"/>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05155" cy="538387"/>
                    </a:xfrm>
                    <a:prstGeom prst="rect">
                      <a:avLst/>
                    </a:prstGeom>
                  </pic:spPr>
                </pic:pic>
              </a:graphicData>
            </a:graphic>
          </wp:inline>
        </w:drawing>
      </w:r>
      <w:r w:rsidR="00C862C9" w:rsidRPr="007433C9">
        <w:rPr>
          <w:rFonts w:ascii="Arial" w:hAnsi="Arial" w:cs="Arial"/>
          <w:color w:val="00B050"/>
          <w:sz w:val="24"/>
          <w:szCs w:val="24"/>
        </w:rPr>
        <w:t xml:space="preserve"> </w:t>
      </w:r>
      <w:proofErr w:type="gramStart"/>
      <w:r w:rsidR="00C862C9" w:rsidRPr="007433C9">
        <w:rPr>
          <w:rFonts w:ascii="Arial" w:hAnsi="Arial" w:cs="Arial"/>
          <w:color w:val="00B050"/>
          <w:sz w:val="24"/>
          <w:szCs w:val="24"/>
        </w:rPr>
        <w:t>of</w:t>
      </w:r>
      <w:proofErr w:type="gramEnd"/>
      <w:r w:rsidR="00C862C9" w:rsidRPr="007433C9">
        <w:rPr>
          <w:rFonts w:ascii="Arial" w:hAnsi="Arial" w:cs="Arial"/>
          <w:color w:val="00B050"/>
          <w:sz w:val="24"/>
          <w:szCs w:val="24"/>
        </w:rPr>
        <w:t xml:space="preserve"> our </w:t>
      </w:r>
      <w:r w:rsidR="00F0578B" w:rsidRPr="007433C9">
        <w:rPr>
          <w:rFonts w:ascii="Arial" w:hAnsi="Arial" w:cs="Arial"/>
          <w:color w:val="00B050"/>
          <w:sz w:val="24"/>
          <w:szCs w:val="24"/>
        </w:rPr>
        <w:t>workforce</w:t>
      </w:r>
      <w:r w:rsidR="00C862C9" w:rsidRPr="007433C9">
        <w:rPr>
          <w:rFonts w:ascii="Arial" w:hAnsi="Arial" w:cs="Arial"/>
          <w:color w:val="00B050"/>
          <w:sz w:val="24"/>
          <w:szCs w:val="24"/>
        </w:rPr>
        <w:t xml:space="preserve"> know how to raise a Whistleblowing Concern</w:t>
      </w:r>
    </w:p>
    <w:p w14:paraId="1DD8D651" w14:textId="77777777" w:rsidR="005C5692" w:rsidRDefault="005C5692" w:rsidP="00C862C9">
      <w:pPr>
        <w:pStyle w:val="NoSpacing"/>
        <w:jc w:val="both"/>
        <w:rPr>
          <w:rFonts w:ascii="Arial" w:hAnsi="Arial" w:cs="Arial"/>
          <w:sz w:val="24"/>
          <w:szCs w:val="24"/>
        </w:rPr>
      </w:pPr>
    </w:p>
    <w:p w14:paraId="22A2AAC8" w14:textId="77777777" w:rsidR="005C5692" w:rsidRDefault="005C5692" w:rsidP="00C862C9">
      <w:pPr>
        <w:pStyle w:val="ListParagraph"/>
        <w:numPr>
          <w:ilvl w:val="0"/>
          <w:numId w:val="7"/>
        </w:numPr>
        <w:spacing w:after="0" w:line="240" w:lineRule="auto"/>
        <w:rPr>
          <w:rFonts w:ascii="Arial" w:hAnsi="Arial" w:cs="Arial"/>
          <w:sz w:val="24"/>
          <w:szCs w:val="24"/>
        </w:rPr>
      </w:pPr>
      <w:r w:rsidRPr="00606D0C">
        <w:rPr>
          <w:rFonts w:ascii="Arial" w:hAnsi="Arial" w:cs="Arial"/>
          <w:sz w:val="24"/>
          <w:szCs w:val="24"/>
        </w:rPr>
        <w:t>Do you understand the process around raising</w:t>
      </w:r>
      <w:r w:rsidR="00C862C9">
        <w:rPr>
          <w:rFonts w:ascii="Arial" w:hAnsi="Arial" w:cs="Arial"/>
          <w:sz w:val="24"/>
          <w:szCs w:val="24"/>
        </w:rPr>
        <w:t xml:space="preserve"> a Whistleblowing C</w:t>
      </w:r>
      <w:r w:rsidRPr="00606D0C">
        <w:rPr>
          <w:rFonts w:ascii="Arial" w:hAnsi="Arial" w:cs="Arial"/>
          <w:sz w:val="24"/>
          <w:szCs w:val="24"/>
        </w:rPr>
        <w:t xml:space="preserve">oncern?  </w:t>
      </w:r>
    </w:p>
    <w:p w14:paraId="557E8DD3" w14:textId="77777777" w:rsidR="00C862C9" w:rsidRDefault="00C862C9" w:rsidP="00C862C9">
      <w:pPr>
        <w:pStyle w:val="ListParagraph"/>
        <w:spacing w:after="0" w:line="240" w:lineRule="auto"/>
        <w:rPr>
          <w:rFonts w:ascii="Arial" w:hAnsi="Arial" w:cs="Arial"/>
          <w:sz w:val="24"/>
          <w:szCs w:val="24"/>
        </w:rPr>
      </w:pPr>
    </w:p>
    <w:p w14:paraId="7313C951" w14:textId="6C2F5201" w:rsidR="00C862C9" w:rsidRPr="007433C9" w:rsidRDefault="004177FF" w:rsidP="00C862C9">
      <w:pPr>
        <w:pStyle w:val="ListParagraph"/>
        <w:spacing w:after="0" w:line="240" w:lineRule="auto"/>
        <w:rPr>
          <w:rFonts w:ascii="Arial" w:hAnsi="Arial" w:cs="Arial"/>
          <w:color w:val="00B050"/>
          <w:sz w:val="24"/>
          <w:szCs w:val="24"/>
        </w:rPr>
      </w:pPr>
      <w:r>
        <w:rPr>
          <w:rFonts w:ascii="Arial" w:hAnsi="Arial" w:cs="Arial"/>
          <w:b/>
          <w:noProof/>
          <w:color w:val="00B050"/>
          <w:sz w:val="24"/>
          <w:szCs w:val="24"/>
          <w:lang w:eastAsia="en-GB"/>
        </w:rPr>
        <w:drawing>
          <wp:inline distT="0" distB="0" distL="0" distR="0" wp14:anchorId="397E2688" wp14:editId="5575C65B">
            <wp:extent cx="490220" cy="494800"/>
            <wp:effectExtent l="0" t="0" r="508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3564" cy="518362"/>
                    </a:xfrm>
                    <a:prstGeom prst="rect">
                      <a:avLst/>
                    </a:prstGeom>
                    <a:noFill/>
                    <a:ln>
                      <a:noFill/>
                    </a:ln>
                  </pic:spPr>
                </pic:pic>
              </a:graphicData>
            </a:graphic>
          </wp:inline>
        </w:drawing>
      </w:r>
      <w:r>
        <w:rPr>
          <w:rFonts w:ascii="Arial" w:hAnsi="Arial" w:cs="Arial"/>
          <w:color w:val="00B050"/>
          <w:sz w:val="24"/>
          <w:szCs w:val="24"/>
        </w:rPr>
        <w:t xml:space="preserve"> </w:t>
      </w:r>
      <w:proofErr w:type="gramStart"/>
      <w:r w:rsidR="00C862C9" w:rsidRPr="007433C9">
        <w:rPr>
          <w:rFonts w:ascii="Arial" w:hAnsi="Arial" w:cs="Arial"/>
          <w:color w:val="00B050"/>
          <w:sz w:val="24"/>
          <w:szCs w:val="24"/>
        </w:rPr>
        <w:t>of</w:t>
      </w:r>
      <w:proofErr w:type="gramEnd"/>
      <w:r w:rsidR="00C862C9" w:rsidRPr="007433C9">
        <w:rPr>
          <w:rFonts w:ascii="Arial" w:hAnsi="Arial" w:cs="Arial"/>
          <w:color w:val="00B050"/>
          <w:sz w:val="24"/>
          <w:szCs w:val="24"/>
        </w:rPr>
        <w:t xml:space="preserve"> our </w:t>
      </w:r>
      <w:r w:rsidR="00F0578B" w:rsidRPr="007433C9">
        <w:rPr>
          <w:rFonts w:ascii="Arial" w:hAnsi="Arial" w:cs="Arial"/>
          <w:color w:val="00B050"/>
          <w:sz w:val="24"/>
          <w:szCs w:val="24"/>
        </w:rPr>
        <w:t>workforce</w:t>
      </w:r>
      <w:r w:rsidR="00C862C9" w:rsidRPr="007433C9">
        <w:rPr>
          <w:rFonts w:ascii="Arial" w:hAnsi="Arial" w:cs="Arial"/>
          <w:color w:val="00B050"/>
          <w:sz w:val="24"/>
          <w:szCs w:val="24"/>
        </w:rPr>
        <w:t xml:space="preserve"> understands the process around raising a Whistleblowing Concern</w:t>
      </w:r>
    </w:p>
    <w:p w14:paraId="591F1752" w14:textId="77777777" w:rsidR="005C5692" w:rsidRPr="005C5692" w:rsidRDefault="005C5692" w:rsidP="00C862C9">
      <w:pPr>
        <w:pStyle w:val="ListParagraph"/>
        <w:spacing w:after="0" w:line="240" w:lineRule="auto"/>
        <w:rPr>
          <w:rFonts w:ascii="Arial" w:hAnsi="Arial" w:cs="Arial"/>
          <w:sz w:val="24"/>
          <w:szCs w:val="24"/>
        </w:rPr>
      </w:pPr>
    </w:p>
    <w:p w14:paraId="18CE780A" w14:textId="77777777" w:rsidR="005C5692" w:rsidRPr="00606D0C" w:rsidRDefault="005C5692" w:rsidP="00C862C9">
      <w:pPr>
        <w:pStyle w:val="NoSpacing"/>
        <w:numPr>
          <w:ilvl w:val="0"/>
          <w:numId w:val="7"/>
        </w:numPr>
        <w:rPr>
          <w:rFonts w:ascii="Arial" w:hAnsi="Arial" w:cs="Arial"/>
          <w:sz w:val="24"/>
          <w:szCs w:val="24"/>
        </w:rPr>
      </w:pPr>
      <w:r w:rsidRPr="00606D0C">
        <w:rPr>
          <w:rFonts w:ascii="Arial" w:hAnsi="Arial" w:cs="Arial"/>
          <w:sz w:val="24"/>
          <w:szCs w:val="24"/>
        </w:rPr>
        <w:t xml:space="preserve">Have you ever thought </w:t>
      </w:r>
      <w:r w:rsidR="00C862C9">
        <w:rPr>
          <w:rFonts w:ascii="Arial" w:hAnsi="Arial" w:cs="Arial"/>
          <w:sz w:val="24"/>
          <w:szCs w:val="24"/>
        </w:rPr>
        <w:t>about raising a Whistleblowing C</w:t>
      </w:r>
      <w:r w:rsidRPr="00606D0C">
        <w:rPr>
          <w:rFonts w:ascii="Arial" w:hAnsi="Arial" w:cs="Arial"/>
          <w:sz w:val="24"/>
          <w:szCs w:val="24"/>
        </w:rPr>
        <w:t>oncern?</w:t>
      </w:r>
    </w:p>
    <w:p w14:paraId="43DFC38A" w14:textId="77777777" w:rsidR="005C5692" w:rsidRDefault="005C5692" w:rsidP="00C862C9">
      <w:pPr>
        <w:spacing w:after="0" w:line="240" w:lineRule="auto"/>
        <w:rPr>
          <w:rFonts w:ascii="Arial" w:hAnsi="Arial" w:cs="Arial"/>
          <w:sz w:val="24"/>
          <w:szCs w:val="24"/>
        </w:rPr>
      </w:pPr>
      <w:r>
        <w:rPr>
          <w:rFonts w:ascii="Arial" w:hAnsi="Arial" w:cs="Arial"/>
          <w:sz w:val="24"/>
          <w:szCs w:val="24"/>
        </w:rPr>
        <w:tab/>
      </w:r>
      <w:r w:rsidRPr="00606D0C">
        <w:rPr>
          <w:rFonts w:ascii="Arial" w:hAnsi="Arial" w:cs="Arial"/>
          <w:sz w:val="24"/>
          <w:szCs w:val="24"/>
        </w:rPr>
        <w:t xml:space="preserve">If yes, what stopped you? </w:t>
      </w:r>
    </w:p>
    <w:p w14:paraId="7A5D6FE7" w14:textId="77777777" w:rsidR="00C862C9" w:rsidRDefault="00C862C9" w:rsidP="00C862C9">
      <w:pPr>
        <w:spacing w:after="0" w:line="240" w:lineRule="auto"/>
        <w:rPr>
          <w:rFonts w:ascii="Arial" w:hAnsi="Arial" w:cs="Arial"/>
          <w:sz w:val="24"/>
          <w:szCs w:val="24"/>
        </w:rPr>
      </w:pPr>
    </w:p>
    <w:p w14:paraId="1F165855" w14:textId="53803D19" w:rsidR="00F0578B" w:rsidRPr="007433C9" w:rsidRDefault="007B4741" w:rsidP="00C862C9">
      <w:pPr>
        <w:spacing w:after="0" w:line="240" w:lineRule="auto"/>
        <w:ind w:left="720"/>
        <w:rPr>
          <w:rFonts w:ascii="Arial" w:hAnsi="Arial" w:cs="Arial"/>
          <w:color w:val="00B050"/>
          <w:sz w:val="24"/>
          <w:szCs w:val="24"/>
        </w:rPr>
      </w:pPr>
      <w:r>
        <w:rPr>
          <w:rFonts w:ascii="Arial" w:hAnsi="Arial" w:cs="Arial"/>
          <w:b/>
          <w:noProof/>
          <w:color w:val="00B050"/>
          <w:sz w:val="24"/>
          <w:szCs w:val="24"/>
          <w:lang w:eastAsia="en-GB"/>
        </w:rPr>
        <w:drawing>
          <wp:inline distT="0" distB="0" distL="0" distR="0" wp14:anchorId="13132FBD" wp14:editId="4FD13483">
            <wp:extent cx="490220" cy="490220"/>
            <wp:effectExtent l="0" t="0" r="508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0220" cy="490220"/>
                    </a:xfrm>
                    <a:prstGeom prst="rect">
                      <a:avLst/>
                    </a:prstGeom>
                    <a:noFill/>
                    <a:ln>
                      <a:noFill/>
                    </a:ln>
                  </pic:spPr>
                </pic:pic>
              </a:graphicData>
            </a:graphic>
          </wp:inline>
        </w:drawing>
      </w:r>
      <w:r w:rsidR="00F0578B" w:rsidRPr="007433C9">
        <w:rPr>
          <w:rFonts w:ascii="Arial" w:hAnsi="Arial" w:cs="Arial"/>
          <w:b/>
          <w:color w:val="00B050"/>
          <w:sz w:val="24"/>
          <w:szCs w:val="24"/>
        </w:rPr>
        <w:t xml:space="preserve"> </w:t>
      </w:r>
      <w:proofErr w:type="gramStart"/>
      <w:r w:rsidR="00F0578B" w:rsidRPr="007433C9">
        <w:rPr>
          <w:rFonts w:ascii="Arial" w:hAnsi="Arial" w:cs="Arial"/>
          <w:color w:val="00B050"/>
          <w:sz w:val="24"/>
          <w:szCs w:val="24"/>
        </w:rPr>
        <w:t>of</w:t>
      </w:r>
      <w:proofErr w:type="gramEnd"/>
      <w:r w:rsidR="00F0578B" w:rsidRPr="007433C9">
        <w:rPr>
          <w:rFonts w:ascii="Arial" w:hAnsi="Arial" w:cs="Arial"/>
          <w:color w:val="00B050"/>
          <w:sz w:val="24"/>
          <w:szCs w:val="24"/>
        </w:rPr>
        <w:t xml:space="preserve"> our workforce</w:t>
      </w:r>
      <w:r w:rsidR="00C862C9" w:rsidRPr="007433C9">
        <w:rPr>
          <w:rFonts w:ascii="Arial" w:hAnsi="Arial" w:cs="Arial"/>
          <w:color w:val="00B050"/>
          <w:sz w:val="24"/>
          <w:szCs w:val="24"/>
        </w:rPr>
        <w:t xml:space="preserve"> have thought about raising a Whistleblowing Concern</w:t>
      </w:r>
      <w:r w:rsidR="00F0578B" w:rsidRPr="007433C9">
        <w:rPr>
          <w:rFonts w:ascii="Arial" w:hAnsi="Arial" w:cs="Arial"/>
          <w:color w:val="00B050"/>
          <w:sz w:val="24"/>
          <w:szCs w:val="24"/>
        </w:rPr>
        <w:t xml:space="preserve">.  </w:t>
      </w:r>
    </w:p>
    <w:p w14:paraId="6D9AEAE6" w14:textId="473388DD" w:rsidR="00C862C9" w:rsidRPr="007433C9" w:rsidRDefault="00F0578B" w:rsidP="00C862C9">
      <w:pPr>
        <w:spacing w:after="0" w:line="240" w:lineRule="auto"/>
        <w:ind w:left="720"/>
        <w:rPr>
          <w:rFonts w:ascii="Arial" w:hAnsi="Arial" w:cs="Arial"/>
          <w:color w:val="00B050"/>
          <w:sz w:val="24"/>
          <w:szCs w:val="24"/>
        </w:rPr>
      </w:pPr>
      <w:r w:rsidRPr="007433C9">
        <w:rPr>
          <w:rFonts w:ascii="Arial" w:hAnsi="Arial" w:cs="Arial"/>
          <w:color w:val="00B050"/>
          <w:sz w:val="24"/>
          <w:szCs w:val="24"/>
        </w:rPr>
        <w:t>W</w:t>
      </w:r>
      <w:r w:rsidR="00C862C9" w:rsidRPr="007433C9">
        <w:rPr>
          <w:rFonts w:ascii="Arial" w:hAnsi="Arial" w:cs="Arial"/>
          <w:color w:val="00B050"/>
          <w:sz w:val="24"/>
          <w:szCs w:val="24"/>
        </w:rPr>
        <w:t>hen ask</w:t>
      </w:r>
      <w:r w:rsidRPr="007433C9">
        <w:rPr>
          <w:rFonts w:ascii="Arial" w:hAnsi="Arial" w:cs="Arial"/>
          <w:color w:val="00B050"/>
          <w:sz w:val="24"/>
          <w:szCs w:val="24"/>
        </w:rPr>
        <w:t>ed</w:t>
      </w:r>
      <w:r w:rsidR="00C862C9" w:rsidRPr="007433C9">
        <w:rPr>
          <w:rFonts w:ascii="Arial" w:hAnsi="Arial" w:cs="Arial"/>
          <w:color w:val="00B050"/>
          <w:sz w:val="24"/>
          <w:szCs w:val="24"/>
        </w:rPr>
        <w:t xml:space="preserve"> why, we received the following quotes:</w:t>
      </w:r>
    </w:p>
    <w:p w14:paraId="4FD58276" w14:textId="77777777" w:rsidR="00F0578B" w:rsidRPr="007433C9" w:rsidRDefault="00F0578B" w:rsidP="00C862C9">
      <w:pPr>
        <w:spacing w:after="0" w:line="240" w:lineRule="auto"/>
        <w:ind w:left="720"/>
        <w:rPr>
          <w:rFonts w:ascii="Arial" w:hAnsi="Arial" w:cs="Arial"/>
          <w:color w:val="00B050"/>
          <w:sz w:val="24"/>
          <w:szCs w:val="24"/>
        </w:rPr>
      </w:pPr>
    </w:p>
    <w:tbl>
      <w:tblPr>
        <w:tblW w:w="8480" w:type="dxa"/>
        <w:tblLook w:val="04A0" w:firstRow="1" w:lastRow="0" w:firstColumn="1" w:lastColumn="0" w:noHBand="0" w:noVBand="1"/>
      </w:tblPr>
      <w:tblGrid>
        <w:gridCol w:w="8480"/>
      </w:tblGrid>
      <w:tr w:rsidR="007433C9" w:rsidRPr="007433C9" w14:paraId="08CC6C5E" w14:textId="77777777" w:rsidTr="00C862C9">
        <w:trPr>
          <w:trHeight w:val="300"/>
        </w:trPr>
        <w:tc>
          <w:tcPr>
            <w:tcW w:w="8480" w:type="dxa"/>
            <w:tcBorders>
              <w:top w:val="nil"/>
              <w:left w:val="nil"/>
              <w:bottom w:val="nil"/>
              <w:right w:val="nil"/>
            </w:tcBorders>
            <w:shd w:val="clear" w:color="auto" w:fill="auto"/>
            <w:hideMark/>
          </w:tcPr>
          <w:p w14:paraId="6B326EAA"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Having to deal with the person and fear colleagues would find out</w:t>
            </w:r>
          </w:p>
        </w:tc>
      </w:tr>
      <w:tr w:rsidR="007433C9" w:rsidRPr="007433C9" w14:paraId="565A1824" w14:textId="77777777" w:rsidTr="00C862C9">
        <w:trPr>
          <w:trHeight w:val="300"/>
        </w:trPr>
        <w:tc>
          <w:tcPr>
            <w:tcW w:w="8480" w:type="dxa"/>
            <w:tcBorders>
              <w:top w:val="nil"/>
              <w:left w:val="nil"/>
              <w:bottom w:val="nil"/>
              <w:right w:val="nil"/>
            </w:tcBorders>
            <w:shd w:val="clear" w:color="auto" w:fill="auto"/>
            <w:hideMark/>
          </w:tcPr>
          <w:p w14:paraId="25660853"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Unsure of impact to me</w:t>
            </w:r>
          </w:p>
        </w:tc>
      </w:tr>
      <w:tr w:rsidR="007433C9" w:rsidRPr="007433C9" w14:paraId="5F2B9F06" w14:textId="77777777" w:rsidTr="00C862C9">
        <w:trPr>
          <w:trHeight w:val="300"/>
        </w:trPr>
        <w:tc>
          <w:tcPr>
            <w:tcW w:w="8480" w:type="dxa"/>
            <w:tcBorders>
              <w:top w:val="nil"/>
              <w:left w:val="nil"/>
              <w:bottom w:val="nil"/>
              <w:right w:val="nil"/>
            </w:tcBorders>
            <w:shd w:val="clear" w:color="auto" w:fill="auto"/>
            <w:hideMark/>
          </w:tcPr>
          <w:p w14:paraId="595CFB90"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Do not know how and where to start</w:t>
            </w:r>
          </w:p>
        </w:tc>
      </w:tr>
      <w:tr w:rsidR="007433C9" w:rsidRPr="007433C9" w14:paraId="0A1212C4" w14:textId="77777777" w:rsidTr="00C862C9">
        <w:trPr>
          <w:trHeight w:val="300"/>
        </w:trPr>
        <w:tc>
          <w:tcPr>
            <w:tcW w:w="8480" w:type="dxa"/>
            <w:tcBorders>
              <w:top w:val="nil"/>
              <w:left w:val="nil"/>
              <w:bottom w:val="nil"/>
              <w:right w:val="nil"/>
            </w:tcBorders>
            <w:shd w:val="clear" w:color="auto" w:fill="auto"/>
            <w:hideMark/>
          </w:tcPr>
          <w:p w14:paraId="27808F9C"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Manager played it down</w:t>
            </w:r>
          </w:p>
        </w:tc>
      </w:tr>
      <w:tr w:rsidR="007433C9" w:rsidRPr="007433C9" w14:paraId="653F54C3" w14:textId="77777777" w:rsidTr="00C862C9">
        <w:trPr>
          <w:trHeight w:val="300"/>
        </w:trPr>
        <w:tc>
          <w:tcPr>
            <w:tcW w:w="8480" w:type="dxa"/>
            <w:tcBorders>
              <w:top w:val="nil"/>
              <w:left w:val="nil"/>
              <w:bottom w:val="nil"/>
              <w:right w:val="nil"/>
            </w:tcBorders>
            <w:shd w:val="clear" w:color="auto" w:fill="auto"/>
            <w:hideMark/>
          </w:tcPr>
          <w:p w14:paraId="72669A6E"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Little faith in management</w:t>
            </w:r>
          </w:p>
        </w:tc>
      </w:tr>
      <w:tr w:rsidR="007433C9" w:rsidRPr="007433C9" w14:paraId="250ED4EB" w14:textId="77777777" w:rsidTr="00C862C9">
        <w:trPr>
          <w:trHeight w:val="300"/>
        </w:trPr>
        <w:tc>
          <w:tcPr>
            <w:tcW w:w="8480" w:type="dxa"/>
            <w:tcBorders>
              <w:top w:val="nil"/>
              <w:left w:val="nil"/>
              <w:bottom w:val="nil"/>
              <w:right w:val="nil"/>
            </w:tcBorders>
            <w:shd w:val="clear" w:color="auto" w:fill="auto"/>
            <w:hideMark/>
          </w:tcPr>
          <w:p w14:paraId="49A39EC5"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Not sure it would have made any difference</w:t>
            </w:r>
          </w:p>
        </w:tc>
      </w:tr>
      <w:tr w:rsidR="007433C9" w:rsidRPr="007433C9" w14:paraId="51B2F2E6" w14:textId="77777777" w:rsidTr="00C862C9">
        <w:trPr>
          <w:trHeight w:val="300"/>
        </w:trPr>
        <w:tc>
          <w:tcPr>
            <w:tcW w:w="8480" w:type="dxa"/>
            <w:tcBorders>
              <w:top w:val="nil"/>
              <w:left w:val="nil"/>
              <w:bottom w:val="nil"/>
              <w:right w:val="nil"/>
            </w:tcBorders>
            <w:shd w:val="clear" w:color="auto" w:fill="auto"/>
            <w:hideMark/>
          </w:tcPr>
          <w:p w14:paraId="450AFDAF"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Fear/lack of support</w:t>
            </w:r>
          </w:p>
        </w:tc>
      </w:tr>
      <w:tr w:rsidR="007433C9" w:rsidRPr="007433C9" w14:paraId="4FDE75FC" w14:textId="77777777" w:rsidTr="00C862C9">
        <w:trPr>
          <w:trHeight w:val="300"/>
        </w:trPr>
        <w:tc>
          <w:tcPr>
            <w:tcW w:w="8480" w:type="dxa"/>
            <w:tcBorders>
              <w:top w:val="nil"/>
              <w:left w:val="nil"/>
              <w:bottom w:val="nil"/>
              <w:right w:val="nil"/>
            </w:tcBorders>
            <w:shd w:val="clear" w:color="auto" w:fill="auto"/>
            <w:hideMark/>
          </w:tcPr>
          <w:p w14:paraId="591D309A"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No action would be taken</w:t>
            </w:r>
          </w:p>
        </w:tc>
      </w:tr>
      <w:tr w:rsidR="007433C9" w:rsidRPr="007433C9" w14:paraId="3F782F60" w14:textId="77777777" w:rsidTr="00C862C9">
        <w:trPr>
          <w:trHeight w:val="390"/>
        </w:trPr>
        <w:tc>
          <w:tcPr>
            <w:tcW w:w="8480" w:type="dxa"/>
            <w:tcBorders>
              <w:top w:val="nil"/>
              <w:left w:val="nil"/>
              <w:bottom w:val="nil"/>
              <w:right w:val="nil"/>
            </w:tcBorders>
            <w:shd w:val="clear" w:color="auto" w:fill="auto"/>
            <w:hideMark/>
          </w:tcPr>
          <w:p w14:paraId="24612FEC"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 xml:space="preserve">Previous problems not being kept confidential by management and nothing being done </w:t>
            </w:r>
          </w:p>
        </w:tc>
      </w:tr>
      <w:tr w:rsidR="007433C9" w:rsidRPr="007433C9" w14:paraId="1F2A7AFC" w14:textId="77777777" w:rsidTr="00C862C9">
        <w:trPr>
          <w:trHeight w:val="300"/>
        </w:trPr>
        <w:tc>
          <w:tcPr>
            <w:tcW w:w="8480" w:type="dxa"/>
            <w:tcBorders>
              <w:top w:val="nil"/>
              <w:left w:val="nil"/>
              <w:bottom w:val="nil"/>
              <w:right w:val="nil"/>
            </w:tcBorders>
            <w:shd w:val="clear" w:color="auto" w:fill="auto"/>
            <w:hideMark/>
          </w:tcPr>
          <w:p w14:paraId="00BE4A06"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Not being confidential</w:t>
            </w:r>
          </w:p>
        </w:tc>
      </w:tr>
      <w:tr w:rsidR="007433C9" w:rsidRPr="007433C9" w14:paraId="5558FE44" w14:textId="77777777" w:rsidTr="00C862C9">
        <w:trPr>
          <w:trHeight w:val="300"/>
        </w:trPr>
        <w:tc>
          <w:tcPr>
            <w:tcW w:w="8480" w:type="dxa"/>
            <w:tcBorders>
              <w:top w:val="nil"/>
              <w:left w:val="nil"/>
              <w:bottom w:val="nil"/>
              <w:right w:val="nil"/>
            </w:tcBorders>
            <w:shd w:val="clear" w:color="auto" w:fill="auto"/>
            <w:hideMark/>
          </w:tcPr>
          <w:p w14:paraId="3BBCCEDE"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Is it really anonymous?  Not sure</w:t>
            </w:r>
          </w:p>
        </w:tc>
      </w:tr>
      <w:tr w:rsidR="007433C9" w:rsidRPr="007433C9" w14:paraId="165356D1" w14:textId="77777777" w:rsidTr="00C862C9">
        <w:trPr>
          <w:trHeight w:val="300"/>
        </w:trPr>
        <w:tc>
          <w:tcPr>
            <w:tcW w:w="8480" w:type="dxa"/>
            <w:tcBorders>
              <w:top w:val="nil"/>
              <w:left w:val="nil"/>
              <w:bottom w:val="nil"/>
              <w:right w:val="nil"/>
            </w:tcBorders>
            <w:shd w:val="clear" w:color="auto" w:fill="auto"/>
            <w:vAlign w:val="bottom"/>
            <w:hideMark/>
          </w:tcPr>
          <w:p w14:paraId="521F502B"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Fear of consequences</w:t>
            </w:r>
          </w:p>
        </w:tc>
      </w:tr>
      <w:tr w:rsidR="007433C9" w:rsidRPr="007433C9" w14:paraId="3DC9D54D" w14:textId="77777777" w:rsidTr="00C862C9">
        <w:trPr>
          <w:trHeight w:val="300"/>
        </w:trPr>
        <w:tc>
          <w:tcPr>
            <w:tcW w:w="8480" w:type="dxa"/>
            <w:tcBorders>
              <w:top w:val="nil"/>
              <w:left w:val="nil"/>
              <w:bottom w:val="nil"/>
              <w:right w:val="nil"/>
            </w:tcBorders>
            <w:shd w:val="clear" w:color="auto" w:fill="auto"/>
            <w:vAlign w:val="bottom"/>
            <w:hideMark/>
          </w:tcPr>
          <w:p w14:paraId="1636578F"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Repercussion(s)</w:t>
            </w:r>
          </w:p>
        </w:tc>
      </w:tr>
      <w:tr w:rsidR="007433C9" w:rsidRPr="007433C9" w14:paraId="02FA4B29" w14:textId="77777777" w:rsidTr="00C862C9">
        <w:trPr>
          <w:trHeight w:val="300"/>
        </w:trPr>
        <w:tc>
          <w:tcPr>
            <w:tcW w:w="8480" w:type="dxa"/>
            <w:tcBorders>
              <w:top w:val="nil"/>
              <w:left w:val="nil"/>
              <w:bottom w:val="nil"/>
              <w:right w:val="nil"/>
            </w:tcBorders>
            <w:shd w:val="clear" w:color="auto" w:fill="auto"/>
            <w:vAlign w:val="bottom"/>
            <w:hideMark/>
          </w:tcPr>
          <w:p w14:paraId="0308C856"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Fear of backlash</w:t>
            </w:r>
          </w:p>
        </w:tc>
      </w:tr>
      <w:tr w:rsidR="007433C9" w:rsidRPr="007433C9" w14:paraId="518E6431" w14:textId="77777777" w:rsidTr="00C862C9">
        <w:trPr>
          <w:trHeight w:val="300"/>
        </w:trPr>
        <w:tc>
          <w:tcPr>
            <w:tcW w:w="8480" w:type="dxa"/>
            <w:tcBorders>
              <w:top w:val="nil"/>
              <w:left w:val="nil"/>
              <w:bottom w:val="nil"/>
              <w:right w:val="nil"/>
            </w:tcBorders>
            <w:shd w:val="clear" w:color="auto" w:fill="auto"/>
            <w:vAlign w:val="bottom"/>
            <w:hideMark/>
          </w:tcPr>
          <w:p w14:paraId="5722150C"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Got scared</w:t>
            </w:r>
          </w:p>
        </w:tc>
      </w:tr>
      <w:tr w:rsidR="007433C9" w:rsidRPr="007433C9" w14:paraId="34B53E03" w14:textId="77777777" w:rsidTr="00C862C9">
        <w:trPr>
          <w:trHeight w:val="300"/>
        </w:trPr>
        <w:tc>
          <w:tcPr>
            <w:tcW w:w="8480" w:type="dxa"/>
            <w:tcBorders>
              <w:top w:val="nil"/>
              <w:left w:val="nil"/>
              <w:bottom w:val="nil"/>
              <w:right w:val="nil"/>
            </w:tcBorders>
            <w:shd w:val="clear" w:color="auto" w:fill="auto"/>
            <w:vAlign w:val="bottom"/>
            <w:hideMark/>
          </w:tcPr>
          <w:p w14:paraId="5EA68124"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Management / members of the team / uncomfortable</w:t>
            </w:r>
          </w:p>
        </w:tc>
      </w:tr>
      <w:tr w:rsidR="007433C9" w:rsidRPr="007433C9" w14:paraId="581F2BA3" w14:textId="77777777" w:rsidTr="00C862C9">
        <w:trPr>
          <w:trHeight w:val="300"/>
        </w:trPr>
        <w:tc>
          <w:tcPr>
            <w:tcW w:w="8480" w:type="dxa"/>
            <w:tcBorders>
              <w:top w:val="nil"/>
              <w:left w:val="nil"/>
              <w:bottom w:val="nil"/>
              <w:right w:val="nil"/>
            </w:tcBorders>
            <w:shd w:val="clear" w:color="auto" w:fill="auto"/>
            <w:vAlign w:val="bottom"/>
            <w:hideMark/>
          </w:tcPr>
          <w:p w14:paraId="2818BD34" w14:textId="77777777" w:rsidR="00C862C9" w:rsidRPr="007433C9" w:rsidRDefault="00C862C9" w:rsidP="00C862C9">
            <w:pPr>
              <w:pStyle w:val="ListParagraph"/>
              <w:numPr>
                <w:ilvl w:val="0"/>
                <w:numId w:val="9"/>
              </w:numPr>
              <w:spacing w:after="0" w:line="240" w:lineRule="auto"/>
              <w:ind w:left="1449"/>
              <w:rPr>
                <w:rFonts w:ascii="Arial" w:eastAsia="Times New Roman" w:hAnsi="Arial" w:cs="Arial"/>
                <w:color w:val="00B050"/>
                <w:lang w:eastAsia="en-GB"/>
              </w:rPr>
            </w:pPr>
            <w:r w:rsidRPr="007433C9">
              <w:rPr>
                <w:rFonts w:ascii="Arial" w:eastAsia="Times New Roman" w:hAnsi="Arial" w:cs="Arial"/>
                <w:color w:val="00B050"/>
                <w:lang w:eastAsia="en-GB"/>
              </w:rPr>
              <w:t>Not sure if it is relevant</w:t>
            </w:r>
          </w:p>
        </w:tc>
      </w:tr>
      <w:tr w:rsidR="00C862C9" w:rsidRPr="00C862C9" w14:paraId="492A6F72" w14:textId="77777777" w:rsidTr="00C862C9">
        <w:trPr>
          <w:trHeight w:val="300"/>
        </w:trPr>
        <w:tc>
          <w:tcPr>
            <w:tcW w:w="8480" w:type="dxa"/>
            <w:tcBorders>
              <w:top w:val="nil"/>
              <w:left w:val="nil"/>
              <w:bottom w:val="nil"/>
              <w:right w:val="nil"/>
            </w:tcBorders>
            <w:shd w:val="clear" w:color="auto" w:fill="auto"/>
            <w:vAlign w:val="bottom"/>
            <w:hideMark/>
          </w:tcPr>
          <w:p w14:paraId="3ED9EB73" w14:textId="77777777" w:rsidR="00C862C9" w:rsidRPr="00C862C9" w:rsidRDefault="00C862C9" w:rsidP="00C862C9">
            <w:pPr>
              <w:spacing w:after="0" w:line="240" w:lineRule="auto"/>
              <w:rPr>
                <w:rFonts w:ascii="Arial" w:eastAsia="Times New Roman" w:hAnsi="Arial" w:cs="Arial"/>
                <w:color w:val="7030A0"/>
                <w:lang w:eastAsia="en-GB"/>
              </w:rPr>
            </w:pPr>
          </w:p>
        </w:tc>
      </w:tr>
    </w:tbl>
    <w:p w14:paraId="7C024BFE" w14:textId="77777777" w:rsidR="005C5692" w:rsidRDefault="005C5692" w:rsidP="00C862C9">
      <w:pPr>
        <w:pStyle w:val="ListParagraph"/>
        <w:numPr>
          <w:ilvl w:val="0"/>
          <w:numId w:val="7"/>
        </w:numPr>
        <w:spacing w:after="0" w:line="240" w:lineRule="auto"/>
        <w:rPr>
          <w:rFonts w:ascii="Arial" w:hAnsi="Arial" w:cs="Arial"/>
          <w:sz w:val="24"/>
          <w:szCs w:val="24"/>
        </w:rPr>
      </w:pPr>
      <w:r w:rsidRPr="00606D0C">
        <w:rPr>
          <w:rFonts w:ascii="Arial" w:hAnsi="Arial" w:cs="Arial"/>
          <w:sz w:val="24"/>
          <w:szCs w:val="24"/>
        </w:rPr>
        <w:t xml:space="preserve">Are you aware of the Whistleblowing information on the Intranet? </w:t>
      </w:r>
    </w:p>
    <w:p w14:paraId="7F2A3878" w14:textId="77777777" w:rsidR="00C862C9" w:rsidRDefault="00C862C9" w:rsidP="00C862C9">
      <w:pPr>
        <w:pStyle w:val="ListParagraph"/>
        <w:spacing w:after="0" w:line="240" w:lineRule="auto"/>
        <w:rPr>
          <w:rFonts w:ascii="Arial" w:hAnsi="Arial" w:cs="Arial"/>
          <w:sz w:val="24"/>
          <w:szCs w:val="24"/>
        </w:rPr>
      </w:pPr>
    </w:p>
    <w:p w14:paraId="11C554B3" w14:textId="0EE81E83" w:rsidR="00C862C9" w:rsidRPr="007433C9" w:rsidRDefault="00D666A0" w:rsidP="00C862C9">
      <w:pPr>
        <w:pStyle w:val="ListParagraph"/>
        <w:spacing w:after="0" w:line="240" w:lineRule="auto"/>
        <w:rPr>
          <w:rFonts w:ascii="Arial" w:hAnsi="Arial" w:cs="Arial"/>
          <w:color w:val="00B050"/>
          <w:sz w:val="24"/>
          <w:szCs w:val="24"/>
        </w:rPr>
      </w:pPr>
      <w:r>
        <w:rPr>
          <w:rFonts w:ascii="Arial" w:hAnsi="Arial" w:cs="Arial"/>
          <w:b/>
          <w:noProof/>
          <w:color w:val="00B050"/>
          <w:sz w:val="24"/>
          <w:szCs w:val="24"/>
          <w:lang w:eastAsia="en-GB"/>
        </w:rPr>
        <w:lastRenderedPageBreak/>
        <w:drawing>
          <wp:inline distT="0" distB="0" distL="0" distR="0" wp14:anchorId="249A1386" wp14:editId="39D02415">
            <wp:extent cx="516548" cy="4857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32690" cy="500955"/>
                    </a:xfrm>
                    <a:prstGeom prst="rect">
                      <a:avLst/>
                    </a:prstGeom>
                    <a:noFill/>
                    <a:ln>
                      <a:noFill/>
                    </a:ln>
                  </pic:spPr>
                </pic:pic>
              </a:graphicData>
            </a:graphic>
          </wp:inline>
        </w:drawing>
      </w:r>
      <w:r>
        <w:rPr>
          <w:rFonts w:ascii="Arial" w:hAnsi="Arial" w:cs="Arial"/>
          <w:color w:val="00B050"/>
          <w:sz w:val="24"/>
          <w:szCs w:val="24"/>
        </w:rPr>
        <w:t xml:space="preserve"> </w:t>
      </w:r>
      <w:proofErr w:type="gramStart"/>
      <w:r w:rsidR="00C862C9" w:rsidRPr="007433C9">
        <w:rPr>
          <w:rFonts w:ascii="Arial" w:hAnsi="Arial" w:cs="Arial"/>
          <w:color w:val="00B050"/>
          <w:sz w:val="24"/>
          <w:szCs w:val="24"/>
        </w:rPr>
        <w:t>of</w:t>
      </w:r>
      <w:proofErr w:type="gramEnd"/>
      <w:r w:rsidR="00C862C9" w:rsidRPr="007433C9">
        <w:rPr>
          <w:rFonts w:ascii="Arial" w:hAnsi="Arial" w:cs="Arial"/>
          <w:color w:val="00B050"/>
          <w:sz w:val="24"/>
          <w:szCs w:val="24"/>
        </w:rPr>
        <w:t xml:space="preserve"> our workforce were aware of the Whistleblowing information on the intranet.</w:t>
      </w:r>
    </w:p>
    <w:p w14:paraId="5A4F094E" w14:textId="77777777" w:rsidR="005C5692" w:rsidRDefault="005C5692" w:rsidP="00C862C9">
      <w:pPr>
        <w:pStyle w:val="NoSpacing"/>
        <w:jc w:val="both"/>
        <w:rPr>
          <w:rFonts w:ascii="Arial" w:hAnsi="Arial" w:cs="Arial"/>
          <w:sz w:val="24"/>
          <w:szCs w:val="24"/>
        </w:rPr>
      </w:pPr>
    </w:p>
    <w:p w14:paraId="2524CA9B" w14:textId="77777777" w:rsidR="005C5692" w:rsidRPr="00606D0C" w:rsidRDefault="005C5692" w:rsidP="00C862C9">
      <w:pPr>
        <w:pStyle w:val="ListParagraph"/>
        <w:numPr>
          <w:ilvl w:val="0"/>
          <w:numId w:val="7"/>
        </w:numPr>
        <w:spacing w:after="0" w:line="240" w:lineRule="auto"/>
        <w:rPr>
          <w:rFonts w:ascii="Arial" w:hAnsi="Arial" w:cs="Arial"/>
          <w:sz w:val="24"/>
          <w:szCs w:val="24"/>
        </w:rPr>
      </w:pPr>
      <w:r w:rsidRPr="00606D0C">
        <w:rPr>
          <w:rFonts w:ascii="Arial" w:hAnsi="Arial" w:cs="Arial"/>
          <w:sz w:val="24"/>
          <w:szCs w:val="24"/>
        </w:rPr>
        <w:t>Would you be interested in becoming a Confidential Contact?</w:t>
      </w:r>
      <w:r w:rsidRPr="00606D0C">
        <w:rPr>
          <w:rFonts w:ascii="Arial" w:hAnsi="Arial" w:cs="Arial"/>
          <w:sz w:val="24"/>
          <w:szCs w:val="24"/>
        </w:rPr>
        <w:tab/>
      </w:r>
      <w:r w:rsidRPr="00606D0C">
        <w:rPr>
          <w:rFonts w:ascii="Arial" w:hAnsi="Arial" w:cs="Arial"/>
          <w:sz w:val="24"/>
          <w:szCs w:val="24"/>
        </w:rPr>
        <w:tab/>
        <w:t xml:space="preserve">                                           </w:t>
      </w:r>
    </w:p>
    <w:p w14:paraId="0F7D6AE9" w14:textId="77777777" w:rsidR="005C5692" w:rsidRPr="00EE5F78" w:rsidRDefault="005C5692" w:rsidP="00C862C9">
      <w:pPr>
        <w:spacing w:after="0" w:line="240" w:lineRule="auto"/>
        <w:rPr>
          <w:rFonts w:ascii="Arial" w:hAnsi="Arial" w:cs="Arial"/>
          <w:sz w:val="28"/>
          <w:szCs w:val="24"/>
        </w:rPr>
      </w:pP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p>
    <w:p w14:paraId="597B34E0" w14:textId="2A930F87" w:rsidR="002D6382" w:rsidRPr="007433C9" w:rsidRDefault="00D666A0" w:rsidP="00C862C9">
      <w:pPr>
        <w:spacing w:after="0" w:line="240" w:lineRule="auto"/>
        <w:ind w:left="720"/>
        <w:rPr>
          <w:rFonts w:ascii="Arial" w:hAnsi="Arial" w:cs="Arial"/>
          <w:color w:val="00B050"/>
          <w:sz w:val="24"/>
        </w:rPr>
      </w:pPr>
      <w:r w:rsidRPr="00D666A0">
        <w:rPr>
          <w:rFonts w:ascii="Arial" w:hAnsi="Arial" w:cs="Arial"/>
          <w:noProof/>
          <w:color w:val="00B050"/>
          <w:sz w:val="24"/>
          <w:lang w:eastAsia="en-GB"/>
        </w:rPr>
        <w:drawing>
          <wp:inline distT="0" distB="0" distL="0" distR="0" wp14:anchorId="541675DD" wp14:editId="2FDAFBF6">
            <wp:extent cx="431800" cy="421353"/>
            <wp:effectExtent l="0" t="0" r="635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5611" cy="444588"/>
                    </a:xfrm>
                    <a:prstGeom prst="rect">
                      <a:avLst/>
                    </a:prstGeom>
                  </pic:spPr>
                </pic:pic>
              </a:graphicData>
            </a:graphic>
          </wp:inline>
        </w:drawing>
      </w:r>
      <w:r>
        <w:rPr>
          <w:rFonts w:ascii="Arial" w:hAnsi="Arial" w:cs="Arial"/>
          <w:color w:val="00B050"/>
          <w:sz w:val="24"/>
        </w:rPr>
        <w:t xml:space="preserve"> Me</w:t>
      </w:r>
      <w:r w:rsidR="00C862C9" w:rsidRPr="007433C9">
        <w:rPr>
          <w:rFonts w:ascii="Arial" w:hAnsi="Arial" w:cs="Arial"/>
          <w:color w:val="00B050"/>
          <w:sz w:val="24"/>
        </w:rPr>
        <w:t>mbers of staff have put forward their details</w:t>
      </w:r>
      <w:r w:rsidR="00F0578B" w:rsidRPr="007433C9">
        <w:rPr>
          <w:rFonts w:ascii="Arial" w:hAnsi="Arial" w:cs="Arial"/>
          <w:color w:val="00B050"/>
          <w:sz w:val="24"/>
        </w:rPr>
        <w:t xml:space="preserve"> to become</w:t>
      </w:r>
      <w:r w:rsidR="00C862C9" w:rsidRPr="007433C9">
        <w:rPr>
          <w:rFonts w:ascii="Arial" w:hAnsi="Arial" w:cs="Arial"/>
          <w:color w:val="00B050"/>
          <w:sz w:val="24"/>
        </w:rPr>
        <w:t xml:space="preserve"> a Confidential Contact.</w:t>
      </w:r>
    </w:p>
    <w:p w14:paraId="66A8531C" w14:textId="77777777" w:rsidR="00EE5F78" w:rsidRDefault="00EE5F78" w:rsidP="002D6382">
      <w:pPr>
        <w:rPr>
          <w:rFonts w:ascii="Arial" w:hAnsi="Arial" w:cs="Arial"/>
          <w:sz w:val="24"/>
        </w:rPr>
      </w:pPr>
    </w:p>
    <w:p w14:paraId="0D6BF8C9" w14:textId="55606350" w:rsidR="004D0E3A" w:rsidRDefault="00C862C9" w:rsidP="002D6382">
      <w:pPr>
        <w:rPr>
          <w:rFonts w:ascii="Arial" w:hAnsi="Arial" w:cs="Arial"/>
          <w:sz w:val="24"/>
        </w:rPr>
      </w:pPr>
      <w:r w:rsidRPr="007433C9">
        <w:rPr>
          <w:rFonts w:ascii="Arial" w:hAnsi="Arial" w:cs="Arial"/>
          <w:sz w:val="24"/>
        </w:rPr>
        <w:t>The Whistleblowing Oversight Group has now reviewed these responses and the following plan of action has been agreed.</w:t>
      </w:r>
      <w:r>
        <w:rPr>
          <w:rFonts w:ascii="Arial" w:hAnsi="Arial" w:cs="Arial"/>
          <w:sz w:val="24"/>
        </w:rPr>
        <w:t xml:space="preserve"> </w:t>
      </w:r>
    </w:p>
    <w:p w14:paraId="3A119293" w14:textId="77777777" w:rsidR="007433C9" w:rsidRPr="007D3C42" w:rsidRDefault="007433C9" w:rsidP="007433C9">
      <w:pPr>
        <w:pStyle w:val="NoSpacing"/>
        <w:rPr>
          <w:rFonts w:ascii="Arial" w:hAnsi="Arial" w:cs="Arial"/>
          <w:b/>
          <w:color w:val="002060"/>
          <w:sz w:val="24"/>
          <w:szCs w:val="24"/>
        </w:rPr>
      </w:pPr>
      <w:r w:rsidRPr="007D3C42">
        <w:rPr>
          <w:rFonts w:ascii="Arial" w:hAnsi="Arial" w:cs="Arial"/>
          <w:b/>
          <w:color w:val="002060"/>
          <w:sz w:val="24"/>
          <w:szCs w:val="24"/>
        </w:rPr>
        <w:t>Action Plan</w:t>
      </w:r>
    </w:p>
    <w:p w14:paraId="4F30E180" w14:textId="77777777" w:rsidR="007433C9" w:rsidRDefault="007433C9" w:rsidP="007433C9">
      <w:pPr>
        <w:pStyle w:val="NoSpacing"/>
        <w:rPr>
          <w:rFonts w:ascii="Arial" w:hAnsi="Arial" w:cs="Arial"/>
          <w:sz w:val="24"/>
          <w:szCs w:val="24"/>
        </w:rPr>
      </w:pPr>
    </w:p>
    <w:p w14:paraId="2147CC03" w14:textId="77777777" w:rsidR="007433C9" w:rsidRPr="00E52344" w:rsidRDefault="007433C9" w:rsidP="007433C9">
      <w:pPr>
        <w:pStyle w:val="NoSpacing"/>
        <w:numPr>
          <w:ilvl w:val="0"/>
          <w:numId w:val="10"/>
        </w:numPr>
        <w:ind w:left="567" w:hanging="567"/>
        <w:rPr>
          <w:rFonts w:ascii="Arial" w:hAnsi="Arial" w:cs="Arial"/>
          <w:sz w:val="24"/>
          <w:szCs w:val="24"/>
        </w:rPr>
      </w:pPr>
      <w:r>
        <w:rPr>
          <w:rFonts w:ascii="Arial" w:hAnsi="Arial" w:cs="Arial"/>
          <w:sz w:val="24"/>
          <w:szCs w:val="24"/>
        </w:rPr>
        <w:t>E</w:t>
      </w:r>
      <w:r w:rsidRPr="00E52344">
        <w:rPr>
          <w:rFonts w:ascii="Arial" w:hAnsi="Arial" w:cs="Arial"/>
          <w:sz w:val="24"/>
          <w:szCs w:val="24"/>
        </w:rPr>
        <w:t>nsure Whistleblowing is featured within</w:t>
      </w:r>
      <w:r w:rsidRPr="00E52344">
        <w:rPr>
          <w:rFonts w:ascii="Arial" w:hAnsi="Arial" w:cs="Arial"/>
          <w:b/>
          <w:sz w:val="24"/>
          <w:szCs w:val="24"/>
        </w:rPr>
        <w:t xml:space="preserve"> </w:t>
      </w:r>
      <w:proofErr w:type="spellStart"/>
      <w:r w:rsidRPr="00E52344">
        <w:rPr>
          <w:rFonts w:ascii="Arial" w:hAnsi="Arial" w:cs="Arial"/>
          <w:sz w:val="24"/>
          <w:szCs w:val="24"/>
        </w:rPr>
        <w:t>eDigest</w:t>
      </w:r>
      <w:proofErr w:type="spellEnd"/>
      <w:r w:rsidRPr="00E52344">
        <w:rPr>
          <w:rFonts w:ascii="Arial" w:hAnsi="Arial" w:cs="Arial"/>
          <w:sz w:val="24"/>
          <w:szCs w:val="24"/>
        </w:rPr>
        <w:t xml:space="preserve"> communications quarterly.  </w:t>
      </w:r>
    </w:p>
    <w:p w14:paraId="5A6A40C4" w14:textId="77777777" w:rsidR="007433C9" w:rsidRDefault="007433C9" w:rsidP="007433C9">
      <w:pPr>
        <w:pStyle w:val="NoSpacing"/>
        <w:numPr>
          <w:ilvl w:val="0"/>
          <w:numId w:val="10"/>
        </w:numPr>
        <w:ind w:left="567" w:hanging="567"/>
        <w:rPr>
          <w:rFonts w:ascii="Arial" w:hAnsi="Arial" w:cs="Arial"/>
          <w:sz w:val="24"/>
          <w:szCs w:val="24"/>
        </w:rPr>
      </w:pPr>
      <w:r w:rsidRPr="00E52344">
        <w:rPr>
          <w:rFonts w:ascii="Arial" w:hAnsi="Arial" w:cs="Arial"/>
          <w:sz w:val="24"/>
          <w:szCs w:val="24"/>
        </w:rPr>
        <w:t>Paperwork left at Main Street West lifts to be reviewed and updated on a quarterly basis.</w:t>
      </w:r>
    </w:p>
    <w:p w14:paraId="39438974" w14:textId="77777777" w:rsidR="007433C9" w:rsidRPr="00E52344" w:rsidRDefault="007433C9" w:rsidP="007433C9">
      <w:pPr>
        <w:pStyle w:val="NoSpacing"/>
        <w:numPr>
          <w:ilvl w:val="0"/>
          <w:numId w:val="10"/>
        </w:numPr>
        <w:ind w:left="567" w:hanging="567"/>
        <w:rPr>
          <w:rFonts w:ascii="Arial" w:hAnsi="Arial" w:cs="Arial"/>
          <w:sz w:val="24"/>
          <w:szCs w:val="24"/>
        </w:rPr>
      </w:pPr>
      <w:r>
        <w:rPr>
          <w:rFonts w:ascii="Arial" w:hAnsi="Arial" w:cs="Arial"/>
          <w:sz w:val="24"/>
          <w:szCs w:val="24"/>
        </w:rPr>
        <w:t>Promote the work of the Confidential Contact.</w:t>
      </w:r>
    </w:p>
    <w:p w14:paraId="6EFCF058" w14:textId="77777777" w:rsidR="007433C9" w:rsidRDefault="007433C9" w:rsidP="007433C9">
      <w:pPr>
        <w:pStyle w:val="NoSpacing"/>
        <w:numPr>
          <w:ilvl w:val="0"/>
          <w:numId w:val="10"/>
        </w:numPr>
        <w:ind w:left="567" w:hanging="567"/>
        <w:rPr>
          <w:rFonts w:ascii="Arial" w:hAnsi="Arial" w:cs="Arial"/>
          <w:sz w:val="24"/>
          <w:szCs w:val="24"/>
        </w:rPr>
      </w:pPr>
      <w:r w:rsidRPr="00E52344">
        <w:rPr>
          <w:rFonts w:ascii="Arial" w:hAnsi="Arial" w:cs="Arial"/>
          <w:sz w:val="24"/>
          <w:szCs w:val="24"/>
        </w:rPr>
        <w:t>To point staff to the new Corporate Governance intranet pages where information on Whistleblowing will be feature</w:t>
      </w:r>
      <w:r>
        <w:rPr>
          <w:rFonts w:ascii="Arial" w:hAnsi="Arial" w:cs="Arial"/>
          <w:sz w:val="24"/>
          <w:szCs w:val="24"/>
        </w:rPr>
        <w:t>d.  These pages will include</w:t>
      </w:r>
      <w:r w:rsidRPr="00E52344">
        <w:rPr>
          <w:rFonts w:ascii="Arial" w:hAnsi="Arial" w:cs="Arial"/>
          <w:sz w:val="24"/>
          <w:szCs w:val="24"/>
        </w:rPr>
        <w:t xml:space="preserve"> anonymised examples of positive outcomes following concerns raised.</w:t>
      </w:r>
    </w:p>
    <w:p w14:paraId="2ACB5B98" w14:textId="6DCEDB3C" w:rsidR="007433C9" w:rsidRDefault="007433C9" w:rsidP="002D6382">
      <w:pPr>
        <w:rPr>
          <w:rFonts w:ascii="Arial" w:hAnsi="Arial" w:cs="Arial"/>
          <w:sz w:val="24"/>
        </w:rPr>
      </w:pPr>
    </w:p>
    <w:p w14:paraId="715F926E" w14:textId="77777777" w:rsidR="007433C9" w:rsidRDefault="007433C9" w:rsidP="007433C9">
      <w:pPr>
        <w:pStyle w:val="Heading1"/>
        <w:spacing w:before="0"/>
        <w:rPr>
          <w:b/>
          <w:sz w:val="40"/>
        </w:rPr>
      </w:pPr>
      <w:bookmarkStart w:id="8" w:name="_Toc188888791"/>
      <w:proofErr w:type="gramStart"/>
      <w:r>
        <w:rPr>
          <w:b/>
          <w:sz w:val="40"/>
        </w:rPr>
        <w:t>7</w:t>
      </w:r>
      <w:r w:rsidRPr="002D6382">
        <w:rPr>
          <w:b/>
          <w:sz w:val="40"/>
        </w:rPr>
        <w:t xml:space="preserve">.0 </w:t>
      </w:r>
      <w:r>
        <w:rPr>
          <w:b/>
          <w:sz w:val="40"/>
        </w:rPr>
        <w:t xml:space="preserve"> Whistleblowing</w:t>
      </w:r>
      <w:proofErr w:type="gramEnd"/>
      <w:r>
        <w:rPr>
          <w:b/>
          <w:sz w:val="40"/>
        </w:rPr>
        <w:t xml:space="preserve"> Oversight Group</w:t>
      </w:r>
      <w:bookmarkEnd w:id="8"/>
      <w:r>
        <w:rPr>
          <w:b/>
          <w:sz w:val="40"/>
        </w:rPr>
        <w:t xml:space="preserve"> </w:t>
      </w:r>
    </w:p>
    <w:p w14:paraId="7A818842" w14:textId="77777777" w:rsidR="007433C9" w:rsidRPr="007433C9" w:rsidRDefault="007433C9" w:rsidP="007433C9">
      <w:pPr>
        <w:pStyle w:val="Heading1"/>
        <w:spacing w:before="0"/>
        <w:rPr>
          <w:sz w:val="28"/>
        </w:rPr>
      </w:pPr>
    </w:p>
    <w:p w14:paraId="4C3F2EF9" w14:textId="14839728" w:rsidR="007433C9" w:rsidRDefault="007433C9" w:rsidP="004D0E3A">
      <w:pPr>
        <w:spacing w:after="0"/>
        <w:rPr>
          <w:rFonts w:ascii="Arial" w:hAnsi="Arial" w:cs="Arial"/>
          <w:sz w:val="24"/>
          <w:szCs w:val="24"/>
        </w:rPr>
      </w:pPr>
      <w:r w:rsidRPr="005760AB">
        <w:rPr>
          <w:rFonts w:ascii="Arial" w:hAnsi="Arial" w:cs="Arial"/>
          <w:sz w:val="24"/>
          <w:szCs w:val="24"/>
        </w:rPr>
        <w:t xml:space="preserve">The Whistleblowing Oversight Group </w:t>
      </w:r>
      <w:r w:rsidR="004D0E3A">
        <w:rPr>
          <w:rFonts w:ascii="Arial" w:hAnsi="Arial" w:cs="Arial"/>
          <w:sz w:val="24"/>
          <w:szCs w:val="24"/>
        </w:rPr>
        <w:t xml:space="preserve">(‘the Group’) </w:t>
      </w:r>
      <w:r>
        <w:rPr>
          <w:rFonts w:ascii="Arial" w:hAnsi="Arial" w:cs="Arial"/>
          <w:sz w:val="24"/>
          <w:szCs w:val="24"/>
        </w:rPr>
        <w:t>was established in September 2024 to provide assurance to the Clinical Governance Committee, Staff Governance and Person Centred Committee and NHS GJ Board that Whistleblowing Concerns are being discharged in relation to the National Whistleblowing Standards and Once for Scotland Policies.</w:t>
      </w:r>
      <w:r w:rsidR="004D0E3A">
        <w:rPr>
          <w:rFonts w:ascii="Arial" w:hAnsi="Arial" w:cs="Arial"/>
          <w:sz w:val="24"/>
          <w:szCs w:val="24"/>
        </w:rPr>
        <w:t xml:space="preserve">  A Terms of Reference have also been established.</w:t>
      </w:r>
    </w:p>
    <w:p w14:paraId="07E91F1E" w14:textId="53F50D2E" w:rsidR="007433C9" w:rsidRDefault="007433C9" w:rsidP="004D0E3A">
      <w:pPr>
        <w:spacing w:after="0"/>
        <w:rPr>
          <w:rFonts w:ascii="Arial" w:hAnsi="Arial" w:cs="Arial"/>
          <w:sz w:val="24"/>
          <w:szCs w:val="24"/>
        </w:rPr>
      </w:pPr>
    </w:p>
    <w:p w14:paraId="02B91D29" w14:textId="2B7145F5" w:rsidR="004D0E3A" w:rsidRDefault="004D0E3A" w:rsidP="004D0E3A">
      <w:pPr>
        <w:spacing w:after="0"/>
        <w:rPr>
          <w:rFonts w:ascii="Arial" w:hAnsi="Arial" w:cs="Arial"/>
          <w:sz w:val="24"/>
          <w:szCs w:val="24"/>
        </w:rPr>
      </w:pPr>
      <w:r>
        <w:rPr>
          <w:rFonts w:ascii="Arial" w:hAnsi="Arial" w:cs="Arial"/>
          <w:sz w:val="24"/>
        </w:rPr>
        <w:t xml:space="preserve">The Group are responsible for the oversight of all Whistleblowing arrangements within NHS Golden Jubilee and will ensure that </w:t>
      </w:r>
      <w:r w:rsidRPr="005760AB">
        <w:rPr>
          <w:rFonts w:ascii="Arial" w:hAnsi="Arial" w:cs="Arial"/>
          <w:sz w:val="24"/>
          <w:szCs w:val="24"/>
        </w:rPr>
        <w:t xml:space="preserve">guidance and processes are in place to deliver the requirements of the </w:t>
      </w:r>
      <w:r>
        <w:rPr>
          <w:rFonts w:ascii="Arial" w:hAnsi="Arial" w:cs="Arial"/>
          <w:sz w:val="24"/>
          <w:szCs w:val="24"/>
        </w:rPr>
        <w:t xml:space="preserve">National Whistleblowing </w:t>
      </w:r>
      <w:r w:rsidRPr="005760AB">
        <w:rPr>
          <w:rFonts w:ascii="Arial" w:hAnsi="Arial" w:cs="Arial"/>
          <w:sz w:val="24"/>
          <w:szCs w:val="24"/>
        </w:rPr>
        <w:t>Standards</w:t>
      </w:r>
      <w:r>
        <w:rPr>
          <w:rFonts w:ascii="Arial" w:hAnsi="Arial" w:cs="Arial"/>
          <w:sz w:val="24"/>
          <w:szCs w:val="24"/>
        </w:rPr>
        <w:t xml:space="preserve">.  The Group </w:t>
      </w:r>
      <w:r w:rsidRPr="005760AB">
        <w:rPr>
          <w:rFonts w:ascii="Arial" w:hAnsi="Arial" w:cs="Arial"/>
          <w:sz w:val="24"/>
          <w:szCs w:val="24"/>
        </w:rPr>
        <w:t xml:space="preserve">meet on a </w:t>
      </w:r>
      <w:r>
        <w:rPr>
          <w:rFonts w:ascii="Arial" w:hAnsi="Arial" w:cs="Arial"/>
          <w:sz w:val="24"/>
          <w:szCs w:val="24"/>
        </w:rPr>
        <w:t>quarterly</w:t>
      </w:r>
      <w:r w:rsidRPr="005760AB">
        <w:rPr>
          <w:rFonts w:ascii="Arial" w:hAnsi="Arial" w:cs="Arial"/>
          <w:sz w:val="24"/>
          <w:szCs w:val="24"/>
        </w:rPr>
        <w:t xml:space="preserve"> basis</w:t>
      </w:r>
      <w:r>
        <w:rPr>
          <w:rFonts w:ascii="Arial" w:hAnsi="Arial" w:cs="Arial"/>
          <w:sz w:val="24"/>
          <w:szCs w:val="24"/>
        </w:rPr>
        <w:t xml:space="preserve"> and the Chair is the Non-Executive Whistleblowing Champion.  </w:t>
      </w:r>
    </w:p>
    <w:p w14:paraId="5A7E6E08" w14:textId="77777777" w:rsidR="004D0E3A" w:rsidRDefault="004D0E3A" w:rsidP="004D0E3A">
      <w:pPr>
        <w:spacing w:after="0"/>
        <w:rPr>
          <w:rFonts w:ascii="Arial" w:hAnsi="Arial" w:cs="Arial"/>
          <w:sz w:val="24"/>
          <w:szCs w:val="24"/>
        </w:rPr>
      </w:pPr>
    </w:p>
    <w:p w14:paraId="5D8FD15C" w14:textId="798A252A" w:rsidR="007433C9" w:rsidRDefault="004D0E3A" w:rsidP="004D0E3A">
      <w:pPr>
        <w:spacing w:after="0"/>
        <w:rPr>
          <w:rFonts w:ascii="Arial" w:hAnsi="Arial" w:cs="Arial"/>
          <w:sz w:val="24"/>
        </w:rPr>
      </w:pPr>
      <w:r>
        <w:rPr>
          <w:rFonts w:ascii="Arial" w:hAnsi="Arial" w:cs="Arial"/>
          <w:sz w:val="24"/>
          <w:szCs w:val="24"/>
        </w:rPr>
        <w:t xml:space="preserve">The Group support, oversee and enable the appropriate </w:t>
      </w:r>
      <w:r w:rsidRPr="005760AB">
        <w:rPr>
          <w:rFonts w:ascii="Arial" w:hAnsi="Arial" w:cs="Arial"/>
          <w:sz w:val="24"/>
          <w:szCs w:val="24"/>
        </w:rPr>
        <w:t xml:space="preserve">quarterly </w:t>
      </w:r>
      <w:r>
        <w:rPr>
          <w:rFonts w:ascii="Arial" w:hAnsi="Arial" w:cs="Arial"/>
          <w:sz w:val="24"/>
          <w:szCs w:val="24"/>
        </w:rPr>
        <w:t xml:space="preserve">and annual </w:t>
      </w:r>
      <w:r w:rsidRPr="005760AB">
        <w:rPr>
          <w:rFonts w:ascii="Arial" w:hAnsi="Arial" w:cs="Arial"/>
          <w:sz w:val="24"/>
          <w:szCs w:val="24"/>
        </w:rPr>
        <w:t>reporting</w:t>
      </w:r>
      <w:r>
        <w:rPr>
          <w:rFonts w:ascii="Arial" w:hAnsi="Arial" w:cs="Arial"/>
          <w:sz w:val="24"/>
          <w:szCs w:val="24"/>
        </w:rPr>
        <w:t xml:space="preserve"> to the Clinical Governance Committee and also share the report for noting with the Staff Governance and Person Centred and NHS GJ Board</w:t>
      </w:r>
      <w:r w:rsidRPr="005760AB">
        <w:rPr>
          <w:rFonts w:ascii="Arial" w:hAnsi="Arial" w:cs="Arial"/>
          <w:sz w:val="24"/>
          <w:szCs w:val="24"/>
        </w:rPr>
        <w:t>.</w:t>
      </w:r>
    </w:p>
    <w:p w14:paraId="5F2F0A37" w14:textId="77777777" w:rsidR="00EE5F78" w:rsidRDefault="00EE5F78" w:rsidP="002D6382">
      <w:pPr>
        <w:rPr>
          <w:rFonts w:ascii="Arial" w:hAnsi="Arial" w:cs="Arial"/>
          <w:sz w:val="24"/>
        </w:rPr>
      </w:pPr>
    </w:p>
    <w:p w14:paraId="3AFD7068" w14:textId="2CCF9A13" w:rsidR="004D0E3A" w:rsidRDefault="004D0E3A" w:rsidP="004D0E3A">
      <w:pPr>
        <w:pStyle w:val="Subtitle"/>
        <w:rPr>
          <w:rFonts w:ascii="Arial" w:hAnsi="Arial" w:cs="Arial"/>
          <w:b w:val="0"/>
          <w:szCs w:val="24"/>
          <w:lang w:val="en-GB"/>
        </w:rPr>
      </w:pPr>
      <w:r>
        <w:rPr>
          <w:rFonts w:ascii="Arial" w:hAnsi="Arial" w:cs="Arial"/>
          <w:b w:val="0"/>
          <w:szCs w:val="24"/>
          <w:lang w:val="en-GB"/>
        </w:rPr>
        <w:t>One of the main functions of the Group is to support, oversee and plan for the ‘Speak Up’ weeks that are held each year, to ensure these are meaningful, manageable and memorable.</w:t>
      </w:r>
    </w:p>
    <w:p w14:paraId="2AA7DACA" w14:textId="77777777" w:rsidR="00EE5F78" w:rsidRDefault="00EE5F78" w:rsidP="002D6382">
      <w:pPr>
        <w:rPr>
          <w:rFonts w:ascii="Arial" w:hAnsi="Arial" w:cs="Arial"/>
          <w:sz w:val="24"/>
        </w:rPr>
      </w:pPr>
    </w:p>
    <w:p w14:paraId="04814610" w14:textId="33569C6D" w:rsidR="00EE5F78" w:rsidRDefault="00EE5F78" w:rsidP="002D6382">
      <w:pPr>
        <w:rPr>
          <w:rFonts w:ascii="Arial" w:hAnsi="Arial" w:cs="Arial"/>
          <w:sz w:val="24"/>
        </w:rPr>
      </w:pPr>
    </w:p>
    <w:p w14:paraId="6935E985" w14:textId="35814492" w:rsidR="002408E1" w:rsidRPr="002D6382" w:rsidRDefault="007433C9" w:rsidP="002D6382">
      <w:pPr>
        <w:pStyle w:val="Heading1"/>
        <w:spacing w:before="120"/>
        <w:rPr>
          <w:b/>
          <w:sz w:val="40"/>
        </w:rPr>
      </w:pPr>
      <w:bookmarkStart w:id="9" w:name="_Toc188888792"/>
      <w:r>
        <w:rPr>
          <w:b/>
          <w:sz w:val="40"/>
        </w:rPr>
        <w:lastRenderedPageBreak/>
        <w:t>8</w:t>
      </w:r>
      <w:r w:rsidR="002D6382" w:rsidRPr="002D6382">
        <w:rPr>
          <w:b/>
          <w:sz w:val="40"/>
        </w:rPr>
        <w:t xml:space="preserve">.0 </w:t>
      </w:r>
      <w:r w:rsidR="002408E1" w:rsidRPr="002D6382">
        <w:rPr>
          <w:b/>
          <w:sz w:val="40"/>
        </w:rPr>
        <w:t>Conclusion</w:t>
      </w:r>
      <w:bookmarkEnd w:id="9"/>
      <w:r w:rsidR="002408E1" w:rsidRPr="002D6382">
        <w:rPr>
          <w:b/>
          <w:sz w:val="40"/>
        </w:rPr>
        <w:t xml:space="preserve"> </w:t>
      </w:r>
    </w:p>
    <w:p w14:paraId="544C9458" w14:textId="77777777" w:rsidR="00D923DD" w:rsidRDefault="00D923DD" w:rsidP="00D923DD">
      <w:pPr>
        <w:spacing w:after="0" w:line="276" w:lineRule="auto"/>
        <w:rPr>
          <w:rFonts w:ascii="Arial" w:hAnsi="Arial" w:cs="Arial"/>
          <w:sz w:val="24"/>
          <w:szCs w:val="24"/>
        </w:rPr>
      </w:pPr>
    </w:p>
    <w:p w14:paraId="18E3C592" w14:textId="77777777" w:rsidR="001872BD" w:rsidRDefault="001872BD" w:rsidP="00132480">
      <w:pPr>
        <w:spacing w:after="0" w:line="240" w:lineRule="auto"/>
        <w:rPr>
          <w:rFonts w:ascii="Arial" w:hAnsi="Arial" w:cs="Arial"/>
          <w:sz w:val="24"/>
          <w:szCs w:val="24"/>
        </w:rPr>
      </w:pPr>
      <w:r w:rsidRPr="002D6382">
        <w:rPr>
          <w:rFonts w:ascii="Arial" w:hAnsi="Arial" w:cs="Arial"/>
          <w:sz w:val="24"/>
          <w:szCs w:val="24"/>
        </w:rPr>
        <w:t>It is recognised that this is a learning process and that processes may require to be changed or developed as feedback from updated Whistleblowing processes is received.</w:t>
      </w:r>
    </w:p>
    <w:p w14:paraId="751F1E18" w14:textId="77777777" w:rsidR="001872BD" w:rsidRDefault="001872BD" w:rsidP="00132480">
      <w:pPr>
        <w:spacing w:before="40" w:after="40" w:line="240" w:lineRule="auto"/>
        <w:rPr>
          <w:rFonts w:ascii="Arial" w:hAnsi="Arial" w:cs="Arial"/>
          <w:sz w:val="24"/>
          <w:szCs w:val="24"/>
        </w:rPr>
      </w:pPr>
    </w:p>
    <w:p w14:paraId="45D2776E" w14:textId="77777777" w:rsidR="002D6382" w:rsidRDefault="002D6382" w:rsidP="00132480">
      <w:pPr>
        <w:spacing w:before="40" w:after="40" w:line="240" w:lineRule="auto"/>
        <w:rPr>
          <w:rFonts w:ascii="Arial" w:hAnsi="Arial" w:cs="Arial"/>
          <w:sz w:val="24"/>
          <w:szCs w:val="24"/>
        </w:rPr>
      </w:pPr>
      <w:r>
        <w:rPr>
          <w:rFonts w:ascii="Arial" w:hAnsi="Arial" w:cs="Arial"/>
          <w:sz w:val="24"/>
          <w:szCs w:val="24"/>
        </w:rPr>
        <w:t>In line with the National Whistleblowing Standards, we reiterate our commitment to dealing responsibly, openly and professionally regarding any whistleblowing concern we may receive.</w:t>
      </w:r>
    </w:p>
    <w:p w14:paraId="363C826A" w14:textId="77777777" w:rsidR="001872BD" w:rsidRDefault="001872BD" w:rsidP="00132480">
      <w:pPr>
        <w:spacing w:before="40" w:after="40" w:line="240" w:lineRule="auto"/>
        <w:rPr>
          <w:rFonts w:ascii="Arial" w:hAnsi="Arial" w:cs="Arial"/>
          <w:sz w:val="24"/>
          <w:szCs w:val="24"/>
        </w:rPr>
      </w:pPr>
    </w:p>
    <w:p w14:paraId="63230861" w14:textId="45B49920" w:rsidR="005E5172" w:rsidRDefault="001872BD" w:rsidP="00132480">
      <w:pPr>
        <w:spacing w:before="40" w:after="40" w:line="240" w:lineRule="auto"/>
        <w:rPr>
          <w:rFonts w:ascii="Arial" w:hAnsi="Arial" w:cs="Arial"/>
          <w:sz w:val="24"/>
          <w:szCs w:val="24"/>
        </w:rPr>
      </w:pPr>
      <w:r>
        <w:rPr>
          <w:rFonts w:ascii="Arial" w:hAnsi="Arial" w:cs="Arial"/>
          <w:sz w:val="24"/>
          <w:szCs w:val="24"/>
        </w:rPr>
        <w:t>This quarterly report will form part of our Annual Report 2024/25 as we continually raise the profile of Whistleblowing and our commitment to support everyone to ‘speak up’ at the earliest opportunity.</w:t>
      </w:r>
    </w:p>
    <w:p w14:paraId="352B95BE" w14:textId="641C6660" w:rsidR="005E5172" w:rsidRDefault="005E5172" w:rsidP="002408E1">
      <w:pPr>
        <w:spacing w:before="40" w:after="40" w:line="276" w:lineRule="auto"/>
        <w:rPr>
          <w:rFonts w:ascii="Arial" w:hAnsi="Arial" w:cs="Arial"/>
          <w:sz w:val="24"/>
          <w:szCs w:val="24"/>
        </w:rPr>
      </w:pPr>
    </w:p>
    <w:p w14:paraId="776D2BD2" w14:textId="4F51A0FD" w:rsidR="002D6382" w:rsidRDefault="005E5172" w:rsidP="002408E1">
      <w:pPr>
        <w:spacing w:before="40" w:after="40" w:line="276" w:lineRule="auto"/>
        <w:rPr>
          <w:rFonts w:ascii="Arial" w:hAnsi="Arial" w:cs="Arial"/>
          <w:sz w:val="24"/>
          <w:szCs w:val="24"/>
        </w:rPr>
      </w:pPr>
      <w:r>
        <w:rPr>
          <w:rFonts w:ascii="Arial" w:hAnsi="Arial" w:cs="Arial"/>
          <w:sz w:val="24"/>
          <w:szCs w:val="24"/>
        </w:rPr>
        <w:object w:dxaOrig="12630" w:dyaOrig="8925" w14:anchorId="47FC6E1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0.5pt;height:346.5pt" o:ole="">
            <v:imagedata r:id="rId21" o:title=""/>
          </v:shape>
          <o:OLEObject Type="Embed" ProgID="AcroExch.Document.DC" ShapeID="_x0000_i1025" DrawAspect="Content" ObjectID="_1803449030" r:id="rId22"/>
        </w:object>
      </w:r>
    </w:p>
    <w:p w14:paraId="0999DB96" w14:textId="52DA2C39" w:rsidR="00DE1C8A" w:rsidRDefault="00DE1C8A" w:rsidP="002408E1">
      <w:pPr>
        <w:spacing w:before="40" w:after="40" w:line="276" w:lineRule="auto"/>
        <w:rPr>
          <w:rFonts w:ascii="Arial" w:hAnsi="Arial" w:cs="Arial"/>
          <w:sz w:val="24"/>
          <w:szCs w:val="24"/>
        </w:rPr>
      </w:pPr>
      <w:r>
        <w:rPr>
          <w:rFonts w:ascii="Arial" w:hAnsi="Arial" w:cs="Arial"/>
          <w:sz w:val="24"/>
          <w:szCs w:val="24"/>
        </w:rPr>
        <w:t>Confidential Contacts:  Mary McAuley and Lorraine Lester – Taken during Speak Up Week 2024</w:t>
      </w:r>
    </w:p>
    <w:sectPr w:rsidR="00DE1C8A" w:rsidSect="00836BF2">
      <w:headerReference w:type="first" r:id="rId23"/>
      <w:footerReference w:type="first" r:id="rId24"/>
      <w:pgSz w:w="11906" w:h="16838"/>
      <w:pgMar w:top="1134" w:right="1134"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1FEF8E5" w14:textId="77777777" w:rsidR="00836BF2" w:rsidRDefault="00836BF2" w:rsidP="00836BF2">
      <w:pPr>
        <w:spacing w:after="0" w:line="240" w:lineRule="auto"/>
      </w:pPr>
      <w:r>
        <w:separator/>
      </w:r>
    </w:p>
  </w:endnote>
  <w:endnote w:type="continuationSeparator" w:id="0">
    <w:p w14:paraId="7B97FB58" w14:textId="77777777" w:rsidR="00836BF2" w:rsidRDefault="00836BF2" w:rsidP="00836B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HP Simplified">
    <w:altName w:val="Arial"/>
    <w:charset w:val="00"/>
    <w:family w:val="swiss"/>
    <w:pitch w:val="variable"/>
    <w:sig w:usb0="00000001" w:usb1="5000205B"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27E7B3" w14:textId="48C2D81D" w:rsidR="00836BF2" w:rsidRDefault="00836BF2">
    <w:pPr>
      <w:pStyle w:val="Footer"/>
    </w:pPr>
    <w:r>
      <w:t>Photo:  C Blackburn, Non-Executive Whistleblowing Champion</w:t>
    </w:r>
    <w:r w:rsidR="005E5172">
      <w:t xml:space="preserve"> – </w:t>
    </w:r>
    <w:r w:rsidR="005E5172" w:rsidRPr="00D666A0">
      <w:t>Take</w:t>
    </w:r>
    <w:r w:rsidR="004177FF" w:rsidRPr="00D666A0">
      <w:t>n</w:t>
    </w:r>
    <w:r w:rsidR="005E5172" w:rsidRPr="00D666A0">
      <w:t xml:space="preserve"> during Speak Up Week 2024</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6DBD771" w14:textId="77777777" w:rsidR="00836BF2" w:rsidRDefault="00836BF2" w:rsidP="00836BF2">
      <w:pPr>
        <w:spacing w:after="0" w:line="240" w:lineRule="auto"/>
      </w:pPr>
      <w:r>
        <w:separator/>
      </w:r>
    </w:p>
  </w:footnote>
  <w:footnote w:type="continuationSeparator" w:id="0">
    <w:p w14:paraId="008AF3C5" w14:textId="77777777" w:rsidR="00836BF2" w:rsidRDefault="00836BF2" w:rsidP="00836B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E30E4F" w14:textId="0D8AF691" w:rsidR="00EB5455" w:rsidRDefault="00EB5455">
    <w:pPr>
      <w:pStyle w:val="Header"/>
    </w:pPr>
    <w:r>
      <w:tab/>
    </w:r>
    <w:r>
      <w:tab/>
    </w:r>
    <w:r w:rsidR="008B6FEA">
      <w:t>Board Item 2.1a</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174DA6"/>
    <w:multiLevelType w:val="hybridMultilevel"/>
    <w:tmpl w:val="208C09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 w15:restartNumberingAfterBreak="0">
    <w:nsid w:val="0D3E413A"/>
    <w:multiLevelType w:val="hybridMultilevel"/>
    <w:tmpl w:val="2E1A1C6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223B78E7"/>
    <w:multiLevelType w:val="hybridMultilevel"/>
    <w:tmpl w:val="272C2EA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 w15:restartNumberingAfterBreak="0">
    <w:nsid w:val="2CC708C1"/>
    <w:multiLevelType w:val="hybridMultilevel"/>
    <w:tmpl w:val="F012810C"/>
    <w:lvl w:ilvl="0" w:tplc="F468BD34">
      <w:start w:val="7"/>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355F28E4"/>
    <w:multiLevelType w:val="hybridMultilevel"/>
    <w:tmpl w:val="3364D9B0"/>
    <w:lvl w:ilvl="0" w:tplc="CCC8A350">
      <w:start w:val="1"/>
      <w:numFmt w:val="decimal"/>
      <w:lvlText w:val="%1."/>
      <w:lvlJc w:val="left"/>
      <w:pPr>
        <w:ind w:left="1429" w:hanging="360"/>
      </w:pPr>
      <w:rPr>
        <w:rFonts w:ascii="Arial" w:eastAsiaTheme="minorHAnsi" w:hAnsi="Arial" w:cs="Arial"/>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5" w15:restartNumberingAfterBreak="0">
    <w:nsid w:val="446A601A"/>
    <w:multiLevelType w:val="hybridMultilevel"/>
    <w:tmpl w:val="2B04BAC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6" w15:restartNumberingAfterBreak="0">
    <w:nsid w:val="5CCA0B59"/>
    <w:multiLevelType w:val="hybridMultilevel"/>
    <w:tmpl w:val="E8664876"/>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 w15:restartNumberingAfterBreak="0">
    <w:nsid w:val="67BD131E"/>
    <w:multiLevelType w:val="hybridMultilevel"/>
    <w:tmpl w:val="2A24205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 w15:restartNumberingAfterBreak="0">
    <w:nsid w:val="67D81D54"/>
    <w:multiLevelType w:val="hybridMultilevel"/>
    <w:tmpl w:val="CEECE22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9" w15:restartNumberingAfterBreak="0">
    <w:nsid w:val="6EAF00B3"/>
    <w:multiLevelType w:val="hybridMultilevel"/>
    <w:tmpl w:val="0470BF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2"/>
  </w:num>
  <w:num w:numId="3">
    <w:abstractNumId w:val="6"/>
  </w:num>
  <w:num w:numId="4">
    <w:abstractNumId w:val="7"/>
  </w:num>
  <w:num w:numId="5">
    <w:abstractNumId w:val="5"/>
  </w:num>
  <w:num w:numId="6">
    <w:abstractNumId w:val="0"/>
  </w:num>
  <w:num w:numId="7">
    <w:abstractNumId w:val="1"/>
  </w:num>
  <w:num w:numId="8">
    <w:abstractNumId w:val="0"/>
  </w:num>
  <w:num w:numId="9">
    <w:abstractNumId w:val="9"/>
  </w:num>
  <w:num w:numId="10">
    <w:abstractNumId w:val="4"/>
  </w:num>
  <w:num w:numId="11">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396D"/>
    <w:rsid w:val="00020DD3"/>
    <w:rsid w:val="00053EC2"/>
    <w:rsid w:val="0006396D"/>
    <w:rsid w:val="000802A8"/>
    <w:rsid w:val="000D2437"/>
    <w:rsid w:val="00132480"/>
    <w:rsid w:val="001872BD"/>
    <w:rsid w:val="001D3D52"/>
    <w:rsid w:val="0023454B"/>
    <w:rsid w:val="002408E1"/>
    <w:rsid w:val="00257CD1"/>
    <w:rsid w:val="002D6382"/>
    <w:rsid w:val="00332F9E"/>
    <w:rsid w:val="00410435"/>
    <w:rsid w:val="004177FF"/>
    <w:rsid w:val="00486C74"/>
    <w:rsid w:val="004D0E3A"/>
    <w:rsid w:val="005318AC"/>
    <w:rsid w:val="005C5692"/>
    <w:rsid w:val="005E5172"/>
    <w:rsid w:val="00653486"/>
    <w:rsid w:val="006E42C8"/>
    <w:rsid w:val="00727EF3"/>
    <w:rsid w:val="007433C9"/>
    <w:rsid w:val="00752568"/>
    <w:rsid w:val="007B4741"/>
    <w:rsid w:val="00836BF2"/>
    <w:rsid w:val="0085653D"/>
    <w:rsid w:val="008A1D2D"/>
    <w:rsid w:val="008B6FEA"/>
    <w:rsid w:val="008F4641"/>
    <w:rsid w:val="008F54B1"/>
    <w:rsid w:val="00906B30"/>
    <w:rsid w:val="009422A8"/>
    <w:rsid w:val="009778B1"/>
    <w:rsid w:val="00AE40D2"/>
    <w:rsid w:val="00BE4E9A"/>
    <w:rsid w:val="00C507B3"/>
    <w:rsid w:val="00C862C9"/>
    <w:rsid w:val="00CE3A31"/>
    <w:rsid w:val="00D14B08"/>
    <w:rsid w:val="00D666A0"/>
    <w:rsid w:val="00D923DD"/>
    <w:rsid w:val="00DE1C8A"/>
    <w:rsid w:val="00DE6842"/>
    <w:rsid w:val="00DE6D9A"/>
    <w:rsid w:val="00E61DA3"/>
    <w:rsid w:val="00EB5455"/>
    <w:rsid w:val="00EC62C5"/>
    <w:rsid w:val="00EE5F78"/>
    <w:rsid w:val="00F0578B"/>
    <w:rsid w:val="00F3522B"/>
    <w:rsid w:val="00F66B67"/>
    <w:rsid w:val="00FC0DD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4:docId w14:val="5CB8BB53"/>
  <w15:chartTrackingRefBased/>
  <w15:docId w15:val="{59CCAB1E-154F-4D1A-A716-14A8EDB500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06396D"/>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06396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6396D"/>
    <w:rPr>
      <w:rFonts w:asciiTheme="majorHAnsi" w:eastAsiaTheme="majorEastAsia" w:hAnsiTheme="majorHAnsi" w:cstheme="majorBidi"/>
      <w:color w:val="2E74B5" w:themeColor="accent1" w:themeShade="BF"/>
      <w:sz w:val="32"/>
      <w:szCs w:val="32"/>
    </w:rPr>
  </w:style>
  <w:style w:type="paragraph" w:styleId="TOCHeading">
    <w:name w:val="TOC Heading"/>
    <w:basedOn w:val="Heading1"/>
    <w:next w:val="Normal"/>
    <w:uiPriority w:val="39"/>
    <w:unhideWhenUsed/>
    <w:qFormat/>
    <w:rsid w:val="0006396D"/>
    <w:pPr>
      <w:outlineLvl w:val="9"/>
    </w:pPr>
    <w:rPr>
      <w:lang w:val="en-US"/>
    </w:rPr>
  </w:style>
  <w:style w:type="character" w:customStyle="1" w:styleId="Heading2Char">
    <w:name w:val="Heading 2 Char"/>
    <w:basedOn w:val="DefaultParagraphFont"/>
    <w:link w:val="Heading2"/>
    <w:uiPriority w:val="9"/>
    <w:rsid w:val="0006396D"/>
    <w:rPr>
      <w:rFonts w:asciiTheme="majorHAnsi" w:eastAsiaTheme="majorEastAsia" w:hAnsiTheme="majorHAnsi" w:cstheme="majorBidi"/>
      <w:color w:val="2E74B5" w:themeColor="accent1" w:themeShade="BF"/>
      <w:sz w:val="26"/>
      <w:szCs w:val="26"/>
    </w:rPr>
  </w:style>
  <w:style w:type="paragraph" w:styleId="TOC1">
    <w:name w:val="toc 1"/>
    <w:basedOn w:val="Normal"/>
    <w:next w:val="Normal"/>
    <w:autoRedefine/>
    <w:uiPriority w:val="39"/>
    <w:unhideWhenUsed/>
    <w:rsid w:val="00E61DA3"/>
    <w:pPr>
      <w:tabs>
        <w:tab w:val="right" w:leader="dot" w:pos="9016"/>
      </w:tabs>
      <w:spacing w:after="240"/>
    </w:pPr>
  </w:style>
  <w:style w:type="character" w:styleId="Hyperlink">
    <w:name w:val="Hyperlink"/>
    <w:basedOn w:val="DefaultParagraphFont"/>
    <w:uiPriority w:val="99"/>
    <w:unhideWhenUsed/>
    <w:rsid w:val="0006396D"/>
    <w:rPr>
      <w:color w:val="0563C1" w:themeColor="hyperlink"/>
      <w:u w:val="single"/>
    </w:rPr>
  </w:style>
  <w:style w:type="paragraph" w:styleId="TOC2">
    <w:name w:val="toc 2"/>
    <w:basedOn w:val="Normal"/>
    <w:next w:val="Normal"/>
    <w:autoRedefine/>
    <w:uiPriority w:val="39"/>
    <w:unhideWhenUsed/>
    <w:rsid w:val="00020DD3"/>
    <w:pPr>
      <w:spacing w:after="100"/>
      <w:ind w:left="220"/>
    </w:pPr>
  </w:style>
  <w:style w:type="paragraph" w:styleId="NoSpacing">
    <w:name w:val="No Spacing"/>
    <w:uiPriority w:val="1"/>
    <w:qFormat/>
    <w:rsid w:val="00EE5F78"/>
    <w:pPr>
      <w:spacing w:after="0" w:line="240" w:lineRule="auto"/>
    </w:pPr>
  </w:style>
  <w:style w:type="paragraph" w:styleId="ListParagraph">
    <w:name w:val="List Paragraph"/>
    <w:basedOn w:val="Normal"/>
    <w:uiPriority w:val="34"/>
    <w:qFormat/>
    <w:rsid w:val="005C5692"/>
    <w:pPr>
      <w:ind w:left="720"/>
      <w:contextualSpacing/>
    </w:pPr>
  </w:style>
  <w:style w:type="character" w:styleId="CommentReference">
    <w:name w:val="annotation reference"/>
    <w:basedOn w:val="DefaultParagraphFont"/>
    <w:uiPriority w:val="99"/>
    <w:semiHidden/>
    <w:unhideWhenUsed/>
    <w:rsid w:val="000802A8"/>
    <w:rPr>
      <w:sz w:val="16"/>
      <w:szCs w:val="16"/>
    </w:rPr>
  </w:style>
  <w:style w:type="paragraph" w:styleId="CommentText">
    <w:name w:val="annotation text"/>
    <w:basedOn w:val="Normal"/>
    <w:link w:val="CommentTextChar"/>
    <w:uiPriority w:val="99"/>
    <w:semiHidden/>
    <w:unhideWhenUsed/>
    <w:rsid w:val="000802A8"/>
    <w:pPr>
      <w:spacing w:line="240" w:lineRule="auto"/>
    </w:pPr>
    <w:rPr>
      <w:sz w:val="20"/>
      <w:szCs w:val="20"/>
    </w:rPr>
  </w:style>
  <w:style w:type="character" w:customStyle="1" w:styleId="CommentTextChar">
    <w:name w:val="Comment Text Char"/>
    <w:basedOn w:val="DefaultParagraphFont"/>
    <w:link w:val="CommentText"/>
    <w:uiPriority w:val="99"/>
    <w:semiHidden/>
    <w:rsid w:val="000802A8"/>
    <w:rPr>
      <w:sz w:val="20"/>
      <w:szCs w:val="20"/>
    </w:rPr>
  </w:style>
  <w:style w:type="paragraph" w:styleId="CommentSubject">
    <w:name w:val="annotation subject"/>
    <w:basedOn w:val="CommentText"/>
    <w:next w:val="CommentText"/>
    <w:link w:val="CommentSubjectChar"/>
    <w:uiPriority w:val="99"/>
    <w:semiHidden/>
    <w:unhideWhenUsed/>
    <w:rsid w:val="000802A8"/>
    <w:rPr>
      <w:b/>
      <w:bCs/>
    </w:rPr>
  </w:style>
  <w:style w:type="character" w:customStyle="1" w:styleId="CommentSubjectChar">
    <w:name w:val="Comment Subject Char"/>
    <w:basedOn w:val="CommentTextChar"/>
    <w:link w:val="CommentSubject"/>
    <w:uiPriority w:val="99"/>
    <w:semiHidden/>
    <w:rsid w:val="000802A8"/>
    <w:rPr>
      <w:b/>
      <w:bCs/>
      <w:sz w:val="20"/>
      <w:szCs w:val="20"/>
    </w:rPr>
  </w:style>
  <w:style w:type="paragraph" w:styleId="BalloonText">
    <w:name w:val="Balloon Text"/>
    <w:basedOn w:val="Normal"/>
    <w:link w:val="BalloonTextChar"/>
    <w:uiPriority w:val="99"/>
    <w:semiHidden/>
    <w:unhideWhenUsed/>
    <w:rsid w:val="000802A8"/>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802A8"/>
    <w:rPr>
      <w:rFonts w:ascii="Segoe UI" w:hAnsi="Segoe UI" w:cs="Segoe UI"/>
      <w:sz w:val="18"/>
      <w:szCs w:val="18"/>
    </w:rPr>
  </w:style>
  <w:style w:type="paragraph" w:styleId="Subtitle">
    <w:name w:val="Subtitle"/>
    <w:basedOn w:val="Normal"/>
    <w:link w:val="SubtitleChar"/>
    <w:qFormat/>
    <w:rsid w:val="004D0E3A"/>
    <w:pPr>
      <w:spacing w:after="0" w:line="240" w:lineRule="auto"/>
    </w:pPr>
    <w:rPr>
      <w:rFonts w:ascii="Times New Roman" w:eastAsia="Times New Roman" w:hAnsi="Times New Roman" w:cs="Times New Roman"/>
      <w:b/>
      <w:sz w:val="24"/>
      <w:szCs w:val="20"/>
      <w:lang w:val="en-US"/>
    </w:rPr>
  </w:style>
  <w:style w:type="character" w:customStyle="1" w:styleId="SubtitleChar">
    <w:name w:val="Subtitle Char"/>
    <w:basedOn w:val="DefaultParagraphFont"/>
    <w:link w:val="Subtitle"/>
    <w:rsid w:val="004D0E3A"/>
    <w:rPr>
      <w:rFonts w:ascii="Times New Roman" w:eastAsia="Times New Roman" w:hAnsi="Times New Roman" w:cs="Times New Roman"/>
      <w:b/>
      <w:sz w:val="24"/>
      <w:szCs w:val="20"/>
      <w:lang w:val="en-US"/>
    </w:rPr>
  </w:style>
  <w:style w:type="paragraph" w:styleId="Header">
    <w:name w:val="header"/>
    <w:basedOn w:val="Normal"/>
    <w:link w:val="HeaderChar"/>
    <w:uiPriority w:val="99"/>
    <w:unhideWhenUsed/>
    <w:rsid w:val="00836BF2"/>
    <w:pPr>
      <w:tabs>
        <w:tab w:val="center" w:pos="4513"/>
        <w:tab w:val="right" w:pos="9026"/>
      </w:tabs>
      <w:spacing w:after="0" w:line="240" w:lineRule="auto"/>
    </w:pPr>
  </w:style>
  <w:style w:type="character" w:customStyle="1" w:styleId="HeaderChar">
    <w:name w:val="Header Char"/>
    <w:basedOn w:val="DefaultParagraphFont"/>
    <w:link w:val="Header"/>
    <w:uiPriority w:val="99"/>
    <w:rsid w:val="00836BF2"/>
  </w:style>
  <w:style w:type="paragraph" w:styleId="Footer">
    <w:name w:val="footer"/>
    <w:basedOn w:val="Normal"/>
    <w:link w:val="FooterChar"/>
    <w:uiPriority w:val="99"/>
    <w:unhideWhenUsed/>
    <w:rsid w:val="00836BF2"/>
    <w:pPr>
      <w:tabs>
        <w:tab w:val="center" w:pos="4513"/>
        <w:tab w:val="right" w:pos="9026"/>
      </w:tabs>
      <w:spacing w:after="0" w:line="240" w:lineRule="auto"/>
    </w:pPr>
  </w:style>
  <w:style w:type="character" w:customStyle="1" w:styleId="FooterChar">
    <w:name w:val="Footer Char"/>
    <w:basedOn w:val="DefaultParagraphFont"/>
    <w:link w:val="Footer"/>
    <w:uiPriority w:val="99"/>
    <w:rsid w:val="00836BF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0119326">
      <w:bodyDiv w:val="1"/>
      <w:marLeft w:val="0"/>
      <w:marRight w:val="0"/>
      <w:marTop w:val="0"/>
      <w:marBottom w:val="0"/>
      <w:divBdr>
        <w:top w:val="none" w:sz="0" w:space="0" w:color="auto"/>
        <w:left w:val="none" w:sz="0" w:space="0" w:color="auto"/>
        <w:bottom w:val="none" w:sz="0" w:space="0" w:color="auto"/>
        <w:right w:val="none" w:sz="0" w:space="0" w:color="auto"/>
      </w:divBdr>
    </w:div>
    <w:div w:id="762189488">
      <w:bodyDiv w:val="1"/>
      <w:marLeft w:val="0"/>
      <w:marRight w:val="0"/>
      <w:marTop w:val="0"/>
      <w:marBottom w:val="0"/>
      <w:divBdr>
        <w:top w:val="none" w:sz="0" w:space="0" w:color="auto"/>
        <w:left w:val="none" w:sz="0" w:space="0" w:color="auto"/>
        <w:bottom w:val="none" w:sz="0" w:space="0" w:color="auto"/>
        <w:right w:val="none" w:sz="0" w:space="0" w:color="auto"/>
      </w:divBdr>
    </w:div>
    <w:div w:id="1399286786">
      <w:bodyDiv w:val="1"/>
      <w:marLeft w:val="0"/>
      <w:marRight w:val="0"/>
      <w:marTop w:val="0"/>
      <w:marBottom w:val="0"/>
      <w:divBdr>
        <w:top w:val="none" w:sz="0" w:space="0" w:color="auto"/>
        <w:left w:val="none" w:sz="0" w:space="0" w:color="auto"/>
        <w:bottom w:val="none" w:sz="0" w:space="0" w:color="auto"/>
        <w:right w:val="none" w:sz="0" w:space="0" w:color="auto"/>
      </w:divBdr>
    </w:div>
    <w:div w:id="1405376872">
      <w:bodyDiv w:val="1"/>
      <w:marLeft w:val="0"/>
      <w:marRight w:val="0"/>
      <w:marTop w:val="0"/>
      <w:marBottom w:val="0"/>
      <w:divBdr>
        <w:top w:val="none" w:sz="0" w:space="0" w:color="auto"/>
        <w:left w:val="none" w:sz="0" w:space="0" w:color="auto"/>
        <w:bottom w:val="none" w:sz="0" w:space="0" w:color="auto"/>
        <w:right w:val="none" w:sz="0" w:space="0" w:color="auto"/>
      </w:divBdr>
    </w:div>
    <w:div w:id="1429614113">
      <w:bodyDiv w:val="1"/>
      <w:marLeft w:val="0"/>
      <w:marRight w:val="0"/>
      <w:marTop w:val="0"/>
      <w:marBottom w:val="0"/>
      <w:divBdr>
        <w:top w:val="none" w:sz="0" w:space="0" w:color="auto"/>
        <w:left w:val="none" w:sz="0" w:space="0" w:color="auto"/>
        <w:bottom w:val="none" w:sz="0" w:space="0" w:color="auto"/>
        <w:right w:val="none" w:sz="0" w:space="0" w:color="auto"/>
      </w:divBdr>
    </w:div>
    <w:div w:id="1433817204">
      <w:bodyDiv w:val="1"/>
      <w:marLeft w:val="0"/>
      <w:marRight w:val="0"/>
      <w:marTop w:val="0"/>
      <w:marBottom w:val="0"/>
      <w:divBdr>
        <w:top w:val="none" w:sz="0" w:space="0" w:color="auto"/>
        <w:left w:val="none" w:sz="0" w:space="0" w:color="auto"/>
        <w:bottom w:val="none" w:sz="0" w:space="0" w:color="auto"/>
        <w:right w:val="none" w:sz="0" w:space="0" w:color="auto"/>
      </w:divBdr>
    </w:div>
    <w:div w:id="1730500215">
      <w:bodyDiv w:val="1"/>
      <w:marLeft w:val="0"/>
      <w:marRight w:val="0"/>
      <w:marTop w:val="0"/>
      <w:marBottom w:val="0"/>
      <w:divBdr>
        <w:top w:val="none" w:sz="0" w:space="0" w:color="auto"/>
        <w:left w:val="none" w:sz="0" w:space="0" w:color="auto"/>
        <w:bottom w:val="none" w:sz="0" w:space="0" w:color="auto"/>
        <w:right w:val="none" w:sz="0" w:space="0" w:color="auto"/>
      </w:divBdr>
    </w:div>
    <w:div w:id="1835803325">
      <w:bodyDiv w:val="1"/>
      <w:marLeft w:val="0"/>
      <w:marRight w:val="0"/>
      <w:marTop w:val="0"/>
      <w:marBottom w:val="0"/>
      <w:divBdr>
        <w:top w:val="none" w:sz="0" w:space="0" w:color="auto"/>
        <w:left w:val="none" w:sz="0" w:space="0" w:color="auto"/>
        <w:bottom w:val="none" w:sz="0" w:space="0" w:color="auto"/>
        <w:right w:val="none" w:sz="0" w:space="0" w:color="auto"/>
      </w:divBdr>
    </w:div>
    <w:div w:id="1920551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2.emf"/><Relationship Id="rId7" Type="http://schemas.openxmlformats.org/officeDocument/2006/relationships/endnotes" Target="endnotes.xml"/><Relationship Id="rId12" Type="http://schemas.openxmlformats.org/officeDocument/2006/relationships/hyperlink" Target="https://inwo.spso.org.uk/news/register-now-attend-our-live-speak-week-2024-events" TargetMode="External"/><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nwo.spso.org.uk/news/register-now-attend-our-live-speak-week-2024-events"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oleObject" Target="embeddings/oleObject1.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3FC223-75CA-4E97-9AD3-5732578F6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310</TotalTime>
  <Pages>11</Pages>
  <Words>2556</Words>
  <Characters>14573</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GJNH</Company>
  <LinksUpToDate>false</LinksUpToDate>
  <CharactersWithSpaces>17095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Nicki Hamer (NHS GOLDEN JUBILEE)</dc:creator>
  <cp:keywords/>
  <dc:description/>
  <cp:lastModifiedBy>Shannon Curran (NHS GOLDEN JUBILEE)</cp:lastModifiedBy>
  <cp:revision>11</cp:revision>
  <cp:lastPrinted>2025-03-04T16:41:00Z</cp:lastPrinted>
  <dcterms:created xsi:type="dcterms:W3CDTF">2025-01-27T12:50:00Z</dcterms:created>
  <dcterms:modified xsi:type="dcterms:W3CDTF">2025-03-14T09:17:00Z</dcterms:modified>
</cp:coreProperties>
</file>