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C94A96" w14:textId="7F7BD986" w:rsidR="004D5880" w:rsidRDefault="004D5880" w:rsidP="00300317">
      <w:pPr>
        <w:ind w:left="709"/>
        <w:contextualSpacing/>
        <w:rPr>
          <w:rFonts w:cs="Arial"/>
          <w:b/>
          <w:szCs w:val="24"/>
        </w:rPr>
      </w:pPr>
      <w:bookmarkStart w:id="0" w:name="_GoBack"/>
      <w:bookmarkEnd w:id="0"/>
    </w:p>
    <w:p w14:paraId="4D54F39F" w14:textId="34A30F8E" w:rsidR="002750C8" w:rsidRDefault="002750C8" w:rsidP="00300317">
      <w:pPr>
        <w:ind w:left="709"/>
        <w:contextualSpacing/>
        <w:rPr>
          <w:rFonts w:cs="Arial"/>
          <w:b/>
          <w:szCs w:val="24"/>
        </w:rPr>
      </w:pPr>
    </w:p>
    <w:p w14:paraId="6E989698" w14:textId="1AF7E56A" w:rsidR="002750C8" w:rsidRDefault="002750C8" w:rsidP="00300317">
      <w:pPr>
        <w:ind w:left="709"/>
        <w:contextualSpacing/>
        <w:rPr>
          <w:rFonts w:cs="Arial"/>
          <w:b/>
          <w:szCs w:val="24"/>
        </w:rPr>
      </w:pPr>
    </w:p>
    <w:p w14:paraId="3328DE10" w14:textId="61E6C135" w:rsidR="002750C8" w:rsidRDefault="002750C8" w:rsidP="00300317">
      <w:pPr>
        <w:ind w:left="709"/>
        <w:contextualSpacing/>
        <w:rPr>
          <w:rFonts w:cs="Arial"/>
          <w:b/>
          <w:szCs w:val="24"/>
        </w:rPr>
      </w:pPr>
      <w:r>
        <w:rPr>
          <w:rFonts w:ascii="Times New Roman" w:hAnsi="Times New Roman"/>
          <w:noProof/>
          <w:szCs w:val="24"/>
          <w:lang w:eastAsia="en-GB"/>
        </w:rPr>
        <mc:AlternateContent>
          <mc:Choice Requires="wpg">
            <w:drawing>
              <wp:anchor distT="0" distB="0" distL="114300" distR="114300" simplePos="0" relativeHeight="251661312" behindDoc="1" locked="0" layoutInCell="1" allowOverlap="1" wp14:anchorId="0AA66E63" wp14:editId="5EB50752">
                <wp:simplePos x="0" y="0"/>
                <wp:positionH relativeFrom="margin">
                  <wp:posOffset>0</wp:posOffset>
                </wp:positionH>
                <wp:positionV relativeFrom="page">
                  <wp:posOffset>1111250</wp:posOffset>
                </wp:positionV>
                <wp:extent cx="5618480" cy="7068185"/>
                <wp:effectExtent l="0" t="0" r="1239520" b="0"/>
                <wp:wrapNone/>
                <wp:docPr id="2" name="Group 2"/>
                <wp:cNvGraphicFramePr/>
                <a:graphic xmlns:a="http://schemas.openxmlformats.org/drawingml/2006/main">
                  <a:graphicData uri="http://schemas.microsoft.com/office/word/2010/wordprocessingGroup">
                    <wpg:wgp>
                      <wpg:cNvGrpSpPr/>
                      <wpg:grpSpPr>
                        <a:xfrm>
                          <a:off x="0" y="0"/>
                          <a:ext cx="6858635" cy="6739255"/>
                          <a:chOff x="0" y="0"/>
                          <a:chExt cx="5561330" cy="5404485"/>
                        </a:xfrm>
                        <a:solidFill>
                          <a:schemeClr val="accent5">
                            <a:lumMod val="75000"/>
                          </a:schemeClr>
                        </a:solidFill>
                      </wpg:grpSpPr>
                      <wps:wsp>
                        <wps:cNvPr id="13" name="Freeform 13"/>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pFill/>
                          <a:ln>
                            <a:noFill/>
                          </a:ln>
                        </wps:spPr>
                        <wps:style>
                          <a:lnRef idx="0">
                            <a:scrgbClr r="0" g="0" b="0"/>
                          </a:lnRef>
                          <a:fillRef idx="1003">
                            <a:schemeClr val="dk2"/>
                          </a:fillRef>
                          <a:effectRef idx="0">
                            <a:scrgbClr r="0" g="0" b="0"/>
                          </a:effectRef>
                          <a:fontRef idx="major"/>
                        </wps:style>
                        <wps:txbx>
                          <w:txbxContent>
                            <w:p w14:paraId="2DE59326" w14:textId="60BD64E5" w:rsidR="002750C8" w:rsidRDefault="00EC0016" w:rsidP="002750C8">
                              <w:pPr>
                                <w:rPr>
                                  <w:rFonts w:cs="Arial"/>
                                  <w:color w:val="FFFFFF" w:themeColor="background1"/>
                                  <w:sz w:val="96"/>
                                  <w:szCs w:val="72"/>
                                </w:rPr>
                              </w:pPr>
                              <w:sdt>
                                <w:sdtPr>
                                  <w:rPr>
                                    <w:rFonts w:cs="Arial"/>
                                    <w:color w:val="FFFFFF" w:themeColor="background1"/>
                                    <w:sz w:val="96"/>
                                    <w:szCs w:val="72"/>
                                  </w:rPr>
                                  <w:alias w:val="Title"/>
                                  <w:id w:val="-554696155"/>
                                  <w:dataBinding w:prefixMappings="xmlns:ns0='http://purl.org/dc/elements/1.1/' xmlns:ns1='http://schemas.openxmlformats.org/package/2006/metadata/core-properties' " w:xpath="/ns1:coreProperties[1]/ns0:title[1]" w:storeItemID="{6C3C8BC8-F283-45AE-878A-BAB7291924A1}"/>
                                  <w:text/>
                                </w:sdtPr>
                                <w:sdtEndPr/>
                                <w:sdtContent>
                                  <w:r w:rsidR="002750C8" w:rsidRPr="008606EF">
                                    <w:rPr>
                                      <w:rFonts w:cs="Arial"/>
                                      <w:color w:val="FFFFFF" w:themeColor="background1"/>
                                      <w:sz w:val="96"/>
                                      <w:szCs w:val="72"/>
                                    </w:rPr>
                                    <w:t>Corporate Governance Quarter 3 Report 2024/25</w:t>
                                  </w:r>
                                </w:sdtContent>
                              </w:sdt>
                              <w:r w:rsidR="002750C8">
                                <w:rPr>
                                  <w:rFonts w:cs="Arial"/>
                                  <w:noProof/>
                                  <w:lang w:eastAsia="en-GB"/>
                                </w:rPr>
                                <w:t xml:space="preserve"> </w:t>
                              </w:r>
                            </w:p>
                          </w:txbxContent>
                        </wps:txbx>
                        <wps:bodyPr rot="0" vert="horz" wrap="square" lIns="914400" tIns="1097280" rIns="1097280" bIns="1097280" anchor="b" anchorCtr="0" upright="1">
                          <a:noAutofit/>
                        </wps:bodyPr>
                      </wps:wsp>
                      <wps:wsp>
                        <wps:cNvPr id="14" name="Freeform 14"/>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0AA66E63" id="Group 2" o:spid="_x0000_s1026" style="position:absolute;left:0;text-align:left;margin-left:0;margin-top:87.5pt;width:442.4pt;height:556.55pt;z-index:-251655168;mso-position-horizontal-relative:margin;mso-position-vertical-relative:page;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">
                <v:shape id="Freeform 13"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" adj="-11796480,,5400" path="m,c,644,,644,,644v23,6,62,14,113,21c250,685,476,700,720,644v,-27,,-27,,-27c720,,720,,720,,,,,,,e" filled="f" stroked="f">
                  <v:stroke joinstyle="miter"/>
                  <v:formulas/>
                  <v:path arrowok="t" o:connecttype="custom" o:connectlocs="0,0;0,4972126;872222,5134261;5557520,4972126;5557520,4763667;5557520,0;0,0" o:connectangles="0,0,0,0,0,0,0" textboxrect="0,0,720,700"/>
                  <v:textbox inset="1in,86.4pt,86.4pt,86.4pt">
                    <w:txbxContent>
                      <w:p w14:paraId="2DE59326" w14:textId="60BD64E5" w:rsidR="002750C8" w:rsidRDefault="002750C8" w:rsidP="002750C8">
                        <w:pPr>
                          <w:rPr>
                            <w:rFonts w:cs="Arial"/>
                            <w:color w:val="FFFFFF" w:themeColor="background1"/>
                            <w:sz w:val="96"/>
                            <w:szCs w:val="72"/>
                          </w:rPr>
                        </w:pPr>
                        <w:sdt>
                          <w:sdtPr>
                            <w:rPr>
                              <w:rFonts w:cs="Arial"/>
                              <w:color w:val="FFFFFF" w:themeColor="background1"/>
                              <w:sz w:val="96"/>
                              <w:szCs w:val="72"/>
                            </w:rPr>
                            <w:alias w:val="Title"/>
                            <w:id w:val="-554696155"/>
                            <w:dataBinding w:prefixMappings="xmlns:ns0='http://purl.org/dc/elements/1.1/' xmlns:ns1='http://schemas.openxmlformats.org/package/2006/metadata/core-properties' " w:xpath="/ns1:coreProperties[1]/ns0:title[1]" w:storeItemID="{6C3C8BC8-F283-45AE-878A-BAB7291924A1}"/>
                            <w:text/>
                          </w:sdtPr>
                          <w:sdtContent>
                            <w:r w:rsidRPr="008606EF">
                              <w:rPr>
                                <w:rFonts w:cs="Arial"/>
                                <w:color w:val="FFFFFF" w:themeColor="background1"/>
                                <w:sz w:val="96"/>
                                <w:szCs w:val="72"/>
                              </w:rPr>
                              <w:t>Corporate Governance Quarter 3 Report 2024/25</w:t>
                            </w:r>
                          </w:sdtContent>
                        </w:sdt>
                        <w:r>
                          <w:rPr>
                            <w:rFonts w:cs="Arial"/>
                            <w:noProof/>
                            <w:lang w:eastAsia="en-GB"/>
                          </w:rPr>
                          <w:t xml:space="preserve"> </w:t>
                        </w:r>
                      </w:p>
                    </w:txbxContent>
                  </v:textbox>
                </v:shape>
                <v:shape id="Freeform 14"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" path="m607,c450,44,300,57,176,57,109,57,49,53,,48,66,58,152,66,251,66,358,66,480,56,607,27,607,,607,,607,e" fillcolor="#00b0f0" stroked="f">
                  <v:path arrowok="t" o:connecttype="custom" o:connectlocs="4685030,0;1358427,440373;0,370840;1937302,509905;4685030,208598;4685030,0" o:connectangles="0,0,0,0,0,0"/>
                </v:shape>
                <w10:wrap anchorx="margin" anchory="page"/>
              </v:group>
            </w:pict>
          </mc:Fallback>
        </mc:AlternateContent>
      </w:r>
    </w:p>
    <w:p w14:paraId="077C716E" w14:textId="142153B5" w:rsidR="002750C8" w:rsidRDefault="002750C8" w:rsidP="00300317">
      <w:pPr>
        <w:ind w:left="709"/>
        <w:contextualSpacing/>
        <w:rPr>
          <w:rFonts w:cs="Arial"/>
          <w:b/>
          <w:szCs w:val="24"/>
        </w:rPr>
      </w:pPr>
    </w:p>
    <w:p w14:paraId="5D94FE59" w14:textId="4ECE538E" w:rsidR="002750C8" w:rsidRDefault="002750C8" w:rsidP="00300317">
      <w:pPr>
        <w:ind w:left="709"/>
        <w:contextualSpacing/>
        <w:rPr>
          <w:rFonts w:cs="Arial"/>
          <w:b/>
          <w:szCs w:val="24"/>
        </w:rPr>
      </w:pPr>
    </w:p>
    <w:p w14:paraId="5C6844C1" w14:textId="315E9BB5" w:rsidR="002750C8" w:rsidRDefault="002750C8" w:rsidP="00300317">
      <w:pPr>
        <w:ind w:left="709"/>
        <w:contextualSpacing/>
        <w:rPr>
          <w:rFonts w:cs="Arial"/>
          <w:b/>
          <w:szCs w:val="24"/>
        </w:rPr>
      </w:pPr>
    </w:p>
    <w:p w14:paraId="15882F32" w14:textId="3FE8EEAD" w:rsidR="002750C8" w:rsidRDefault="002750C8" w:rsidP="00300317">
      <w:pPr>
        <w:ind w:left="709"/>
        <w:contextualSpacing/>
        <w:rPr>
          <w:rFonts w:cs="Arial"/>
          <w:b/>
          <w:szCs w:val="24"/>
        </w:rPr>
      </w:pPr>
    </w:p>
    <w:p w14:paraId="66194C32" w14:textId="63578BB4" w:rsidR="002750C8" w:rsidRDefault="002750C8" w:rsidP="00300317">
      <w:pPr>
        <w:ind w:left="709"/>
        <w:contextualSpacing/>
        <w:rPr>
          <w:rFonts w:cs="Arial"/>
          <w:b/>
          <w:szCs w:val="24"/>
        </w:rPr>
      </w:pPr>
    </w:p>
    <w:p w14:paraId="30976843" w14:textId="7AFD1A53" w:rsidR="002750C8" w:rsidRDefault="002750C8" w:rsidP="00300317">
      <w:pPr>
        <w:ind w:left="709"/>
        <w:contextualSpacing/>
        <w:rPr>
          <w:rFonts w:cs="Arial"/>
          <w:b/>
          <w:szCs w:val="24"/>
        </w:rPr>
      </w:pPr>
    </w:p>
    <w:p w14:paraId="5AE7E952" w14:textId="2D185AD6" w:rsidR="002750C8" w:rsidRDefault="002750C8" w:rsidP="00300317">
      <w:pPr>
        <w:ind w:left="709"/>
        <w:contextualSpacing/>
        <w:rPr>
          <w:rFonts w:cs="Arial"/>
          <w:b/>
          <w:szCs w:val="24"/>
        </w:rPr>
      </w:pPr>
    </w:p>
    <w:p w14:paraId="1A619232" w14:textId="51DD6076" w:rsidR="002750C8" w:rsidRDefault="002750C8" w:rsidP="00300317">
      <w:pPr>
        <w:ind w:left="709"/>
        <w:contextualSpacing/>
        <w:rPr>
          <w:rFonts w:cs="Arial"/>
          <w:b/>
          <w:szCs w:val="24"/>
        </w:rPr>
      </w:pPr>
    </w:p>
    <w:p w14:paraId="34CA81F5" w14:textId="2C00F924" w:rsidR="002750C8" w:rsidRDefault="002750C8" w:rsidP="00300317">
      <w:pPr>
        <w:ind w:left="709"/>
        <w:contextualSpacing/>
        <w:rPr>
          <w:rFonts w:cs="Arial"/>
          <w:b/>
          <w:szCs w:val="24"/>
        </w:rPr>
      </w:pPr>
    </w:p>
    <w:p w14:paraId="3C62A109" w14:textId="6565D882" w:rsidR="002750C8" w:rsidRDefault="002750C8" w:rsidP="00300317">
      <w:pPr>
        <w:ind w:left="709"/>
        <w:contextualSpacing/>
        <w:rPr>
          <w:rFonts w:cs="Arial"/>
          <w:b/>
          <w:szCs w:val="24"/>
        </w:rPr>
      </w:pPr>
    </w:p>
    <w:p w14:paraId="0F2FD9E2" w14:textId="64122236" w:rsidR="002750C8" w:rsidRDefault="002750C8" w:rsidP="00300317">
      <w:pPr>
        <w:ind w:left="709"/>
        <w:contextualSpacing/>
        <w:rPr>
          <w:rFonts w:cs="Arial"/>
          <w:b/>
          <w:szCs w:val="24"/>
        </w:rPr>
      </w:pPr>
    </w:p>
    <w:p w14:paraId="26B75B0B" w14:textId="76616818" w:rsidR="002750C8" w:rsidRDefault="002750C8" w:rsidP="00300317">
      <w:pPr>
        <w:ind w:left="709"/>
        <w:contextualSpacing/>
        <w:rPr>
          <w:rFonts w:cs="Arial"/>
          <w:b/>
          <w:szCs w:val="24"/>
        </w:rPr>
      </w:pPr>
    </w:p>
    <w:p w14:paraId="11E34CD8" w14:textId="52AA6F65" w:rsidR="002750C8" w:rsidRDefault="002750C8" w:rsidP="00300317">
      <w:pPr>
        <w:ind w:left="709"/>
        <w:contextualSpacing/>
        <w:rPr>
          <w:rFonts w:cs="Arial"/>
          <w:b/>
          <w:szCs w:val="24"/>
        </w:rPr>
      </w:pPr>
    </w:p>
    <w:p w14:paraId="6F804E54" w14:textId="06D953D8" w:rsidR="002750C8" w:rsidRDefault="002750C8" w:rsidP="00300317">
      <w:pPr>
        <w:ind w:left="709"/>
        <w:contextualSpacing/>
        <w:rPr>
          <w:rFonts w:cs="Arial"/>
          <w:b/>
          <w:szCs w:val="24"/>
        </w:rPr>
      </w:pPr>
    </w:p>
    <w:p w14:paraId="5A723FC3" w14:textId="72BE620C" w:rsidR="002750C8" w:rsidRDefault="002750C8" w:rsidP="00300317">
      <w:pPr>
        <w:ind w:left="709"/>
        <w:contextualSpacing/>
        <w:rPr>
          <w:rFonts w:cs="Arial"/>
          <w:b/>
          <w:szCs w:val="24"/>
        </w:rPr>
      </w:pPr>
    </w:p>
    <w:p w14:paraId="0CC4497E" w14:textId="06E1BA1D" w:rsidR="002750C8" w:rsidRDefault="002750C8" w:rsidP="00300317">
      <w:pPr>
        <w:ind w:left="709"/>
        <w:contextualSpacing/>
        <w:rPr>
          <w:rFonts w:cs="Arial"/>
          <w:b/>
          <w:szCs w:val="24"/>
        </w:rPr>
      </w:pPr>
    </w:p>
    <w:p w14:paraId="1CAD9266" w14:textId="09548666" w:rsidR="002750C8" w:rsidRDefault="002750C8" w:rsidP="00300317">
      <w:pPr>
        <w:ind w:left="709"/>
        <w:contextualSpacing/>
        <w:rPr>
          <w:rFonts w:cs="Arial"/>
          <w:b/>
          <w:szCs w:val="24"/>
        </w:rPr>
      </w:pPr>
    </w:p>
    <w:p w14:paraId="0AB4BA6B" w14:textId="6173ADDE" w:rsidR="002750C8" w:rsidRDefault="002750C8" w:rsidP="00300317">
      <w:pPr>
        <w:ind w:left="709"/>
        <w:contextualSpacing/>
        <w:rPr>
          <w:rFonts w:cs="Arial"/>
          <w:b/>
          <w:szCs w:val="24"/>
        </w:rPr>
      </w:pPr>
    </w:p>
    <w:p w14:paraId="2DE209EC" w14:textId="4ABBE1A9" w:rsidR="002750C8" w:rsidRDefault="002750C8" w:rsidP="00300317">
      <w:pPr>
        <w:ind w:left="709"/>
        <w:contextualSpacing/>
        <w:rPr>
          <w:rFonts w:cs="Arial"/>
          <w:b/>
          <w:szCs w:val="24"/>
        </w:rPr>
      </w:pPr>
    </w:p>
    <w:p w14:paraId="24CCFB9E" w14:textId="5E89D084" w:rsidR="002750C8" w:rsidRDefault="002750C8" w:rsidP="00300317">
      <w:pPr>
        <w:ind w:left="709"/>
        <w:contextualSpacing/>
        <w:rPr>
          <w:rFonts w:cs="Arial"/>
          <w:b/>
          <w:szCs w:val="24"/>
        </w:rPr>
      </w:pPr>
    </w:p>
    <w:p w14:paraId="6811413A" w14:textId="2D8A64E1" w:rsidR="002750C8" w:rsidRDefault="002750C8" w:rsidP="00300317">
      <w:pPr>
        <w:ind w:left="709"/>
        <w:contextualSpacing/>
        <w:rPr>
          <w:rFonts w:cs="Arial"/>
          <w:b/>
          <w:szCs w:val="24"/>
        </w:rPr>
      </w:pPr>
    </w:p>
    <w:p w14:paraId="314CCE5A" w14:textId="7C428223" w:rsidR="002750C8" w:rsidRDefault="002750C8" w:rsidP="00300317">
      <w:pPr>
        <w:ind w:left="709"/>
        <w:contextualSpacing/>
        <w:rPr>
          <w:rFonts w:cs="Arial"/>
          <w:b/>
          <w:szCs w:val="24"/>
        </w:rPr>
      </w:pPr>
    </w:p>
    <w:p w14:paraId="1E87630A" w14:textId="6D109266" w:rsidR="002750C8" w:rsidRDefault="002750C8" w:rsidP="00300317">
      <w:pPr>
        <w:ind w:left="709"/>
        <w:contextualSpacing/>
        <w:rPr>
          <w:rFonts w:cs="Arial"/>
          <w:b/>
          <w:szCs w:val="24"/>
        </w:rPr>
      </w:pPr>
    </w:p>
    <w:p w14:paraId="2FCD3AFB" w14:textId="55EEE443" w:rsidR="002750C8" w:rsidRDefault="002750C8" w:rsidP="00300317">
      <w:pPr>
        <w:ind w:left="709"/>
        <w:contextualSpacing/>
        <w:rPr>
          <w:rFonts w:cs="Arial"/>
          <w:b/>
          <w:szCs w:val="24"/>
        </w:rPr>
      </w:pPr>
    </w:p>
    <w:p w14:paraId="48B7B27C" w14:textId="58AE48E5" w:rsidR="002750C8" w:rsidRDefault="002750C8" w:rsidP="00300317">
      <w:pPr>
        <w:ind w:left="709"/>
        <w:contextualSpacing/>
        <w:rPr>
          <w:rFonts w:cs="Arial"/>
          <w:b/>
          <w:szCs w:val="24"/>
        </w:rPr>
      </w:pPr>
    </w:p>
    <w:p w14:paraId="312F6371" w14:textId="6A8E87CA" w:rsidR="002750C8" w:rsidRDefault="002750C8" w:rsidP="00300317">
      <w:pPr>
        <w:ind w:left="709"/>
        <w:contextualSpacing/>
        <w:rPr>
          <w:rFonts w:cs="Arial"/>
          <w:b/>
          <w:szCs w:val="24"/>
        </w:rPr>
      </w:pPr>
    </w:p>
    <w:p w14:paraId="78FC389B" w14:textId="0E23F9E2" w:rsidR="002750C8" w:rsidRDefault="002750C8" w:rsidP="00300317">
      <w:pPr>
        <w:ind w:left="709"/>
        <w:contextualSpacing/>
        <w:rPr>
          <w:rFonts w:cs="Arial"/>
          <w:b/>
          <w:szCs w:val="24"/>
        </w:rPr>
      </w:pPr>
    </w:p>
    <w:p w14:paraId="1536187D" w14:textId="42F75091" w:rsidR="002750C8" w:rsidRDefault="002750C8" w:rsidP="00300317">
      <w:pPr>
        <w:ind w:left="709"/>
        <w:contextualSpacing/>
        <w:rPr>
          <w:rFonts w:cs="Arial"/>
          <w:b/>
          <w:szCs w:val="24"/>
        </w:rPr>
      </w:pPr>
    </w:p>
    <w:p w14:paraId="24DA9202" w14:textId="44E03EF4" w:rsidR="002750C8" w:rsidRDefault="002750C8" w:rsidP="00300317">
      <w:pPr>
        <w:ind w:left="709"/>
        <w:contextualSpacing/>
        <w:rPr>
          <w:rFonts w:cs="Arial"/>
          <w:b/>
          <w:szCs w:val="24"/>
        </w:rPr>
      </w:pPr>
    </w:p>
    <w:p w14:paraId="69DBE77C" w14:textId="3ACCEFB0" w:rsidR="002750C8" w:rsidRDefault="002750C8" w:rsidP="00300317">
      <w:pPr>
        <w:ind w:left="709"/>
        <w:contextualSpacing/>
        <w:rPr>
          <w:rFonts w:cs="Arial"/>
          <w:b/>
          <w:szCs w:val="24"/>
        </w:rPr>
      </w:pPr>
    </w:p>
    <w:p w14:paraId="6313F58C" w14:textId="7B221E77" w:rsidR="002750C8" w:rsidRDefault="002750C8" w:rsidP="00300317">
      <w:pPr>
        <w:ind w:left="709"/>
        <w:contextualSpacing/>
        <w:rPr>
          <w:rFonts w:cs="Arial"/>
          <w:b/>
          <w:szCs w:val="24"/>
        </w:rPr>
      </w:pPr>
    </w:p>
    <w:p w14:paraId="66F7A58D" w14:textId="160B6CDB" w:rsidR="002750C8" w:rsidRDefault="002750C8" w:rsidP="00300317">
      <w:pPr>
        <w:ind w:left="709"/>
        <w:contextualSpacing/>
        <w:rPr>
          <w:rFonts w:cs="Arial"/>
          <w:b/>
          <w:szCs w:val="24"/>
        </w:rPr>
      </w:pPr>
    </w:p>
    <w:p w14:paraId="4F5BCF0C" w14:textId="677DD208" w:rsidR="002750C8" w:rsidRDefault="002750C8" w:rsidP="00300317">
      <w:pPr>
        <w:ind w:left="709"/>
        <w:contextualSpacing/>
        <w:rPr>
          <w:rFonts w:cs="Arial"/>
          <w:b/>
          <w:szCs w:val="24"/>
        </w:rPr>
      </w:pPr>
    </w:p>
    <w:p w14:paraId="60EF5EC3" w14:textId="6F1CDF15" w:rsidR="002750C8" w:rsidRDefault="002750C8" w:rsidP="00300317">
      <w:pPr>
        <w:ind w:left="709"/>
        <w:contextualSpacing/>
        <w:rPr>
          <w:rFonts w:cs="Arial"/>
          <w:b/>
          <w:szCs w:val="24"/>
        </w:rPr>
      </w:pPr>
    </w:p>
    <w:p w14:paraId="41A71713" w14:textId="49231B79" w:rsidR="002750C8" w:rsidRDefault="002750C8" w:rsidP="00300317">
      <w:pPr>
        <w:ind w:left="709"/>
        <w:contextualSpacing/>
        <w:rPr>
          <w:rFonts w:cs="Arial"/>
          <w:b/>
          <w:szCs w:val="24"/>
        </w:rPr>
      </w:pPr>
    </w:p>
    <w:p w14:paraId="62E1D595" w14:textId="6E2E7ED1" w:rsidR="002750C8" w:rsidRDefault="002750C8" w:rsidP="00300317">
      <w:pPr>
        <w:ind w:left="709"/>
        <w:contextualSpacing/>
        <w:rPr>
          <w:rFonts w:cs="Arial"/>
          <w:b/>
          <w:szCs w:val="24"/>
        </w:rPr>
      </w:pPr>
    </w:p>
    <w:p w14:paraId="08C40D44" w14:textId="4097AF73" w:rsidR="002750C8" w:rsidRDefault="002750C8" w:rsidP="00300317">
      <w:pPr>
        <w:ind w:left="709"/>
        <w:contextualSpacing/>
        <w:rPr>
          <w:rFonts w:cs="Arial"/>
          <w:b/>
          <w:szCs w:val="24"/>
        </w:rPr>
      </w:pPr>
    </w:p>
    <w:p w14:paraId="1632B26F" w14:textId="24C61640" w:rsidR="002750C8" w:rsidRDefault="002750C8" w:rsidP="00300317">
      <w:pPr>
        <w:ind w:left="709"/>
        <w:contextualSpacing/>
        <w:rPr>
          <w:rFonts w:cs="Arial"/>
          <w:b/>
          <w:szCs w:val="24"/>
        </w:rPr>
      </w:pPr>
    </w:p>
    <w:p w14:paraId="5E506665" w14:textId="73FE9F42" w:rsidR="002750C8" w:rsidRDefault="002750C8" w:rsidP="00300317">
      <w:pPr>
        <w:ind w:left="709"/>
        <w:contextualSpacing/>
        <w:rPr>
          <w:rFonts w:cs="Arial"/>
          <w:b/>
          <w:szCs w:val="24"/>
        </w:rPr>
      </w:pPr>
    </w:p>
    <w:p w14:paraId="0A3097BF" w14:textId="1B67F235" w:rsidR="002750C8" w:rsidRDefault="002750C8" w:rsidP="00300317">
      <w:pPr>
        <w:ind w:left="709"/>
        <w:contextualSpacing/>
        <w:rPr>
          <w:rFonts w:cs="Arial"/>
          <w:b/>
          <w:szCs w:val="24"/>
        </w:rPr>
      </w:pPr>
    </w:p>
    <w:p w14:paraId="7DC38B48" w14:textId="1324501E" w:rsidR="002750C8" w:rsidRDefault="002750C8" w:rsidP="00300317">
      <w:pPr>
        <w:ind w:left="709"/>
        <w:contextualSpacing/>
        <w:rPr>
          <w:rFonts w:cs="Arial"/>
          <w:b/>
          <w:szCs w:val="24"/>
        </w:rPr>
      </w:pPr>
    </w:p>
    <w:p w14:paraId="73225840" w14:textId="3C365238" w:rsidR="002750C8" w:rsidRDefault="002750C8" w:rsidP="00300317">
      <w:pPr>
        <w:ind w:left="709"/>
        <w:contextualSpacing/>
        <w:rPr>
          <w:rFonts w:cs="Arial"/>
          <w:b/>
          <w:szCs w:val="24"/>
        </w:rPr>
      </w:pPr>
    </w:p>
    <w:p w14:paraId="0AFCF59B" w14:textId="6E94465C" w:rsidR="002750C8" w:rsidRDefault="002750C8" w:rsidP="00300317">
      <w:pPr>
        <w:ind w:left="709"/>
        <w:contextualSpacing/>
        <w:rPr>
          <w:rFonts w:cs="Arial"/>
          <w:b/>
          <w:szCs w:val="24"/>
        </w:rPr>
      </w:pPr>
    </w:p>
    <w:p w14:paraId="495C3B85" w14:textId="59983992" w:rsidR="002750C8" w:rsidRDefault="002750C8" w:rsidP="002750C8">
      <w:pPr>
        <w:ind w:left="709"/>
        <w:contextualSpacing/>
        <w:jc w:val="right"/>
        <w:rPr>
          <w:rFonts w:cs="Arial"/>
          <w:b/>
          <w:szCs w:val="24"/>
        </w:rPr>
      </w:pPr>
      <w:r>
        <w:rPr>
          <w:noProof/>
          <w:lang w:eastAsia="en-GB"/>
        </w:rPr>
        <w:drawing>
          <wp:inline distT="0" distB="0" distL="0" distR="0" wp14:anchorId="3EF2E3A7" wp14:editId="20904891">
            <wp:extent cx="1768475" cy="1223645"/>
            <wp:effectExtent l="0" t="0" r="3175" b="0"/>
            <wp:docPr id="54" name="Picture 1"/>
            <wp:cNvGraphicFramePr/>
            <a:graphic xmlns:a="http://schemas.openxmlformats.org/drawingml/2006/main">
              <a:graphicData uri="http://schemas.openxmlformats.org/drawingml/2006/picture">
                <pic:pic xmlns:pic="http://schemas.openxmlformats.org/drawingml/2006/picture">
                  <pic:nvPicPr>
                    <pic:cNvPr id="54"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8475" cy="1223645"/>
                    </a:xfrm>
                    <a:prstGeom prst="rect">
                      <a:avLst/>
                    </a:prstGeom>
                  </pic:spPr>
                </pic:pic>
              </a:graphicData>
            </a:graphic>
          </wp:inline>
        </w:drawing>
      </w:r>
    </w:p>
    <w:p w14:paraId="3C975715" w14:textId="072990B1" w:rsidR="0079685E" w:rsidRDefault="002750C8" w:rsidP="00300317">
      <w:pPr>
        <w:pStyle w:val="Default"/>
        <w:ind w:left="709"/>
      </w:pPr>
      <w:r>
        <w:rPr>
          <w:noProof/>
          <w:lang w:eastAsia="en-GB"/>
        </w:rPr>
        <w:lastRenderedPageBreak/>
        <mc:AlternateContent>
          <mc:Choice Requires="wps">
            <w:drawing>
              <wp:anchor distT="0" distB="0" distL="114300" distR="114300" simplePos="0" relativeHeight="251663360" behindDoc="0" locked="0" layoutInCell="1" allowOverlap="1" wp14:anchorId="18481955" wp14:editId="60A077B8">
                <wp:simplePos x="0" y="0"/>
                <wp:positionH relativeFrom="column">
                  <wp:posOffset>0</wp:posOffset>
                </wp:positionH>
                <wp:positionV relativeFrom="paragraph">
                  <wp:posOffset>37465</wp:posOffset>
                </wp:positionV>
                <wp:extent cx="6544310" cy="532765"/>
                <wp:effectExtent l="38100" t="38100" r="104140" b="95885"/>
                <wp:wrapNone/>
                <wp:docPr id="39" name="Pentagon 39"/>
                <wp:cNvGraphicFramePr/>
                <a:graphic xmlns:a="http://schemas.openxmlformats.org/drawingml/2006/main">
                  <a:graphicData uri="http://schemas.microsoft.com/office/word/2010/wordprocessingShape">
                    <wps:wsp>
                      <wps:cNvSpPr/>
                      <wps:spPr>
                        <a:xfrm>
                          <a:off x="0" y="0"/>
                          <a:ext cx="6544310" cy="532765"/>
                        </a:xfrm>
                        <a:prstGeom prst="homePlate">
                          <a:avLst/>
                        </a:prstGeom>
                        <a:solidFill>
                          <a:schemeClr val="accent5">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059C8F2" w14:textId="4F27A050" w:rsidR="002750C8" w:rsidRPr="002750C8" w:rsidRDefault="002750C8" w:rsidP="002750C8">
                            <w:pPr>
                              <w:pStyle w:val="ListParagraph"/>
                              <w:numPr>
                                <w:ilvl w:val="0"/>
                                <w:numId w:val="46"/>
                              </w:numPr>
                              <w:rPr>
                                <w:rFonts w:ascii="Arial" w:hAnsi="Arial" w:cs="Arial"/>
                                <w:color w:val="002060"/>
                                <w:sz w:val="36"/>
                              </w:rPr>
                            </w:pPr>
                            <w:r w:rsidRPr="002750C8">
                              <w:rPr>
                                <w:rFonts w:ascii="Arial" w:hAnsi="Arial" w:cs="Arial"/>
                                <w:color w:val="002060"/>
                                <w:sz w:val="36"/>
                              </w:rPr>
                              <w:t>Governance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848195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9" o:spid="_x0000_s1029" type="#_x0000_t15" style="position:absolute;left:0;text-align:left;margin-left:0;margin-top:2.95pt;width:515.3pt;height:41.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" adj="20721" fillcolor="#d9e2f3 [664]" stroked="f" strokeweight="1pt">
                <v:shadow on="t" color="black" opacity="26214f" origin="-.5,-.5" offset=".74836mm,.74836mm"/>
                <v:textbox>
                  <w:txbxContent>
                    <w:p w14:paraId="7059C8F2" w14:textId="4F27A050" w:rsidR="002750C8" w:rsidRPr="002750C8" w:rsidRDefault="002750C8" w:rsidP="002750C8">
                      <w:pPr>
                        <w:pStyle w:val="ListParagraph"/>
                        <w:numPr>
                          <w:ilvl w:val="0"/>
                          <w:numId w:val="46"/>
                        </w:numPr>
                        <w:rPr>
                          <w:rFonts w:ascii="Arial" w:hAnsi="Arial" w:cs="Arial"/>
                          <w:color w:val="002060"/>
                          <w:sz w:val="36"/>
                        </w:rPr>
                      </w:pPr>
                      <w:r w:rsidRPr="002750C8">
                        <w:rPr>
                          <w:rFonts w:ascii="Arial" w:hAnsi="Arial" w:cs="Arial"/>
                          <w:color w:val="002060"/>
                          <w:sz w:val="36"/>
                        </w:rPr>
                        <w:t>Governance</w:t>
                      </w:r>
                    </w:p>
                  </w:txbxContent>
                </v:textbox>
              </v:shape>
            </w:pict>
          </mc:Fallback>
        </mc:AlternateContent>
      </w:r>
    </w:p>
    <w:p w14:paraId="14F49F1E" w14:textId="77777777" w:rsidR="00F3337D" w:rsidRDefault="00C87B62" w:rsidP="00300317">
      <w:pPr>
        <w:pStyle w:val="Heading2"/>
        <w:spacing w:before="0"/>
      </w:pPr>
      <w:r>
        <w:t>2</w:t>
      </w:r>
      <w:r w:rsidR="00BF3AF0">
        <w:t>.3</w:t>
      </w:r>
      <w:r w:rsidR="00BF3AF0">
        <w:tab/>
      </w:r>
      <w:r w:rsidR="00F3337D">
        <w:t>Assessment</w:t>
      </w:r>
    </w:p>
    <w:p w14:paraId="0788F740" w14:textId="77777777" w:rsidR="008859A8" w:rsidRPr="008859A8" w:rsidRDefault="008859A8" w:rsidP="00FA0C60">
      <w:pPr>
        <w:jc w:val="right"/>
      </w:pPr>
    </w:p>
    <w:p w14:paraId="2C821251" w14:textId="1E25244D" w:rsidR="004D5880" w:rsidRDefault="005B2E7C" w:rsidP="00300317">
      <w:pPr>
        <w:ind w:left="851" w:hanging="142"/>
        <w:rPr>
          <w:b/>
        </w:rPr>
      </w:pPr>
      <w:r w:rsidRPr="00FA0C60">
        <w:rPr>
          <w:noProof/>
          <w:lang w:eastAsia="en-GB"/>
        </w:rPr>
        <w:drawing>
          <wp:anchor distT="0" distB="0" distL="114300" distR="114300" simplePos="0" relativeHeight="251658240" behindDoc="0" locked="0" layoutInCell="1" allowOverlap="1" wp14:anchorId="18DCC534" wp14:editId="3E5CB6D1">
            <wp:simplePos x="0" y="0"/>
            <wp:positionH relativeFrom="column">
              <wp:posOffset>4021455</wp:posOffset>
            </wp:positionH>
            <wp:positionV relativeFrom="paragraph">
              <wp:posOffset>6985</wp:posOffset>
            </wp:positionV>
            <wp:extent cx="2892425" cy="3253105"/>
            <wp:effectExtent l="0" t="0" r="3175"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2425" cy="3253105"/>
                    </a:xfrm>
                    <a:prstGeom prst="rect">
                      <a:avLst/>
                    </a:prstGeom>
                  </pic:spPr>
                </pic:pic>
              </a:graphicData>
            </a:graphic>
            <wp14:sizeRelH relativeFrom="page">
              <wp14:pctWidth>0</wp14:pctWidth>
            </wp14:sizeRelH>
            <wp14:sizeRelV relativeFrom="page">
              <wp14:pctHeight>0</wp14:pctHeight>
            </wp14:sizeRelV>
          </wp:anchor>
        </w:drawing>
      </w:r>
    </w:p>
    <w:p w14:paraId="15056C85" w14:textId="77777777" w:rsidR="005B2E7C" w:rsidRDefault="005B2E7C" w:rsidP="0053140A">
      <w:pPr>
        <w:ind w:left="720"/>
      </w:pPr>
    </w:p>
    <w:p w14:paraId="0C20DB8C" w14:textId="650248F1" w:rsidR="00B37CC0" w:rsidRDefault="0072170F" w:rsidP="0053140A">
      <w:pPr>
        <w:ind w:left="720"/>
        <w:rPr>
          <w:rFonts w:cs="Arial"/>
          <w:szCs w:val="24"/>
        </w:rPr>
      </w:pPr>
      <w:r>
        <w:t>The</w:t>
      </w:r>
      <w:r w:rsidR="004D5880">
        <w:t xml:space="preserve"> Board continued to meet regularly within a hybrid model. </w:t>
      </w:r>
      <w:r w:rsidR="00FA0C60">
        <w:t xml:space="preserve">  </w:t>
      </w:r>
      <w:r w:rsidR="00566C8C">
        <w:rPr>
          <w:rFonts w:cs="Arial"/>
          <w:szCs w:val="24"/>
        </w:rPr>
        <w:t xml:space="preserve">In total </w:t>
      </w:r>
      <w:r w:rsidR="00D83005">
        <w:rPr>
          <w:rFonts w:cs="Arial"/>
          <w:szCs w:val="24"/>
        </w:rPr>
        <w:t>9</w:t>
      </w:r>
      <w:r w:rsidR="00566C8C">
        <w:rPr>
          <w:rFonts w:cs="Arial"/>
          <w:szCs w:val="24"/>
        </w:rPr>
        <w:t xml:space="preserve"> papers were presented to NHS GJ Board for approval</w:t>
      </w:r>
      <w:r w:rsidR="00D83005">
        <w:rPr>
          <w:rFonts w:cs="Arial"/>
          <w:szCs w:val="24"/>
        </w:rPr>
        <w:t xml:space="preserve"> during Quarter 3</w:t>
      </w:r>
      <w:r w:rsidR="00B37CC0">
        <w:rPr>
          <w:rFonts w:cs="Arial"/>
          <w:szCs w:val="24"/>
        </w:rPr>
        <w:t>.  These were:</w:t>
      </w:r>
    </w:p>
    <w:p w14:paraId="63934A4C" w14:textId="77777777" w:rsidR="00B37CC0" w:rsidRPr="00B37CC0" w:rsidRDefault="00585DF9" w:rsidP="00FA0C60">
      <w:pPr>
        <w:pStyle w:val="ListParagraph"/>
        <w:numPr>
          <w:ilvl w:val="0"/>
          <w:numId w:val="34"/>
        </w:numPr>
        <w:spacing w:before="120"/>
        <w:ind w:left="1134"/>
        <w:rPr>
          <w:rFonts w:ascii="Arial" w:hAnsi="Arial" w:cs="Arial"/>
          <w:sz w:val="24"/>
          <w:szCs w:val="24"/>
        </w:rPr>
      </w:pPr>
      <w:r w:rsidRPr="00B37CC0">
        <w:rPr>
          <w:rFonts w:ascii="Arial" w:hAnsi="Arial" w:cs="Arial"/>
          <w:sz w:val="24"/>
          <w:szCs w:val="24"/>
        </w:rPr>
        <w:t xml:space="preserve">Integrated Performance Report </w:t>
      </w:r>
    </w:p>
    <w:p w14:paraId="206CD15C" w14:textId="318DB854" w:rsidR="00B37CC0" w:rsidRPr="00B37CC0" w:rsidRDefault="00B37CC0" w:rsidP="00FA0C60">
      <w:pPr>
        <w:pStyle w:val="ListParagraph"/>
        <w:numPr>
          <w:ilvl w:val="0"/>
          <w:numId w:val="34"/>
        </w:numPr>
        <w:ind w:left="1134"/>
        <w:rPr>
          <w:rFonts w:ascii="Arial" w:hAnsi="Arial" w:cs="Arial"/>
          <w:sz w:val="24"/>
          <w:szCs w:val="24"/>
        </w:rPr>
      </w:pPr>
      <w:r w:rsidRPr="00B37CC0">
        <w:rPr>
          <w:rFonts w:ascii="Arial" w:hAnsi="Arial" w:cs="Arial"/>
          <w:sz w:val="24"/>
          <w:szCs w:val="24"/>
        </w:rPr>
        <w:t xml:space="preserve">Whistleblowing </w:t>
      </w:r>
      <w:r w:rsidR="00D83005">
        <w:rPr>
          <w:rFonts w:ascii="Arial" w:hAnsi="Arial" w:cs="Arial"/>
          <w:sz w:val="24"/>
          <w:szCs w:val="24"/>
        </w:rPr>
        <w:t>Quarter 2</w:t>
      </w:r>
      <w:r w:rsidR="00EE3F3C" w:rsidRPr="00B37CC0">
        <w:rPr>
          <w:rFonts w:ascii="Arial" w:hAnsi="Arial" w:cs="Arial"/>
          <w:sz w:val="24"/>
          <w:szCs w:val="24"/>
        </w:rPr>
        <w:t xml:space="preserve"> Report</w:t>
      </w:r>
    </w:p>
    <w:p w14:paraId="09A886C0" w14:textId="77777777" w:rsidR="00B37CC0" w:rsidRPr="00B37CC0" w:rsidRDefault="00566C8C" w:rsidP="00FA0C60">
      <w:pPr>
        <w:pStyle w:val="ListParagraph"/>
        <w:numPr>
          <w:ilvl w:val="0"/>
          <w:numId w:val="34"/>
        </w:numPr>
        <w:ind w:left="1134"/>
        <w:rPr>
          <w:rFonts w:ascii="Arial" w:hAnsi="Arial" w:cs="Arial"/>
          <w:sz w:val="24"/>
          <w:szCs w:val="24"/>
        </w:rPr>
      </w:pPr>
      <w:r w:rsidRPr="00B37CC0">
        <w:rPr>
          <w:rFonts w:ascii="Arial" w:hAnsi="Arial" w:cs="Arial"/>
          <w:sz w:val="24"/>
          <w:szCs w:val="24"/>
        </w:rPr>
        <w:t>Annual Feedback Report 2023/</w:t>
      </w:r>
      <w:r w:rsidR="00A54B0F" w:rsidRPr="00B37CC0">
        <w:rPr>
          <w:rFonts w:ascii="Arial" w:hAnsi="Arial" w:cs="Arial"/>
          <w:sz w:val="24"/>
          <w:szCs w:val="24"/>
        </w:rPr>
        <w:t>20</w:t>
      </w:r>
      <w:r w:rsidR="00EE3F3C" w:rsidRPr="00B37CC0">
        <w:rPr>
          <w:rFonts w:ascii="Arial" w:hAnsi="Arial" w:cs="Arial"/>
          <w:sz w:val="24"/>
          <w:szCs w:val="24"/>
        </w:rPr>
        <w:t>24</w:t>
      </w:r>
    </w:p>
    <w:p w14:paraId="21461C70" w14:textId="225A6771" w:rsidR="00B37CC0" w:rsidRPr="00B37CC0" w:rsidRDefault="00585DF9" w:rsidP="00FA0C60">
      <w:pPr>
        <w:pStyle w:val="ListParagraph"/>
        <w:numPr>
          <w:ilvl w:val="0"/>
          <w:numId w:val="34"/>
        </w:numPr>
        <w:ind w:left="1134"/>
        <w:rPr>
          <w:rFonts w:ascii="Arial" w:hAnsi="Arial" w:cs="Arial"/>
          <w:sz w:val="24"/>
          <w:szCs w:val="24"/>
        </w:rPr>
      </w:pPr>
      <w:r w:rsidRPr="00B37CC0">
        <w:rPr>
          <w:rFonts w:ascii="Arial" w:hAnsi="Arial" w:cs="Arial"/>
          <w:sz w:val="24"/>
          <w:szCs w:val="24"/>
        </w:rPr>
        <w:t xml:space="preserve">Financial </w:t>
      </w:r>
      <w:r w:rsidR="00EE3F3C" w:rsidRPr="00B37CC0">
        <w:rPr>
          <w:rFonts w:ascii="Arial" w:hAnsi="Arial" w:cs="Arial"/>
          <w:sz w:val="24"/>
          <w:szCs w:val="24"/>
        </w:rPr>
        <w:t xml:space="preserve">Summary </w:t>
      </w:r>
      <w:r w:rsidRPr="00B37CC0">
        <w:rPr>
          <w:rFonts w:ascii="Arial" w:hAnsi="Arial" w:cs="Arial"/>
          <w:sz w:val="24"/>
          <w:szCs w:val="24"/>
        </w:rPr>
        <w:t xml:space="preserve">Report </w:t>
      </w:r>
      <w:r w:rsidR="00D83005">
        <w:rPr>
          <w:rFonts w:ascii="Arial" w:hAnsi="Arial" w:cs="Arial"/>
          <w:sz w:val="24"/>
          <w:szCs w:val="24"/>
        </w:rPr>
        <w:t>as at month 5</w:t>
      </w:r>
    </w:p>
    <w:p w14:paraId="44C62A2E" w14:textId="539D2063" w:rsidR="00D83005" w:rsidRDefault="00EE3F3C" w:rsidP="00D83005">
      <w:pPr>
        <w:pStyle w:val="ListParagraph"/>
        <w:numPr>
          <w:ilvl w:val="0"/>
          <w:numId w:val="34"/>
        </w:numPr>
        <w:ind w:left="1134"/>
        <w:rPr>
          <w:rFonts w:ascii="Arial" w:hAnsi="Arial" w:cs="Arial"/>
          <w:sz w:val="24"/>
          <w:szCs w:val="24"/>
        </w:rPr>
      </w:pPr>
      <w:r w:rsidRPr="00B37CC0">
        <w:rPr>
          <w:rFonts w:ascii="Arial" w:hAnsi="Arial" w:cs="Arial"/>
          <w:sz w:val="24"/>
          <w:szCs w:val="24"/>
        </w:rPr>
        <w:t xml:space="preserve">Operational Performance Report </w:t>
      </w:r>
      <w:r w:rsidR="00585DF9" w:rsidRPr="00B37CC0">
        <w:rPr>
          <w:rFonts w:ascii="Arial" w:hAnsi="Arial" w:cs="Arial"/>
          <w:sz w:val="24"/>
          <w:szCs w:val="24"/>
        </w:rPr>
        <w:t xml:space="preserve">as at Month </w:t>
      </w:r>
      <w:r w:rsidR="00D83005">
        <w:rPr>
          <w:rFonts w:ascii="Arial" w:hAnsi="Arial" w:cs="Arial"/>
          <w:sz w:val="24"/>
          <w:szCs w:val="24"/>
        </w:rPr>
        <w:t>5</w:t>
      </w:r>
      <w:r w:rsidR="00585DF9" w:rsidRPr="00B37CC0">
        <w:rPr>
          <w:rFonts w:ascii="Arial" w:hAnsi="Arial" w:cs="Arial"/>
          <w:sz w:val="24"/>
          <w:szCs w:val="24"/>
        </w:rPr>
        <w:t xml:space="preserve"> </w:t>
      </w:r>
    </w:p>
    <w:p w14:paraId="4DF05EB7" w14:textId="10730289" w:rsidR="00D83005" w:rsidRDefault="00E9328B" w:rsidP="00D83005">
      <w:pPr>
        <w:pStyle w:val="ListParagraph"/>
        <w:numPr>
          <w:ilvl w:val="0"/>
          <w:numId w:val="34"/>
        </w:numPr>
        <w:ind w:left="1134"/>
        <w:rPr>
          <w:rFonts w:ascii="Arial" w:hAnsi="Arial" w:cs="Arial"/>
          <w:sz w:val="24"/>
          <w:szCs w:val="24"/>
        </w:rPr>
      </w:pPr>
      <w:r>
        <w:rPr>
          <w:rFonts w:ascii="Arial" w:hAnsi="Arial" w:cs="Arial"/>
          <w:sz w:val="24"/>
          <w:szCs w:val="24"/>
        </w:rPr>
        <w:t>Annual C</w:t>
      </w:r>
      <w:r w:rsidR="00D83005">
        <w:rPr>
          <w:rFonts w:ascii="Arial" w:hAnsi="Arial" w:cs="Arial"/>
          <w:sz w:val="24"/>
          <w:szCs w:val="24"/>
        </w:rPr>
        <w:t>limate Emergency and Sustainability Report</w:t>
      </w:r>
    </w:p>
    <w:p w14:paraId="037564CA" w14:textId="3CB1A2CC" w:rsidR="00D83005" w:rsidRPr="00D83005" w:rsidRDefault="00D83005" w:rsidP="00D83005">
      <w:pPr>
        <w:pStyle w:val="ListParagraph"/>
        <w:numPr>
          <w:ilvl w:val="0"/>
          <w:numId w:val="34"/>
        </w:numPr>
        <w:ind w:left="1134"/>
        <w:rPr>
          <w:rFonts w:ascii="Arial" w:hAnsi="Arial" w:cs="Arial"/>
          <w:sz w:val="24"/>
          <w:szCs w:val="24"/>
        </w:rPr>
      </w:pPr>
      <w:r>
        <w:rPr>
          <w:rFonts w:ascii="Arial" w:hAnsi="Arial" w:cs="Arial"/>
          <w:sz w:val="24"/>
          <w:szCs w:val="24"/>
        </w:rPr>
        <w:t>Public Bodies Climate Change Duties Report 2024</w:t>
      </w:r>
    </w:p>
    <w:p w14:paraId="3E2985EA" w14:textId="7817D152" w:rsidR="00B37CC0" w:rsidRPr="00B37CC0" w:rsidRDefault="00EE3F3C" w:rsidP="00FA0C60">
      <w:pPr>
        <w:pStyle w:val="ListParagraph"/>
        <w:numPr>
          <w:ilvl w:val="0"/>
          <w:numId w:val="34"/>
        </w:numPr>
        <w:ind w:left="1134"/>
        <w:rPr>
          <w:rFonts w:ascii="Arial" w:hAnsi="Arial" w:cs="Arial"/>
          <w:sz w:val="24"/>
          <w:szCs w:val="24"/>
        </w:rPr>
      </w:pPr>
      <w:r w:rsidRPr="00B37CC0">
        <w:rPr>
          <w:rFonts w:ascii="Arial" w:hAnsi="Arial" w:cs="Arial"/>
          <w:sz w:val="24"/>
          <w:szCs w:val="24"/>
        </w:rPr>
        <w:t>Blueprint for Good Governance Impl</w:t>
      </w:r>
      <w:r w:rsidR="00566C8C" w:rsidRPr="00B37CC0">
        <w:rPr>
          <w:rFonts w:ascii="Arial" w:hAnsi="Arial" w:cs="Arial"/>
          <w:sz w:val="24"/>
          <w:szCs w:val="24"/>
        </w:rPr>
        <w:t>ementation Plan Update for 2024/</w:t>
      </w:r>
      <w:r w:rsidR="00A54B0F" w:rsidRPr="00B37CC0">
        <w:rPr>
          <w:rFonts w:ascii="Arial" w:hAnsi="Arial" w:cs="Arial"/>
          <w:sz w:val="24"/>
          <w:szCs w:val="24"/>
        </w:rPr>
        <w:t>20</w:t>
      </w:r>
      <w:r w:rsidRPr="00B37CC0">
        <w:rPr>
          <w:rFonts w:ascii="Arial" w:hAnsi="Arial" w:cs="Arial"/>
          <w:sz w:val="24"/>
          <w:szCs w:val="24"/>
        </w:rPr>
        <w:t>25</w:t>
      </w:r>
    </w:p>
    <w:p w14:paraId="57417020" w14:textId="77777777" w:rsidR="00585DF9" w:rsidRPr="00B37CC0" w:rsidRDefault="00585DF9" w:rsidP="00FA0C60">
      <w:pPr>
        <w:pStyle w:val="ListParagraph"/>
        <w:numPr>
          <w:ilvl w:val="0"/>
          <w:numId w:val="34"/>
        </w:numPr>
        <w:ind w:left="1134"/>
        <w:rPr>
          <w:rFonts w:ascii="Arial" w:hAnsi="Arial" w:cs="Arial"/>
          <w:sz w:val="24"/>
          <w:szCs w:val="24"/>
        </w:rPr>
      </w:pPr>
      <w:r w:rsidRPr="00B37CC0">
        <w:rPr>
          <w:rFonts w:ascii="Arial" w:hAnsi="Arial" w:cs="Arial"/>
          <w:sz w:val="24"/>
          <w:szCs w:val="24"/>
        </w:rPr>
        <w:t>Strategic Risk Register</w:t>
      </w:r>
      <w:r w:rsidR="00170AAD" w:rsidRPr="00B37CC0">
        <w:rPr>
          <w:rFonts w:ascii="Arial" w:hAnsi="Arial" w:cs="Arial"/>
          <w:sz w:val="24"/>
          <w:szCs w:val="24"/>
        </w:rPr>
        <w:t>.</w:t>
      </w:r>
    </w:p>
    <w:p w14:paraId="04776D38" w14:textId="77777777" w:rsidR="00585DF9" w:rsidRDefault="00585DF9" w:rsidP="00585DF9">
      <w:pPr>
        <w:spacing w:line="276" w:lineRule="auto"/>
        <w:ind w:left="720"/>
      </w:pPr>
    </w:p>
    <w:p w14:paraId="74A5BEE7" w14:textId="3B8D28DD" w:rsidR="00B37CC0" w:rsidRDefault="00566C8C" w:rsidP="00170AAD">
      <w:pPr>
        <w:pStyle w:val="ListParagraph"/>
        <w:rPr>
          <w:rFonts w:ascii="Arial" w:hAnsi="Arial" w:cs="Arial"/>
          <w:sz w:val="24"/>
          <w:szCs w:val="24"/>
        </w:rPr>
      </w:pPr>
      <w:r>
        <w:rPr>
          <w:rFonts w:ascii="Arial" w:hAnsi="Arial" w:cs="Arial"/>
          <w:sz w:val="24"/>
          <w:szCs w:val="24"/>
        </w:rPr>
        <w:t xml:space="preserve">In total </w:t>
      </w:r>
      <w:r w:rsidR="00E9328B">
        <w:rPr>
          <w:rFonts w:ascii="Arial" w:hAnsi="Arial" w:cs="Arial"/>
          <w:sz w:val="24"/>
          <w:szCs w:val="24"/>
        </w:rPr>
        <w:t>6</w:t>
      </w:r>
      <w:r w:rsidR="0070299E">
        <w:rPr>
          <w:rFonts w:ascii="Arial" w:hAnsi="Arial" w:cs="Arial"/>
          <w:sz w:val="24"/>
          <w:szCs w:val="24"/>
        </w:rPr>
        <w:t xml:space="preserve"> papers were</w:t>
      </w:r>
      <w:r>
        <w:rPr>
          <w:rFonts w:ascii="Arial" w:hAnsi="Arial" w:cs="Arial"/>
          <w:sz w:val="24"/>
          <w:szCs w:val="24"/>
        </w:rPr>
        <w:t xml:space="preserve"> presented to NHS GJ Board Private Session for approval</w:t>
      </w:r>
      <w:r w:rsidR="00D83005">
        <w:rPr>
          <w:rFonts w:ascii="Arial" w:hAnsi="Arial" w:cs="Arial"/>
          <w:sz w:val="24"/>
          <w:szCs w:val="24"/>
        </w:rPr>
        <w:t xml:space="preserve"> during Quarter 3</w:t>
      </w:r>
      <w:r>
        <w:rPr>
          <w:rFonts w:ascii="Arial" w:hAnsi="Arial" w:cs="Arial"/>
          <w:sz w:val="24"/>
          <w:szCs w:val="24"/>
        </w:rPr>
        <w:t xml:space="preserve">. </w:t>
      </w:r>
      <w:r w:rsidR="00B37CC0">
        <w:rPr>
          <w:rFonts w:ascii="Arial" w:hAnsi="Arial" w:cs="Arial"/>
          <w:sz w:val="24"/>
          <w:szCs w:val="24"/>
        </w:rPr>
        <w:t xml:space="preserve"> These were:</w:t>
      </w:r>
    </w:p>
    <w:p w14:paraId="316579D5" w14:textId="77777777" w:rsidR="00E9328B" w:rsidRDefault="00E9328B" w:rsidP="00170AAD">
      <w:pPr>
        <w:pStyle w:val="ListParagraph"/>
        <w:rPr>
          <w:rFonts w:ascii="Arial" w:hAnsi="Arial" w:cs="Arial"/>
          <w:sz w:val="24"/>
          <w:szCs w:val="24"/>
        </w:rPr>
      </w:pPr>
    </w:p>
    <w:p w14:paraId="3ECBDB58" w14:textId="5AAB6496" w:rsidR="0070299E" w:rsidRDefault="0070299E" w:rsidP="0070299E">
      <w:pPr>
        <w:pStyle w:val="ListParagraph"/>
        <w:numPr>
          <w:ilvl w:val="0"/>
          <w:numId w:val="35"/>
        </w:numPr>
        <w:ind w:left="1134"/>
        <w:rPr>
          <w:rFonts w:ascii="Arial" w:hAnsi="Arial" w:cs="Arial"/>
          <w:sz w:val="24"/>
          <w:szCs w:val="24"/>
        </w:rPr>
      </w:pPr>
      <w:r>
        <w:rPr>
          <w:rFonts w:ascii="Arial" w:hAnsi="Arial" w:cs="Arial"/>
          <w:sz w:val="24"/>
          <w:szCs w:val="24"/>
        </w:rPr>
        <w:t>Infrastructure Business Continuity Plan/Whole System Planning</w:t>
      </w:r>
    </w:p>
    <w:p w14:paraId="49E8FDC6" w14:textId="7F5DCFB4" w:rsidR="0070299E" w:rsidRDefault="0070299E" w:rsidP="0070299E">
      <w:pPr>
        <w:pStyle w:val="ListParagraph"/>
        <w:numPr>
          <w:ilvl w:val="0"/>
          <w:numId w:val="35"/>
        </w:numPr>
        <w:ind w:left="1134"/>
        <w:rPr>
          <w:rFonts w:ascii="Arial" w:hAnsi="Arial" w:cs="Arial"/>
          <w:sz w:val="24"/>
          <w:szCs w:val="24"/>
        </w:rPr>
      </w:pPr>
      <w:r>
        <w:rPr>
          <w:rFonts w:ascii="Arial" w:hAnsi="Arial" w:cs="Arial"/>
          <w:sz w:val="24"/>
          <w:szCs w:val="24"/>
        </w:rPr>
        <w:t>Draft NHS GJ Board Strategy</w:t>
      </w:r>
    </w:p>
    <w:p w14:paraId="4CF62553" w14:textId="6A17FC2F" w:rsidR="0070299E" w:rsidRDefault="0070299E" w:rsidP="0070299E">
      <w:pPr>
        <w:pStyle w:val="ListParagraph"/>
        <w:numPr>
          <w:ilvl w:val="0"/>
          <w:numId w:val="35"/>
        </w:numPr>
        <w:ind w:left="1134"/>
        <w:rPr>
          <w:rFonts w:ascii="Arial" w:hAnsi="Arial" w:cs="Arial"/>
          <w:sz w:val="24"/>
          <w:szCs w:val="24"/>
        </w:rPr>
      </w:pPr>
      <w:r>
        <w:rPr>
          <w:rFonts w:ascii="Arial" w:hAnsi="Arial" w:cs="Arial"/>
          <w:sz w:val="24"/>
          <w:szCs w:val="24"/>
        </w:rPr>
        <w:t>Annual Redress Report 2023/24</w:t>
      </w:r>
    </w:p>
    <w:p w14:paraId="35327F27" w14:textId="4CC5E291" w:rsidR="0070299E" w:rsidRDefault="0070299E" w:rsidP="0070299E">
      <w:pPr>
        <w:pStyle w:val="ListParagraph"/>
        <w:numPr>
          <w:ilvl w:val="0"/>
          <w:numId w:val="35"/>
        </w:numPr>
        <w:ind w:left="1134"/>
        <w:rPr>
          <w:rFonts w:ascii="Arial" w:hAnsi="Arial" w:cs="Arial"/>
          <w:sz w:val="24"/>
          <w:szCs w:val="24"/>
        </w:rPr>
      </w:pPr>
      <w:r>
        <w:rPr>
          <w:rFonts w:ascii="Arial" w:hAnsi="Arial" w:cs="Arial"/>
          <w:sz w:val="24"/>
          <w:szCs w:val="24"/>
        </w:rPr>
        <w:t>Corporate Governance Improvements – Board and Committee Meetings</w:t>
      </w:r>
    </w:p>
    <w:p w14:paraId="5E91A3CC" w14:textId="285C6E61" w:rsidR="0070299E" w:rsidRDefault="0070299E" w:rsidP="0070299E">
      <w:pPr>
        <w:pStyle w:val="ListParagraph"/>
        <w:numPr>
          <w:ilvl w:val="0"/>
          <w:numId w:val="35"/>
        </w:numPr>
        <w:ind w:left="1134"/>
        <w:rPr>
          <w:rFonts w:ascii="Arial" w:hAnsi="Arial" w:cs="Arial"/>
          <w:sz w:val="24"/>
          <w:szCs w:val="24"/>
        </w:rPr>
      </w:pPr>
      <w:r>
        <w:rPr>
          <w:rFonts w:ascii="Arial" w:hAnsi="Arial" w:cs="Arial"/>
          <w:sz w:val="24"/>
          <w:szCs w:val="24"/>
        </w:rPr>
        <w:t>Board and Governance Meetings Protocol</w:t>
      </w:r>
    </w:p>
    <w:p w14:paraId="7D033914" w14:textId="79C19D2B" w:rsidR="0070299E" w:rsidRDefault="0070299E" w:rsidP="0070299E">
      <w:pPr>
        <w:pStyle w:val="ListParagraph"/>
        <w:numPr>
          <w:ilvl w:val="0"/>
          <w:numId w:val="35"/>
        </w:numPr>
        <w:ind w:left="1134"/>
        <w:rPr>
          <w:rFonts w:ascii="Arial" w:hAnsi="Arial" w:cs="Arial"/>
          <w:sz w:val="24"/>
          <w:szCs w:val="24"/>
        </w:rPr>
      </w:pPr>
      <w:r>
        <w:rPr>
          <w:rFonts w:ascii="Arial" w:hAnsi="Arial" w:cs="Arial"/>
          <w:sz w:val="24"/>
          <w:szCs w:val="24"/>
        </w:rPr>
        <w:t>Corporate Governance – Board Member Responsibilities and Membership</w:t>
      </w:r>
    </w:p>
    <w:p w14:paraId="13B77821" w14:textId="5C4F6ADC" w:rsidR="00813CF1" w:rsidRDefault="00813CF1" w:rsidP="00813CF1">
      <w:pPr>
        <w:pStyle w:val="ListParagraph"/>
        <w:ind w:left="1134"/>
        <w:rPr>
          <w:rFonts w:ascii="Arial" w:hAnsi="Arial" w:cs="Arial"/>
          <w:sz w:val="24"/>
          <w:szCs w:val="24"/>
        </w:rPr>
      </w:pPr>
    </w:p>
    <w:p w14:paraId="6DC368AA" w14:textId="3855F117" w:rsidR="004C1DC6" w:rsidRDefault="004C1DC6" w:rsidP="00813CF1">
      <w:pPr>
        <w:pStyle w:val="ListParagraph"/>
        <w:ind w:left="1134"/>
        <w:rPr>
          <w:rFonts w:ascii="Arial" w:hAnsi="Arial" w:cs="Arial"/>
          <w:sz w:val="24"/>
          <w:szCs w:val="24"/>
        </w:rPr>
      </w:pPr>
    </w:p>
    <w:p w14:paraId="3E7C6FE5" w14:textId="77777777" w:rsidR="004C1DC6" w:rsidRPr="00517FDE" w:rsidRDefault="004C1DC6" w:rsidP="004C1DC6">
      <w:pPr>
        <w:ind w:left="709"/>
        <w:rPr>
          <w:rFonts w:cs="Arial"/>
          <w:b/>
          <w:spacing w:val="0"/>
        </w:rPr>
      </w:pPr>
      <w:r w:rsidRPr="00517FDE">
        <w:rPr>
          <w:rStyle w:val="Strong"/>
          <w:rFonts w:ascii="Arial" w:eastAsiaTheme="majorEastAsia" w:hAnsi="Arial" w:cs="Arial"/>
          <w:b w:val="0"/>
        </w:rPr>
        <w:t>Following the December Board meeting and due to the fast moving change of additional capital funding available to NHS GJ, the Board implemented the agile Board agreement to undertake an electronic decision to approve to increase the capital programme for 2024/25.</w:t>
      </w:r>
    </w:p>
    <w:p w14:paraId="22FCA802" w14:textId="77777777" w:rsidR="004C1DC6" w:rsidRDefault="004C1DC6" w:rsidP="00813CF1">
      <w:pPr>
        <w:pStyle w:val="ListParagraph"/>
        <w:ind w:left="1134"/>
        <w:rPr>
          <w:rFonts w:ascii="Arial" w:hAnsi="Arial" w:cs="Arial"/>
          <w:sz w:val="24"/>
          <w:szCs w:val="24"/>
        </w:rPr>
      </w:pPr>
    </w:p>
    <w:p w14:paraId="0060E6A7" w14:textId="5CD846CB" w:rsidR="0070299E" w:rsidRDefault="0070299E" w:rsidP="00312F5F">
      <w:pPr>
        <w:shd w:val="clear" w:color="auto" w:fill="FFFFFF" w:themeFill="background1"/>
        <w:ind w:left="720"/>
        <w:contextualSpacing/>
      </w:pPr>
    </w:p>
    <w:p w14:paraId="16ACE6CE" w14:textId="07817DA6" w:rsidR="0070299E" w:rsidRDefault="00813CF1" w:rsidP="00312F5F">
      <w:pPr>
        <w:shd w:val="clear" w:color="auto" w:fill="FFFFFF" w:themeFill="background1"/>
        <w:ind w:left="720"/>
        <w:contextualSpacing/>
      </w:pPr>
      <w:r w:rsidRPr="00813CF1">
        <w:rPr>
          <w:noProof/>
          <w:lang w:eastAsia="en-GB"/>
        </w:rPr>
        <w:drawing>
          <wp:anchor distT="0" distB="0" distL="114300" distR="114300" simplePos="0" relativeHeight="251664384" behindDoc="0" locked="0" layoutInCell="1" allowOverlap="1" wp14:anchorId="78D5033E" wp14:editId="358607EB">
            <wp:simplePos x="0" y="0"/>
            <wp:positionH relativeFrom="column">
              <wp:posOffset>459105</wp:posOffset>
            </wp:positionH>
            <wp:positionV relativeFrom="paragraph">
              <wp:posOffset>6350</wp:posOffset>
            </wp:positionV>
            <wp:extent cx="1417320" cy="8953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7320" cy="895350"/>
                    </a:xfrm>
                    <a:prstGeom prst="rect">
                      <a:avLst/>
                    </a:prstGeom>
                  </pic:spPr>
                </pic:pic>
              </a:graphicData>
            </a:graphic>
            <wp14:sizeRelH relativeFrom="page">
              <wp14:pctWidth>0</wp14:pctWidth>
            </wp14:sizeRelH>
            <wp14:sizeRelV relativeFrom="page">
              <wp14:pctHeight>0</wp14:pctHeight>
            </wp14:sizeRelV>
          </wp:anchor>
        </w:drawing>
      </w:r>
      <w:r w:rsidR="0070299E" w:rsidRPr="0070299E">
        <w:t xml:space="preserve">On Wednesday 27 </w:t>
      </w:r>
      <w:r w:rsidR="002D7B0E">
        <w:t>Novem</w:t>
      </w:r>
      <w:r w:rsidR="0070299E" w:rsidRPr="0070299E">
        <w:t xml:space="preserve">ber, </w:t>
      </w:r>
      <w:r w:rsidR="002D7B0E">
        <w:t>we c</w:t>
      </w:r>
      <w:r w:rsidR="0070299E" w:rsidRPr="0070299E">
        <w:t xml:space="preserve">elebrated </w:t>
      </w:r>
      <w:r>
        <w:t>with staff at the</w:t>
      </w:r>
      <w:r w:rsidR="0070299E" w:rsidRPr="0070299E">
        <w:t xml:space="preserve"> </w:t>
      </w:r>
      <w:r w:rsidR="002D7B0E">
        <w:t>Our People A</w:t>
      </w:r>
      <w:r w:rsidR="0070299E" w:rsidRPr="0070299E">
        <w:t>wards ceremony which was held in the H</w:t>
      </w:r>
      <w:r w:rsidR="002D7B0E">
        <w:t xml:space="preserve">otel.  </w:t>
      </w:r>
      <w:r>
        <w:t xml:space="preserve">Each year our People Awards recognises the incredible efforts of our staff for the inspirational work they carry out of the people all across Scotland.  </w:t>
      </w:r>
      <w:r w:rsidR="002D7B0E">
        <w:t>S</w:t>
      </w:r>
      <w:r w:rsidR="0070299E" w:rsidRPr="0070299E">
        <w:t>everal of the Executive and Non-Executive Directors joined the celebration and presented the awards</w:t>
      </w:r>
      <w:r>
        <w:t xml:space="preserve"> to the winners</w:t>
      </w:r>
      <w:r w:rsidR="0070299E" w:rsidRPr="0070299E">
        <w:t>.</w:t>
      </w:r>
      <w:r w:rsidRPr="00813CF1">
        <w:t xml:space="preserve"> </w:t>
      </w:r>
    </w:p>
    <w:p w14:paraId="0DBE0553" w14:textId="77777777" w:rsidR="00C17CA5" w:rsidRDefault="00C17CA5" w:rsidP="00312F5F">
      <w:pPr>
        <w:shd w:val="clear" w:color="auto" w:fill="FFFFFF" w:themeFill="background1"/>
        <w:ind w:left="720"/>
        <w:contextualSpacing/>
      </w:pPr>
    </w:p>
    <w:p w14:paraId="00BCAB95" w14:textId="74467653" w:rsidR="002D7B0E" w:rsidRDefault="00813CF1" w:rsidP="00312F5F">
      <w:pPr>
        <w:shd w:val="clear" w:color="auto" w:fill="FFFFFF" w:themeFill="background1"/>
        <w:ind w:left="720"/>
        <w:contextualSpacing/>
      </w:pPr>
      <w:r w:rsidRPr="00813CF1">
        <w:rPr>
          <w:noProof/>
          <w:lang w:eastAsia="en-GB"/>
        </w:rPr>
        <w:lastRenderedPageBreak/>
        <w:drawing>
          <wp:anchor distT="0" distB="0" distL="114300" distR="114300" simplePos="0" relativeHeight="251665408" behindDoc="0" locked="0" layoutInCell="1" allowOverlap="1" wp14:anchorId="238573E7" wp14:editId="440E5830">
            <wp:simplePos x="0" y="0"/>
            <wp:positionH relativeFrom="column">
              <wp:posOffset>458470</wp:posOffset>
            </wp:positionH>
            <wp:positionV relativeFrom="paragraph">
              <wp:posOffset>170180</wp:posOffset>
            </wp:positionV>
            <wp:extent cx="1481455" cy="1187450"/>
            <wp:effectExtent l="0" t="0" r="444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81455" cy="1187450"/>
                    </a:xfrm>
                    <a:prstGeom prst="rect">
                      <a:avLst/>
                    </a:prstGeom>
                  </pic:spPr>
                </pic:pic>
              </a:graphicData>
            </a:graphic>
            <wp14:sizeRelH relativeFrom="page">
              <wp14:pctWidth>0</wp14:pctWidth>
            </wp14:sizeRelH>
            <wp14:sizeRelV relativeFrom="page">
              <wp14:pctHeight>0</wp14:pctHeight>
            </wp14:sizeRelV>
          </wp:anchor>
        </w:drawing>
      </w:r>
    </w:p>
    <w:p w14:paraId="0256F304" w14:textId="0780D93E" w:rsidR="007919BE" w:rsidRDefault="002D7B0E" w:rsidP="00312F5F">
      <w:pPr>
        <w:shd w:val="clear" w:color="auto" w:fill="FFFFFF" w:themeFill="background1"/>
        <w:ind w:left="720"/>
        <w:contextualSpacing/>
      </w:pPr>
      <w:r>
        <w:t xml:space="preserve">On Monday 9 December, </w:t>
      </w:r>
      <w:r w:rsidR="00AA4BAF">
        <w:t xml:space="preserve">the Chair and Chief Executive welcomed </w:t>
      </w:r>
      <w:r w:rsidR="007919BE">
        <w:t xml:space="preserve">the First Minister to NHS GJ.  The First Minister was presented with an update on the National Treatment Centre Programme, </w:t>
      </w:r>
      <w:r w:rsidR="00E9328B">
        <w:t xml:space="preserve">including </w:t>
      </w:r>
      <w:r w:rsidR="007919BE">
        <w:t>Building Plans and Workforce and Recruitment by the Deputy Chief Executive</w:t>
      </w:r>
      <w:r w:rsidR="00813CF1">
        <w:t>/</w:t>
      </w:r>
      <w:r w:rsidR="007919BE">
        <w:t xml:space="preserve">Director of Operations, </w:t>
      </w:r>
      <w:r w:rsidR="00813CF1">
        <w:t>Director of Nursing</w:t>
      </w:r>
      <w:r w:rsidR="007919BE">
        <w:t xml:space="preserve">, Medical Director, Director of </w:t>
      </w:r>
      <w:r w:rsidR="00C17CA5">
        <w:t xml:space="preserve">Facilities and </w:t>
      </w:r>
      <w:r w:rsidR="007919BE">
        <w:t xml:space="preserve">Capital </w:t>
      </w:r>
      <w:r w:rsidR="00C17CA5">
        <w:t>Projects</w:t>
      </w:r>
      <w:r w:rsidR="007919BE">
        <w:t xml:space="preserve"> and the Clinical Programme Manager.  The First Minister was then introduced to the </w:t>
      </w:r>
      <w:r w:rsidR="00E9328B">
        <w:t xml:space="preserve">wall </w:t>
      </w:r>
      <w:r w:rsidR="007919BE">
        <w:t>art displayed in the Surgical Centre and met two of the young people who created the art.  The First Minister then visited the Surgical Admissions and Endoscopy Units as well as Theatre 41</w:t>
      </w:r>
      <w:r w:rsidR="00E9328B">
        <w:t>,</w:t>
      </w:r>
      <w:r w:rsidR="007919BE">
        <w:t xml:space="preserve"> during which time he met with some of the Clinical staff.</w:t>
      </w:r>
    </w:p>
    <w:p w14:paraId="548B4F67" w14:textId="06E0D505" w:rsidR="00517FDE" w:rsidRDefault="00517FDE" w:rsidP="00312F5F">
      <w:pPr>
        <w:shd w:val="clear" w:color="auto" w:fill="FFFFFF" w:themeFill="background1"/>
        <w:ind w:left="720"/>
        <w:contextualSpacing/>
      </w:pPr>
    </w:p>
    <w:p w14:paraId="7644110C" w14:textId="4112A765" w:rsidR="008E39CA" w:rsidRDefault="008E39CA" w:rsidP="008E39CA">
      <w:pPr>
        <w:ind w:left="720"/>
      </w:pPr>
      <w:r>
        <w:t xml:space="preserve">The Board Chair and Chief Executive carried out </w:t>
      </w:r>
      <w:proofErr w:type="spellStart"/>
      <w:r>
        <w:t>walkrounds</w:t>
      </w:r>
      <w:proofErr w:type="spellEnd"/>
      <w:r>
        <w:t xml:space="preserve"> with the following services within the organisation:</w:t>
      </w:r>
    </w:p>
    <w:p w14:paraId="2C4F02DB" w14:textId="4446D5DE" w:rsidR="008E39CA" w:rsidRDefault="008E39CA" w:rsidP="008E39CA">
      <w:pPr>
        <w:pStyle w:val="ListParagraph"/>
        <w:numPr>
          <w:ilvl w:val="0"/>
          <w:numId w:val="44"/>
        </w:numPr>
        <w:rPr>
          <w:rFonts w:ascii="Arial" w:hAnsi="Arial" w:cs="Arial"/>
          <w:sz w:val="24"/>
          <w:szCs w:val="24"/>
        </w:rPr>
      </w:pPr>
      <w:r w:rsidRPr="0070299E">
        <w:rPr>
          <w:rFonts w:ascii="Arial" w:hAnsi="Arial" w:cs="Arial"/>
          <w:sz w:val="24"/>
          <w:szCs w:val="24"/>
        </w:rPr>
        <w:t>Housekeeping and Porters – 7 October 2024</w:t>
      </w:r>
    </w:p>
    <w:p w14:paraId="6E2D5968" w14:textId="02CB882A" w:rsidR="008E39CA" w:rsidRDefault="008E39CA" w:rsidP="008E39CA">
      <w:pPr>
        <w:pStyle w:val="ListParagraph"/>
        <w:numPr>
          <w:ilvl w:val="0"/>
          <w:numId w:val="44"/>
        </w:numPr>
        <w:rPr>
          <w:rFonts w:ascii="Arial" w:hAnsi="Arial" w:cs="Arial"/>
          <w:sz w:val="24"/>
          <w:szCs w:val="24"/>
        </w:rPr>
      </w:pPr>
      <w:r>
        <w:rPr>
          <w:rFonts w:ascii="Arial" w:hAnsi="Arial" w:cs="Arial"/>
          <w:sz w:val="24"/>
          <w:szCs w:val="24"/>
        </w:rPr>
        <w:t>Booking Office – 20 November 2024</w:t>
      </w:r>
    </w:p>
    <w:p w14:paraId="16AD29BA" w14:textId="23CBE778" w:rsidR="0070299E" w:rsidRDefault="008E39CA" w:rsidP="007919BE">
      <w:pPr>
        <w:pStyle w:val="ListParagraph"/>
        <w:numPr>
          <w:ilvl w:val="0"/>
          <w:numId w:val="44"/>
        </w:numPr>
        <w:rPr>
          <w:rFonts w:ascii="Arial" w:hAnsi="Arial" w:cs="Arial"/>
          <w:sz w:val="24"/>
          <w:szCs w:val="24"/>
        </w:rPr>
      </w:pPr>
      <w:r>
        <w:rPr>
          <w:rFonts w:ascii="Arial" w:hAnsi="Arial" w:cs="Arial"/>
          <w:sz w:val="24"/>
          <w:szCs w:val="24"/>
        </w:rPr>
        <w:t>Orthopaedic West and 4 West – 17 December 2024</w:t>
      </w:r>
    </w:p>
    <w:p w14:paraId="607BBA96" w14:textId="661F0D9C" w:rsidR="00027257" w:rsidRDefault="00027257" w:rsidP="00027257">
      <w:pPr>
        <w:pStyle w:val="ListParagraph"/>
        <w:ind w:left="1440"/>
        <w:rPr>
          <w:rFonts w:ascii="Arial" w:hAnsi="Arial" w:cs="Arial"/>
          <w:sz w:val="24"/>
          <w:szCs w:val="24"/>
        </w:rPr>
      </w:pPr>
    </w:p>
    <w:p w14:paraId="5059FED3" w14:textId="77777777" w:rsidR="00027257" w:rsidRDefault="00027257" w:rsidP="00027257">
      <w:pPr>
        <w:pStyle w:val="ListParagraph"/>
        <w:ind w:left="1440"/>
        <w:rPr>
          <w:rFonts w:ascii="Arial" w:hAnsi="Arial" w:cs="Arial"/>
          <w:sz w:val="24"/>
          <w:szCs w:val="24"/>
        </w:rPr>
      </w:pPr>
    </w:p>
    <w:p w14:paraId="7949D4C0" w14:textId="24D1E77F" w:rsidR="00A703E3" w:rsidRDefault="00027257" w:rsidP="00A703E3">
      <w:pPr>
        <w:rPr>
          <w:rFonts w:cs="Arial"/>
          <w:szCs w:val="24"/>
        </w:rPr>
      </w:pPr>
      <w:r>
        <w:rPr>
          <w:noProof/>
          <w:lang w:eastAsia="en-GB"/>
        </w:rPr>
        <mc:AlternateContent>
          <mc:Choice Requires="wps">
            <w:drawing>
              <wp:anchor distT="0" distB="0" distL="114300" distR="114300" simplePos="0" relativeHeight="251667456" behindDoc="0" locked="0" layoutInCell="1" allowOverlap="1" wp14:anchorId="08764ECF" wp14:editId="430BDEAD">
                <wp:simplePos x="0" y="0"/>
                <wp:positionH relativeFrom="column">
                  <wp:posOffset>71755</wp:posOffset>
                </wp:positionH>
                <wp:positionV relativeFrom="paragraph">
                  <wp:posOffset>125730</wp:posOffset>
                </wp:positionV>
                <wp:extent cx="6544310" cy="532765"/>
                <wp:effectExtent l="38100" t="38100" r="104140" b="95885"/>
                <wp:wrapNone/>
                <wp:docPr id="16" name="Pentagon 16"/>
                <wp:cNvGraphicFramePr/>
                <a:graphic xmlns:a="http://schemas.openxmlformats.org/drawingml/2006/main">
                  <a:graphicData uri="http://schemas.microsoft.com/office/word/2010/wordprocessingShape">
                    <wps:wsp>
                      <wps:cNvSpPr/>
                      <wps:spPr>
                        <a:xfrm>
                          <a:off x="0" y="0"/>
                          <a:ext cx="6544310" cy="532765"/>
                        </a:xfrm>
                        <a:prstGeom prst="homePlate">
                          <a:avLst/>
                        </a:prstGeom>
                        <a:solidFill>
                          <a:schemeClr val="accent5">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9758E92" w14:textId="74AACE45" w:rsidR="00027257" w:rsidRPr="002750C8" w:rsidRDefault="00027257" w:rsidP="00027257">
                            <w:pPr>
                              <w:pStyle w:val="ListParagraph"/>
                              <w:numPr>
                                <w:ilvl w:val="0"/>
                                <w:numId w:val="46"/>
                              </w:numPr>
                              <w:rPr>
                                <w:rFonts w:ascii="Arial" w:hAnsi="Arial" w:cs="Arial"/>
                                <w:color w:val="002060"/>
                                <w:sz w:val="36"/>
                              </w:rPr>
                            </w:pPr>
                            <w:r>
                              <w:rPr>
                                <w:rFonts w:ascii="Arial" w:hAnsi="Arial" w:cs="Arial"/>
                                <w:color w:val="002060"/>
                                <w:sz w:val="36"/>
                              </w:rPr>
                              <w:t>Non-Executive Directors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764ECF" id="Pentagon 16" o:spid="_x0000_s1030" type="#_x0000_t15" style="position:absolute;margin-left:5.65pt;margin-top:9.9pt;width:515.3pt;height:41.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" adj="20721" fillcolor="#d9e2f3 [664]" stroked="f" strokeweight="1pt">
                <v:shadow on="t" color="black" opacity="26214f" origin="-.5,-.5" offset=".74836mm,.74836mm"/>
                <v:textbox>
                  <w:txbxContent>
                    <w:p w14:paraId="49758E92" w14:textId="74AACE45" w:rsidR="00027257" w:rsidRPr="002750C8" w:rsidRDefault="00027257" w:rsidP="00027257">
                      <w:pPr>
                        <w:pStyle w:val="ListParagraph"/>
                        <w:numPr>
                          <w:ilvl w:val="0"/>
                          <w:numId w:val="46"/>
                        </w:numPr>
                        <w:rPr>
                          <w:rFonts w:ascii="Arial" w:hAnsi="Arial" w:cs="Arial"/>
                          <w:color w:val="002060"/>
                          <w:sz w:val="36"/>
                        </w:rPr>
                      </w:pPr>
                      <w:r>
                        <w:rPr>
                          <w:rFonts w:ascii="Arial" w:hAnsi="Arial" w:cs="Arial"/>
                          <w:color w:val="002060"/>
                          <w:sz w:val="36"/>
                        </w:rPr>
                        <w:t>Non-Executive Directors</w:t>
                      </w:r>
                    </w:p>
                  </w:txbxContent>
                </v:textbox>
              </v:shape>
            </w:pict>
          </mc:Fallback>
        </mc:AlternateContent>
      </w:r>
    </w:p>
    <w:p w14:paraId="102FE1ED" w14:textId="7A9AEF0E" w:rsidR="00027257" w:rsidRPr="002750C8" w:rsidRDefault="00027257" w:rsidP="00027257">
      <w:pPr>
        <w:pStyle w:val="ListParagraph"/>
        <w:numPr>
          <w:ilvl w:val="0"/>
          <w:numId w:val="46"/>
        </w:numPr>
        <w:rPr>
          <w:rFonts w:ascii="Arial" w:hAnsi="Arial" w:cs="Arial"/>
          <w:color w:val="002060"/>
          <w:sz w:val="36"/>
        </w:rPr>
      </w:pPr>
      <w:r w:rsidRPr="002750C8">
        <w:rPr>
          <w:rFonts w:ascii="Arial" w:hAnsi="Arial" w:cs="Arial"/>
          <w:color w:val="002060"/>
          <w:sz w:val="36"/>
        </w:rPr>
        <w:t>Governance</w:t>
      </w:r>
    </w:p>
    <w:p w14:paraId="38E43914" w14:textId="77777777" w:rsidR="00027257" w:rsidRDefault="00027257" w:rsidP="00A703E3">
      <w:pPr>
        <w:rPr>
          <w:rFonts w:cs="Arial"/>
          <w:szCs w:val="24"/>
        </w:rPr>
      </w:pPr>
    </w:p>
    <w:p w14:paraId="656F653E" w14:textId="77777777" w:rsidR="00A703E3" w:rsidRPr="00A703E3" w:rsidRDefault="00A703E3" w:rsidP="00A703E3">
      <w:pPr>
        <w:rPr>
          <w:rFonts w:cs="Arial"/>
          <w:szCs w:val="24"/>
        </w:rPr>
      </w:pPr>
    </w:p>
    <w:p w14:paraId="1EACBC21" w14:textId="77777777" w:rsidR="00FA0C60" w:rsidRDefault="00FA0C60" w:rsidP="00FA0C60">
      <w:pPr>
        <w:ind w:left="720"/>
        <w:jc w:val="right"/>
      </w:pPr>
    </w:p>
    <w:p w14:paraId="63BA0BFD" w14:textId="085FBD63" w:rsidR="00566C8C" w:rsidRPr="006A0EF6" w:rsidRDefault="00256109" w:rsidP="00300317">
      <w:pPr>
        <w:ind w:left="720"/>
      </w:pPr>
      <w:r w:rsidRPr="006A0EF6">
        <w:t>The Board Chair att</w:t>
      </w:r>
      <w:r w:rsidR="00C17B99" w:rsidRPr="006A0EF6">
        <w:t>ended the Board Chairs</w:t>
      </w:r>
      <w:r w:rsidR="008E39CA" w:rsidRPr="006A0EF6">
        <w:t xml:space="preserve"> Group in October, November</w:t>
      </w:r>
      <w:r w:rsidR="00050596" w:rsidRPr="006A0EF6">
        <w:t xml:space="preserve"> </w:t>
      </w:r>
      <w:r w:rsidR="008E39CA" w:rsidRPr="006A0EF6">
        <w:t>and December as well as</w:t>
      </w:r>
      <w:r w:rsidR="00050596" w:rsidRPr="006A0EF6">
        <w:t xml:space="preserve"> </w:t>
      </w:r>
      <w:r w:rsidR="008E39CA" w:rsidRPr="006A0EF6">
        <w:t>a meeting of the Board Chairs with the Director General in October. The Board Chairs met with the Cabinet Secretary in October and December.</w:t>
      </w:r>
    </w:p>
    <w:p w14:paraId="1F64D2F2" w14:textId="50EC95D5" w:rsidR="00F708AB" w:rsidRPr="006A0EF6" w:rsidRDefault="007F0E93" w:rsidP="00300317">
      <w:pPr>
        <w:ind w:left="709"/>
        <w:rPr>
          <w:rFonts w:cs="Arial"/>
        </w:rPr>
      </w:pPr>
      <w:r w:rsidRPr="005F45C0">
        <w:rPr>
          <w:noProof/>
          <w:lang w:eastAsia="en-GB"/>
        </w:rPr>
        <w:drawing>
          <wp:anchor distT="0" distB="0" distL="114300" distR="114300" simplePos="0" relativeHeight="251668480" behindDoc="0" locked="0" layoutInCell="1" allowOverlap="1" wp14:anchorId="5F535E36" wp14:editId="45C5ADB3">
            <wp:simplePos x="0" y="0"/>
            <wp:positionH relativeFrom="column">
              <wp:posOffset>459105</wp:posOffset>
            </wp:positionH>
            <wp:positionV relativeFrom="paragraph">
              <wp:posOffset>172085</wp:posOffset>
            </wp:positionV>
            <wp:extent cx="1543050" cy="158686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543050" cy="1586865"/>
                    </a:xfrm>
                    <a:prstGeom prst="rect">
                      <a:avLst/>
                    </a:prstGeom>
                  </pic:spPr>
                </pic:pic>
              </a:graphicData>
            </a:graphic>
            <wp14:sizeRelH relativeFrom="page">
              <wp14:pctWidth>0</wp14:pctWidth>
            </wp14:sizeRelH>
            <wp14:sizeRelV relativeFrom="page">
              <wp14:pctHeight>0</wp14:pctHeight>
            </wp14:sizeRelV>
          </wp:anchor>
        </w:drawing>
      </w:r>
    </w:p>
    <w:p w14:paraId="79FD53BE" w14:textId="306C9714" w:rsidR="00A90CF6" w:rsidRDefault="00A90CF6" w:rsidP="00300317">
      <w:pPr>
        <w:ind w:left="720"/>
      </w:pPr>
      <w:r w:rsidRPr="006A0EF6">
        <w:t xml:space="preserve">The Chair of </w:t>
      </w:r>
      <w:r w:rsidR="00C13F1B" w:rsidRPr="006A0EF6">
        <w:t xml:space="preserve">Staff Governance Person Centred Committee </w:t>
      </w:r>
      <w:r w:rsidR="009376AC" w:rsidRPr="006A0EF6">
        <w:t xml:space="preserve">commended </w:t>
      </w:r>
      <w:r w:rsidRPr="006A0EF6">
        <w:t xml:space="preserve">the </w:t>
      </w:r>
      <w:r w:rsidR="006A0EF6" w:rsidRPr="006A0EF6">
        <w:t>key work around investment in Staff</w:t>
      </w:r>
      <w:r w:rsidR="00E9328B">
        <w:t xml:space="preserve"> W</w:t>
      </w:r>
      <w:r w:rsidR="006A0EF6" w:rsidRPr="006A0EF6">
        <w:t>ellbeing and Culture.  The Committee approved</w:t>
      </w:r>
      <w:r w:rsidR="005F45C0">
        <w:t xml:space="preserve"> a number of its standard reports specifically a</w:t>
      </w:r>
      <w:r w:rsidR="006A0EF6" w:rsidRPr="006A0EF6">
        <w:t xml:space="preserve"> refresh</w:t>
      </w:r>
      <w:r w:rsidR="005F45C0">
        <w:t xml:space="preserve"> of the</w:t>
      </w:r>
      <w:r w:rsidR="006A0EF6" w:rsidRPr="006A0EF6">
        <w:t xml:space="preserve"> Strategic Risk Register, noting the risk around retention and recruitment to senior positions within NHS GJ.  The </w:t>
      </w:r>
      <w:r w:rsidR="005F45C0">
        <w:t>Committee received a</w:t>
      </w:r>
      <w:r w:rsidR="006A0EF6" w:rsidRPr="006A0EF6">
        <w:t xml:space="preserve"> presentation on </w:t>
      </w:r>
      <w:r w:rsidR="005F45C0">
        <w:t>S</w:t>
      </w:r>
      <w:r w:rsidR="006A0EF6" w:rsidRPr="006A0EF6">
        <w:t>uccession Planning</w:t>
      </w:r>
      <w:r w:rsidR="005F45C0">
        <w:t xml:space="preserve"> and noted the r</w:t>
      </w:r>
      <w:r w:rsidR="006A0EF6" w:rsidRPr="006A0EF6">
        <w:t>evised Key Performance Indicators</w:t>
      </w:r>
      <w:r w:rsidR="005F45C0">
        <w:t>, with the e</w:t>
      </w:r>
      <w:r w:rsidR="00E9328B">
        <w:t>xisting KPI’s</w:t>
      </w:r>
      <w:r w:rsidR="006A0EF6" w:rsidRPr="006A0EF6">
        <w:t xml:space="preserve"> </w:t>
      </w:r>
      <w:r w:rsidR="005F45C0">
        <w:t>being</w:t>
      </w:r>
      <w:r w:rsidR="006A0EF6" w:rsidRPr="006A0EF6">
        <w:t xml:space="preserve"> pre</w:t>
      </w:r>
      <w:r w:rsidR="00E9328B">
        <w:t>served at Committee level with b</w:t>
      </w:r>
      <w:r w:rsidR="006A0EF6" w:rsidRPr="006A0EF6">
        <w:t xml:space="preserve">roader reporting at Board level. The </w:t>
      </w:r>
      <w:r w:rsidR="005F45C0">
        <w:t>Committee were kept updated on</w:t>
      </w:r>
      <w:r w:rsidR="006A0EF6" w:rsidRPr="006A0EF6">
        <w:t xml:space="preserve"> the A</w:t>
      </w:r>
      <w:r w:rsidR="00E9328B">
        <w:t>genda for Change Update</w:t>
      </w:r>
      <w:r w:rsidR="005F45C0">
        <w:t>s</w:t>
      </w:r>
      <w:r w:rsidR="00E9328B">
        <w:t xml:space="preserve"> and was</w:t>
      </w:r>
      <w:r w:rsidR="006A0EF6" w:rsidRPr="006A0EF6">
        <w:t xml:space="preserve"> content with the progress made.  The </w:t>
      </w:r>
      <w:r w:rsidR="005F45C0">
        <w:t>Committee received</w:t>
      </w:r>
      <w:r w:rsidR="00E9328B">
        <w:t xml:space="preserve"> the Whistleblowing Quarter 2</w:t>
      </w:r>
      <w:r w:rsidR="006A0EF6" w:rsidRPr="006A0EF6">
        <w:t xml:space="preserve"> report and looked forward to receiving the outcomes from the staff survey.</w:t>
      </w:r>
    </w:p>
    <w:p w14:paraId="7A30692C" w14:textId="77777777" w:rsidR="00E015D5" w:rsidRPr="006A0EF6" w:rsidRDefault="00E015D5" w:rsidP="00300317">
      <w:pPr>
        <w:ind w:left="720"/>
      </w:pPr>
    </w:p>
    <w:p w14:paraId="0682AB52" w14:textId="529D87AA" w:rsidR="00736182" w:rsidRPr="0070299E" w:rsidRDefault="00736182" w:rsidP="00300317">
      <w:pPr>
        <w:ind w:left="720"/>
        <w:rPr>
          <w:color w:val="FF0000"/>
          <w:highlight w:val="yellow"/>
        </w:rPr>
      </w:pPr>
    </w:p>
    <w:p w14:paraId="5DF30FAD" w14:textId="006A6CB0" w:rsidR="00DE3207" w:rsidRPr="004840B7" w:rsidRDefault="00B33E6B" w:rsidP="00300317">
      <w:pPr>
        <w:ind w:left="720"/>
      </w:pPr>
      <w:r w:rsidRPr="00E015D5">
        <w:rPr>
          <w:noProof/>
          <w:lang w:eastAsia="en-GB"/>
        </w:rPr>
        <w:drawing>
          <wp:anchor distT="0" distB="0" distL="114300" distR="114300" simplePos="0" relativeHeight="251669504" behindDoc="0" locked="0" layoutInCell="1" allowOverlap="1" wp14:anchorId="635D7DA8" wp14:editId="27B7D596">
            <wp:simplePos x="0" y="0"/>
            <wp:positionH relativeFrom="column">
              <wp:posOffset>459105</wp:posOffset>
            </wp:positionH>
            <wp:positionV relativeFrom="paragraph">
              <wp:posOffset>-1905</wp:posOffset>
            </wp:positionV>
            <wp:extent cx="1292250" cy="1587500"/>
            <wp:effectExtent l="0" t="0" r="317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292250" cy="1587500"/>
                    </a:xfrm>
                    <a:prstGeom prst="rect">
                      <a:avLst/>
                    </a:prstGeom>
                  </pic:spPr>
                </pic:pic>
              </a:graphicData>
            </a:graphic>
            <wp14:sizeRelH relativeFrom="page">
              <wp14:pctWidth>0</wp14:pctWidth>
            </wp14:sizeRelH>
            <wp14:sizeRelV relativeFrom="page">
              <wp14:pctHeight>0</wp14:pctHeight>
            </wp14:sizeRelV>
          </wp:anchor>
        </w:drawing>
      </w:r>
      <w:r w:rsidR="002F62FC" w:rsidRPr="004840B7">
        <w:t xml:space="preserve">The Chair of Finance and Performance Committee </w:t>
      </w:r>
      <w:r w:rsidR="004840B7" w:rsidRPr="004840B7">
        <w:t>approved and reflected upon the excellent operational performance within the Heart Lung and Diagnostics (HLD) and National Elective Services (NSD) Divisions.  The C</w:t>
      </w:r>
      <w:r w:rsidR="00E015D5">
        <w:t>ommittee</w:t>
      </w:r>
      <w:r w:rsidR="004840B7" w:rsidRPr="004840B7">
        <w:t xml:space="preserve"> noted the rationale behind the over-performance year to date, the challenges due to </w:t>
      </w:r>
      <w:r w:rsidR="00E9328B">
        <w:t>the delayed opening of Phase 2</w:t>
      </w:r>
      <w:r w:rsidR="004840B7" w:rsidRPr="004840B7">
        <w:t xml:space="preserve"> and Central Sterilising and Processing Departm</w:t>
      </w:r>
      <w:r w:rsidR="00E9328B">
        <w:t xml:space="preserve">ent (CSPD) equipment issues in addition to </w:t>
      </w:r>
      <w:r w:rsidR="004840B7" w:rsidRPr="004840B7">
        <w:t>the recruitment challenges in Ophthalmology.  The C</w:t>
      </w:r>
      <w:r w:rsidR="00E015D5">
        <w:t xml:space="preserve">ommittee approved the Financial Reports </w:t>
      </w:r>
      <w:r w:rsidR="004840B7" w:rsidRPr="004840B7">
        <w:t>and reflected upon the efficiencies challenges, particularly around the recurring savings target.  The Committee was assured of the best case forecast for 2024/25 being a breakeven position.  The C</w:t>
      </w:r>
      <w:r w:rsidR="00E015D5">
        <w:t xml:space="preserve">ommittee </w:t>
      </w:r>
      <w:r w:rsidR="004840B7" w:rsidRPr="004840B7">
        <w:t>commended the level of income generated and the volume of commercial projects undertaken year to date</w:t>
      </w:r>
      <w:r w:rsidR="00E015D5">
        <w:t xml:space="preserve"> by </w:t>
      </w:r>
      <w:r w:rsidR="00E015D5" w:rsidRPr="004840B7">
        <w:t>NHS GJ Research Institute</w:t>
      </w:r>
      <w:r w:rsidR="004840B7" w:rsidRPr="004840B7">
        <w:t xml:space="preserve">.  The Committee </w:t>
      </w:r>
      <w:r w:rsidR="004840B7" w:rsidRPr="004840B7">
        <w:lastRenderedPageBreak/>
        <w:t xml:space="preserve">approved the Annual Climate Emergency </w:t>
      </w:r>
      <w:r w:rsidR="00E9328B">
        <w:t>and Sustainability Report, the C</w:t>
      </w:r>
      <w:r w:rsidR="004840B7" w:rsidRPr="004840B7">
        <w:t>limate Change and Sustainability Strategic Group Update and the Public Bodies Climate Change Report 2024.  The Committee welcomed the good initiatives and commitment to making savings as reported within the Climate Change and Sustainability Update.</w:t>
      </w:r>
    </w:p>
    <w:p w14:paraId="50AD441A" w14:textId="77777777" w:rsidR="00DE3207" w:rsidRPr="0070299E" w:rsidRDefault="00DE3207" w:rsidP="00300317">
      <w:pPr>
        <w:ind w:left="720"/>
        <w:rPr>
          <w:i/>
          <w:color w:val="FF0000"/>
          <w:highlight w:val="yellow"/>
        </w:rPr>
      </w:pPr>
    </w:p>
    <w:p w14:paraId="5A55F80C" w14:textId="1433ED5F" w:rsidR="004840B7" w:rsidRDefault="003345ED" w:rsidP="00300317">
      <w:pPr>
        <w:ind w:left="720"/>
      </w:pPr>
      <w:r w:rsidRPr="003345ED">
        <w:rPr>
          <w:noProof/>
          <w:lang w:eastAsia="en-GB"/>
        </w:rPr>
        <w:drawing>
          <wp:anchor distT="0" distB="0" distL="114300" distR="114300" simplePos="0" relativeHeight="251670528" behindDoc="0" locked="0" layoutInCell="1" allowOverlap="1" wp14:anchorId="7E3EFF70" wp14:editId="42084B68">
            <wp:simplePos x="0" y="0"/>
            <wp:positionH relativeFrom="column">
              <wp:posOffset>459105</wp:posOffset>
            </wp:positionH>
            <wp:positionV relativeFrom="paragraph">
              <wp:posOffset>0</wp:posOffset>
            </wp:positionV>
            <wp:extent cx="1038370" cy="1514686"/>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38370" cy="1514686"/>
                    </a:xfrm>
                    <a:prstGeom prst="rect">
                      <a:avLst/>
                    </a:prstGeom>
                  </pic:spPr>
                </pic:pic>
              </a:graphicData>
            </a:graphic>
            <wp14:sizeRelH relativeFrom="page">
              <wp14:pctWidth>0</wp14:pctWidth>
            </wp14:sizeRelH>
            <wp14:sizeRelV relativeFrom="page">
              <wp14:pctHeight>0</wp14:pctHeight>
            </wp14:sizeRelV>
          </wp:anchor>
        </w:drawing>
      </w:r>
      <w:r w:rsidR="00045131" w:rsidRPr="00B76528">
        <w:t xml:space="preserve">The Chair of Strategic Portfolio Governance Committee commended the work on all the </w:t>
      </w:r>
      <w:r w:rsidR="00ED6F88" w:rsidRPr="00B76528">
        <w:t xml:space="preserve">strategic programmes </w:t>
      </w:r>
      <w:proofErr w:type="spellStart"/>
      <w:r w:rsidR="00045131" w:rsidRPr="00B76528">
        <w:t>workstreams</w:t>
      </w:r>
      <w:proofErr w:type="spellEnd"/>
      <w:r w:rsidR="00A54B0F" w:rsidRPr="00B76528">
        <w:t xml:space="preserve"> across NHS GJ</w:t>
      </w:r>
      <w:r w:rsidR="00045131" w:rsidRPr="00B76528">
        <w:t xml:space="preserve"> that </w:t>
      </w:r>
      <w:r w:rsidR="00945CA9" w:rsidRPr="00B76528">
        <w:t xml:space="preserve">had been </w:t>
      </w:r>
      <w:r w:rsidR="00045131" w:rsidRPr="00B76528">
        <w:t>presented to th</w:t>
      </w:r>
      <w:r w:rsidR="008859A8" w:rsidRPr="00B76528">
        <w:t>e</w:t>
      </w:r>
      <w:r w:rsidR="004840B7" w:rsidRPr="00B76528">
        <w:t xml:space="preserve"> Committee and </w:t>
      </w:r>
      <w:r>
        <w:t xml:space="preserve">in particular, </w:t>
      </w:r>
      <w:r w:rsidR="004840B7" w:rsidRPr="00B76528">
        <w:t>noted the maturing of the programme management process</w:t>
      </w:r>
      <w:r w:rsidR="00E9328B">
        <w:t>,</w:t>
      </w:r>
      <w:r w:rsidR="004840B7" w:rsidRPr="00B76528">
        <w:t xml:space="preserve"> whilst ensuring business as usual was reviewed.  The C</w:t>
      </w:r>
      <w:r>
        <w:t>ommittee</w:t>
      </w:r>
      <w:r w:rsidR="004840B7" w:rsidRPr="00B76528">
        <w:t xml:space="preserve"> </w:t>
      </w:r>
      <w:r w:rsidR="00D87604">
        <w:t xml:space="preserve">noted </w:t>
      </w:r>
      <w:r w:rsidR="004840B7" w:rsidRPr="00B76528">
        <w:t>the progress being made around the strategic elements of the Board Strategy</w:t>
      </w:r>
      <w:r w:rsidR="00D87604">
        <w:t xml:space="preserve"> and </w:t>
      </w:r>
      <w:r w:rsidR="004840B7" w:rsidRPr="00B76528">
        <w:t xml:space="preserve">commended the extensive </w:t>
      </w:r>
      <w:r w:rsidR="00ED6F88" w:rsidRPr="00B76528">
        <w:t xml:space="preserve">work undertaken </w:t>
      </w:r>
      <w:r w:rsidR="004840B7" w:rsidRPr="00B76528">
        <w:t xml:space="preserve">across </w:t>
      </w:r>
      <w:r w:rsidR="00D87604">
        <w:t>bot</w:t>
      </w:r>
      <w:r w:rsidR="004840B7" w:rsidRPr="00B76528">
        <w:t xml:space="preserve">h Centre for Sustainable Delivery (CfSD) and NHS Scotland Academy (NHSSA).  However, the Committee noted the risk in terms of long term funding.  </w:t>
      </w:r>
      <w:r w:rsidR="00DA5259">
        <w:t xml:space="preserve">During this quarter the </w:t>
      </w:r>
      <w:r w:rsidR="004840B7" w:rsidRPr="00B76528">
        <w:t xml:space="preserve">Committee noted it no longer had Strategic Risks allocated as there was no formal </w:t>
      </w:r>
      <w:r w:rsidR="00EE152F">
        <w:t>g</w:t>
      </w:r>
      <w:r w:rsidR="004840B7" w:rsidRPr="00B76528">
        <w:t>overnance alignment to the Board and that those risks had been transferred to the Standing Governance Committees.</w:t>
      </w:r>
    </w:p>
    <w:p w14:paraId="272617D3" w14:textId="77777777" w:rsidR="00EE152F" w:rsidRPr="00B76528" w:rsidRDefault="00EE152F" w:rsidP="00300317">
      <w:pPr>
        <w:ind w:left="720"/>
      </w:pPr>
    </w:p>
    <w:p w14:paraId="6BF946DC" w14:textId="72C8E92E" w:rsidR="006619E8" w:rsidRPr="0070299E" w:rsidRDefault="007F0E93" w:rsidP="00300317">
      <w:pPr>
        <w:ind w:left="720"/>
        <w:rPr>
          <w:color w:val="FF0000"/>
          <w:highlight w:val="yellow"/>
        </w:rPr>
      </w:pPr>
      <w:r w:rsidRPr="00EE152F">
        <w:rPr>
          <w:noProof/>
          <w:lang w:eastAsia="en-GB"/>
        </w:rPr>
        <w:drawing>
          <wp:anchor distT="0" distB="0" distL="114300" distR="114300" simplePos="0" relativeHeight="251671552" behindDoc="0" locked="0" layoutInCell="1" allowOverlap="1" wp14:anchorId="6558AE38" wp14:editId="202D8209">
            <wp:simplePos x="0" y="0"/>
            <wp:positionH relativeFrom="column">
              <wp:posOffset>452755</wp:posOffset>
            </wp:positionH>
            <wp:positionV relativeFrom="paragraph">
              <wp:posOffset>174625</wp:posOffset>
            </wp:positionV>
            <wp:extent cx="984250" cy="1673860"/>
            <wp:effectExtent l="0" t="0" r="6350" b="254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84250" cy="1673860"/>
                    </a:xfrm>
                    <a:prstGeom prst="rect">
                      <a:avLst/>
                    </a:prstGeom>
                  </pic:spPr>
                </pic:pic>
              </a:graphicData>
            </a:graphic>
            <wp14:sizeRelH relativeFrom="page">
              <wp14:pctWidth>0</wp14:pctWidth>
            </wp14:sizeRelH>
            <wp14:sizeRelV relativeFrom="page">
              <wp14:pctHeight>0</wp14:pctHeight>
            </wp14:sizeRelV>
          </wp:anchor>
        </w:drawing>
      </w:r>
    </w:p>
    <w:p w14:paraId="20E3F0C8" w14:textId="73933E46" w:rsidR="00B76528" w:rsidRDefault="00EE152F" w:rsidP="00B76528">
      <w:pPr>
        <w:tabs>
          <w:tab w:val="left" w:pos="980"/>
        </w:tabs>
        <w:ind w:left="709"/>
        <w:rPr>
          <w:rFonts w:eastAsiaTheme="minorHAnsi" w:cs="Arial"/>
          <w:spacing w:val="0"/>
          <w:szCs w:val="24"/>
          <w:lang w:val="en-US"/>
        </w:rPr>
      </w:pPr>
      <w:r w:rsidRPr="00EE152F">
        <w:t xml:space="preserve"> </w:t>
      </w:r>
      <w:r w:rsidR="00045131" w:rsidRPr="00B76528">
        <w:t xml:space="preserve">The Chair of Clinical Governance Committee </w:t>
      </w:r>
      <w:r w:rsidR="00B76528" w:rsidRPr="00B76528">
        <w:rPr>
          <w:rFonts w:eastAsiaTheme="minorHAnsi" w:cs="Arial"/>
          <w:spacing w:val="0"/>
          <w:szCs w:val="24"/>
          <w:lang w:val="en-US"/>
        </w:rPr>
        <w:t>noted the Significant Adverse Events/SAER Update and welcomed the ongoing work on the overdue actions.  The Committee noted the work identified to reduce delays and improve</w:t>
      </w:r>
      <w:r>
        <w:rPr>
          <w:rFonts w:eastAsiaTheme="minorHAnsi" w:cs="Arial"/>
          <w:spacing w:val="0"/>
          <w:szCs w:val="24"/>
          <w:lang w:val="en-US"/>
        </w:rPr>
        <w:t>d</w:t>
      </w:r>
      <w:r w:rsidR="00B76528" w:rsidRPr="00B76528">
        <w:rPr>
          <w:rFonts w:eastAsiaTheme="minorHAnsi" w:cs="Arial"/>
          <w:spacing w:val="0"/>
          <w:szCs w:val="24"/>
          <w:lang w:val="en-US"/>
        </w:rPr>
        <w:t xml:space="preserve"> commissioning of </w:t>
      </w:r>
      <w:r w:rsidR="00B76528">
        <w:rPr>
          <w:rFonts w:eastAsiaTheme="minorHAnsi" w:cs="Arial"/>
          <w:spacing w:val="0"/>
          <w:szCs w:val="24"/>
          <w:lang w:val="en-US"/>
        </w:rPr>
        <w:t>SAERS.  The C</w:t>
      </w:r>
      <w:r>
        <w:rPr>
          <w:rFonts w:eastAsiaTheme="minorHAnsi" w:cs="Arial"/>
          <w:spacing w:val="0"/>
          <w:szCs w:val="24"/>
          <w:lang w:val="en-US"/>
        </w:rPr>
        <w:t>ommittee</w:t>
      </w:r>
      <w:r w:rsidR="00B76528">
        <w:rPr>
          <w:rFonts w:eastAsiaTheme="minorHAnsi" w:cs="Arial"/>
          <w:spacing w:val="0"/>
          <w:szCs w:val="24"/>
          <w:lang w:val="en-US"/>
        </w:rPr>
        <w:t xml:space="preserve"> approved the Strategic Risk Register and w</w:t>
      </w:r>
      <w:r>
        <w:rPr>
          <w:rFonts w:eastAsiaTheme="minorHAnsi" w:cs="Arial"/>
          <w:spacing w:val="0"/>
          <w:szCs w:val="24"/>
          <w:lang w:val="en-US"/>
        </w:rPr>
        <w:t>as</w:t>
      </w:r>
      <w:r w:rsidR="00B76528">
        <w:rPr>
          <w:rFonts w:eastAsiaTheme="minorHAnsi" w:cs="Arial"/>
          <w:spacing w:val="0"/>
          <w:szCs w:val="24"/>
          <w:lang w:val="en-US"/>
        </w:rPr>
        <w:t xml:space="preserve"> assured by the deep dives undertaken regarding Healthcare Associated Infection (HAI).  The C</w:t>
      </w:r>
      <w:r>
        <w:rPr>
          <w:rFonts w:eastAsiaTheme="minorHAnsi" w:cs="Arial"/>
          <w:spacing w:val="0"/>
          <w:szCs w:val="24"/>
          <w:lang w:val="en-US"/>
        </w:rPr>
        <w:t>ommittee</w:t>
      </w:r>
      <w:r w:rsidR="00E9328B">
        <w:rPr>
          <w:rFonts w:eastAsiaTheme="minorHAnsi" w:cs="Arial"/>
          <w:spacing w:val="0"/>
          <w:szCs w:val="24"/>
          <w:lang w:val="en-US"/>
        </w:rPr>
        <w:t xml:space="preserve"> noted the Safe Staffing 6</w:t>
      </w:r>
      <w:r w:rsidR="00B76528">
        <w:rPr>
          <w:rFonts w:eastAsiaTheme="minorHAnsi" w:cs="Arial"/>
          <w:spacing w:val="0"/>
          <w:szCs w:val="24"/>
          <w:lang w:val="en-US"/>
        </w:rPr>
        <w:t xml:space="preserve"> Monthly Update and reflected positively on the work undertaken to progress the duties for the Health and Care (Staffing) (Scotland) Act.  The Committee </w:t>
      </w:r>
      <w:r>
        <w:rPr>
          <w:rFonts w:eastAsiaTheme="minorHAnsi" w:cs="Arial"/>
          <w:spacing w:val="0"/>
          <w:szCs w:val="24"/>
          <w:lang w:val="en-US"/>
        </w:rPr>
        <w:t xml:space="preserve">commended the improvements made to </w:t>
      </w:r>
      <w:proofErr w:type="spellStart"/>
      <w:r w:rsidR="00B76528">
        <w:rPr>
          <w:rFonts w:eastAsiaTheme="minorHAnsi" w:cs="Arial"/>
          <w:spacing w:val="0"/>
          <w:szCs w:val="24"/>
          <w:lang w:val="en-US"/>
        </w:rPr>
        <w:t>Orthopaedic</w:t>
      </w:r>
      <w:r>
        <w:rPr>
          <w:rFonts w:eastAsiaTheme="minorHAnsi" w:cs="Arial"/>
          <w:spacing w:val="0"/>
          <w:szCs w:val="24"/>
          <w:lang w:val="en-US"/>
        </w:rPr>
        <w:t>s</w:t>
      </w:r>
      <w:proofErr w:type="spellEnd"/>
      <w:r>
        <w:rPr>
          <w:rFonts w:eastAsiaTheme="minorHAnsi" w:cs="Arial"/>
          <w:spacing w:val="0"/>
          <w:szCs w:val="24"/>
          <w:lang w:val="en-US"/>
        </w:rPr>
        <w:t xml:space="preserve"> </w:t>
      </w:r>
      <w:r w:rsidR="00B76528">
        <w:rPr>
          <w:rFonts w:eastAsiaTheme="minorHAnsi" w:cs="Arial"/>
          <w:spacing w:val="0"/>
          <w:szCs w:val="24"/>
          <w:lang w:val="en-US"/>
        </w:rPr>
        <w:t xml:space="preserve">and </w:t>
      </w:r>
      <w:proofErr w:type="spellStart"/>
      <w:r w:rsidR="00B76528">
        <w:rPr>
          <w:rFonts w:eastAsiaTheme="minorHAnsi" w:cs="Arial"/>
          <w:spacing w:val="0"/>
          <w:szCs w:val="24"/>
          <w:lang w:val="en-US"/>
        </w:rPr>
        <w:t>recognised</w:t>
      </w:r>
      <w:proofErr w:type="spellEnd"/>
      <w:r w:rsidR="00B76528">
        <w:rPr>
          <w:rFonts w:eastAsiaTheme="minorHAnsi" w:cs="Arial"/>
          <w:spacing w:val="0"/>
          <w:szCs w:val="24"/>
          <w:lang w:val="en-US"/>
        </w:rPr>
        <w:t xml:space="preserve"> the significant growth of the department and vigilance in maintaining an effective service</w:t>
      </w:r>
      <w:r w:rsidR="00E9328B">
        <w:rPr>
          <w:rFonts w:eastAsiaTheme="minorHAnsi" w:cs="Arial"/>
          <w:spacing w:val="0"/>
          <w:szCs w:val="24"/>
          <w:lang w:val="en-US"/>
        </w:rPr>
        <w:t>,</w:t>
      </w:r>
      <w:r w:rsidR="00B76528">
        <w:rPr>
          <w:rFonts w:eastAsiaTheme="minorHAnsi" w:cs="Arial"/>
          <w:spacing w:val="0"/>
          <w:szCs w:val="24"/>
          <w:lang w:val="en-US"/>
        </w:rPr>
        <w:t xml:space="preserve"> whilst embedding a new workforce</w:t>
      </w:r>
      <w:r>
        <w:rPr>
          <w:rFonts w:eastAsiaTheme="minorHAnsi" w:cs="Arial"/>
          <w:spacing w:val="0"/>
          <w:szCs w:val="24"/>
          <w:lang w:val="en-US"/>
        </w:rPr>
        <w:t xml:space="preserve"> which was</w:t>
      </w:r>
      <w:r w:rsidR="00B76528">
        <w:rPr>
          <w:rFonts w:eastAsiaTheme="minorHAnsi" w:cs="Arial"/>
          <w:spacing w:val="0"/>
          <w:szCs w:val="24"/>
          <w:lang w:val="en-US"/>
        </w:rPr>
        <w:t xml:space="preserve"> having a positive impact for patients.  The C</w:t>
      </w:r>
      <w:r>
        <w:rPr>
          <w:rFonts w:eastAsiaTheme="minorHAnsi" w:cs="Arial"/>
          <w:spacing w:val="0"/>
          <w:szCs w:val="24"/>
          <w:lang w:val="en-US"/>
        </w:rPr>
        <w:t>ommittee</w:t>
      </w:r>
      <w:r w:rsidR="00B76528">
        <w:rPr>
          <w:rFonts w:eastAsiaTheme="minorHAnsi" w:cs="Arial"/>
          <w:spacing w:val="0"/>
          <w:szCs w:val="24"/>
          <w:lang w:val="en-US"/>
        </w:rPr>
        <w:t xml:space="preserve"> approved th</w:t>
      </w:r>
      <w:r w:rsidR="00E9328B">
        <w:rPr>
          <w:rFonts w:eastAsiaTheme="minorHAnsi" w:cs="Arial"/>
          <w:spacing w:val="0"/>
          <w:szCs w:val="24"/>
          <w:lang w:val="en-US"/>
        </w:rPr>
        <w:t xml:space="preserve">e Research Institute Quarter 2 </w:t>
      </w:r>
      <w:r w:rsidR="00B76528">
        <w:rPr>
          <w:rFonts w:eastAsiaTheme="minorHAnsi" w:cs="Arial"/>
          <w:spacing w:val="0"/>
          <w:szCs w:val="24"/>
          <w:lang w:val="en-US"/>
        </w:rPr>
        <w:t xml:space="preserve">Performance Report and commended the volume of projects and income generated.  </w:t>
      </w:r>
    </w:p>
    <w:p w14:paraId="3CAF0A41" w14:textId="77777777" w:rsidR="00EE152F" w:rsidRDefault="00EE152F" w:rsidP="00B76528">
      <w:pPr>
        <w:tabs>
          <w:tab w:val="left" w:pos="980"/>
        </w:tabs>
        <w:ind w:left="709"/>
        <w:rPr>
          <w:rFonts w:eastAsiaTheme="minorHAnsi" w:cs="Arial"/>
          <w:spacing w:val="0"/>
          <w:szCs w:val="24"/>
          <w:lang w:val="en-US"/>
        </w:rPr>
      </w:pPr>
    </w:p>
    <w:p w14:paraId="574B27C0" w14:textId="651BC840" w:rsidR="00C34769" w:rsidRPr="0070299E" w:rsidRDefault="00EE152F" w:rsidP="00300317">
      <w:pPr>
        <w:pStyle w:val="ListParagraph"/>
        <w:rPr>
          <w:rFonts w:ascii="Arial" w:hAnsi="Arial" w:cs="Arial"/>
          <w:color w:val="FF0000"/>
          <w:sz w:val="24"/>
          <w:szCs w:val="24"/>
          <w:highlight w:val="yellow"/>
        </w:rPr>
      </w:pPr>
      <w:r w:rsidRPr="00EE152F">
        <w:rPr>
          <w:noProof/>
        </w:rPr>
        <w:drawing>
          <wp:anchor distT="0" distB="0" distL="114300" distR="114300" simplePos="0" relativeHeight="251672576" behindDoc="0" locked="0" layoutInCell="1" allowOverlap="1" wp14:anchorId="08A8B7AA" wp14:editId="6A8F262E">
            <wp:simplePos x="0" y="0"/>
            <wp:positionH relativeFrom="column">
              <wp:posOffset>459105</wp:posOffset>
            </wp:positionH>
            <wp:positionV relativeFrom="paragraph">
              <wp:posOffset>175260</wp:posOffset>
            </wp:positionV>
            <wp:extent cx="1062990" cy="1270000"/>
            <wp:effectExtent l="0" t="0" r="3810" b="6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62990" cy="1270000"/>
                    </a:xfrm>
                    <a:prstGeom prst="rect">
                      <a:avLst/>
                    </a:prstGeom>
                  </pic:spPr>
                </pic:pic>
              </a:graphicData>
            </a:graphic>
            <wp14:sizeRelH relativeFrom="page">
              <wp14:pctWidth>0</wp14:pctWidth>
            </wp14:sizeRelH>
            <wp14:sizeRelV relativeFrom="page">
              <wp14:pctHeight>0</wp14:pctHeight>
            </wp14:sizeRelV>
          </wp:anchor>
        </w:drawing>
      </w:r>
    </w:p>
    <w:p w14:paraId="7940D0CE" w14:textId="70CC6244" w:rsidR="00C34769" w:rsidRDefault="00C34769" w:rsidP="00300317">
      <w:pPr>
        <w:ind w:left="720"/>
      </w:pPr>
      <w:r w:rsidRPr="007919BE">
        <w:t>The Chair of Audit and Risk Committee</w:t>
      </w:r>
      <w:r w:rsidR="00045A5C" w:rsidRPr="007919BE">
        <w:t xml:space="preserve"> received the quarterly Counter Fraud Service Update Report and noted the themes of national referrals.  One referral related to NHS GJ and had been actioned</w:t>
      </w:r>
      <w:r w:rsidR="00FA76B2">
        <w:t xml:space="preserve"> and closed.  The Chair was</w:t>
      </w:r>
      <w:r w:rsidR="00045A5C" w:rsidRPr="007919BE">
        <w:t xml:space="preserve"> assured of the robust counter fraud controls and management processes in place and noted the efforts to raise staff awareness during the recent Counter Fraud Week.  The Committee reviewed the Internal Audit Report Action Plan Update and noted the progress against all actions.  The Committee discussed the Financial Management and Reporting audit and endorsed submission of the report to Board.  The Committee received an update from External Audit and noted the key themes arising from </w:t>
      </w:r>
      <w:proofErr w:type="gramStart"/>
      <w:r w:rsidR="00045A5C" w:rsidRPr="007919BE">
        <w:t>the debrief</w:t>
      </w:r>
      <w:proofErr w:type="gramEnd"/>
      <w:r w:rsidR="00045A5C" w:rsidRPr="007919BE">
        <w:t xml:space="preserve"> with the Finance Team</w:t>
      </w:r>
      <w:r w:rsidR="00AA4BAF" w:rsidRPr="007919BE">
        <w:t xml:space="preserve">.  The Committee approved the </w:t>
      </w:r>
      <w:r w:rsidR="00FA76B2">
        <w:t>Strategic Risk Register and was</w:t>
      </w:r>
      <w:r w:rsidR="00AA4BAF" w:rsidRPr="007919BE">
        <w:t xml:space="preserve"> assured by the deep dives on risks being undertaken by the relevant Governance Committees.  </w:t>
      </w:r>
    </w:p>
    <w:p w14:paraId="6BE2C7E8" w14:textId="77777777" w:rsidR="00EE152F" w:rsidRPr="007919BE" w:rsidRDefault="00EE152F" w:rsidP="00300317">
      <w:pPr>
        <w:ind w:left="720"/>
      </w:pPr>
    </w:p>
    <w:p w14:paraId="469769CB" w14:textId="113C610F" w:rsidR="006F31BD" w:rsidRPr="007919BE" w:rsidRDefault="007F0E93" w:rsidP="00300317">
      <w:pPr>
        <w:ind w:left="720"/>
        <w:rPr>
          <w:highlight w:val="yellow"/>
        </w:rPr>
      </w:pPr>
      <w:r w:rsidRPr="007F0E93">
        <w:rPr>
          <w:noProof/>
          <w:lang w:eastAsia="en-GB"/>
        </w:rPr>
        <w:lastRenderedPageBreak/>
        <w:drawing>
          <wp:anchor distT="0" distB="0" distL="114300" distR="114300" simplePos="0" relativeHeight="251673600" behindDoc="0" locked="0" layoutInCell="1" allowOverlap="1" wp14:anchorId="2A945E4D" wp14:editId="0B60E293">
            <wp:simplePos x="0" y="0"/>
            <wp:positionH relativeFrom="column">
              <wp:posOffset>459105</wp:posOffset>
            </wp:positionH>
            <wp:positionV relativeFrom="paragraph">
              <wp:posOffset>172720</wp:posOffset>
            </wp:positionV>
            <wp:extent cx="914400" cy="124206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14400" cy="1242060"/>
                    </a:xfrm>
                    <a:prstGeom prst="rect">
                      <a:avLst/>
                    </a:prstGeom>
                  </pic:spPr>
                </pic:pic>
              </a:graphicData>
            </a:graphic>
            <wp14:sizeRelH relativeFrom="page">
              <wp14:pctWidth>0</wp14:pctWidth>
            </wp14:sizeRelH>
            <wp14:sizeRelV relativeFrom="page">
              <wp14:pctHeight>0</wp14:pctHeight>
            </wp14:sizeRelV>
          </wp:anchor>
        </w:drawing>
      </w:r>
    </w:p>
    <w:p w14:paraId="0AEDF333" w14:textId="77777777" w:rsidR="007F0E93" w:rsidRDefault="007F0E93" w:rsidP="00300317">
      <w:pPr>
        <w:ind w:left="720"/>
      </w:pPr>
    </w:p>
    <w:p w14:paraId="39C26D6F" w14:textId="17F9D85A" w:rsidR="006F31BD" w:rsidRDefault="006F31BD" w:rsidP="00300317">
      <w:pPr>
        <w:ind w:left="720"/>
      </w:pPr>
      <w:r w:rsidRPr="007919BE">
        <w:t>The Expansion Programme</w:t>
      </w:r>
      <w:r w:rsidR="00162597" w:rsidRPr="007919BE">
        <w:t xml:space="preserve"> Board continued to meet</w:t>
      </w:r>
      <w:r w:rsidRPr="007919BE">
        <w:t xml:space="preserve"> to provi</w:t>
      </w:r>
      <w:r w:rsidR="00300317" w:rsidRPr="007919BE">
        <w:t>de assurance around</w:t>
      </w:r>
      <w:r w:rsidRPr="007919BE">
        <w:t xml:space="preserve"> the</w:t>
      </w:r>
      <w:r w:rsidR="007D1FA1" w:rsidRPr="007919BE">
        <w:t xml:space="preserve"> Phase 2 Expansion</w:t>
      </w:r>
      <w:r w:rsidR="00300317" w:rsidRPr="007919BE">
        <w:t xml:space="preserve"> programme</w:t>
      </w:r>
      <w:r w:rsidR="00AA4BAF" w:rsidRPr="007919BE">
        <w:t>.  The Chair commen</w:t>
      </w:r>
      <w:r w:rsidR="007F0E93">
        <w:t>d</w:t>
      </w:r>
      <w:r w:rsidR="00AA4BAF" w:rsidRPr="007919BE">
        <w:t xml:space="preserve">ed the incredible work carried out, showing appreciation for all involved and thanked everyone for their individual roles </w:t>
      </w:r>
      <w:r w:rsidR="007F0E93">
        <w:t>with</w:t>
      </w:r>
      <w:r w:rsidR="00AA4BAF" w:rsidRPr="007919BE">
        <w:t xml:space="preserve">in the Expansion Programme. </w:t>
      </w:r>
    </w:p>
    <w:p w14:paraId="70041A9C" w14:textId="1283A27E" w:rsidR="007F0E93" w:rsidRDefault="007F0E93" w:rsidP="00300317">
      <w:pPr>
        <w:ind w:left="720"/>
      </w:pPr>
    </w:p>
    <w:p w14:paraId="5EFD7D7C" w14:textId="488E4AFF" w:rsidR="007F0E93" w:rsidRDefault="007F0E93" w:rsidP="00300317">
      <w:pPr>
        <w:ind w:left="720"/>
      </w:pPr>
    </w:p>
    <w:p w14:paraId="15DFE13F" w14:textId="7CAB03DD" w:rsidR="007F0E93" w:rsidRDefault="007F0E93" w:rsidP="00300317">
      <w:pPr>
        <w:ind w:left="720"/>
      </w:pPr>
    </w:p>
    <w:p w14:paraId="47C036D6" w14:textId="14C1A454" w:rsidR="007F0E93" w:rsidRDefault="007F0E93" w:rsidP="00300317">
      <w:pPr>
        <w:ind w:left="720"/>
      </w:pPr>
    </w:p>
    <w:p w14:paraId="63C9DA78" w14:textId="7C2B137A" w:rsidR="007F0E93" w:rsidRDefault="007F0E93" w:rsidP="00300317">
      <w:pPr>
        <w:ind w:left="720"/>
      </w:pPr>
    </w:p>
    <w:p w14:paraId="1B9718BF" w14:textId="77777777" w:rsidR="007F0E93" w:rsidRPr="007919BE" w:rsidRDefault="007F0E93" w:rsidP="00300317">
      <w:pPr>
        <w:ind w:left="720"/>
      </w:pPr>
    </w:p>
    <w:p w14:paraId="0D6C830C" w14:textId="52FAE304" w:rsidR="007F0E93" w:rsidRPr="002750C8" w:rsidRDefault="007F0E93" w:rsidP="007F0E93">
      <w:pPr>
        <w:pStyle w:val="ListParagraph"/>
        <w:numPr>
          <w:ilvl w:val="0"/>
          <w:numId w:val="46"/>
        </w:numPr>
        <w:rPr>
          <w:rFonts w:ascii="Arial" w:hAnsi="Arial" w:cs="Arial"/>
          <w:color w:val="002060"/>
          <w:sz w:val="36"/>
        </w:rPr>
      </w:pPr>
      <w:r>
        <w:rPr>
          <w:noProof/>
        </w:rPr>
        <mc:AlternateContent>
          <mc:Choice Requires="wps">
            <w:drawing>
              <wp:anchor distT="0" distB="0" distL="114300" distR="114300" simplePos="0" relativeHeight="251675648" behindDoc="0" locked="0" layoutInCell="1" allowOverlap="1" wp14:anchorId="0F6FD872" wp14:editId="2B7AB29A">
                <wp:simplePos x="0" y="0"/>
                <wp:positionH relativeFrom="column">
                  <wp:posOffset>-23495</wp:posOffset>
                </wp:positionH>
                <wp:positionV relativeFrom="paragraph">
                  <wp:posOffset>-77470</wp:posOffset>
                </wp:positionV>
                <wp:extent cx="6544310" cy="532765"/>
                <wp:effectExtent l="38100" t="38100" r="104140" b="95885"/>
                <wp:wrapNone/>
                <wp:docPr id="24" name="Pentagon 24"/>
                <wp:cNvGraphicFramePr/>
                <a:graphic xmlns:a="http://schemas.openxmlformats.org/drawingml/2006/main">
                  <a:graphicData uri="http://schemas.microsoft.com/office/word/2010/wordprocessingShape">
                    <wps:wsp>
                      <wps:cNvSpPr/>
                      <wps:spPr>
                        <a:xfrm>
                          <a:off x="0" y="0"/>
                          <a:ext cx="6544310" cy="532765"/>
                        </a:xfrm>
                        <a:prstGeom prst="homePlate">
                          <a:avLst/>
                        </a:prstGeom>
                        <a:solidFill>
                          <a:schemeClr val="accent5">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249E184" w14:textId="77777777" w:rsidR="007F0E93" w:rsidRPr="002750C8" w:rsidRDefault="007F0E93" w:rsidP="007F0E93">
                            <w:pPr>
                              <w:pStyle w:val="ListParagraph"/>
                              <w:numPr>
                                <w:ilvl w:val="0"/>
                                <w:numId w:val="46"/>
                              </w:numPr>
                              <w:rPr>
                                <w:rFonts w:ascii="Arial" w:hAnsi="Arial" w:cs="Arial"/>
                                <w:color w:val="002060"/>
                                <w:sz w:val="36"/>
                              </w:rPr>
                            </w:pPr>
                            <w:r>
                              <w:rPr>
                                <w:rFonts w:ascii="Arial" w:hAnsi="Arial" w:cs="Arial"/>
                                <w:color w:val="002060"/>
                                <w:sz w:val="36"/>
                              </w:rPr>
                              <w:t>Non-Executive Directors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6FD872" id="Pentagon 24" o:spid="_x0000_s1031" type="#_x0000_t15" style="position:absolute;left:0;text-align:left;margin-left:-1.85pt;margin-top:-6.1pt;width:515.3pt;height:41.9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" adj="20721" fillcolor="#d9e2f3 [664]" stroked="f" strokeweight="1pt">
                <v:shadow on="t" color="black" opacity="26214f" origin="-.5,-.5" offset=".74836mm,.74836mm"/>
                <v:textbox>
                  <w:txbxContent>
                    <w:p w14:paraId="1249E184" w14:textId="77777777" w:rsidR="007F0E93" w:rsidRPr="002750C8" w:rsidRDefault="007F0E93" w:rsidP="007F0E93">
                      <w:pPr>
                        <w:pStyle w:val="ListParagraph"/>
                        <w:numPr>
                          <w:ilvl w:val="0"/>
                          <w:numId w:val="46"/>
                        </w:numPr>
                        <w:rPr>
                          <w:rFonts w:ascii="Arial" w:hAnsi="Arial" w:cs="Arial"/>
                          <w:color w:val="002060"/>
                          <w:sz w:val="36"/>
                        </w:rPr>
                      </w:pPr>
                      <w:r>
                        <w:rPr>
                          <w:rFonts w:ascii="Arial" w:hAnsi="Arial" w:cs="Arial"/>
                          <w:color w:val="002060"/>
                          <w:sz w:val="36"/>
                        </w:rPr>
                        <w:t>Non-Executive Directors</w:t>
                      </w:r>
                    </w:p>
                  </w:txbxContent>
                </v:textbox>
              </v:shape>
            </w:pict>
          </mc:Fallback>
        </mc:AlternateContent>
      </w:r>
      <w:r>
        <w:rPr>
          <w:rFonts w:ascii="Arial" w:hAnsi="Arial" w:cs="Arial"/>
          <w:color w:val="002060"/>
          <w:sz w:val="36"/>
        </w:rPr>
        <w:t>Non-Executive Directors</w:t>
      </w:r>
    </w:p>
    <w:p w14:paraId="72ED093F" w14:textId="6F7362B7" w:rsidR="001C0974" w:rsidRDefault="00C96E92" w:rsidP="00300317">
      <w:pPr>
        <w:ind w:left="720"/>
        <w:rPr>
          <w:b/>
        </w:rPr>
      </w:pPr>
      <w:r>
        <w:rPr>
          <w:b/>
        </w:rPr>
        <w:t>3</w:t>
      </w:r>
      <w:r w:rsidR="008859A8">
        <w:rPr>
          <w:b/>
        </w:rPr>
        <w:t>.0</w:t>
      </w:r>
      <w:r w:rsidR="008859A8">
        <w:rPr>
          <w:b/>
        </w:rPr>
        <w:tab/>
      </w:r>
      <w:r w:rsidR="001C0974">
        <w:rPr>
          <w:b/>
        </w:rPr>
        <w:t>Board Development</w:t>
      </w:r>
      <w:r w:rsidR="00FA0C60">
        <w:rPr>
          <w:b/>
        </w:rPr>
        <w:t xml:space="preserve">                                                                                     </w:t>
      </w:r>
    </w:p>
    <w:p w14:paraId="0A88B27F" w14:textId="66197AF9" w:rsidR="00D52F96" w:rsidRDefault="00D52F96" w:rsidP="00300317">
      <w:pPr>
        <w:ind w:left="720"/>
      </w:pPr>
    </w:p>
    <w:p w14:paraId="39346850" w14:textId="5E3D1D0E" w:rsidR="001C0974" w:rsidRDefault="001C0974" w:rsidP="00300317">
      <w:pPr>
        <w:ind w:left="720"/>
      </w:pPr>
      <w:r w:rsidRPr="00C34769">
        <w:t xml:space="preserve">Board </w:t>
      </w:r>
      <w:r w:rsidR="00C34769" w:rsidRPr="00C34769">
        <w:t>d</w:t>
      </w:r>
      <w:r w:rsidRPr="00C34769">
        <w:t>evelopment is a key</w:t>
      </w:r>
      <w:r w:rsidR="00B62D15" w:rsidRPr="00C34769">
        <w:t xml:space="preserve"> priority and to support this</w:t>
      </w:r>
      <w:r w:rsidRPr="00C34769">
        <w:t xml:space="preserve"> </w:t>
      </w:r>
      <w:r w:rsidR="00B62D15" w:rsidRPr="00C34769">
        <w:t xml:space="preserve">a </w:t>
      </w:r>
      <w:r w:rsidRPr="00C34769">
        <w:t>Board Seminar took place</w:t>
      </w:r>
      <w:r w:rsidR="00B62D15" w:rsidRPr="00C34769">
        <w:t xml:space="preserve"> </w:t>
      </w:r>
      <w:r w:rsidR="008E39CA">
        <w:t>on 31 October 2024</w:t>
      </w:r>
      <w:r w:rsidRPr="00C34769">
        <w:t>.  Th</w:t>
      </w:r>
      <w:r w:rsidR="00C34769" w:rsidRPr="00C34769">
        <w:t>is</w:t>
      </w:r>
      <w:r w:rsidRPr="00C34769">
        <w:t xml:space="preserve"> interactive session focus</w:t>
      </w:r>
      <w:r w:rsidR="00C34769" w:rsidRPr="00C34769">
        <w:t>sed</w:t>
      </w:r>
      <w:r w:rsidRPr="00C34769">
        <w:t xml:space="preserve"> on</w:t>
      </w:r>
      <w:r w:rsidR="003821BA">
        <w:t xml:space="preserve"> </w:t>
      </w:r>
      <w:r w:rsidR="001D6887">
        <w:t xml:space="preserve">an update on the improvements to the Integrated Performance Report and Power BI as well as a session on </w:t>
      </w:r>
      <w:r w:rsidR="00460D34">
        <w:t>contextualising</w:t>
      </w:r>
      <w:r w:rsidR="001D6887">
        <w:t xml:space="preserve"> the Equalities Agenda at NHS GJ.</w:t>
      </w:r>
    </w:p>
    <w:p w14:paraId="6994BC0F" w14:textId="016E4E58" w:rsidR="001C0974" w:rsidRPr="00C34769" w:rsidRDefault="001C0974" w:rsidP="00300317">
      <w:pPr>
        <w:rPr>
          <w:b/>
        </w:rPr>
      </w:pPr>
    </w:p>
    <w:p w14:paraId="21EB80E4" w14:textId="47590D26" w:rsidR="0070299E" w:rsidRDefault="00C34769" w:rsidP="00300317">
      <w:pPr>
        <w:ind w:left="720"/>
      </w:pPr>
      <w:r>
        <w:t>Non-Executive Director</w:t>
      </w:r>
      <w:r w:rsidR="006F31BD">
        <w:t xml:space="preserve"> development</w:t>
      </w:r>
      <w:r w:rsidRPr="00C34769">
        <w:t xml:space="preserve"> is continually embedded throughout the Board calendar</w:t>
      </w:r>
      <w:r w:rsidR="00460D34">
        <w:t xml:space="preserve"> and a new supportive approach on Board Member visibility will be undertaken throughout 2025/26</w:t>
      </w:r>
      <w:r w:rsidRPr="00C34769">
        <w:t xml:space="preserve">.  </w:t>
      </w:r>
    </w:p>
    <w:p w14:paraId="20D2D4BB" w14:textId="395C21C3" w:rsidR="00460D34" w:rsidRDefault="00460D34" w:rsidP="00300317">
      <w:pPr>
        <w:ind w:left="720"/>
      </w:pPr>
    </w:p>
    <w:p w14:paraId="1E87FB00" w14:textId="77777777" w:rsidR="00E6597D" w:rsidRDefault="00E6597D" w:rsidP="00300317">
      <w:pPr>
        <w:ind w:left="720"/>
      </w:pPr>
    </w:p>
    <w:p w14:paraId="096BC6FC" w14:textId="46830E15" w:rsidR="00460D34" w:rsidRDefault="00460D34" w:rsidP="00300317">
      <w:pPr>
        <w:ind w:left="720"/>
      </w:pPr>
      <w:r>
        <w:rPr>
          <w:noProof/>
          <w:lang w:eastAsia="en-GB"/>
        </w:rPr>
        <mc:AlternateContent>
          <mc:Choice Requires="wps">
            <w:drawing>
              <wp:anchor distT="0" distB="0" distL="114300" distR="114300" simplePos="0" relativeHeight="251677696" behindDoc="0" locked="0" layoutInCell="1" allowOverlap="1" wp14:anchorId="7767D094" wp14:editId="5FDF308F">
                <wp:simplePos x="0" y="0"/>
                <wp:positionH relativeFrom="column">
                  <wp:posOffset>-99695</wp:posOffset>
                </wp:positionH>
                <wp:positionV relativeFrom="paragraph">
                  <wp:posOffset>148590</wp:posOffset>
                </wp:positionV>
                <wp:extent cx="6544310" cy="532765"/>
                <wp:effectExtent l="38100" t="38100" r="104140" b="95885"/>
                <wp:wrapNone/>
                <wp:docPr id="25" name="Pentagon 25"/>
                <wp:cNvGraphicFramePr/>
                <a:graphic xmlns:a="http://schemas.openxmlformats.org/drawingml/2006/main">
                  <a:graphicData uri="http://schemas.microsoft.com/office/word/2010/wordprocessingShape">
                    <wps:wsp>
                      <wps:cNvSpPr/>
                      <wps:spPr>
                        <a:xfrm>
                          <a:off x="0" y="0"/>
                          <a:ext cx="6544310" cy="532765"/>
                        </a:xfrm>
                        <a:prstGeom prst="homePlate">
                          <a:avLst/>
                        </a:prstGeom>
                        <a:solidFill>
                          <a:schemeClr val="accent5">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81EBFBF" w14:textId="33D32B94" w:rsidR="00460D34" w:rsidRPr="002750C8" w:rsidRDefault="00460D34" w:rsidP="00460D34">
                            <w:pPr>
                              <w:pStyle w:val="ListParagraph"/>
                              <w:numPr>
                                <w:ilvl w:val="0"/>
                                <w:numId w:val="46"/>
                              </w:numPr>
                              <w:rPr>
                                <w:rFonts w:ascii="Arial" w:hAnsi="Arial" w:cs="Arial"/>
                                <w:color w:val="002060"/>
                                <w:sz w:val="36"/>
                              </w:rPr>
                            </w:pPr>
                            <w:r>
                              <w:rPr>
                                <w:rFonts w:ascii="Arial" w:hAnsi="Arial" w:cs="Arial"/>
                                <w:color w:val="002060"/>
                                <w:sz w:val="36"/>
                              </w:rPr>
                              <w:t>Executive Directors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67D094" id="Pentagon 25" o:spid="_x0000_s1032" type="#_x0000_t15" style="position:absolute;left:0;text-align:left;margin-left:-7.85pt;margin-top:11.7pt;width:515.3pt;height:41.9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" adj="20721" fillcolor="#d9e2f3 [664]" stroked="f" strokeweight="1pt">
                <v:shadow on="t" color="black" opacity="26214f" origin="-.5,-.5" offset=".74836mm,.74836mm"/>
                <v:textbox>
                  <w:txbxContent>
                    <w:p w14:paraId="581EBFBF" w14:textId="33D32B94" w:rsidR="00460D34" w:rsidRPr="002750C8" w:rsidRDefault="00460D34" w:rsidP="00460D34">
                      <w:pPr>
                        <w:pStyle w:val="ListParagraph"/>
                        <w:numPr>
                          <w:ilvl w:val="0"/>
                          <w:numId w:val="46"/>
                        </w:numPr>
                        <w:rPr>
                          <w:rFonts w:ascii="Arial" w:hAnsi="Arial" w:cs="Arial"/>
                          <w:color w:val="002060"/>
                          <w:sz w:val="36"/>
                        </w:rPr>
                      </w:pPr>
                      <w:r>
                        <w:rPr>
                          <w:rFonts w:ascii="Arial" w:hAnsi="Arial" w:cs="Arial"/>
                          <w:color w:val="002060"/>
                          <w:sz w:val="36"/>
                        </w:rPr>
                        <w:t>Executive Directors</w:t>
                      </w:r>
                    </w:p>
                  </w:txbxContent>
                </v:textbox>
              </v:shape>
            </w:pict>
          </mc:Fallback>
        </mc:AlternateContent>
      </w:r>
    </w:p>
    <w:p w14:paraId="3EEF1027" w14:textId="7D97E041" w:rsidR="00460D34" w:rsidRDefault="00460D34" w:rsidP="00300317">
      <w:pPr>
        <w:ind w:left="720"/>
      </w:pPr>
    </w:p>
    <w:p w14:paraId="3D26083D" w14:textId="3B7B3A52" w:rsidR="00460D34" w:rsidRPr="002750C8" w:rsidRDefault="00460D34" w:rsidP="00460D34">
      <w:pPr>
        <w:pStyle w:val="ListParagraph"/>
        <w:numPr>
          <w:ilvl w:val="0"/>
          <w:numId w:val="46"/>
        </w:numPr>
        <w:rPr>
          <w:rFonts w:ascii="Arial" w:hAnsi="Arial" w:cs="Arial"/>
          <w:color w:val="002060"/>
          <w:sz w:val="36"/>
        </w:rPr>
      </w:pPr>
      <w:r>
        <w:rPr>
          <w:rFonts w:ascii="Arial" w:hAnsi="Arial" w:cs="Arial"/>
          <w:color w:val="002060"/>
          <w:sz w:val="36"/>
        </w:rPr>
        <w:t>Non-Executive Directors</w:t>
      </w:r>
    </w:p>
    <w:p w14:paraId="1B166BD7" w14:textId="43FC6A19" w:rsidR="00460D34" w:rsidRDefault="00460D34" w:rsidP="00300317">
      <w:pPr>
        <w:ind w:left="720"/>
      </w:pPr>
    </w:p>
    <w:p w14:paraId="7E272DE2" w14:textId="1B06D387" w:rsidR="00460D34" w:rsidRDefault="00460D34" w:rsidP="00300317">
      <w:pPr>
        <w:ind w:left="720"/>
      </w:pPr>
    </w:p>
    <w:p w14:paraId="14777E50" w14:textId="3436E44F" w:rsidR="001D6887" w:rsidRDefault="00E6597D" w:rsidP="00300317">
      <w:pPr>
        <w:ind w:left="720"/>
        <w:rPr>
          <w:rFonts w:cs="Arial"/>
        </w:rPr>
      </w:pPr>
      <w:r>
        <w:rPr>
          <w:rFonts w:cs="Arial"/>
        </w:rPr>
        <w:t>On 1 November 2024 the Executive Team met with the Chief Operating</w:t>
      </w:r>
      <w:r w:rsidR="001D6887" w:rsidRPr="00460D34">
        <w:rPr>
          <w:rFonts w:cs="Arial"/>
        </w:rPr>
        <w:t xml:space="preserve"> Officer, Scottish Government</w:t>
      </w:r>
      <w:r w:rsidR="00460D34">
        <w:rPr>
          <w:rFonts w:cs="Arial"/>
        </w:rPr>
        <w:t xml:space="preserve"> and</w:t>
      </w:r>
      <w:r w:rsidR="001D6887" w:rsidRPr="00460D34">
        <w:rPr>
          <w:rFonts w:cs="Arial"/>
        </w:rPr>
        <w:t xml:space="preserve"> held an Engagement Session.</w:t>
      </w:r>
      <w:r>
        <w:rPr>
          <w:rFonts w:cs="Arial"/>
        </w:rPr>
        <w:t xml:space="preserve">  </w:t>
      </w:r>
      <w:r w:rsidR="001D6887">
        <w:rPr>
          <w:rFonts w:cs="Arial"/>
        </w:rPr>
        <w:t xml:space="preserve">  </w:t>
      </w:r>
    </w:p>
    <w:p w14:paraId="099D5648" w14:textId="57C2741B" w:rsidR="00312F5F" w:rsidRDefault="00312F5F" w:rsidP="00300317">
      <w:pPr>
        <w:ind w:left="720"/>
        <w:rPr>
          <w:rFonts w:cs="Arial"/>
        </w:rPr>
      </w:pPr>
    </w:p>
    <w:p w14:paraId="746EE0B5" w14:textId="7DD22D56" w:rsidR="001D6887" w:rsidRDefault="001D6887" w:rsidP="00312F5F">
      <w:pPr>
        <w:pStyle w:val="xmsonormal"/>
        <w:ind w:left="720"/>
        <w:rPr>
          <w:rFonts w:ascii="Arial" w:hAnsi="Arial" w:cs="Arial"/>
          <w:sz w:val="24"/>
        </w:rPr>
      </w:pPr>
      <w:r w:rsidRPr="00615D90">
        <w:rPr>
          <w:rFonts w:ascii="Arial" w:hAnsi="Arial" w:cs="Arial"/>
          <w:sz w:val="24"/>
        </w:rPr>
        <w:t xml:space="preserve">On 7 November 2024, NHS GJ </w:t>
      </w:r>
      <w:r w:rsidR="00615D90" w:rsidRPr="00615D90">
        <w:rPr>
          <w:rFonts w:ascii="Arial" w:hAnsi="Arial" w:cs="Arial"/>
          <w:sz w:val="24"/>
        </w:rPr>
        <w:t>received a visit from</w:t>
      </w:r>
      <w:r w:rsidRPr="00615D90">
        <w:rPr>
          <w:rFonts w:ascii="Arial" w:hAnsi="Arial" w:cs="Arial"/>
          <w:sz w:val="24"/>
        </w:rPr>
        <w:t xml:space="preserve"> </w:t>
      </w:r>
      <w:r w:rsidR="00615D90" w:rsidRPr="00615D90">
        <w:rPr>
          <w:rFonts w:ascii="Arial" w:hAnsi="Arial" w:cs="Arial"/>
          <w:sz w:val="24"/>
        </w:rPr>
        <w:t>the Health Service Executive, Health colleagues from Ireland</w:t>
      </w:r>
      <w:r w:rsidRPr="00615D90">
        <w:rPr>
          <w:rFonts w:ascii="Arial" w:hAnsi="Arial" w:cs="Arial"/>
          <w:sz w:val="24"/>
        </w:rPr>
        <w:t>.</w:t>
      </w:r>
    </w:p>
    <w:p w14:paraId="69733EB2" w14:textId="01C6AA00" w:rsidR="001D6887" w:rsidRDefault="001D6887" w:rsidP="00312F5F">
      <w:pPr>
        <w:pStyle w:val="xmsonormal"/>
        <w:ind w:left="720"/>
        <w:rPr>
          <w:rFonts w:ascii="Arial" w:hAnsi="Arial" w:cs="Arial"/>
          <w:sz w:val="24"/>
        </w:rPr>
      </w:pPr>
    </w:p>
    <w:p w14:paraId="73ECB577" w14:textId="1E7DD7E2" w:rsidR="001D6887" w:rsidRDefault="001D6887" w:rsidP="00312F5F">
      <w:pPr>
        <w:pStyle w:val="xmsonormal"/>
        <w:ind w:left="720"/>
        <w:rPr>
          <w:rFonts w:ascii="Arial" w:hAnsi="Arial" w:cs="Arial"/>
          <w:sz w:val="24"/>
        </w:rPr>
      </w:pPr>
      <w:r>
        <w:rPr>
          <w:rFonts w:ascii="Arial" w:hAnsi="Arial" w:cs="Arial"/>
          <w:sz w:val="24"/>
        </w:rPr>
        <w:t>The Chief Executive attended the Royal College of Physicians and Surgeons of Glasgow President’s Conference</w:t>
      </w:r>
      <w:r w:rsidR="000706A4">
        <w:rPr>
          <w:rFonts w:ascii="Arial" w:hAnsi="Arial" w:cs="Arial"/>
          <w:sz w:val="24"/>
        </w:rPr>
        <w:t xml:space="preserve"> which</w:t>
      </w:r>
      <w:r>
        <w:rPr>
          <w:rFonts w:ascii="Arial" w:hAnsi="Arial" w:cs="Arial"/>
          <w:sz w:val="24"/>
        </w:rPr>
        <w:t xml:space="preserve"> focussed on Confronting Obesity, looking at Challenges, Prevention and Treatment.</w:t>
      </w:r>
    </w:p>
    <w:p w14:paraId="7799F63B" w14:textId="2018A19A" w:rsidR="000706A4" w:rsidRDefault="000706A4" w:rsidP="00312F5F">
      <w:pPr>
        <w:pStyle w:val="xmsonormal"/>
        <w:ind w:left="720"/>
        <w:rPr>
          <w:rFonts w:ascii="Arial" w:hAnsi="Arial" w:cs="Arial"/>
          <w:sz w:val="24"/>
        </w:rPr>
      </w:pPr>
    </w:p>
    <w:p w14:paraId="1356F7F6" w14:textId="4B5FF43E" w:rsidR="000706A4" w:rsidRDefault="000706A4" w:rsidP="00312F5F">
      <w:pPr>
        <w:pStyle w:val="xmsonormal"/>
        <w:ind w:left="720"/>
        <w:rPr>
          <w:rFonts w:ascii="Arial" w:hAnsi="Arial" w:cs="Arial"/>
          <w:sz w:val="24"/>
        </w:rPr>
      </w:pPr>
      <w:r>
        <w:rPr>
          <w:rFonts w:ascii="Arial" w:hAnsi="Arial" w:cs="Arial"/>
          <w:sz w:val="24"/>
        </w:rPr>
        <w:t>The Executive Directors participated in a focus session to develop the Board Strategy on 25 November 2024 and a Medical Service/Job Planni</w:t>
      </w:r>
      <w:r w:rsidR="00FA76B2">
        <w:rPr>
          <w:rFonts w:ascii="Arial" w:hAnsi="Arial" w:cs="Arial"/>
          <w:sz w:val="24"/>
        </w:rPr>
        <w:t>ng session on 16 December 2024.</w:t>
      </w:r>
    </w:p>
    <w:p w14:paraId="5EE0A45A" w14:textId="30ED530E" w:rsidR="00E6597D" w:rsidRDefault="00E6597D" w:rsidP="00312F5F">
      <w:pPr>
        <w:pStyle w:val="xmsonormal"/>
        <w:ind w:left="720"/>
        <w:rPr>
          <w:rFonts w:ascii="Arial" w:hAnsi="Arial" w:cs="Arial"/>
          <w:sz w:val="24"/>
        </w:rPr>
      </w:pPr>
    </w:p>
    <w:p w14:paraId="16BD30CA" w14:textId="23670243" w:rsidR="00E6597D" w:rsidRDefault="00E6597D" w:rsidP="00E6597D">
      <w:pPr>
        <w:pStyle w:val="xmsonormal"/>
        <w:ind w:left="720"/>
        <w:rPr>
          <w:rFonts w:ascii="Arial" w:hAnsi="Arial" w:cs="Arial"/>
          <w:sz w:val="24"/>
        </w:rPr>
      </w:pPr>
      <w:r>
        <w:rPr>
          <w:rFonts w:ascii="Arial" w:hAnsi="Arial" w:cs="Arial"/>
          <w:sz w:val="24"/>
        </w:rPr>
        <w:t>Executive Directors continued to meet</w:t>
      </w:r>
      <w:r w:rsidRPr="00312F5F">
        <w:rPr>
          <w:rFonts w:ascii="Arial" w:hAnsi="Arial" w:cs="Arial"/>
          <w:sz w:val="24"/>
        </w:rPr>
        <w:t xml:space="preserve"> fortnightly to discuss the A</w:t>
      </w:r>
      <w:r>
        <w:rPr>
          <w:rFonts w:ascii="Arial" w:hAnsi="Arial" w:cs="Arial"/>
          <w:sz w:val="24"/>
        </w:rPr>
        <w:t>chieving the Balance programme.</w:t>
      </w:r>
    </w:p>
    <w:p w14:paraId="771E6A35" w14:textId="068D162A" w:rsidR="00E6597D" w:rsidRDefault="00E6597D" w:rsidP="00312F5F">
      <w:pPr>
        <w:pStyle w:val="xmsonormal"/>
        <w:ind w:left="720"/>
        <w:rPr>
          <w:rFonts w:ascii="Arial" w:hAnsi="Arial" w:cs="Arial"/>
          <w:sz w:val="24"/>
        </w:rPr>
      </w:pPr>
    </w:p>
    <w:p w14:paraId="5240F42C" w14:textId="7E40A143" w:rsidR="00FA76B2" w:rsidRDefault="00FA76B2" w:rsidP="00312F5F">
      <w:pPr>
        <w:pStyle w:val="xmsonormal"/>
        <w:ind w:left="720"/>
        <w:rPr>
          <w:rFonts w:ascii="Arial" w:hAnsi="Arial" w:cs="Arial"/>
          <w:sz w:val="24"/>
        </w:rPr>
      </w:pPr>
    </w:p>
    <w:p w14:paraId="64A0919D" w14:textId="41CE8767" w:rsidR="00615D90" w:rsidRPr="00312F5F" w:rsidRDefault="00472F41" w:rsidP="00312F5F">
      <w:pPr>
        <w:pStyle w:val="xmsonormal"/>
        <w:ind w:left="720"/>
        <w:rPr>
          <w:rFonts w:ascii="Arial" w:hAnsi="Arial" w:cs="Arial"/>
          <w:sz w:val="24"/>
        </w:rPr>
      </w:pPr>
      <w:r>
        <w:rPr>
          <w:noProof/>
        </w:rPr>
        <mc:AlternateContent>
          <mc:Choice Requires="wps">
            <w:drawing>
              <wp:anchor distT="0" distB="0" distL="114300" distR="114300" simplePos="0" relativeHeight="251679744" behindDoc="0" locked="0" layoutInCell="1" allowOverlap="1" wp14:anchorId="7EAC4C89" wp14:editId="45450700">
                <wp:simplePos x="0" y="0"/>
                <wp:positionH relativeFrom="column">
                  <wp:posOffset>20955</wp:posOffset>
                </wp:positionH>
                <wp:positionV relativeFrom="paragraph">
                  <wp:posOffset>135890</wp:posOffset>
                </wp:positionV>
                <wp:extent cx="6544310" cy="532765"/>
                <wp:effectExtent l="38100" t="38100" r="104140" b="95885"/>
                <wp:wrapNone/>
                <wp:docPr id="27" name="Pentagon 27"/>
                <wp:cNvGraphicFramePr/>
                <a:graphic xmlns:a="http://schemas.openxmlformats.org/drawingml/2006/main">
                  <a:graphicData uri="http://schemas.microsoft.com/office/word/2010/wordprocessingShape">
                    <wps:wsp>
                      <wps:cNvSpPr/>
                      <wps:spPr>
                        <a:xfrm>
                          <a:off x="0" y="0"/>
                          <a:ext cx="6544310" cy="532765"/>
                        </a:xfrm>
                        <a:prstGeom prst="homePlate">
                          <a:avLst/>
                        </a:prstGeom>
                        <a:solidFill>
                          <a:schemeClr val="accent5">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42C234A" w14:textId="7F639309" w:rsidR="00472F41" w:rsidRPr="002750C8" w:rsidRDefault="00472F41" w:rsidP="00472F41">
                            <w:pPr>
                              <w:pStyle w:val="ListParagraph"/>
                              <w:numPr>
                                <w:ilvl w:val="0"/>
                                <w:numId w:val="46"/>
                              </w:numPr>
                              <w:rPr>
                                <w:rFonts w:ascii="Arial" w:hAnsi="Arial" w:cs="Arial"/>
                                <w:color w:val="002060"/>
                                <w:sz w:val="36"/>
                              </w:rPr>
                            </w:pPr>
                            <w:r>
                              <w:rPr>
                                <w:rFonts w:ascii="Arial" w:hAnsi="Arial" w:cs="Arial"/>
                                <w:color w:val="002060"/>
                                <w:sz w:val="36"/>
                              </w:rPr>
                              <w:t>Corporate Administration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AC4C89" id="Pentagon 27" o:spid="_x0000_s1033" type="#_x0000_t15" style="position:absolute;left:0;text-align:left;margin-left:1.65pt;margin-top:10.7pt;width:515.3pt;height:41.9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" adj="20721" fillcolor="#d9e2f3 [664]" stroked="f" strokeweight="1pt">
                <v:shadow on="t" color="black" opacity="26214f" origin="-.5,-.5" offset=".74836mm,.74836mm"/>
                <v:textbox>
                  <w:txbxContent>
                    <w:p w14:paraId="142C234A" w14:textId="7F639309" w:rsidR="00472F41" w:rsidRPr="002750C8" w:rsidRDefault="00472F41" w:rsidP="00472F41">
                      <w:pPr>
                        <w:pStyle w:val="ListParagraph"/>
                        <w:numPr>
                          <w:ilvl w:val="0"/>
                          <w:numId w:val="46"/>
                        </w:numPr>
                        <w:rPr>
                          <w:rFonts w:ascii="Arial" w:hAnsi="Arial" w:cs="Arial"/>
                          <w:color w:val="002060"/>
                          <w:sz w:val="36"/>
                        </w:rPr>
                      </w:pPr>
                      <w:r>
                        <w:rPr>
                          <w:rFonts w:ascii="Arial" w:hAnsi="Arial" w:cs="Arial"/>
                          <w:color w:val="002060"/>
                          <w:sz w:val="36"/>
                        </w:rPr>
                        <w:t>Corporate Administration</w:t>
                      </w:r>
                    </w:p>
                  </w:txbxContent>
                </v:textbox>
              </v:shape>
            </w:pict>
          </mc:Fallback>
        </mc:AlternateContent>
      </w:r>
    </w:p>
    <w:p w14:paraId="56085C09" w14:textId="0C65D154" w:rsidR="00D52F96" w:rsidRDefault="00D52F96" w:rsidP="00300317">
      <w:pPr>
        <w:ind w:left="720"/>
        <w:rPr>
          <w:b/>
        </w:rPr>
      </w:pPr>
    </w:p>
    <w:p w14:paraId="391C4202" w14:textId="2239FBC5" w:rsidR="00472F41" w:rsidRDefault="00472F41" w:rsidP="00300317">
      <w:pPr>
        <w:ind w:left="720"/>
        <w:rPr>
          <w:b/>
        </w:rPr>
      </w:pPr>
    </w:p>
    <w:p w14:paraId="257C7E5F" w14:textId="4C1FE9B2" w:rsidR="00472F41" w:rsidRDefault="00472F41" w:rsidP="00300317">
      <w:pPr>
        <w:ind w:left="720"/>
        <w:rPr>
          <w:b/>
        </w:rPr>
      </w:pPr>
    </w:p>
    <w:p w14:paraId="7F553970" w14:textId="77777777" w:rsidR="00472F41" w:rsidRDefault="00472F41" w:rsidP="00300317">
      <w:pPr>
        <w:ind w:left="720"/>
        <w:rPr>
          <w:b/>
        </w:rPr>
      </w:pPr>
    </w:p>
    <w:p w14:paraId="4BD2DDC9" w14:textId="67A32379" w:rsidR="00472F41" w:rsidRDefault="00472F41" w:rsidP="00472F41">
      <w:pPr>
        <w:autoSpaceDE w:val="0"/>
        <w:autoSpaceDN w:val="0"/>
        <w:adjustRightInd w:val="0"/>
        <w:ind w:left="709"/>
        <w:rPr>
          <w:rFonts w:eastAsiaTheme="minorHAnsi" w:cs="Arial"/>
          <w:spacing w:val="0"/>
          <w:szCs w:val="24"/>
        </w:rPr>
      </w:pPr>
      <w:r>
        <w:rPr>
          <w:rFonts w:eastAsiaTheme="minorHAnsi" w:cs="Arial"/>
          <w:spacing w:val="0"/>
          <w:szCs w:val="24"/>
        </w:rPr>
        <w:t>In December 2024, the Board was asked to consider the governance needs for 2025/26 in order to exercise safe, thorough and proportionate governance.</w:t>
      </w:r>
    </w:p>
    <w:p w14:paraId="73933D0F" w14:textId="77777777" w:rsidR="00472F41" w:rsidRDefault="00472F41" w:rsidP="00472F41">
      <w:pPr>
        <w:autoSpaceDE w:val="0"/>
        <w:autoSpaceDN w:val="0"/>
        <w:adjustRightInd w:val="0"/>
        <w:ind w:left="709"/>
        <w:rPr>
          <w:rFonts w:eastAsiaTheme="minorHAnsi" w:cs="Arial"/>
          <w:spacing w:val="0"/>
          <w:szCs w:val="24"/>
        </w:rPr>
      </w:pPr>
    </w:p>
    <w:p w14:paraId="729A6EDE" w14:textId="04F7784D" w:rsidR="00472F41" w:rsidRDefault="00472F41" w:rsidP="00472F41">
      <w:pPr>
        <w:autoSpaceDE w:val="0"/>
        <w:autoSpaceDN w:val="0"/>
        <w:adjustRightInd w:val="0"/>
        <w:ind w:left="709"/>
        <w:rPr>
          <w:rFonts w:eastAsiaTheme="minorHAnsi" w:cs="Arial"/>
          <w:spacing w:val="0"/>
          <w:szCs w:val="24"/>
        </w:rPr>
      </w:pPr>
      <w:r>
        <w:rPr>
          <w:rFonts w:eastAsiaTheme="minorHAnsi" w:cs="Arial"/>
          <w:spacing w:val="0"/>
          <w:szCs w:val="24"/>
        </w:rPr>
        <w:t xml:space="preserve">In light of current financial and operational pressures, it was proposed NHS Golden Jubilee Board consider a change to the governance arrangements for 2025/26.  The Board was asked to approve a reduction in the number of meetings held throughout the year in order to release additional capacity into the system.  This would add to the Board’s contribution by reducing waste and maximising resources.  </w:t>
      </w:r>
    </w:p>
    <w:p w14:paraId="24CEE7F6" w14:textId="44D2095F" w:rsidR="00472F41" w:rsidRDefault="00472F41" w:rsidP="00472F41">
      <w:pPr>
        <w:autoSpaceDE w:val="0"/>
        <w:autoSpaceDN w:val="0"/>
        <w:adjustRightInd w:val="0"/>
        <w:ind w:left="709"/>
        <w:rPr>
          <w:rFonts w:eastAsiaTheme="minorHAnsi" w:cs="Arial"/>
          <w:spacing w:val="0"/>
          <w:szCs w:val="24"/>
        </w:rPr>
      </w:pPr>
    </w:p>
    <w:p w14:paraId="19BFB2D1" w14:textId="28FB617A" w:rsidR="006F31BD" w:rsidRDefault="00472F41" w:rsidP="00300317">
      <w:pPr>
        <w:ind w:left="720"/>
      </w:pPr>
      <w:r>
        <w:t>To support this new way of working a Standard Operating Procedure was created, as a quality assurance measurement tool, with a set of Key Performance Indicators for the Executive and Secretariat Teams.  The output from these KPIs will be shown in the governance reports for 2025/26.</w:t>
      </w:r>
    </w:p>
    <w:p w14:paraId="3860B730" w14:textId="0828D69B" w:rsidR="00BF72EA" w:rsidRDefault="00BF72EA" w:rsidP="00300317">
      <w:pPr>
        <w:ind w:left="720"/>
      </w:pPr>
    </w:p>
    <w:p w14:paraId="64EC8E86" w14:textId="6F3DEEC2" w:rsidR="00BF72EA" w:rsidRDefault="00472F41" w:rsidP="00300317">
      <w:pPr>
        <w:ind w:left="720"/>
      </w:pPr>
      <w:r>
        <w:rPr>
          <w:noProof/>
          <w:lang w:eastAsia="en-GB"/>
        </w:rPr>
        <mc:AlternateContent>
          <mc:Choice Requires="wps">
            <w:drawing>
              <wp:anchor distT="0" distB="0" distL="114300" distR="114300" simplePos="0" relativeHeight="251681792" behindDoc="0" locked="0" layoutInCell="1" allowOverlap="1" wp14:anchorId="47814DA4" wp14:editId="16496628">
                <wp:simplePos x="0" y="0"/>
                <wp:positionH relativeFrom="column">
                  <wp:posOffset>84455</wp:posOffset>
                </wp:positionH>
                <wp:positionV relativeFrom="paragraph">
                  <wp:posOffset>-42545</wp:posOffset>
                </wp:positionV>
                <wp:extent cx="6544310" cy="532765"/>
                <wp:effectExtent l="38100" t="38100" r="104140" b="95885"/>
                <wp:wrapNone/>
                <wp:docPr id="28" name="Pentagon 28"/>
                <wp:cNvGraphicFramePr/>
                <a:graphic xmlns:a="http://schemas.openxmlformats.org/drawingml/2006/main">
                  <a:graphicData uri="http://schemas.microsoft.com/office/word/2010/wordprocessingShape">
                    <wps:wsp>
                      <wps:cNvSpPr/>
                      <wps:spPr>
                        <a:xfrm>
                          <a:off x="0" y="0"/>
                          <a:ext cx="6544310" cy="532765"/>
                        </a:xfrm>
                        <a:prstGeom prst="homePlate">
                          <a:avLst/>
                        </a:prstGeom>
                        <a:solidFill>
                          <a:schemeClr val="accent5">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6C25794" w14:textId="63922C41" w:rsidR="00472F41" w:rsidRPr="002750C8" w:rsidRDefault="00472F41" w:rsidP="00472F41">
                            <w:pPr>
                              <w:pStyle w:val="ListParagraph"/>
                              <w:numPr>
                                <w:ilvl w:val="0"/>
                                <w:numId w:val="46"/>
                              </w:numPr>
                              <w:rPr>
                                <w:rFonts w:ascii="Arial" w:hAnsi="Arial" w:cs="Arial"/>
                                <w:color w:val="002060"/>
                                <w:sz w:val="36"/>
                              </w:rPr>
                            </w:pPr>
                            <w:r>
                              <w:rPr>
                                <w:rFonts w:ascii="Arial" w:hAnsi="Arial" w:cs="Arial"/>
                                <w:color w:val="002060"/>
                                <w:sz w:val="36"/>
                              </w:rPr>
                              <w:t>Blueprint for Good Governance – Second Edition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814DA4" id="Pentagon 28" o:spid="_x0000_s1034" type="#_x0000_t15" style="position:absolute;left:0;text-align:left;margin-left:6.65pt;margin-top:-3.35pt;width:515.3pt;height:41.9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" adj="20721" fillcolor="#d9e2f3 [664]" stroked="f" strokeweight="1pt">
                <v:shadow on="t" color="black" opacity="26214f" origin="-.5,-.5" offset=".74836mm,.74836mm"/>
                <v:textbox>
                  <w:txbxContent>
                    <w:p w14:paraId="76C25794" w14:textId="63922C41" w:rsidR="00472F41" w:rsidRPr="002750C8" w:rsidRDefault="00472F41" w:rsidP="00472F41">
                      <w:pPr>
                        <w:pStyle w:val="ListParagraph"/>
                        <w:numPr>
                          <w:ilvl w:val="0"/>
                          <w:numId w:val="46"/>
                        </w:numPr>
                        <w:rPr>
                          <w:rFonts w:ascii="Arial" w:hAnsi="Arial" w:cs="Arial"/>
                          <w:color w:val="002060"/>
                          <w:sz w:val="36"/>
                        </w:rPr>
                      </w:pPr>
                      <w:r>
                        <w:rPr>
                          <w:rFonts w:ascii="Arial" w:hAnsi="Arial" w:cs="Arial"/>
                          <w:color w:val="002060"/>
                          <w:sz w:val="36"/>
                        </w:rPr>
                        <w:t>Blueprint for Good Governance – Second Edition</w:t>
                      </w:r>
                    </w:p>
                  </w:txbxContent>
                </v:textbox>
              </v:shape>
            </w:pict>
          </mc:Fallback>
        </mc:AlternateContent>
      </w:r>
    </w:p>
    <w:p w14:paraId="523CF048" w14:textId="18D2EF95" w:rsidR="00472F41" w:rsidRDefault="00472F41" w:rsidP="00300317">
      <w:pPr>
        <w:ind w:left="720"/>
      </w:pPr>
    </w:p>
    <w:p w14:paraId="1FD83960" w14:textId="746D52ED" w:rsidR="00472F41" w:rsidRDefault="00472F41" w:rsidP="00300317">
      <w:pPr>
        <w:ind w:left="720"/>
      </w:pPr>
    </w:p>
    <w:p w14:paraId="26030222" w14:textId="49490C1F" w:rsidR="00472F41" w:rsidRDefault="00472F41" w:rsidP="00300317">
      <w:pPr>
        <w:ind w:left="720"/>
      </w:pPr>
    </w:p>
    <w:p w14:paraId="2F39EC83" w14:textId="0B2FAD2C" w:rsidR="00472F41" w:rsidRDefault="00472F41" w:rsidP="00300317">
      <w:pPr>
        <w:ind w:left="720"/>
      </w:pPr>
    </w:p>
    <w:p w14:paraId="4CADBA9A" w14:textId="2023DEB3" w:rsidR="00D52F96" w:rsidRDefault="00F34468" w:rsidP="00300317">
      <w:pPr>
        <w:ind w:left="720"/>
      </w:pPr>
      <w:r w:rsidRPr="00F34468">
        <w:rPr>
          <w:noProof/>
          <w:lang w:eastAsia="en-GB"/>
        </w:rPr>
        <w:drawing>
          <wp:anchor distT="0" distB="0" distL="114300" distR="114300" simplePos="0" relativeHeight="251659264" behindDoc="0" locked="0" layoutInCell="1" allowOverlap="1" wp14:anchorId="503118CA" wp14:editId="0690E84F">
            <wp:simplePos x="0" y="0"/>
            <wp:positionH relativeFrom="column">
              <wp:posOffset>499745</wp:posOffset>
            </wp:positionH>
            <wp:positionV relativeFrom="paragraph">
              <wp:posOffset>98425</wp:posOffset>
            </wp:positionV>
            <wp:extent cx="1159510" cy="1657985"/>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59510" cy="1657985"/>
                    </a:xfrm>
                    <a:prstGeom prst="rect">
                      <a:avLst/>
                    </a:prstGeom>
                  </pic:spPr>
                </pic:pic>
              </a:graphicData>
            </a:graphic>
            <wp14:sizeRelH relativeFrom="page">
              <wp14:pctWidth>0</wp14:pctWidth>
            </wp14:sizeRelH>
            <wp14:sizeRelV relativeFrom="page">
              <wp14:pctHeight>0</wp14:pctHeight>
            </wp14:sizeRelV>
          </wp:anchor>
        </w:drawing>
      </w:r>
    </w:p>
    <w:p w14:paraId="3FDC857B" w14:textId="6E31C043" w:rsidR="00311235" w:rsidRPr="00D52F96" w:rsidRDefault="00311235" w:rsidP="00300317">
      <w:pPr>
        <w:ind w:left="720"/>
      </w:pPr>
      <w:r w:rsidRPr="00D52F96">
        <w:t>The Blueprint for Good Governance – Second Edition (“the Blueprint”) sets an expectation that each Board’s governance arrangements will be subject to a systematic evaluation annually via a self-assessment exercise and once every three years by som</w:t>
      </w:r>
      <w:r w:rsidR="00807A12" w:rsidRPr="00D52F96">
        <w:t xml:space="preserve">eone external to the Board. </w:t>
      </w:r>
    </w:p>
    <w:p w14:paraId="09F989DE" w14:textId="77777777" w:rsidR="00C96E92" w:rsidRPr="00D52F96" w:rsidRDefault="00C96E92" w:rsidP="00300317">
      <w:pPr>
        <w:ind w:left="720"/>
      </w:pPr>
    </w:p>
    <w:p w14:paraId="452AB661" w14:textId="4E9C93AB" w:rsidR="005A0E7D" w:rsidRDefault="00870C63" w:rsidP="00300317">
      <w:pPr>
        <w:ind w:left="720"/>
      </w:pPr>
      <w:r>
        <w:t xml:space="preserve">The Blueprint for Good Governance Implementation Plan was approved in </w:t>
      </w:r>
      <w:r w:rsidR="000316A2">
        <w:t>March 2024.  Governance Committees discuss progress of their relevant actions</w:t>
      </w:r>
      <w:r w:rsidR="00300317">
        <w:t xml:space="preserve"> at each meeting</w:t>
      </w:r>
      <w:r w:rsidR="000316A2">
        <w:t xml:space="preserve"> and the Board receive an update on progress of the actions within the Implementation Plan.</w:t>
      </w:r>
    </w:p>
    <w:p w14:paraId="67D9ECA6" w14:textId="6EF792A4" w:rsidR="0020591E" w:rsidRDefault="0020591E" w:rsidP="00300317">
      <w:pPr>
        <w:ind w:left="720"/>
      </w:pPr>
    </w:p>
    <w:p w14:paraId="2AC198FD" w14:textId="6542C90F" w:rsidR="0020591E" w:rsidRDefault="0020591E" w:rsidP="00300317">
      <w:pPr>
        <w:ind w:left="720"/>
      </w:pPr>
      <w:r>
        <w:rPr>
          <w:noProof/>
          <w:lang w:eastAsia="en-GB"/>
        </w:rPr>
        <mc:AlternateContent>
          <mc:Choice Requires="wps">
            <w:drawing>
              <wp:anchor distT="0" distB="0" distL="114300" distR="114300" simplePos="0" relativeHeight="251683840" behindDoc="0" locked="0" layoutInCell="1" allowOverlap="1" wp14:anchorId="41CF3793" wp14:editId="212615BA">
                <wp:simplePos x="0" y="0"/>
                <wp:positionH relativeFrom="column">
                  <wp:posOffset>20955</wp:posOffset>
                </wp:positionH>
                <wp:positionV relativeFrom="paragraph">
                  <wp:posOffset>42545</wp:posOffset>
                </wp:positionV>
                <wp:extent cx="6544310" cy="532765"/>
                <wp:effectExtent l="38100" t="38100" r="104140" b="95885"/>
                <wp:wrapNone/>
                <wp:docPr id="29" name="Pentagon 29"/>
                <wp:cNvGraphicFramePr/>
                <a:graphic xmlns:a="http://schemas.openxmlformats.org/drawingml/2006/main">
                  <a:graphicData uri="http://schemas.microsoft.com/office/word/2010/wordprocessingShape">
                    <wps:wsp>
                      <wps:cNvSpPr/>
                      <wps:spPr>
                        <a:xfrm>
                          <a:off x="0" y="0"/>
                          <a:ext cx="6544310" cy="532765"/>
                        </a:xfrm>
                        <a:prstGeom prst="homePlate">
                          <a:avLst/>
                        </a:prstGeom>
                        <a:solidFill>
                          <a:schemeClr val="accent5">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3D8D9B0" w14:textId="2C4384E3" w:rsidR="0020591E" w:rsidRPr="002750C8" w:rsidRDefault="0020591E" w:rsidP="0020591E">
                            <w:pPr>
                              <w:pStyle w:val="ListParagraph"/>
                              <w:numPr>
                                <w:ilvl w:val="0"/>
                                <w:numId w:val="46"/>
                              </w:numPr>
                              <w:rPr>
                                <w:rFonts w:ascii="Arial" w:hAnsi="Arial" w:cs="Arial"/>
                                <w:color w:val="002060"/>
                                <w:sz w:val="36"/>
                              </w:rPr>
                            </w:pPr>
                            <w:r>
                              <w:rPr>
                                <w:rFonts w:ascii="Arial" w:hAnsi="Arial" w:cs="Arial"/>
                                <w:color w:val="002060"/>
                                <w:sz w:val="36"/>
                              </w:rPr>
                              <w:t>Directors Letters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CF3793" id="Pentagon 29" o:spid="_x0000_s1035" type="#_x0000_t15" style="position:absolute;left:0;text-align:left;margin-left:1.65pt;margin-top:3.35pt;width:515.3pt;height:41.9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" adj="20721" fillcolor="#d9e2f3 [664]" stroked="f" strokeweight="1pt">
                <v:shadow on="t" color="black" opacity="26214f" origin="-.5,-.5" offset=".74836mm,.74836mm"/>
                <v:textbox>
                  <w:txbxContent>
                    <w:p w14:paraId="43D8D9B0" w14:textId="2C4384E3" w:rsidR="0020591E" w:rsidRPr="002750C8" w:rsidRDefault="0020591E" w:rsidP="0020591E">
                      <w:pPr>
                        <w:pStyle w:val="ListParagraph"/>
                        <w:numPr>
                          <w:ilvl w:val="0"/>
                          <w:numId w:val="46"/>
                        </w:numPr>
                        <w:rPr>
                          <w:rFonts w:ascii="Arial" w:hAnsi="Arial" w:cs="Arial"/>
                          <w:color w:val="002060"/>
                          <w:sz w:val="36"/>
                        </w:rPr>
                      </w:pPr>
                      <w:r>
                        <w:rPr>
                          <w:rFonts w:ascii="Arial" w:hAnsi="Arial" w:cs="Arial"/>
                          <w:color w:val="002060"/>
                          <w:sz w:val="36"/>
                        </w:rPr>
                        <w:t>Directors Letters</w:t>
                      </w:r>
                    </w:p>
                  </w:txbxContent>
                </v:textbox>
              </v:shape>
            </w:pict>
          </mc:Fallback>
        </mc:AlternateContent>
      </w:r>
    </w:p>
    <w:p w14:paraId="48B0BEBA" w14:textId="66625424" w:rsidR="0020591E" w:rsidRDefault="0020591E" w:rsidP="00300317">
      <w:pPr>
        <w:ind w:left="720"/>
      </w:pPr>
    </w:p>
    <w:p w14:paraId="12A391F0" w14:textId="7013F651" w:rsidR="00F34468" w:rsidRDefault="00F34468" w:rsidP="00300317">
      <w:pPr>
        <w:ind w:left="720"/>
      </w:pPr>
    </w:p>
    <w:p w14:paraId="48DD786A" w14:textId="5F9F1127" w:rsidR="0020591E" w:rsidRDefault="0020591E" w:rsidP="00300317">
      <w:pPr>
        <w:ind w:left="720"/>
      </w:pPr>
    </w:p>
    <w:p w14:paraId="282270D7" w14:textId="5C71194D" w:rsidR="0027089E" w:rsidRPr="0027089E" w:rsidRDefault="005B2E7C" w:rsidP="0020591E">
      <w:pPr>
        <w:ind w:left="720"/>
        <w:jc w:val="right"/>
        <w:rPr>
          <w:b/>
        </w:rPr>
      </w:pPr>
      <w:r>
        <w:rPr>
          <w:b/>
        </w:rPr>
        <w:t xml:space="preserve">                            </w:t>
      </w:r>
      <w:r w:rsidRPr="005B2E7C">
        <w:rPr>
          <w:b/>
          <w:noProof/>
          <w:lang w:eastAsia="en-GB"/>
        </w:rPr>
        <w:drawing>
          <wp:inline distT="0" distB="0" distL="0" distR="0" wp14:anchorId="002CD9E6" wp14:editId="53AFECB3">
            <wp:extent cx="3510167" cy="4203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85073" cy="429330"/>
                    </a:xfrm>
                    <a:prstGeom prst="rect">
                      <a:avLst/>
                    </a:prstGeom>
                  </pic:spPr>
                </pic:pic>
              </a:graphicData>
            </a:graphic>
          </wp:inline>
        </w:drawing>
      </w:r>
    </w:p>
    <w:p w14:paraId="4C4FBAFA" w14:textId="47CAEEDC" w:rsidR="00D52F96" w:rsidRDefault="00D52F96" w:rsidP="00300317">
      <w:pPr>
        <w:ind w:left="720"/>
      </w:pPr>
    </w:p>
    <w:p w14:paraId="29C4DE9D" w14:textId="4C393892" w:rsidR="001F1C76" w:rsidRDefault="00DA3DA9" w:rsidP="00300317">
      <w:pPr>
        <w:ind w:left="720"/>
      </w:pPr>
      <w:r>
        <w:t xml:space="preserve">There were a total </w:t>
      </w:r>
      <w:r w:rsidRPr="00C7219F">
        <w:t xml:space="preserve">of </w:t>
      </w:r>
      <w:r w:rsidR="00C7219F" w:rsidRPr="00C7219F">
        <w:t>9</w:t>
      </w:r>
      <w:r w:rsidR="0027089E" w:rsidRPr="00375E68">
        <w:t xml:space="preserve"> Directors Letters</w:t>
      </w:r>
      <w:r w:rsidR="000706A4">
        <w:t xml:space="preserve"> (DLs) received during Quarter 3</w:t>
      </w:r>
      <w:r w:rsidR="0027089E" w:rsidRPr="00375E68">
        <w:t>, which</w:t>
      </w:r>
      <w:r w:rsidR="00375E68">
        <w:t xml:space="preserve"> are detailed </w:t>
      </w:r>
      <w:r w:rsidR="001F1C76">
        <w:t>below:</w:t>
      </w:r>
    </w:p>
    <w:p w14:paraId="6D492DFF" w14:textId="085B05DF" w:rsidR="00C7219F" w:rsidRDefault="00C7219F" w:rsidP="001F1C76">
      <w:pPr>
        <w:pStyle w:val="ListParagraph"/>
        <w:ind w:left="1134"/>
        <w:rPr>
          <w:rFonts w:ascii="Arial" w:hAnsi="Arial" w:cs="Arial"/>
          <w:sz w:val="24"/>
          <w:highlight w:val="yellow"/>
        </w:rPr>
      </w:pPr>
    </w:p>
    <w:p w14:paraId="36D46E30" w14:textId="4BE3ECAA" w:rsidR="00C7219F" w:rsidRPr="00C7219F" w:rsidRDefault="00C7219F" w:rsidP="00C7219F">
      <w:pPr>
        <w:pStyle w:val="ListParagraph"/>
        <w:numPr>
          <w:ilvl w:val="0"/>
          <w:numId w:val="43"/>
        </w:numPr>
        <w:ind w:left="1134"/>
        <w:rPr>
          <w:rFonts w:ascii="Arial" w:hAnsi="Arial" w:cs="Arial"/>
          <w:sz w:val="24"/>
        </w:rPr>
      </w:pPr>
      <w:proofErr w:type="gramStart"/>
      <w:r w:rsidRPr="00C7219F">
        <w:rPr>
          <w:rFonts w:ascii="Arial" w:hAnsi="Arial" w:cs="Arial"/>
          <w:sz w:val="24"/>
        </w:rPr>
        <w:t>DL(</w:t>
      </w:r>
      <w:proofErr w:type="gramEnd"/>
      <w:r w:rsidRPr="00C7219F">
        <w:rPr>
          <w:rFonts w:ascii="Arial" w:hAnsi="Arial" w:cs="Arial"/>
          <w:sz w:val="24"/>
        </w:rPr>
        <w:t>2024) 24 – ARHAI (</w:t>
      </w:r>
      <w:r>
        <w:rPr>
          <w:rFonts w:ascii="Arial" w:hAnsi="Arial" w:cs="Arial"/>
          <w:sz w:val="24"/>
        </w:rPr>
        <w:t>Anti</w:t>
      </w:r>
      <w:r w:rsidRPr="00C7219F">
        <w:rPr>
          <w:rFonts w:ascii="Arial" w:hAnsi="Arial" w:cs="Arial"/>
          <w:sz w:val="24"/>
        </w:rPr>
        <w:t>microbial Re</w:t>
      </w:r>
      <w:r>
        <w:rPr>
          <w:rFonts w:ascii="Arial" w:hAnsi="Arial" w:cs="Arial"/>
          <w:sz w:val="24"/>
        </w:rPr>
        <w:t>sistance an</w:t>
      </w:r>
      <w:r w:rsidRPr="00C7219F">
        <w:rPr>
          <w:rFonts w:ascii="Arial" w:hAnsi="Arial" w:cs="Arial"/>
          <w:sz w:val="24"/>
        </w:rPr>
        <w:t>d</w:t>
      </w:r>
      <w:r>
        <w:rPr>
          <w:rFonts w:ascii="Arial" w:hAnsi="Arial" w:cs="Arial"/>
          <w:sz w:val="24"/>
        </w:rPr>
        <w:t xml:space="preserve"> </w:t>
      </w:r>
      <w:r w:rsidRPr="00C7219F">
        <w:rPr>
          <w:rFonts w:ascii="Arial" w:hAnsi="Arial" w:cs="Arial"/>
          <w:sz w:val="24"/>
        </w:rPr>
        <w:t>Healthcare Associated Infe</w:t>
      </w:r>
      <w:r>
        <w:rPr>
          <w:rFonts w:ascii="Arial" w:hAnsi="Arial" w:cs="Arial"/>
          <w:sz w:val="24"/>
        </w:rPr>
        <w:t>c</w:t>
      </w:r>
      <w:r w:rsidRPr="00C7219F">
        <w:rPr>
          <w:rFonts w:ascii="Arial" w:hAnsi="Arial" w:cs="Arial"/>
          <w:sz w:val="24"/>
        </w:rPr>
        <w:t>tions) S</w:t>
      </w:r>
      <w:r>
        <w:rPr>
          <w:rFonts w:ascii="Arial" w:hAnsi="Arial" w:cs="Arial"/>
          <w:sz w:val="24"/>
        </w:rPr>
        <w:t xml:space="preserve">cotland </w:t>
      </w:r>
      <w:r w:rsidRPr="00C7219F">
        <w:rPr>
          <w:rFonts w:ascii="Arial" w:hAnsi="Arial" w:cs="Arial"/>
          <w:sz w:val="24"/>
        </w:rPr>
        <w:t>a</w:t>
      </w:r>
      <w:r>
        <w:rPr>
          <w:rFonts w:ascii="Arial" w:hAnsi="Arial" w:cs="Arial"/>
          <w:sz w:val="24"/>
        </w:rPr>
        <w:t>n</w:t>
      </w:r>
      <w:r w:rsidRPr="00C7219F">
        <w:rPr>
          <w:rFonts w:ascii="Arial" w:hAnsi="Arial" w:cs="Arial"/>
          <w:sz w:val="24"/>
        </w:rPr>
        <w:t>d Healthcare Associated Infection (HCAI) Related Incidents and Outbreaks and Data Exce</w:t>
      </w:r>
      <w:r>
        <w:rPr>
          <w:rFonts w:ascii="Arial" w:hAnsi="Arial" w:cs="Arial"/>
          <w:sz w:val="24"/>
        </w:rPr>
        <w:t>e</w:t>
      </w:r>
      <w:r w:rsidRPr="00C7219F">
        <w:rPr>
          <w:rFonts w:ascii="Arial" w:hAnsi="Arial" w:cs="Arial"/>
          <w:sz w:val="24"/>
        </w:rPr>
        <w:t>dan</w:t>
      </w:r>
      <w:r>
        <w:rPr>
          <w:rFonts w:ascii="Arial" w:hAnsi="Arial" w:cs="Arial"/>
          <w:sz w:val="24"/>
        </w:rPr>
        <w:t>ce.</w:t>
      </w:r>
    </w:p>
    <w:p w14:paraId="558FC085" w14:textId="1B7CFB32" w:rsidR="00C7219F" w:rsidRPr="00C7219F" w:rsidRDefault="00C7219F" w:rsidP="00C7219F">
      <w:pPr>
        <w:pStyle w:val="ListParagraph"/>
        <w:ind w:left="1134"/>
        <w:rPr>
          <w:rFonts w:ascii="Arial" w:hAnsi="Arial" w:cs="Arial"/>
          <w:sz w:val="24"/>
        </w:rPr>
      </w:pPr>
      <w:r w:rsidRPr="00C7219F">
        <w:rPr>
          <w:rFonts w:ascii="Arial" w:hAnsi="Arial" w:cs="Arial"/>
          <w:sz w:val="24"/>
        </w:rPr>
        <w:t>NHS G</w:t>
      </w:r>
      <w:r>
        <w:rPr>
          <w:rFonts w:ascii="Arial" w:hAnsi="Arial" w:cs="Arial"/>
          <w:sz w:val="24"/>
        </w:rPr>
        <w:t>J</w:t>
      </w:r>
      <w:r w:rsidRPr="00C7219F">
        <w:rPr>
          <w:rFonts w:ascii="Arial" w:hAnsi="Arial" w:cs="Arial"/>
          <w:sz w:val="24"/>
        </w:rPr>
        <w:t xml:space="preserve"> has noted this DL.</w:t>
      </w:r>
    </w:p>
    <w:p w14:paraId="7E56C303" w14:textId="20C08F69" w:rsidR="00C7219F" w:rsidRPr="00C7219F" w:rsidRDefault="00C7219F" w:rsidP="00C7219F">
      <w:pPr>
        <w:pStyle w:val="ListParagraph"/>
        <w:ind w:left="1134"/>
        <w:rPr>
          <w:rFonts w:ascii="Arial" w:hAnsi="Arial" w:cs="Arial"/>
          <w:sz w:val="24"/>
        </w:rPr>
      </w:pPr>
    </w:p>
    <w:p w14:paraId="04233549" w14:textId="3EA5DA44" w:rsidR="00C7219F" w:rsidRDefault="00C7219F" w:rsidP="00C7219F">
      <w:pPr>
        <w:pStyle w:val="ListParagraph"/>
        <w:numPr>
          <w:ilvl w:val="0"/>
          <w:numId w:val="43"/>
        </w:numPr>
        <w:ind w:left="1134"/>
        <w:rPr>
          <w:rFonts w:ascii="Arial" w:hAnsi="Arial" w:cs="Arial"/>
          <w:sz w:val="24"/>
        </w:rPr>
      </w:pPr>
      <w:proofErr w:type="gramStart"/>
      <w:r>
        <w:rPr>
          <w:rFonts w:ascii="Arial" w:hAnsi="Arial" w:cs="Arial"/>
          <w:sz w:val="24"/>
        </w:rPr>
        <w:t>DL(</w:t>
      </w:r>
      <w:proofErr w:type="gramEnd"/>
      <w:r>
        <w:rPr>
          <w:rFonts w:ascii="Arial" w:hAnsi="Arial" w:cs="Arial"/>
          <w:sz w:val="24"/>
        </w:rPr>
        <w:t>2024) 25 – Updated Reporting Templates for the Health and Care Staffing Act.</w:t>
      </w:r>
    </w:p>
    <w:p w14:paraId="376994CB" w14:textId="5683447C" w:rsidR="00C7219F" w:rsidRDefault="00C7219F" w:rsidP="00C7219F">
      <w:pPr>
        <w:pStyle w:val="ListParagraph"/>
        <w:ind w:left="1134"/>
        <w:rPr>
          <w:rFonts w:ascii="Arial" w:hAnsi="Arial" w:cs="Arial"/>
          <w:sz w:val="24"/>
        </w:rPr>
      </w:pPr>
      <w:r>
        <w:rPr>
          <w:rFonts w:ascii="Arial" w:hAnsi="Arial" w:cs="Arial"/>
          <w:sz w:val="24"/>
        </w:rPr>
        <w:t>NHS GJ have reviewed and can confirm this is being actioned.</w:t>
      </w:r>
    </w:p>
    <w:p w14:paraId="04E72ECE" w14:textId="34B1E5F7" w:rsidR="00C7219F" w:rsidRDefault="00C7219F" w:rsidP="00C7219F">
      <w:pPr>
        <w:pStyle w:val="ListParagraph"/>
        <w:ind w:left="1134"/>
        <w:rPr>
          <w:rFonts w:ascii="Arial" w:hAnsi="Arial" w:cs="Arial"/>
          <w:sz w:val="24"/>
        </w:rPr>
      </w:pPr>
    </w:p>
    <w:p w14:paraId="5BC76EA2" w14:textId="03E0956C" w:rsidR="00C7219F" w:rsidRDefault="00A83805" w:rsidP="00A83805">
      <w:pPr>
        <w:pStyle w:val="ListParagraph"/>
        <w:numPr>
          <w:ilvl w:val="0"/>
          <w:numId w:val="43"/>
        </w:numPr>
        <w:ind w:left="1134"/>
        <w:rPr>
          <w:rFonts w:ascii="Arial" w:hAnsi="Arial" w:cs="Arial"/>
          <w:sz w:val="24"/>
        </w:rPr>
      </w:pPr>
      <w:proofErr w:type="gramStart"/>
      <w:r>
        <w:rPr>
          <w:rFonts w:ascii="Arial" w:hAnsi="Arial" w:cs="Arial"/>
          <w:sz w:val="24"/>
        </w:rPr>
        <w:t>DL(</w:t>
      </w:r>
      <w:proofErr w:type="gramEnd"/>
      <w:r>
        <w:rPr>
          <w:rFonts w:ascii="Arial" w:hAnsi="Arial" w:cs="Arial"/>
          <w:sz w:val="24"/>
        </w:rPr>
        <w:t>2024) 27 – Waste Management Officer Responsibilities Compliance and Financial Saving Opportunities.</w:t>
      </w:r>
    </w:p>
    <w:p w14:paraId="37247B53" w14:textId="296C3AB2" w:rsidR="00A83805" w:rsidRDefault="00A83805" w:rsidP="00A83805">
      <w:pPr>
        <w:pStyle w:val="ListParagraph"/>
        <w:ind w:left="1134"/>
        <w:rPr>
          <w:rFonts w:ascii="Arial" w:hAnsi="Arial" w:cs="Arial"/>
          <w:sz w:val="24"/>
        </w:rPr>
      </w:pPr>
      <w:r>
        <w:rPr>
          <w:rFonts w:ascii="Arial" w:hAnsi="Arial" w:cs="Arial"/>
          <w:sz w:val="24"/>
        </w:rPr>
        <w:t>NHS GJ adhere to compliance and financial savings opportunities.</w:t>
      </w:r>
    </w:p>
    <w:p w14:paraId="03355ED0" w14:textId="2C62D9EF" w:rsidR="00A83805" w:rsidRDefault="00A83805" w:rsidP="00A83805">
      <w:pPr>
        <w:pStyle w:val="ListParagraph"/>
        <w:ind w:left="1134"/>
        <w:rPr>
          <w:rFonts w:ascii="Arial" w:hAnsi="Arial" w:cs="Arial"/>
          <w:sz w:val="24"/>
        </w:rPr>
      </w:pPr>
    </w:p>
    <w:p w14:paraId="1BACECD1" w14:textId="280A268D" w:rsidR="00A83805" w:rsidRDefault="00A83805" w:rsidP="00A83805">
      <w:pPr>
        <w:pStyle w:val="ListParagraph"/>
        <w:numPr>
          <w:ilvl w:val="0"/>
          <w:numId w:val="43"/>
        </w:numPr>
        <w:ind w:left="1134"/>
        <w:rPr>
          <w:rFonts w:ascii="Arial" w:hAnsi="Arial" w:cs="Arial"/>
          <w:sz w:val="24"/>
        </w:rPr>
      </w:pPr>
      <w:proofErr w:type="gramStart"/>
      <w:r>
        <w:rPr>
          <w:rFonts w:ascii="Arial" w:hAnsi="Arial" w:cs="Arial"/>
          <w:sz w:val="24"/>
        </w:rPr>
        <w:t>DL(</w:t>
      </w:r>
      <w:proofErr w:type="gramEnd"/>
      <w:r>
        <w:rPr>
          <w:rFonts w:ascii="Arial" w:hAnsi="Arial" w:cs="Arial"/>
          <w:sz w:val="24"/>
        </w:rPr>
        <w:t>2024) 28 – Fire Safety Policy for NHS Scotland 2024.</w:t>
      </w:r>
    </w:p>
    <w:p w14:paraId="31306C91" w14:textId="177E8C81" w:rsidR="00A83805" w:rsidRDefault="00A83805" w:rsidP="00A83805">
      <w:pPr>
        <w:pStyle w:val="ListParagraph"/>
        <w:ind w:left="1134"/>
        <w:rPr>
          <w:rFonts w:ascii="Arial" w:hAnsi="Arial" w:cs="Arial"/>
          <w:sz w:val="24"/>
        </w:rPr>
      </w:pPr>
      <w:r>
        <w:rPr>
          <w:rFonts w:ascii="Arial" w:hAnsi="Arial" w:cs="Arial"/>
          <w:sz w:val="24"/>
        </w:rPr>
        <w:t>NHS GJ have reviewed and policy will be taken through relevant governance process</w:t>
      </w:r>
      <w:r w:rsidR="0020591E">
        <w:rPr>
          <w:rFonts w:ascii="Arial" w:hAnsi="Arial" w:cs="Arial"/>
          <w:sz w:val="24"/>
        </w:rPr>
        <w:t>es</w:t>
      </w:r>
      <w:r>
        <w:rPr>
          <w:rFonts w:ascii="Arial" w:hAnsi="Arial" w:cs="Arial"/>
          <w:sz w:val="24"/>
        </w:rPr>
        <w:t>.</w:t>
      </w:r>
    </w:p>
    <w:p w14:paraId="35CE1C07" w14:textId="77777777" w:rsidR="00A83805" w:rsidRDefault="00A83805" w:rsidP="00A83805">
      <w:pPr>
        <w:pStyle w:val="ListParagraph"/>
        <w:ind w:left="1134"/>
        <w:rPr>
          <w:rFonts w:ascii="Arial" w:hAnsi="Arial" w:cs="Arial"/>
          <w:sz w:val="24"/>
        </w:rPr>
      </w:pPr>
    </w:p>
    <w:p w14:paraId="65041135" w14:textId="56527DD8" w:rsidR="00A83805" w:rsidRDefault="00A83805" w:rsidP="00A83805">
      <w:pPr>
        <w:pStyle w:val="ListParagraph"/>
        <w:numPr>
          <w:ilvl w:val="0"/>
          <w:numId w:val="43"/>
        </w:numPr>
        <w:ind w:left="1134"/>
        <w:rPr>
          <w:rFonts w:ascii="Arial" w:hAnsi="Arial" w:cs="Arial"/>
          <w:sz w:val="24"/>
        </w:rPr>
      </w:pPr>
      <w:r>
        <w:rPr>
          <w:rFonts w:ascii="Arial" w:hAnsi="Arial" w:cs="Arial"/>
          <w:sz w:val="24"/>
        </w:rPr>
        <w:lastRenderedPageBreak/>
        <w:t>DL(2024) 29 – Publication of New Deliverables for the Second Phase of the ‘Healthcare Associated Infection Strategy 2023-25’</w:t>
      </w:r>
    </w:p>
    <w:p w14:paraId="35B29DA3" w14:textId="2713CF14" w:rsidR="00A83805" w:rsidRDefault="00A83805" w:rsidP="00A83805">
      <w:pPr>
        <w:pStyle w:val="ListParagraph"/>
        <w:ind w:left="1134"/>
        <w:rPr>
          <w:rFonts w:ascii="Arial" w:hAnsi="Arial" w:cs="Arial"/>
          <w:sz w:val="24"/>
        </w:rPr>
      </w:pPr>
      <w:r>
        <w:rPr>
          <w:rFonts w:ascii="Arial" w:hAnsi="Arial" w:cs="Arial"/>
          <w:sz w:val="24"/>
        </w:rPr>
        <w:t>NHS GJ have reviewed and can confirm this is being actioned.</w:t>
      </w:r>
    </w:p>
    <w:p w14:paraId="3DFC01FD" w14:textId="77777777" w:rsidR="00A83805" w:rsidRDefault="00A83805" w:rsidP="00A83805">
      <w:pPr>
        <w:pStyle w:val="ListParagraph"/>
        <w:ind w:left="1134"/>
        <w:rPr>
          <w:rFonts w:ascii="Arial" w:hAnsi="Arial" w:cs="Arial"/>
          <w:sz w:val="24"/>
        </w:rPr>
      </w:pPr>
    </w:p>
    <w:p w14:paraId="1E097CF2" w14:textId="2C230EE2" w:rsidR="00D3501E" w:rsidRPr="00D3501E" w:rsidRDefault="00A83805" w:rsidP="00D3501E">
      <w:pPr>
        <w:pStyle w:val="ListParagraph"/>
        <w:numPr>
          <w:ilvl w:val="0"/>
          <w:numId w:val="43"/>
        </w:numPr>
        <w:ind w:left="1134"/>
        <w:rPr>
          <w:rFonts w:ascii="Arial" w:hAnsi="Arial" w:cs="Arial"/>
          <w:sz w:val="24"/>
        </w:rPr>
      </w:pPr>
      <w:proofErr w:type="gramStart"/>
      <w:r>
        <w:rPr>
          <w:rFonts w:ascii="Arial" w:hAnsi="Arial" w:cs="Arial"/>
          <w:sz w:val="24"/>
        </w:rPr>
        <w:t>DL(</w:t>
      </w:r>
      <w:proofErr w:type="gramEnd"/>
      <w:r>
        <w:rPr>
          <w:rFonts w:ascii="Arial" w:hAnsi="Arial" w:cs="Arial"/>
          <w:sz w:val="24"/>
        </w:rPr>
        <w:t>2024) 30 – NHS Boards Remuneration 2024-25 – DL(2024) 30 – Chair and Non</w:t>
      </w:r>
      <w:r w:rsidR="00D3501E">
        <w:rPr>
          <w:rFonts w:ascii="Arial" w:hAnsi="Arial" w:cs="Arial"/>
          <w:sz w:val="24"/>
        </w:rPr>
        <w:t>-</w:t>
      </w:r>
      <w:r>
        <w:rPr>
          <w:rFonts w:ascii="Arial" w:hAnsi="Arial" w:cs="Arial"/>
          <w:sz w:val="24"/>
        </w:rPr>
        <w:t xml:space="preserve"> Executive Members – 28 November 2024.</w:t>
      </w:r>
    </w:p>
    <w:p w14:paraId="1210E79F" w14:textId="3DFABB78" w:rsidR="00A83805" w:rsidRDefault="00A83805" w:rsidP="00A83805">
      <w:pPr>
        <w:pStyle w:val="ListParagraph"/>
        <w:ind w:left="1134"/>
        <w:rPr>
          <w:rFonts w:ascii="Arial" w:hAnsi="Arial" w:cs="Arial"/>
          <w:sz w:val="24"/>
        </w:rPr>
      </w:pPr>
      <w:r>
        <w:rPr>
          <w:rFonts w:ascii="Arial" w:hAnsi="Arial" w:cs="Arial"/>
          <w:sz w:val="24"/>
        </w:rPr>
        <w:t>NHS GJ have circulated to Board Members.</w:t>
      </w:r>
    </w:p>
    <w:p w14:paraId="56F6CE52" w14:textId="77777777" w:rsidR="00D3501E" w:rsidRDefault="00D3501E" w:rsidP="00A83805">
      <w:pPr>
        <w:pStyle w:val="ListParagraph"/>
        <w:ind w:left="1134"/>
        <w:rPr>
          <w:rFonts w:ascii="Arial" w:hAnsi="Arial" w:cs="Arial"/>
          <w:sz w:val="24"/>
        </w:rPr>
      </w:pPr>
    </w:p>
    <w:p w14:paraId="44CA8FE8" w14:textId="2C68F581" w:rsidR="00A83805" w:rsidRDefault="00A83805" w:rsidP="00A83805">
      <w:pPr>
        <w:pStyle w:val="ListParagraph"/>
        <w:numPr>
          <w:ilvl w:val="0"/>
          <w:numId w:val="43"/>
        </w:numPr>
        <w:ind w:left="1134"/>
        <w:rPr>
          <w:rFonts w:ascii="Arial" w:hAnsi="Arial" w:cs="Arial"/>
          <w:sz w:val="24"/>
        </w:rPr>
      </w:pPr>
      <w:r>
        <w:rPr>
          <w:rFonts w:ascii="Arial" w:hAnsi="Arial" w:cs="Arial"/>
          <w:sz w:val="24"/>
        </w:rPr>
        <w:t xml:space="preserve">DL(2024) 34 – Personal </w:t>
      </w:r>
      <w:proofErr w:type="spellStart"/>
      <w:r>
        <w:rPr>
          <w:rFonts w:ascii="Arial" w:hAnsi="Arial" w:cs="Arial"/>
          <w:sz w:val="24"/>
        </w:rPr>
        <w:t>Footcare</w:t>
      </w:r>
      <w:proofErr w:type="spellEnd"/>
      <w:r>
        <w:rPr>
          <w:rFonts w:ascii="Arial" w:hAnsi="Arial" w:cs="Arial"/>
          <w:sz w:val="24"/>
        </w:rPr>
        <w:t xml:space="preserve"> G</w:t>
      </w:r>
      <w:r w:rsidR="00D3501E">
        <w:rPr>
          <w:rFonts w:ascii="Arial" w:hAnsi="Arial" w:cs="Arial"/>
          <w:sz w:val="24"/>
        </w:rPr>
        <w:t>uidan</w:t>
      </w:r>
      <w:r>
        <w:rPr>
          <w:rFonts w:ascii="Arial" w:hAnsi="Arial" w:cs="Arial"/>
          <w:sz w:val="24"/>
        </w:rPr>
        <w:t>ce – Letter and Guidance</w:t>
      </w:r>
    </w:p>
    <w:p w14:paraId="12078471" w14:textId="7D8B482B" w:rsidR="00A83805" w:rsidRDefault="00A83805" w:rsidP="00A83805">
      <w:pPr>
        <w:pStyle w:val="ListParagraph"/>
        <w:ind w:left="1134"/>
        <w:rPr>
          <w:rFonts w:ascii="Arial" w:hAnsi="Arial" w:cs="Arial"/>
          <w:sz w:val="24"/>
        </w:rPr>
      </w:pPr>
      <w:r>
        <w:rPr>
          <w:rFonts w:ascii="Arial" w:hAnsi="Arial" w:cs="Arial"/>
          <w:sz w:val="24"/>
        </w:rPr>
        <w:t>NHS GJ have noted this DL</w:t>
      </w:r>
      <w:r w:rsidR="00D3501E">
        <w:rPr>
          <w:rFonts w:ascii="Arial" w:hAnsi="Arial" w:cs="Arial"/>
          <w:sz w:val="24"/>
        </w:rPr>
        <w:t>.</w:t>
      </w:r>
    </w:p>
    <w:p w14:paraId="635CA18A" w14:textId="77777777" w:rsidR="00D3501E" w:rsidRDefault="00D3501E" w:rsidP="00A83805">
      <w:pPr>
        <w:pStyle w:val="ListParagraph"/>
        <w:ind w:left="1134"/>
        <w:rPr>
          <w:rFonts w:ascii="Arial" w:hAnsi="Arial" w:cs="Arial"/>
          <w:sz w:val="24"/>
        </w:rPr>
      </w:pPr>
    </w:p>
    <w:p w14:paraId="743F2DB6" w14:textId="18A85FCB" w:rsidR="00A83805" w:rsidRDefault="00A83805" w:rsidP="00A83805">
      <w:pPr>
        <w:pStyle w:val="ListParagraph"/>
        <w:numPr>
          <w:ilvl w:val="0"/>
          <w:numId w:val="43"/>
        </w:numPr>
        <w:ind w:left="1134"/>
        <w:rPr>
          <w:rFonts w:ascii="Arial" w:hAnsi="Arial" w:cs="Arial"/>
          <w:sz w:val="24"/>
        </w:rPr>
      </w:pPr>
      <w:r>
        <w:rPr>
          <w:rFonts w:ascii="Arial" w:hAnsi="Arial" w:cs="Arial"/>
          <w:sz w:val="24"/>
        </w:rPr>
        <w:t>DL(2024) 32 – Safety of Health and Social Care Estates and Facilities Equipment NHS Boards and Local Authority Responsibilities</w:t>
      </w:r>
    </w:p>
    <w:p w14:paraId="0E6FA9B8" w14:textId="25E05604" w:rsidR="00A83805" w:rsidRDefault="00A83805" w:rsidP="00A83805">
      <w:pPr>
        <w:pStyle w:val="ListParagraph"/>
        <w:ind w:left="1134"/>
        <w:rPr>
          <w:rFonts w:ascii="Arial" w:hAnsi="Arial" w:cs="Arial"/>
          <w:sz w:val="24"/>
        </w:rPr>
      </w:pPr>
      <w:r>
        <w:rPr>
          <w:rFonts w:ascii="Arial" w:hAnsi="Arial" w:cs="Arial"/>
          <w:sz w:val="24"/>
        </w:rPr>
        <w:t xml:space="preserve">NHS GJ have reviewed and </w:t>
      </w:r>
      <w:r w:rsidR="00D3501E">
        <w:rPr>
          <w:rFonts w:ascii="Arial" w:hAnsi="Arial" w:cs="Arial"/>
          <w:sz w:val="24"/>
        </w:rPr>
        <w:t>actioned.</w:t>
      </w:r>
    </w:p>
    <w:p w14:paraId="2A508EC0" w14:textId="77777777" w:rsidR="00D3501E" w:rsidRDefault="00D3501E" w:rsidP="00A83805">
      <w:pPr>
        <w:pStyle w:val="ListParagraph"/>
        <w:ind w:left="1134"/>
        <w:rPr>
          <w:rFonts w:ascii="Arial" w:hAnsi="Arial" w:cs="Arial"/>
          <w:sz w:val="24"/>
        </w:rPr>
      </w:pPr>
    </w:p>
    <w:p w14:paraId="3133FCEC" w14:textId="108C7890" w:rsidR="00A83805" w:rsidRDefault="00A83805" w:rsidP="00A83805">
      <w:pPr>
        <w:pStyle w:val="ListParagraph"/>
        <w:numPr>
          <w:ilvl w:val="0"/>
          <w:numId w:val="43"/>
        </w:numPr>
        <w:ind w:left="1134"/>
        <w:rPr>
          <w:rFonts w:ascii="Arial" w:hAnsi="Arial" w:cs="Arial"/>
          <w:sz w:val="24"/>
        </w:rPr>
      </w:pPr>
      <w:r>
        <w:rPr>
          <w:rFonts w:ascii="Arial" w:hAnsi="Arial" w:cs="Arial"/>
          <w:sz w:val="24"/>
        </w:rPr>
        <w:t>DL(2024) 31 – A Renewed Approach to Population Based Planning Across NHS Scotland</w:t>
      </w:r>
    </w:p>
    <w:p w14:paraId="77F9DF69" w14:textId="1CF30B2B" w:rsidR="00A83805" w:rsidRDefault="00D3501E" w:rsidP="00A83805">
      <w:pPr>
        <w:pStyle w:val="ListParagraph"/>
        <w:ind w:left="1134"/>
        <w:rPr>
          <w:rFonts w:ascii="Arial" w:hAnsi="Arial" w:cs="Arial"/>
          <w:sz w:val="24"/>
        </w:rPr>
      </w:pPr>
      <w:r>
        <w:rPr>
          <w:rFonts w:ascii="Arial" w:hAnsi="Arial" w:cs="Arial"/>
          <w:sz w:val="24"/>
        </w:rPr>
        <w:t>NHS GJ have reviewed and actioned.</w:t>
      </w:r>
    </w:p>
    <w:p w14:paraId="493615A6" w14:textId="6225B752" w:rsidR="0027089E" w:rsidRPr="00A83805" w:rsidRDefault="0027089E" w:rsidP="00A83805">
      <w:pPr>
        <w:rPr>
          <w:rFonts w:cs="Arial"/>
        </w:rPr>
      </w:pPr>
    </w:p>
    <w:p w14:paraId="3AE9694E" w14:textId="75FDEF30" w:rsidR="00191924" w:rsidRDefault="0027089E" w:rsidP="00191924">
      <w:pPr>
        <w:ind w:left="709"/>
        <w:rPr>
          <w:rStyle w:val="Hyperlink"/>
          <w:rFonts w:eastAsiaTheme="majorEastAsia"/>
        </w:rPr>
      </w:pPr>
      <w:r>
        <w:rPr>
          <w:rFonts w:cs="Arial"/>
          <w:szCs w:val="24"/>
        </w:rPr>
        <w:tab/>
        <w:t>If you wish to view any of the DLs th</w:t>
      </w:r>
      <w:r w:rsidR="00191924">
        <w:rPr>
          <w:rFonts w:cs="Arial"/>
          <w:szCs w:val="24"/>
        </w:rPr>
        <w:t>en please use the following web address</w:t>
      </w:r>
      <w:r>
        <w:rPr>
          <w:rFonts w:cs="Arial"/>
          <w:szCs w:val="24"/>
        </w:rPr>
        <w:t>:</w:t>
      </w:r>
      <w:r w:rsidR="00191924">
        <w:rPr>
          <w:rFonts w:cs="Arial"/>
          <w:szCs w:val="24"/>
        </w:rPr>
        <w:t xml:space="preserve">  </w:t>
      </w:r>
      <w:hyperlink r:id="rId23" w:history="1">
        <w:r w:rsidR="00191924">
          <w:rPr>
            <w:rStyle w:val="Hyperlink"/>
            <w:rFonts w:eastAsiaTheme="majorEastAsia"/>
          </w:rPr>
          <w:t>https://www.publications.scot.nhs.uk/</w:t>
        </w:r>
      </w:hyperlink>
    </w:p>
    <w:p w14:paraId="29CDFA14" w14:textId="5E741AAC" w:rsidR="004C1DC6" w:rsidRDefault="004C1DC6" w:rsidP="00191924">
      <w:pPr>
        <w:ind w:left="709"/>
        <w:rPr>
          <w:rStyle w:val="Hyperlink"/>
          <w:rFonts w:eastAsiaTheme="majorEastAsia"/>
        </w:rPr>
      </w:pPr>
    </w:p>
    <w:p w14:paraId="27301A58" w14:textId="621935A2" w:rsidR="004C1DC6" w:rsidRDefault="004C1DC6" w:rsidP="00191924">
      <w:pPr>
        <w:ind w:left="709"/>
        <w:rPr>
          <w:rStyle w:val="Hyperlink"/>
          <w:rFonts w:eastAsiaTheme="majorEastAsia"/>
        </w:rPr>
      </w:pPr>
    </w:p>
    <w:p w14:paraId="7C2B837B" w14:textId="51EA1FA4" w:rsidR="004C1DC6" w:rsidRDefault="004C1DC6" w:rsidP="00191924">
      <w:pPr>
        <w:ind w:left="709"/>
        <w:rPr>
          <w:rStyle w:val="Hyperlink"/>
          <w:rFonts w:eastAsiaTheme="majorEastAsia"/>
        </w:rPr>
      </w:pPr>
      <w:r>
        <w:rPr>
          <w:noProof/>
          <w:lang w:eastAsia="en-GB"/>
        </w:rPr>
        <mc:AlternateContent>
          <mc:Choice Requires="wps">
            <w:drawing>
              <wp:anchor distT="0" distB="0" distL="114300" distR="114300" simplePos="0" relativeHeight="251685888" behindDoc="0" locked="0" layoutInCell="1" allowOverlap="1" wp14:anchorId="2C8EA4F8" wp14:editId="136BB2A8">
                <wp:simplePos x="0" y="0"/>
                <wp:positionH relativeFrom="column">
                  <wp:posOffset>128905</wp:posOffset>
                </wp:positionH>
                <wp:positionV relativeFrom="paragraph">
                  <wp:posOffset>5715</wp:posOffset>
                </wp:positionV>
                <wp:extent cx="6544310" cy="532765"/>
                <wp:effectExtent l="38100" t="38100" r="104140" b="95885"/>
                <wp:wrapNone/>
                <wp:docPr id="30" name="Pentagon 30"/>
                <wp:cNvGraphicFramePr/>
                <a:graphic xmlns:a="http://schemas.openxmlformats.org/drawingml/2006/main">
                  <a:graphicData uri="http://schemas.microsoft.com/office/word/2010/wordprocessingShape">
                    <wps:wsp>
                      <wps:cNvSpPr/>
                      <wps:spPr>
                        <a:xfrm>
                          <a:off x="0" y="0"/>
                          <a:ext cx="6544310" cy="532765"/>
                        </a:xfrm>
                        <a:prstGeom prst="homePlate">
                          <a:avLst/>
                        </a:prstGeom>
                        <a:solidFill>
                          <a:schemeClr val="accent5">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4CA83B3" w14:textId="024B5101" w:rsidR="004C1DC6" w:rsidRPr="002750C8" w:rsidRDefault="004C1DC6" w:rsidP="004C1DC6">
                            <w:pPr>
                              <w:pStyle w:val="ListParagraph"/>
                              <w:numPr>
                                <w:ilvl w:val="0"/>
                                <w:numId w:val="46"/>
                              </w:numPr>
                              <w:rPr>
                                <w:rFonts w:ascii="Arial" w:hAnsi="Arial" w:cs="Arial"/>
                                <w:color w:val="002060"/>
                                <w:sz w:val="36"/>
                              </w:rPr>
                            </w:pPr>
                            <w:r>
                              <w:rPr>
                                <w:rFonts w:ascii="Arial" w:hAnsi="Arial" w:cs="Arial"/>
                                <w:color w:val="002060"/>
                                <w:sz w:val="36"/>
                              </w:rPr>
                              <w:t>Other Communications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8EA4F8" id="Pentagon 30" o:spid="_x0000_s1036" type="#_x0000_t15" style="position:absolute;left:0;text-align:left;margin-left:10.15pt;margin-top:.45pt;width:515.3pt;height:41.9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" adj="20721" fillcolor="#d9e2f3 [664]" stroked="f" strokeweight="1pt">
                <v:shadow on="t" color="black" opacity="26214f" origin="-.5,-.5" offset=".74836mm,.74836mm"/>
                <v:textbox>
                  <w:txbxContent>
                    <w:p w14:paraId="54CA83B3" w14:textId="024B5101" w:rsidR="004C1DC6" w:rsidRPr="002750C8" w:rsidRDefault="004C1DC6" w:rsidP="004C1DC6">
                      <w:pPr>
                        <w:pStyle w:val="ListParagraph"/>
                        <w:numPr>
                          <w:ilvl w:val="0"/>
                          <w:numId w:val="46"/>
                        </w:numPr>
                        <w:rPr>
                          <w:rFonts w:ascii="Arial" w:hAnsi="Arial" w:cs="Arial"/>
                          <w:color w:val="002060"/>
                          <w:sz w:val="36"/>
                        </w:rPr>
                      </w:pPr>
                      <w:r>
                        <w:rPr>
                          <w:rFonts w:ascii="Arial" w:hAnsi="Arial" w:cs="Arial"/>
                          <w:color w:val="002060"/>
                          <w:sz w:val="36"/>
                        </w:rPr>
                        <w:t>Other Communications</w:t>
                      </w:r>
                    </w:p>
                  </w:txbxContent>
                </v:textbox>
              </v:shape>
            </w:pict>
          </mc:Fallback>
        </mc:AlternateContent>
      </w:r>
    </w:p>
    <w:p w14:paraId="3C99D5FE" w14:textId="754DAF8E" w:rsidR="004C1DC6" w:rsidRDefault="004C1DC6" w:rsidP="00191924">
      <w:pPr>
        <w:ind w:left="709"/>
        <w:rPr>
          <w:spacing w:val="0"/>
        </w:rPr>
      </w:pPr>
    </w:p>
    <w:p w14:paraId="2779B3AC" w14:textId="327F1F8D" w:rsidR="0027089E" w:rsidRDefault="0027089E" w:rsidP="0027089E">
      <w:pPr>
        <w:rPr>
          <w:rFonts w:cs="Arial"/>
          <w:szCs w:val="24"/>
        </w:rPr>
      </w:pPr>
    </w:p>
    <w:p w14:paraId="5BCE8F1F" w14:textId="7D53E4A0" w:rsidR="004C1DC6" w:rsidRDefault="004C1DC6" w:rsidP="0027089E">
      <w:pPr>
        <w:rPr>
          <w:rFonts w:cs="Arial"/>
          <w:szCs w:val="24"/>
        </w:rPr>
      </w:pPr>
    </w:p>
    <w:p w14:paraId="16C721A6" w14:textId="30C801E0" w:rsidR="00B3764E" w:rsidRDefault="00B3764E" w:rsidP="0027089E">
      <w:pPr>
        <w:rPr>
          <w:rFonts w:cs="Arial"/>
          <w:szCs w:val="24"/>
        </w:rPr>
      </w:pPr>
      <w:r>
        <w:rPr>
          <w:rFonts w:cs="Arial"/>
          <w:szCs w:val="24"/>
        </w:rPr>
        <w:tab/>
        <w:t>Other Communications receiv</w:t>
      </w:r>
      <w:r w:rsidR="00DD5B77">
        <w:rPr>
          <w:rFonts w:cs="Arial"/>
          <w:szCs w:val="24"/>
        </w:rPr>
        <w:t>ed by the Board within Quarter 3</w:t>
      </w:r>
      <w:r>
        <w:rPr>
          <w:rFonts w:cs="Arial"/>
          <w:szCs w:val="24"/>
        </w:rPr>
        <w:t xml:space="preserve"> were as follows</w:t>
      </w:r>
      <w:r w:rsidR="004C1DC6">
        <w:rPr>
          <w:rFonts w:cs="Arial"/>
          <w:szCs w:val="24"/>
        </w:rPr>
        <w:t>.</w:t>
      </w:r>
    </w:p>
    <w:p w14:paraId="70629BA5" w14:textId="16E87D99" w:rsidR="00B3764E" w:rsidRDefault="00B3764E" w:rsidP="0027089E">
      <w:pPr>
        <w:rPr>
          <w:rFonts w:cs="Arial"/>
          <w:szCs w:val="24"/>
        </w:rPr>
      </w:pPr>
    </w:p>
    <w:p w14:paraId="11F9FE95" w14:textId="7616FFF7" w:rsidR="00DA3DA9" w:rsidRDefault="00DA3DA9" w:rsidP="0027089E">
      <w:pPr>
        <w:rPr>
          <w:rFonts w:cs="Arial"/>
          <w:b/>
          <w:szCs w:val="24"/>
        </w:rPr>
      </w:pPr>
      <w:r>
        <w:rPr>
          <w:rFonts w:cs="Arial"/>
          <w:szCs w:val="24"/>
        </w:rPr>
        <w:tab/>
      </w:r>
      <w:r>
        <w:rPr>
          <w:rFonts w:cs="Arial"/>
          <w:b/>
          <w:szCs w:val="24"/>
        </w:rPr>
        <w:t>Pay Terms and Conditions (PCS)</w:t>
      </w:r>
    </w:p>
    <w:p w14:paraId="70830A90" w14:textId="2238C4C9" w:rsidR="00385D06" w:rsidRDefault="00385D06" w:rsidP="0027089E">
      <w:pPr>
        <w:rPr>
          <w:rFonts w:cs="Arial"/>
          <w:szCs w:val="24"/>
        </w:rPr>
      </w:pPr>
      <w:r>
        <w:rPr>
          <w:rFonts w:cs="Arial"/>
          <w:b/>
          <w:szCs w:val="24"/>
        </w:rPr>
        <w:tab/>
      </w:r>
      <w:r>
        <w:rPr>
          <w:rFonts w:cs="Arial"/>
          <w:szCs w:val="24"/>
        </w:rPr>
        <w:t xml:space="preserve">There </w:t>
      </w:r>
      <w:r w:rsidR="00E9328B">
        <w:rPr>
          <w:rFonts w:cs="Arial"/>
          <w:szCs w:val="24"/>
        </w:rPr>
        <w:t>were 2</w:t>
      </w:r>
      <w:r w:rsidR="00C7219F">
        <w:rPr>
          <w:rFonts w:cs="Arial"/>
          <w:szCs w:val="24"/>
        </w:rPr>
        <w:t xml:space="preserve"> </w:t>
      </w:r>
      <w:r>
        <w:rPr>
          <w:rFonts w:cs="Arial"/>
          <w:szCs w:val="24"/>
        </w:rPr>
        <w:t>PCS Communications received during Q</w:t>
      </w:r>
      <w:r w:rsidR="00C7219F">
        <w:rPr>
          <w:rFonts w:cs="Arial"/>
          <w:szCs w:val="24"/>
        </w:rPr>
        <w:t>uarter 3 which are detailed below:</w:t>
      </w:r>
    </w:p>
    <w:p w14:paraId="3FB11DCD" w14:textId="6ACA22F7" w:rsidR="00C7219F" w:rsidRDefault="00C7219F" w:rsidP="0027089E">
      <w:pPr>
        <w:rPr>
          <w:rFonts w:cs="Arial"/>
          <w:szCs w:val="24"/>
        </w:rPr>
      </w:pPr>
    </w:p>
    <w:p w14:paraId="6C82BC9E" w14:textId="183310D4" w:rsidR="00C7219F" w:rsidRPr="00D3501E" w:rsidRDefault="00C7219F" w:rsidP="00C7219F">
      <w:pPr>
        <w:pStyle w:val="ListParagraph"/>
        <w:numPr>
          <w:ilvl w:val="0"/>
          <w:numId w:val="43"/>
        </w:numPr>
        <w:ind w:left="1134"/>
        <w:rPr>
          <w:rFonts w:ascii="Arial" w:hAnsi="Arial" w:cs="Arial"/>
          <w:sz w:val="24"/>
          <w:szCs w:val="24"/>
        </w:rPr>
      </w:pPr>
      <w:r w:rsidRPr="00D3501E">
        <w:rPr>
          <w:rFonts w:ascii="Arial" w:hAnsi="Arial" w:cs="Arial"/>
          <w:sz w:val="24"/>
          <w:szCs w:val="24"/>
        </w:rPr>
        <w:t>PCS(MD)2024/01 – Pay and Conditions of  Service 2024-25 Health Board Medical Directors/Formal Medical Directors on Protection</w:t>
      </w:r>
    </w:p>
    <w:p w14:paraId="011A7207" w14:textId="38AA3B60" w:rsidR="00C7219F" w:rsidRPr="00D3501E" w:rsidRDefault="00C7219F" w:rsidP="00C7219F">
      <w:pPr>
        <w:pStyle w:val="ListParagraph"/>
        <w:numPr>
          <w:ilvl w:val="0"/>
          <w:numId w:val="43"/>
        </w:numPr>
        <w:ind w:left="1134"/>
        <w:rPr>
          <w:rFonts w:ascii="Arial" w:hAnsi="Arial" w:cs="Arial"/>
          <w:sz w:val="24"/>
          <w:szCs w:val="24"/>
        </w:rPr>
      </w:pPr>
      <w:r w:rsidRPr="00D3501E">
        <w:rPr>
          <w:rFonts w:ascii="Arial" w:hAnsi="Arial" w:cs="Arial"/>
          <w:sz w:val="24"/>
          <w:szCs w:val="24"/>
        </w:rPr>
        <w:t>PCS(DD)2024/01 – Pay and Conditions of Service Remuneration of Hospital Medical and Dental Staff, Doctors and Dentists in Public Health Medicine and the Community Health Service</w:t>
      </w:r>
    </w:p>
    <w:p w14:paraId="7619EEEF" w14:textId="69310FB9" w:rsidR="000E03AA" w:rsidRDefault="000E03AA" w:rsidP="000E03AA">
      <w:pPr>
        <w:rPr>
          <w:rFonts w:cs="Arial"/>
          <w:szCs w:val="24"/>
          <w:highlight w:val="yellow"/>
        </w:rPr>
      </w:pPr>
    </w:p>
    <w:p w14:paraId="5BF04082" w14:textId="77777777" w:rsidR="000E03AA" w:rsidRDefault="000E03AA" w:rsidP="000E03AA">
      <w:pPr>
        <w:rPr>
          <w:rFonts w:cs="Arial"/>
          <w:b/>
          <w:szCs w:val="24"/>
        </w:rPr>
      </w:pPr>
      <w:r w:rsidRPr="000E03AA">
        <w:rPr>
          <w:rFonts w:cs="Arial"/>
          <w:b/>
          <w:szCs w:val="24"/>
        </w:rPr>
        <w:tab/>
        <w:t xml:space="preserve">Guidance </w:t>
      </w:r>
    </w:p>
    <w:p w14:paraId="2AE79478" w14:textId="77318BEE" w:rsidR="000E03AA" w:rsidRDefault="00D3501E" w:rsidP="000E03AA">
      <w:pPr>
        <w:pStyle w:val="ListParagraph"/>
        <w:numPr>
          <w:ilvl w:val="0"/>
          <w:numId w:val="39"/>
        </w:numPr>
        <w:ind w:left="1134"/>
        <w:rPr>
          <w:rFonts w:ascii="Arial" w:hAnsi="Arial" w:cs="Arial"/>
          <w:sz w:val="24"/>
          <w:szCs w:val="24"/>
        </w:rPr>
      </w:pPr>
      <w:r>
        <w:rPr>
          <w:rFonts w:ascii="Arial" w:hAnsi="Arial" w:cs="Arial"/>
          <w:sz w:val="24"/>
          <w:szCs w:val="24"/>
        </w:rPr>
        <w:t>Good Food Nation Plans</w:t>
      </w:r>
    </w:p>
    <w:p w14:paraId="42D22A43" w14:textId="227E0104" w:rsidR="00D3501E" w:rsidRDefault="00D3501E" w:rsidP="000E03AA">
      <w:pPr>
        <w:pStyle w:val="ListParagraph"/>
        <w:numPr>
          <w:ilvl w:val="0"/>
          <w:numId w:val="39"/>
        </w:numPr>
        <w:ind w:left="1134"/>
        <w:rPr>
          <w:rFonts w:ascii="Arial" w:hAnsi="Arial" w:cs="Arial"/>
          <w:sz w:val="24"/>
          <w:szCs w:val="24"/>
        </w:rPr>
      </w:pPr>
      <w:r>
        <w:rPr>
          <w:rFonts w:ascii="Arial" w:hAnsi="Arial" w:cs="Arial"/>
          <w:sz w:val="24"/>
          <w:szCs w:val="24"/>
        </w:rPr>
        <w:t>(GDS) Support Services) Update Accessibility Monitoring re Website Accessibility Monitoring – GJNH</w:t>
      </w:r>
    </w:p>
    <w:p w14:paraId="6A442A4A" w14:textId="776DB548" w:rsidR="00D3501E" w:rsidRDefault="00D3501E" w:rsidP="000E03AA">
      <w:pPr>
        <w:pStyle w:val="ListParagraph"/>
        <w:numPr>
          <w:ilvl w:val="0"/>
          <w:numId w:val="39"/>
        </w:numPr>
        <w:ind w:left="1134"/>
        <w:rPr>
          <w:rFonts w:ascii="Arial" w:hAnsi="Arial" w:cs="Arial"/>
          <w:sz w:val="24"/>
          <w:szCs w:val="24"/>
        </w:rPr>
      </w:pPr>
      <w:r>
        <w:rPr>
          <w:rFonts w:ascii="Arial" w:hAnsi="Arial" w:cs="Arial"/>
          <w:sz w:val="24"/>
          <w:szCs w:val="24"/>
        </w:rPr>
        <w:t>Infected Blood Enquiry Recommendations for Health Boards Relating to Clinical Blood Transfusion Practice and Patient Blood Management.</w:t>
      </w:r>
    </w:p>
    <w:p w14:paraId="0519640A" w14:textId="4D88E0DA" w:rsidR="00D3501E" w:rsidRDefault="00D3501E" w:rsidP="000E03AA">
      <w:pPr>
        <w:pStyle w:val="ListParagraph"/>
        <w:numPr>
          <w:ilvl w:val="0"/>
          <w:numId w:val="39"/>
        </w:numPr>
        <w:ind w:left="1134"/>
        <w:rPr>
          <w:rFonts w:ascii="Arial" w:hAnsi="Arial" w:cs="Arial"/>
          <w:sz w:val="24"/>
          <w:szCs w:val="24"/>
        </w:rPr>
      </w:pPr>
      <w:r>
        <w:rPr>
          <w:rFonts w:ascii="Arial" w:hAnsi="Arial" w:cs="Arial"/>
          <w:sz w:val="24"/>
          <w:szCs w:val="24"/>
        </w:rPr>
        <w:t>Updated Fair Work Guidance Published</w:t>
      </w:r>
    </w:p>
    <w:p w14:paraId="3EF23F6A" w14:textId="77777777" w:rsidR="000E03AA" w:rsidRPr="000706A4" w:rsidRDefault="000E03AA" w:rsidP="000E03AA">
      <w:pPr>
        <w:rPr>
          <w:rFonts w:cs="Arial"/>
          <w:b/>
          <w:szCs w:val="24"/>
          <w:highlight w:val="yellow"/>
        </w:rPr>
      </w:pPr>
    </w:p>
    <w:p w14:paraId="6E77ADBB" w14:textId="50735408" w:rsidR="00CB47F0" w:rsidRDefault="00CB47F0" w:rsidP="00CB47F0">
      <w:pPr>
        <w:rPr>
          <w:rFonts w:cs="Arial"/>
          <w:b/>
          <w:szCs w:val="24"/>
        </w:rPr>
      </w:pPr>
      <w:r w:rsidRPr="00D3501E">
        <w:rPr>
          <w:rFonts w:cs="Arial"/>
          <w:szCs w:val="24"/>
        </w:rPr>
        <w:tab/>
      </w:r>
      <w:r w:rsidRPr="00D3501E">
        <w:rPr>
          <w:rFonts w:cs="Arial"/>
          <w:b/>
          <w:szCs w:val="24"/>
        </w:rPr>
        <w:t>Letters</w:t>
      </w:r>
    </w:p>
    <w:p w14:paraId="736B8BF2" w14:textId="1A5A67B0" w:rsidR="00D3501E" w:rsidRDefault="00D3501E" w:rsidP="00D3501E">
      <w:pPr>
        <w:pStyle w:val="ListParagraph"/>
        <w:numPr>
          <w:ilvl w:val="0"/>
          <w:numId w:val="45"/>
        </w:numPr>
        <w:ind w:left="1134"/>
        <w:rPr>
          <w:rFonts w:ascii="Arial" w:hAnsi="Arial" w:cs="Arial"/>
          <w:sz w:val="24"/>
          <w:szCs w:val="24"/>
        </w:rPr>
      </w:pPr>
      <w:r w:rsidRPr="00D3501E">
        <w:rPr>
          <w:rFonts w:ascii="Arial" w:hAnsi="Arial" w:cs="Arial"/>
          <w:sz w:val="24"/>
          <w:szCs w:val="24"/>
        </w:rPr>
        <w:t>National Board Delivery Plan Guidance Contribution Template</w:t>
      </w:r>
    </w:p>
    <w:p w14:paraId="2FEED1D5" w14:textId="123D74C1" w:rsidR="00D3501E" w:rsidRDefault="00D3501E" w:rsidP="00D3501E">
      <w:pPr>
        <w:pStyle w:val="ListParagraph"/>
        <w:numPr>
          <w:ilvl w:val="0"/>
          <w:numId w:val="45"/>
        </w:numPr>
        <w:ind w:left="1134"/>
        <w:rPr>
          <w:rFonts w:ascii="Arial" w:hAnsi="Arial" w:cs="Arial"/>
          <w:sz w:val="24"/>
          <w:szCs w:val="24"/>
        </w:rPr>
      </w:pPr>
      <w:r>
        <w:rPr>
          <w:rFonts w:ascii="Arial" w:hAnsi="Arial" w:cs="Arial"/>
          <w:sz w:val="24"/>
          <w:szCs w:val="24"/>
        </w:rPr>
        <w:t>National Care Service Bill Update</w:t>
      </w:r>
    </w:p>
    <w:p w14:paraId="5AB4C6A9" w14:textId="7133FBED" w:rsidR="00D3501E" w:rsidRDefault="00D3501E" w:rsidP="00D3501E">
      <w:pPr>
        <w:pStyle w:val="ListParagraph"/>
        <w:numPr>
          <w:ilvl w:val="0"/>
          <w:numId w:val="45"/>
        </w:numPr>
        <w:ind w:left="1134"/>
        <w:rPr>
          <w:rFonts w:ascii="Arial" w:hAnsi="Arial" w:cs="Arial"/>
          <w:sz w:val="24"/>
          <w:szCs w:val="24"/>
        </w:rPr>
      </w:pPr>
      <w:r>
        <w:rPr>
          <w:rFonts w:ascii="Arial" w:hAnsi="Arial" w:cs="Arial"/>
          <w:sz w:val="24"/>
          <w:szCs w:val="24"/>
        </w:rPr>
        <w:t>Golden Jubilee Foundation – Allocations – November 2024</w:t>
      </w:r>
    </w:p>
    <w:p w14:paraId="687EA7D0" w14:textId="55E18FE4" w:rsidR="00D3501E" w:rsidRDefault="00D3501E" w:rsidP="00D3501E">
      <w:pPr>
        <w:pStyle w:val="ListParagraph"/>
        <w:numPr>
          <w:ilvl w:val="0"/>
          <w:numId w:val="45"/>
        </w:numPr>
        <w:ind w:left="1134"/>
        <w:rPr>
          <w:rFonts w:ascii="Arial" w:hAnsi="Arial" w:cs="Arial"/>
          <w:sz w:val="24"/>
          <w:szCs w:val="24"/>
        </w:rPr>
      </w:pPr>
      <w:r>
        <w:rPr>
          <w:rFonts w:ascii="Arial" w:hAnsi="Arial" w:cs="Arial"/>
          <w:sz w:val="24"/>
          <w:szCs w:val="24"/>
        </w:rPr>
        <w:t>2025-26 Scottish Government Budget – Health and Social Care Letter</w:t>
      </w:r>
    </w:p>
    <w:p w14:paraId="4959F27F" w14:textId="196C0079" w:rsidR="00D3501E" w:rsidRDefault="00D3501E" w:rsidP="00D3501E">
      <w:pPr>
        <w:pStyle w:val="ListParagraph"/>
        <w:numPr>
          <w:ilvl w:val="0"/>
          <w:numId w:val="45"/>
        </w:numPr>
        <w:ind w:left="1134"/>
        <w:rPr>
          <w:rFonts w:ascii="Arial" w:hAnsi="Arial" w:cs="Arial"/>
          <w:sz w:val="24"/>
          <w:szCs w:val="24"/>
        </w:rPr>
      </w:pPr>
      <w:r>
        <w:rPr>
          <w:rFonts w:ascii="Arial" w:hAnsi="Arial" w:cs="Arial"/>
          <w:sz w:val="24"/>
          <w:szCs w:val="24"/>
        </w:rPr>
        <w:t>Scottish Adult Congenital Cardiac Service (SACCS) Business Care NSSC Outcome and Next Steps</w:t>
      </w:r>
    </w:p>
    <w:p w14:paraId="5F5ADDF9" w14:textId="582C43C3" w:rsidR="004C1DC6" w:rsidRDefault="004C1DC6" w:rsidP="00D3501E">
      <w:pPr>
        <w:pStyle w:val="ListParagraph"/>
        <w:numPr>
          <w:ilvl w:val="0"/>
          <w:numId w:val="45"/>
        </w:numPr>
        <w:ind w:left="1134"/>
        <w:rPr>
          <w:rFonts w:ascii="Arial" w:hAnsi="Arial" w:cs="Arial"/>
          <w:sz w:val="24"/>
          <w:szCs w:val="24"/>
        </w:rPr>
      </w:pPr>
      <w:r>
        <w:rPr>
          <w:rFonts w:ascii="Arial" w:hAnsi="Arial" w:cs="Arial"/>
          <w:sz w:val="24"/>
          <w:szCs w:val="24"/>
        </w:rPr>
        <w:t xml:space="preserve">Influenza A </w:t>
      </w:r>
    </w:p>
    <w:p w14:paraId="0CD97463" w14:textId="64E262E7" w:rsidR="00D3501E" w:rsidRPr="00D3501E" w:rsidRDefault="00D3501E" w:rsidP="00D3501E">
      <w:pPr>
        <w:pStyle w:val="ListParagraph"/>
        <w:numPr>
          <w:ilvl w:val="0"/>
          <w:numId w:val="45"/>
        </w:numPr>
        <w:ind w:left="1134"/>
        <w:rPr>
          <w:rFonts w:ascii="Arial" w:hAnsi="Arial" w:cs="Arial"/>
          <w:sz w:val="24"/>
          <w:szCs w:val="24"/>
        </w:rPr>
      </w:pPr>
      <w:r>
        <w:rPr>
          <w:rFonts w:ascii="Arial" w:hAnsi="Arial" w:cs="Arial"/>
          <w:sz w:val="24"/>
          <w:szCs w:val="24"/>
        </w:rPr>
        <w:lastRenderedPageBreak/>
        <w:t>Golden Jubilee Foundation – Allocations – December 2024</w:t>
      </w:r>
    </w:p>
    <w:p w14:paraId="35E89E60" w14:textId="77777777" w:rsidR="00793A3E" w:rsidRPr="00D3501E" w:rsidRDefault="00793A3E" w:rsidP="00DF69D5">
      <w:pPr>
        <w:ind w:left="720"/>
        <w:rPr>
          <w:rFonts w:cs="Arial"/>
          <w:szCs w:val="24"/>
        </w:rPr>
      </w:pPr>
    </w:p>
    <w:p w14:paraId="38108C16" w14:textId="77777777" w:rsidR="00793A3E" w:rsidRPr="00D3501E" w:rsidRDefault="000E03AA" w:rsidP="00DF69D5">
      <w:pPr>
        <w:ind w:left="720"/>
        <w:rPr>
          <w:rFonts w:cs="Arial"/>
          <w:b/>
          <w:szCs w:val="24"/>
        </w:rPr>
      </w:pPr>
      <w:r w:rsidRPr="00D3501E">
        <w:rPr>
          <w:rFonts w:cs="Arial"/>
          <w:b/>
          <w:szCs w:val="24"/>
        </w:rPr>
        <w:t>Chief Medical Officer (CMO</w:t>
      </w:r>
      <w:r w:rsidR="00793A3E" w:rsidRPr="00D3501E">
        <w:rPr>
          <w:rFonts w:cs="Arial"/>
          <w:b/>
          <w:szCs w:val="24"/>
        </w:rPr>
        <w:t>s</w:t>
      </w:r>
      <w:r w:rsidRPr="00D3501E">
        <w:rPr>
          <w:rFonts w:cs="Arial"/>
          <w:b/>
          <w:szCs w:val="24"/>
        </w:rPr>
        <w:t>)</w:t>
      </w:r>
    </w:p>
    <w:p w14:paraId="3A6DC404" w14:textId="27FA9D46" w:rsidR="000E03AA" w:rsidRPr="005B2E7C" w:rsidRDefault="00D3501E" w:rsidP="005B2E7C">
      <w:pPr>
        <w:rPr>
          <w:rFonts w:cs="Arial"/>
          <w:szCs w:val="24"/>
        </w:rPr>
      </w:pPr>
      <w:r>
        <w:rPr>
          <w:rFonts w:cs="Arial"/>
          <w:szCs w:val="24"/>
        </w:rPr>
        <w:tab/>
        <w:t>There was no correspondence received from CMO during this Quarter.</w:t>
      </w:r>
    </w:p>
    <w:p w14:paraId="20059589" w14:textId="77777777" w:rsidR="00375E68" w:rsidRPr="0027089E" w:rsidRDefault="00375E68" w:rsidP="0027089E">
      <w:pPr>
        <w:rPr>
          <w:rFonts w:cs="Arial"/>
          <w:szCs w:val="24"/>
        </w:rPr>
      </w:pPr>
    </w:p>
    <w:sectPr w:rsidR="00375E68" w:rsidRPr="0027089E" w:rsidSect="00FA0C60">
      <w:headerReference w:type="default" r:id="rId24"/>
      <w:footerReference w:type="default" r:id="rId25"/>
      <w:pgSz w:w="11906" w:h="16838"/>
      <w:pgMar w:top="567" w:right="567" w:bottom="284" w:left="567" w:header="573" w:footer="6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A8B73E" w14:textId="77777777" w:rsidR="00E9328B" w:rsidRDefault="00E9328B">
      <w:r>
        <w:separator/>
      </w:r>
    </w:p>
  </w:endnote>
  <w:endnote w:type="continuationSeparator" w:id="0">
    <w:p w14:paraId="194E3DD3" w14:textId="77777777" w:rsidR="00E9328B" w:rsidRDefault="00E93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520C6" w14:textId="77777777" w:rsidR="00E9328B" w:rsidRDefault="00E9328B" w:rsidP="003F7F61">
    <w:pPr>
      <w:pStyle w:val="Footer"/>
      <w:jc w:val="center"/>
      <w:rPr>
        <w:rFonts w:cs="Arial"/>
        <w:sz w:val="16"/>
        <w:szCs w:val="16"/>
      </w:rPr>
    </w:pPr>
  </w:p>
  <w:p w14:paraId="3F47350E" w14:textId="002E8727" w:rsidR="00E9328B" w:rsidRPr="00C35168" w:rsidRDefault="00E9328B" w:rsidP="003F7F61">
    <w:pPr>
      <w:pStyle w:val="Footer"/>
      <w:jc w:val="center"/>
      <w:rPr>
        <w:rFonts w:cs="Arial"/>
        <w:sz w:val="16"/>
        <w:szCs w:val="16"/>
      </w:rPr>
    </w:pPr>
    <w:r w:rsidRPr="00C35168">
      <w:rPr>
        <w:rFonts w:cs="Arial"/>
        <w:sz w:val="16"/>
        <w:szCs w:val="16"/>
      </w:rPr>
      <w:t xml:space="preserve">Page </w:t>
    </w:r>
    <w:r w:rsidRPr="00C35168">
      <w:rPr>
        <w:rFonts w:cs="Arial"/>
        <w:sz w:val="16"/>
        <w:szCs w:val="16"/>
      </w:rPr>
      <w:fldChar w:fldCharType="begin"/>
    </w:r>
    <w:r w:rsidRPr="00C35168">
      <w:rPr>
        <w:rFonts w:cs="Arial"/>
        <w:sz w:val="16"/>
        <w:szCs w:val="16"/>
      </w:rPr>
      <w:instrText xml:space="preserve"> PAGE </w:instrText>
    </w:r>
    <w:r w:rsidRPr="00C35168">
      <w:rPr>
        <w:rFonts w:cs="Arial"/>
        <w:sz w:val="16"/>
        <w:szCs w:val="16"/>
      </w:rPr>
      <w:fldChar w:fldCharType="separate"/>
    </w:r>
    <w:r w:rsidR="00EC0016">
      <w:rPr>
        <w:rFonts w:cs="Arial"/>
        <w:noProof/>
        <w:sz w:val="16"/>
        <w:szCs w:val="16"/>
      </w:rPr>
      <w:t>8</w:t>
    </w:r>
    <w:r w:rsidRPr="00C35168">
      <w:rPr>
        <w:rFonts w:cs="Arial"/>
        <w:sz w:val="16"/>
        <w:szCs w:val="16"/>
      </w:rPr>
      <w:fldChar w:fldCharType="end"/>
    </w:r>
    <w:r w:rsidRPr="00C35168">
      <w:rPr>
        <w:rFonts w:cs="Arial"/>
        <w:sz w:val="16"/>
        <w:szCs w:val="16"/>
      </w:rPr>
      <w:t xml:space="preserve"> of </w:t>
    </w:r>
    <w:r w:rsidRPr="00C35168">
      <w:rPr>
        <w:rFonts w:cs="Arial"/>
        <w:sz w:val="16"/>
        <w:szCs w:val="16"/>
      </w:rPr>
      <w:fldChar w:fldCharType="begin"/>
    </w:r>
    <w:r w:rsidRPr="00C35168">
      <w:rPr>
        <w:rFonts w:cs="Arial"/>
        <w:sz w:val="16"/>
        <w:szCs w:val="16"/>
      </w:rPr>
      <w:instrText xml:space="preserve"> NUMPAGES </w:instrText>
    </w:r>
    <w:r w:rsidRPr="00C35168">
      <w:rPr>
        <w:rFonts w:cs="Arial"/>
        <w:sz w:val="16"/>
        <w:szCs w:val="16"/>
      </w:rPr>
      <w:fldChar w:fldCharType="separate"/>
    </w:r>
    <w:r w:rsidR="00EC0016">
      <w:rPr>
        <w:rFonts w:cs="Arial"/>
        <w:noProof/>
        <w:sz w:val="16"/>
        <w:szCs w:val="16"/>
      </w:rPr>
      <w:t>8</w:t>
    </w:r>
    <w:r w:rsidRPr="00C35168">
      <w:rPr>
        <w:rFonts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EE957B" w14:textId="77777777" w:rsidR="00E9328B" w:rsidRDefault="00E9328B">
      <w:r>
        <w:separator/>
      </w:r>
    </w:p>
  </w:footnote>
  <w:footnote w:type="continuationSeparator" w:id="0">
    <w:p w14:paraId="7A488DEF" w14:textId="77777777" w:rsidR="00E9328B" w:rsidRDefault="00E932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55085" w14:textId="68ACE1CA" w:rsidR="00E9328B" w:rsidRPr="00125A9E" w:rsidRDefault="00E9328B" w:rsidP="00AF356A">
    <w:pPr>
      <w:pStyle w:val="Header"/>
      <w:tabs>
        <w:tab w:val="clear" w:pos="9026"/>
        <w:tab w:val="right" w:pos="9781"/>
      </w:tabs>
      <w:spacing w:after="120"/>
      <w:ind w:right="-1"/>
      <w:jc w:val="right"/>
      <w:rPr>
        <w:rFonts w:cs="Arial"/>
        <w:b/>
        <w:color w:val="2E74B5" w:themeColor="accent1" w:themeShade="BF"/>
        <w:sz w:val="20"/>
      </w:rPr>
    </w:pPr>
    <w:r>
      <w:rPr>
        <w:rFonts w:cs="Arial"/>
        <w:b/>
        <w:color w:val="2E74B5" w:themeColor="accent1" w:themeShade="BF"/>
        <w:sz w:val="20"/>
      </w:rPr>
      <w:t xml:space="preserve">Board Item </w:t>
    </w:r>
    <w:r w:rsidR="00C22AD9">
      <w:rPr>
        <w:rFonts w:cs="Arial"/>
        <w:b/>
        <w:color w:val="2E74B5" w:themeColor="accent1" w:themeShade="BF"/>
        <w:sz w:val="20"/>
      </w:rPr>
      <w:t>2.</w:t>
    </w:r>
    <w:r w:rsidR="00EC0016">
      <w:rPr>
        <w:rFonts w:cs="Arial"/>
        <w:b/>
        <w:color w:val="2E74B5" w:themeColor="accent1" w:themeShade="BF"/>
        <w:sz w:val="20"/>
      </w:rPr>
      <w:t>5</w:t>
    </w:r>
    <w:r w:rsidR="00C22AD9">
      <w:rPr>
        <w:rFonts w:cs="Arial"/>
        <w:b/>
        <w:color w:val="2E74B5" w:themeColor="accent1" w:themeShade="BF"/>
        <w:sz w:val="20"/>
      </w:rPr>
      <w:t>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30D9A"/>
    <w:multiLevelType w:val="hybridMultilevel"/>
    <w:tmpl w:val="917A6972"/>
    <w:lvl w:ilvl="0" w:tplc="F56E1004">
      <w:start w:val="1"/>
      <w:numFmt w:val="decimal"/>
      <w:lvlText w:val="%1."/>
      <w:lvlJc w:val="left"/>
      <w:pPr>
        <w:ind w:left="1080" w:hanging="360"/>
      </w:pPr>
      <w:rPr>
        <w:rFonts w:ascii="Arial" w:hAnsi="Arial" w:cs="Arial" w:hint="default"/>
        <w:sz w:val="24"/>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3BA12D5"/>
    <w:multiLevelType w:val="hybridMultilevel"/>
    <w:tmpl w:val="597A2C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64773A8"/>
    <w:multiLevelType w:val="hybridMultilevel"/>
    <w:tmpl w:val="65746F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2B1DFD"/>
    <w:multiLevelType w:val="hybridMultilevel"/>
    <w:tmpl w:val="3F7614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B9B7DA7"/>
    <w:multiLevelType w:val="hybridMultilevel"/>
    <w:tmpl w:val="7AB291DA"/>
    <w:lvl w:ilvl="0" w:tplc="08090001">
      <w:start w:val="1"/>
      <w:numFmt w:val="bullet"/>
      <w:lvlText w:val=""/>
      <w:lvlJc w:val="left"/>
      <w:pPr>
        <w:ind w:left="1635" w:hanging="360"/>
      </w:pPr>
      <w:rPr>
        <w:rFonts w:ascii="Symbol" w:hAnsi="Symbol" w:hint="default"/>
      </w:rPr>
    </w:lvl>
    <w:lvl w:ilvl="1" w:tplc="08090003" w:tentative="1">
      <w:start w:val="1"/>
      <w:numFmt w:val="bullet"/>
      <w:lvlText w:val="o"/>
      <w:lvlJc w:val="left"/>
      <w:pPr>
        <w:ind w:left="2355" w:hanging="360"/>
      </w:pPr>
      <w:rPr>
        <w:rFonts w:ascii="Courier New" w:hAnsi="Courier New" w:cs="Courier New" w:hint="default"/>
      </w:rPr>
    </w:lvl>
    <w:lvl w:ilvl="2" w:tplc="08090005" w:tentative="1">
      <w:start w:val="1"/>
      <w:numFmt w:val="bullet"/>
      <w:lvlText w:val=""/>
      <w:lvlJc w:val="left"/>
      <w:pPr>
        <w:ind w:left="3075" w:hanging="360"/>
      </w:pPr>
      <w:rPr>
        <w:rFonts w:ascii="Wingdings" w:hAnsi="Wingdings" w:hint="default"/>
      </w:rPr>
    </w:lvl>
    <w:lvl w:ilvl="3" w:tplc="08090001" w:tentative="1">
      <w:start w:val="1"/>
      <w:numFmt w:val="bullet"/>
      <w:lvlText w:val=""/>
      <w:lvlJc w:val="left"/>
      <w:pPr>
        <w:ind w:left="3795" w:hanging="360"/>
      </w:pPr>
      <w:rPr>
        <w:rFonts w:ascii="Symbol" w:hAnsi="Symbol" w:hint="default"/>
      </w:rPr>
    </w:lvl>
    <w:lvl w:ilvl="4" w:tplc="08090003" w:tentative="1">
      <w:start w:val="1"/>
      <w:numFmt w:val="bullet"/>
      <w:lvlText w:val="o"/>
      <w:lvlJc w:val="left"/>
      <w:pPr>
        <w:ind w:left="4515" w:hanging="360"/>
      </w:pPr>
      <w:rPr>
        <w:rFonts w:ascii="Courier New" w:hAnsi="Courier New" w:cs="Courier New" w:hint="default"/>
      </w:rPr>
    </w:lvl>
    <w:lvl w:ilvl="5" w:tplc="08090005" w:tentative="1">
      <w:start w:val="1"/>
      <w:numFmt w:val="bullet"/>
      <w:lvlText w:val=""/>
      <w:lvlJc w:val="left"/>
      <w:pPr>
        <w:ind w:left="5235" w:hanging="360"/>
      </w:pPr>
      <w:rPr>
        <w:rFonts w:ascii="Wingdings" w:hAnsi="Wingdings" w:hint="default"/>
      </w:rPr>
    </w:lvl>
    <w:lvl w:ilvl="6" w:tplc="08090001" w:tentative="1">
      <w:start w:val="1"/>
      <w:numFmt w:val="bullet"/>
      <w:lvlText w:val=""/>
      <w:lvlJc w:val="left"/>
      <w:pPr>
        <w:ind w:left="5955" w:hanging="360"/>
      </w:pPr>
      <w:rPr>
        <w:rFonts w:ascii="Symbol" w:hAnsi="Symbol" w:hint="default"/>
      </w:rPr>
    </w:lvl>
    <w:lvl w:ilvl="7" w:tplc="08090003" w:tentative="1">
      <w:start w:val="1"/>
      <w:numFmt w:val="bullet"/>
      <w:lvlText w:val="o"/>
      <w:lvlJc w:val="left"/>
      <w:pPr>
        <w:ind w:left="6675" w:hanging="360"/>
      </w:pPr>
      <w:rPr>
        <w:rFonts w:ascii="Courier New" w:hAnsi="Courier New" w:cs="Courier New" w:hint="default"/>
      </w:rPr>
    </w:lvl>
    <w:lvl w:ilvl="8" w:tplc="08090005" w:tentative="1">
      <w:start w:val="1"/>
      <w:numFmt w:val="bullet"/>
      <w:lvlText w:val=""/>
      <w:lvlJc w:val="left"/>
      <w:pPr>
        <w:ind w:left="7395" w:hanging="360"/>
      </w:pPr>
      <w:rPr>
        <w:rFonts w:ascii="Wingdings" w:hAnsi="Wingdings" w:hint="default"/>
      </w:rPr>
    </w:lvl>
  </w:abstractNum>
  <w:abstractNum w:abstractNumId="5" w15:restartNumberingAfterBreak="0">
    <w:nsid w:val="13334C1D"/>
    <w:multiLevelType w:val="hybridMultilevel"/>
    <w:tmpl w:val="0C685206"/>
    <w:lvl w:ilvl="0" w:tplc="A92EF83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3F14652"/>
    <w:multiLevelType w:val="hybridMultilevel"/>
    <w:tmpl w:val="FB86D8F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EB234A"/>
    <w:multiLevelType w:val="multilevel"/>
    <w:tmpl w:val="0F2698B6"/>
    <w:lvl w:ilvl="0">
      <w:start w:val="3"/>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7490B6A"/>
    <w:multiLevelType w:val="hybridMultilevel"/>
    <w:tmpl w:val="37A2CD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7A5523A"/>
    <w:multiLevelType w:val="hybridMultilevel"/>
    <w:tmpl w:val="68503F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A67077F"/>
    <w:multiLevelType w:val="hybridMultilevel"/>
    <w:tmpl w:val="ADF2CB3E"/>
    <w:lvl w:ilvl="0" w:tplc="F56E1004">
      <w:start w:val="1"/>
      <w:numFmt w:val="decimal"/>
      <w:lvlText w:val="%1."/>
      <w:lvlJc w:val="left"/>
      <w:pPr>
        <w:ind w:left="394" w:hanging="360"/>
      </w:pPr>
      <w:rPr>
        <w:rFonts w:ascii="Arial" w:hAnsi="Arial" w:cs="Arial" w:hint="default"/>
        <w:sz w:val="24"/>
        <w:szCs w:val="24"/>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11" w15:restartNumberingAfterBreak="0">
    <w:nsid w:val="1CDE32A8"/>
    <w:multiLevelType w:val="hybridMultilevel"/>
    <w:tmpl w:val="19E6DD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E4B6CB9"/>
    <w:multiLevelType w:val="hybridMultilevel"/>
    <w:tmpl w:val="7D627A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0B0334B"/>
    <w:multiLevelType w:val="multilevel"/>
    <w:tmpl w:val="23EEA656"/>
    <w:lvl w:ilvl="0">
      <w:start w:val="1"/>
      <w:numFmt w:val="decimal"/>
      <w:lvlText w:val="%1."/>
      <w:lvlJc w:val="left"/>
      <w:pPr>
        <w:ind w:left="360" w:hanging="360"/>
      </w:pPr>
      <w:rPr>
        <w:rFonts w:hint="default"/>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2512535"/>
    <w:multiLevelType w:val="multilevel"/>
    <w:tmpl w:val="5CEC438A"/>
    <w:lvl w:ilvl="0">
      <w:start w:val="3"/>
      <w:numFmt w:val="decimal"/>
      <w:lvlText w:val="%1"/>
      <w:lvlJc w:val="left"/>
      <w:pPr>
        <w:ind w:left="405" w:hanging="40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24D10ECF"/>
    <w:multiLevelType w:val="hybridMultilevel"/>
    <w:tmpl w:val="BE368F3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4EB1704"/>
    <w:multiLevelType w:val="hybridMultilevel"/>
    <w:tmpl w:val="B9FEEB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6E84F81"/>
    <w:multiLevelType w:val="hybridMultilevel"/>
    <w:tmpl w:val="B11E40B2"/>
    <w:lvl w:ilvl="0" w:tplc="08090001">
      <w:start w:val="1"/>
      <w:numFmt w:val="bullet"/>
      <w:lvlText w:val=""/>
      <w:lvlJc w:val="left"/>
      <w:pPr>
        <w:ind w:left="394" w:hanging="360"/>
      </w:pPr>
      <w:rPr>
        <w:rFonts w:ascii="Symbol" w:hAnsi="Symbo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18" w15:restartNumberingAfterBreak="0">
    <w:nsid w:val="272E5C0D"/>
    <w:multiLevelType w:val="hybridMultilevel"/>
    <w:tmpl w:val="4C48C3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27DB311A"/>
    <w:multiLevelType w:val="hybridMultilevel"/>
    <w:tmpl w:val="BA54B9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27E70BCC"/>
    <w:multiLevelType w:val="hybridMultilevel"/>
    <w:tmpl w:val="7568968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28BB4B05"/>
    <w:multiLevelType w:val="multilevel"/>
    <w:tmpl w:val="A6CA36FC"/>
    <w:lvl w:ilvl="0">
      <w:start w:val="3"/>
      <w:numFmt w:val="decimal"/>
      <w:lvlText w:val="%1"/>
      <w:lvlJc w:val="left"/>
      <w:pPr>
        <w:ind w:left="645" w:hanging="645"/>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2" w15:restartNumberingAfterBreak="0">
    <w:nsid w:val="29746F52"/>
    <w:multiLevelType w:val="multilevel"/>
    <w:tmpl w:val="E502F91C"/>
    <w:lvl w:ilvl="0">
      <w:start w:val="2"/>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9E32009"/>
    <w:multiLevelType w:val="hybridMultilevel"/>
    <w:tmpl w:val="57885C64"/>
    <w:lvl w:ilvl="0" w:tplc="08090001">
      <w:start w:val="1"/>
      <w:numFmt w:val="bullet"/>
      <w:lvlText w:val=""/>
      <w:lvlJc w:val="left"/>
      <w:pPr>
        <w:ind w:left="1080" w:hanging="360"/>
      </w:pPr>
      <w:rPr>
        <w:rFonts w:ascii="Symbol" w:hAnsi="Symbol" w:hint="default"/>
        <w:sz w:val="24"/>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2A011C6C"/>
    <w:multiLevelType w:val="multilevel"/>
    <w:tmpl w:val="42562F12"/>
    <w:lvl w:ilvl="0">
      <w:start w:val="2"/>
      <w:numFmt w:val="decimal"/>
      <w:lvlText w:val="%1"/>
      <w:lvlJc w:val="left"/>
      <w:pPr>
        <w:ind w:left="645" w:hanging="64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2B2F6793"/>
    <w:multiLevelType w:val="hybridMultilevel"/>
    <w:tmpl w:val="EA8EF13E"/>
    <w:lvl w:ilvl="0" w:tplc="08090001">
      <w:start w:val="1"/>
      <w:numFmt w:val="bullet"/>
      <w:lvlText w:val=""/>
      <w:lvlJc w:val="left"/>
      <w:pPr>
        <w:ind w:left="1569" w:hanging="360"/>
      </w:pPr>
      <w:rPr>
        <w:rFonts w:ascii="Symbol" w:hAnsi="Symbol" w:hint="default"/>
      </w:rPr>
    </w:lvl>
    <w:lvl w:ilvl="1" w:tplc="08090003" w:tentative="1">
      <w:start w:val="1"/>
      <w:numFmt w:val="bullet"/>
      <w:lvlText w:val="o"/>
      <w:lvlJc w:val="left"/>
      <w:pPr>
        <w:ind w:left="2289" w:hanging="360"/>
      </w:pPr>
      <w:rPr>
        <w:rFonts w:ascii="Courier New" w:hAnsi="Courier New" w:cs="Courier New" w:hint="default"/>
      </w:rPr>
    </w:lvl>
    <w:lvl w:ilvl="2" w:tplc="08090005" w:tentative="1">
      <w:start w:val="1"/>
      <w:numFmt w:val="bullet"/>
      <w:lvlText w:val=""/>
      <w:lvlJc w:val="left"/>
      <w:pPr>
        <w:ind w:left="3009" w:hanging="360"/>
      </w:pPr>
      <w:rPr>
        <w:rFonts w:ascii="Wingdings" w:hAnsi="Wingdings" w:hint="default"/>
      </w:rPr>
    </w:lvl>
    <w:lvl w:ilvl="3" w:tplc="08090001" w:tentative="1">
      <w:start w:val="1"/>
      <w:numFmt w:val="bullet"/>
      <w:lvlText w:val=""/>
      <w:lvlJc w:val="left"/>
      <w:pPr>
        <w:ind w:left="3729" w:hanging="360"/>
      </w:pPr>
      <w:rPr>
        <w:rFonts w:ascii="Symbol" w:hAnsi="Symbol" w:hint="default"/>
      </w:rPr>
    </w:lvl>
    <w:lvl w:ilvl="4" w:tplc="08090003" w:tentative="1">
      <w:start w:val="1"/>
      <w:numFmt w:val="bullet"/>
      <w:lvlText w:val="o"/>
      <w:lvlJc w:val="left"/>
      <w:pPr>
        <w:ind w:left="4449" w:hanging="360"/>
      </w:pPr>
      <w:rPr>
        <w:rFonts w:ascii="Courier New" w:hAnsi="Courier New" w:cs="Courier New" w:hint="default"/>
      </w:rPr>
    </w:lvl>
    <w:lvl w:ilvl="5" w:tplc="08090005" w:tentative="1">
      <w:start w:val="1"/>
      <w:numFmt w:val="bullet"/>
      <w:lvlText w:val=""/>
      <w:lvlJc w:val="left"/>
      <w:pPr>
        <w:ind w:left="5169" w:hanging="360"/>
      </w:pPr>
      <w:rPr>
        <w:rFonts w:ascii="Wingdings" w:hAnsi="Wingdings" w:hint="default"/>
      </w:rPr>
    </w:lvl>
    <w:lvl w:ilvl="6" w:tplc="08090001" w:tentative="1">
      <w:start w:val="1"/>
      <w:numFmt w:val="bullet"/>
      <w:lvlText w:val=""/>
      <w:lvlJc w:val="left"/>
      <w:pPr>
        <w:ind w:left="5889" w:hanging="360"/>
      </w:pPr>
      <w:rPr>
        <w:rFonts w:ascii="Symbol" w:hAnsi="Symbol" w:hint="default"/>
      </w:rPr>
    </w:lvl>
    <w:lvl w:ilvl="7" w:tplc="08090003" w:tentative="1">
      <w:start w:val="1"/>
      <w:numFmt w:val="bullet"/>
      <w:lvlText w:val="o"/>
      <w:lvlJc w:val="left"/>
      <w:pPr>
        <w:ind w:left="6609" w:hanging="360"/>
      </w:pPr>
      <w:rPr>
        <w:rFonts w:ascii="Courier New" w:hAnsi="Courier New" w:cs="Courier New" w:hint="default"/>
      </w:rPr>
    </w:lvl>
    <w:lvl w:ilvl="8" w:tplc="08090005" w:tentative="1">
      <w:start w:val="1"/>
      <w:numFmt w:val="bullet"/>
      <w:lvlText w:val=""/>
      <w:lvlJc w:val="left"/>
      <w:pPr>
        <w:ind w:left="7329" w:hanging="360"/>
      </w:pPr>
      <w:rPr>
        <w:rFonts w:ascii="Wingdings" w:hAnsi="Wingdings" w:hint="default"/>
      </w:rPr>
    </w:lvl>
  </w:abstractNum>
  <w:abstractNum w:abstractNumId="26" w15:restartNumberingAfterBreak="0">
    <w:nsid w:val="2BF3531B"/>
    <w:multiLevelType w:val="hybridMultilevel"/>
    <w:tmpl w:val="0FCEBE3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7" w15:restartNumberingAfterBreak="0">
    <w:nsid w:val="328A0A47"/>
    <w:multiLevelType w:val="hybridMultilevel"/>
    <w:tmpl w:val="DADE1A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EAB58BD"/>
    <w:multiLevelType w:val="hybridMultilevel"/>
    <w:tmpl w:val="383227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2840146"/>
    <w:multiLevelType w:val="hybridMultilevel"/>
    <w:tmpl w:val="0D4EB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635723"/>
    <w:multiLevelType w:val="multilevel"/>
    <w:tmpl w:val="5B82FDEC"/>
    <w:lvl w:ilvl="0">
      <w:start w:val="2"/>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58707EC"/>
    <w:multiLevelType w:val="hybridMultilevel"/>
    <w:tmpl w:val="311097A6"/>
    <w:lvl w:ilvl="0" w:tplc="08090001">
      <w:start w:val="1"/>
      <w:numFmt w:val="bullet"/>
      <w:lvlText w:val=""/>
      <w:lvlJc w:val="left"/>
      <w:pPr>
        <w:ind w:left="360" w:hanging="360"/>
      </w:pPr>
      <w:rPr>
        <w:rFonts w:ascii="Symbol" w:hAnsi="Symbol" w:hint="default"/>
      </w:rPr>
    </w:lvl>
    <w:lvl w:ilvl="1" w:tplc="403C9EE6">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88E2617"/>
    <w:multiLevelType w:val="hybridMultilevel"/>
    <w:tmpl w:val="EE548B06"/>
    <w:lvl w:ilvl="0" w:tplc="1A5EECB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9101FA3"/>
    <w:multiLevelType w:val="hybridMultilevel"/>
    <w:tmpl w:val="AE184EE6"/>
    <w:lvl w:ilvl="0" w:tplc="08090001">
      <w:start w:val="1"/>
      <w:numFmt w:val="bullet"/>
      <w:lvlText w:val=""/>
      <w:lvlJc w:val="left"/>
      <w:pPr>
        <w:ind w:left="1245" w:hanging="360"/>
      </w:pPr>
      <w:rPr>
        <w:rFonts w:ascii="Symbol" w:hAnsi="Symbol" w:hint="default"/>
      </w:rPr>
    </w:lvl>
    <w:lvl w:ilvl="1" w:tplc="08090003" w:tentative="1">
      <w:start w:val="1"/>
      <w:numFmt w:val="bullet"/>
      <w:lvlText w:val="o"/>
      <w:lvlJc w:val="left"/>
      <w:pPr>
        <w:ind w:left="1965" w:hanging="360"/>
      </w:pPr>
      <w:rPr>
        <w:rFonts w:ascii="Courier New" w:hAnsi="Courier New" w:cs="Courier New" w:hint="default"/>
      </w:rPr>
    </w:lvl>
    <w:lvl w:ilvl="2" w:tplc="08090005" w:tentative="1">
      <w:start w:val="1"/>
      <w:numFmt w:val="bullet"/>
      <w:lvlText w:val=""/>
      <w:lvlJc w:val="left"/>
      <w:pPr>
        <w:ind w:left="2685" w:hanging="360"/>
      </w:pPr>
      <w:rPr>
        <w:rFonts w:ascii="Wingdings" w:hAnsi="Wingdings" w:hint="default"/>
      </w:rPr>
    </w:lvl>
    <w:lvl w:ilvl="3" w:tplc="08090001" w:tentative="1">
      <w:start w:val="1"/>
      <w:numFmt w:val="bullet"/>
      <w:lvlText w:val=""/>
      <w:lvlJc w:val="left"/>
      <w:pPr>
        <w:ind w:left="3405" w:hanging="360"/>
      </w:pPr>
      <w:rPr>
        <w:rFonts w:ascii="Symbol" w:hAnsi="Symbol" w:hint="default"/>
      </w:rPr>
    </w:lvl>
    <w:lvl w:ilvl="4" w:tplc="08090003" w:tentative="1">
      <w:start w:val="1"/>
      <w:numFmt w:val="bullet"/>
      <w:lvlText w:val="o"/>
      <w:lvlJc w:val="left"/>
      <w:pPr>
        <w:ind w:left="4125" w:hanging="360"/>
      </w:pPr>
      <w:rPr>
        <w:rFonts w:ascii="Courier New" w:hAnsi="Courier New" w:cs="Courier New" w:hint="default"/>
      </w:rPr>
    </w:lvl>
    <w:lvl w:ilvl="5" w:tplc="08090005" w:tentative="1">
      <w:start w:val="1"/>
      <w:numFmt w:val="bullet"/>
      <w:lvlText w:val=""/>
      <w:lvlJc w:val="left"/>
      <w:pPr>
        <w:ind w:left="4845" w:hanging="360"/>
      </w:pPr>
      <w:rPr>
        <w:rFonts w:ascii="Wingdings" w:hAnsi="Wingdings" w:hint="default"/>
      </w:rPr>
    </w:lvl>
    <w:lvl w:ilvl="6" w:tplc="08090001" w:tentative="1">
      <w:start w:val="1"/>
      <w:numFmt w:val="bullet"/>
      <w:lvlText w:val=""/>
      <w:lvlJc w:val="left"/>
      <w:pPr>
        <w:ind w:left="5565" w:hanging="360"/>
      </w:pPr>
      <w:rPr>
        <w:rFonts w:ascii="Symbol" w:hAnsi="Symbol" w:hint="default"/>
      </w:rPr>
    </w:lvl>
    <w:lvl w:ilvl="7" w:tplc="08090003" w:tentative="1">
      <w:start w:val="1"/>
      <w:numFmt w:val="bullet"/>
      <w:lvlText w:val="o"/>
      <w:lvlJc w:val="left"/>
      <w:pPr>
        <w:ind w:left="6285" w:hanging="360"/>
      </w:pPr>
      <w:rPr>
        <w:rFonts w:ascii="Courier New" w:hAnsi="Courier New" w:cs="Courier New" w:hint="default"/>
      </w:rPr>
    </w:lvl>
    <w:lvl w:ilvl="8" w:tplc="08090005" w:tentative="1">
      <w:start w:val="1"/>
      <w:numFmt w:val="bullet"/>
      <w:lvlText w:val=""/>
      <w:lvlJc w:val="left"/>
      <w:pPr>
        <w:ind w:left="7005" w:hanging="360"/>
      </w:pPr>
      <w:rPr>
        <w:rFonts w:ascii="Wingdings" w:hAnsi="Wingdings" w:hint="default"/>
      </w:rPr>
    </w:lvl>
  </w:abstractNum>
  <w:abstractNum w:abstractNumId="34" w15:restartNumberingAfterBreak="0">
    <w:nsid w:val="5443608F"/>
    <w:multiLevelType w:val="hybridMultilevel"/>
    <w:tmpl w:val="3D1CEE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86567A2"/>
    <w:multiLevelType w:val="hybridMultilevel"/>
    <w:tmpl w:val="C47C4DA8"/>
    <w:lvl w:ilvl="0" w:tplc="A300C48C">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F3C4E7A"/>
    <w:multiLevelType w:val="hybridMultilevel"/>
    <w:tmpl w:val="E364FC28"/>
    <w:lvl w:ilvl="0" w:tplc="08090001">
      <w:start w:val="1"/>
      <w:numFmt w:val="bullet"/>
      <w:lvlText w:val=""/>
      <w:lvlJc w:val="left"/>
      <w:pPr>
        <w:ind w:left="972" w:hanging="360"/>
      </w:pPr>
      <w:rPr>
        <w:rFonts w:ascii="Symbol" w:hAnsi="Symbol" w:hint="default"/>
      </w:rPr>
    </w:lvl>
    <w:lvl w:ilvl="1" w:tplc="08090003">
      <w:start w:val="1"/>
      <w:numFmt w:val="bullet"/>
      <w:lvlText w:val="o"/>
      <w:lvlJc w:val="left"/>
      <w:pPr>
        <w:ind w:left="1692" w:hanging="360"/>
      </w:pPr>
      <w:rPr>
        <w:rFonts w:ascii="Courier New" w:hAnsi="Courier New" w:hint="default"/>
      </w:rPr>
    </w:lvl>
    <w:lvl w:ilvl="2" w:tplc="08090005">
      <w:start w:val="1"/>
      <w:numFmt w:val="bullet"/>
      <w:lvlText w:val=""/>
      <w:lvlJc w:val="left"/>
      <w:pPr>
        <w:ind w:left="2412" w:hanging="360"/>
      </w:pPr>
      <w:rPr>
        <w:rFonts w:ascii="Wingdings" w:hAnsi="Wingdings" w:hint="default"/>
      </w:rPr>
    </w:lvl>
    <w:lvl w:ilvl="3" w:tplc="08090001">
      <w:start w:val="1"/>
      <w:numFmt w:val="bullet"/>
      <w:lvlText w:val=""/>
      <w:lvlJc w:val="left"/>
      <w:pPr>
        <w:ind w:left="3132" w:hanging="360"/>
      </w:pPr>
      <w:rPr>
        <w:rFonts w:ascii="Symbol" w:hAnsi="Symbol" w:hint="default"/>
      </w:rPr>
    </w:lvl>
    <w:lvl w:ilvl="4" w:tplc="08090003">
      <w:start w:val="1"/>
      <w:numFmt w:val="bullet"/>
      <w:lvlText w:val="o"/>
      <w:lvlJc w:val="left"/>
      <w:pPr>
        <w:ind w:left="3852" w:hanging="360"/>
      </w:pPr>
      <w:rPr>
        <w:rFonts w:ascii="Courier New" w:hAnsi="Courier New" w:hint="default"/>
      </w:rPr>
    </w:lvl>
    <w:lvl w:ilvl="5" w:tplc="08090005">
      <w:start w:val="1"/>
      <w:numFmt w:val="bullet"/>
      <w:lvlText w:val=""/>
      <w:lvlJc w:val="left"/>
      <w:pPr>
        <w:ind w:left="4572" w:hanging="360"/>
      </w:pPr>
      <w:rPr>
        <w:rFonts w:ascii="Wingdings" w:hAnsi="Wingdings" w:hint="default"/>
      </w:rPr>
    </w:lvl>
    <w:lvl w:ilvl="6" w:tplc="08090001">
      <w:start w:val="1"/>
      <w:numFmt w:val="bullet"/>
      <w:lvlText w:val=""/>
      <w:lvlJc w:val="left"/>
      <w:pPr>
        <w:ind w:left="5292" w:hanging="360"/>
      </w:pPr>
      <w:rPr>
        <w:rFonts w:ascii="Symbol" w:hAnsi="Symbol" w:hint="default"/>
      </w:rPr>
    </w:lvl>
    <w:lvl w:ilvl="7" w:tplc="08090003">
      <w:start w:val="1"/>
      <w:numFmt w:val="bullet"/>
      <w:lvlText w:val="o"/>
      <w:lvlJc w:val="left"/>
      <w:pPr>
        <w:ind w:left="6012" w:hanging="360"/>
      </w:pPr>
      <w:rPr>
        <w:rFonts w:ascii="Courier New" w:hAnsi="Courier New" w:hint="default"/>
      </w:rPr>
    </w:lvl>
    <w:lvl w:ilvl="8" w:tplc="08090005">
      <w:start w:val="1"/>
      <w:numFmt w:val="bullet"/>
      <w:lvlText w:val=""/>
      <w:lvlJc w:val="left"/>
      <w:pPr>
        <w:ind w:left="6732" w:hanging="360"/>
      </w:pPr>
      <w:rPr>
        <w:rFonts w:ascii="Wingdings" w:hAnsi="Wingdings" w:hint="default"/>
      </w:rPr>
    </w:lvl>
  </w:abstractNum>
  <w:abstractNum w:abstractNumId="37" w15:restartNumberingAfterBreak="0">
    <w:nsid w:val="67445DB9"/>
    <w:multiLevelType w:val="hybridMultilevel"/>
    <w:tmpl w:val="74A43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0B2E4C"/>
    <w:multiLevelType w:val="hybridMultilevel"/>
    <w:tmpl w:val="CB5E79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AD3958"/>
    <w:multiLevelType w:val="hybridMultilevel"/>
    <w:tmpl w:val="4948A3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C42E69"/>
    <w:multiLevelType w:val="hybridMultilevel"/>
    <w:tmpl w:val="EE24A3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6F316B86"/>
    <w:multiLevelType w:val="hybridMultilevel"/>
    <w:tmpl w:val="8B888A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6F416E63"/>
    <w:multiLevelType w:val="hybridMultilevel"/>
    <w:tmpl w:val="327AF5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72A046AE"/>
    <w:multiLevelType w:val="hybridMultilevel"/>
    <w:tmpl w:val="993E7C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7F890721"/>
    <w:multiLevelType w:val="hybridMultilevel"/>
    <w:tmpl w:val="3910A6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6"/>
  </w:num>
  <w:num w:numId="2">
    <w:abstractNumId w:val="0"/>
  </w:num>
  <w:num w:numId="3">
    <w:abstractNumId w:val="28"/>
  </w:num>
  <w:num w:numId="4">
    <w:abstractNumId w:val="40"/>
  </w:num>
  <w:num w:numId="5">
    <w:abstractNumId w:val="23"/>
  </w:num>
  <w:num w:numId="6">
    <w:abstractNumId w:val="17"/>
  </w:num>
  <w:num w:numId="7">
    <w:abstractNumId w:val="31"/>
  </w:num>
  <w:num w:numId="8">
    <w:abstractNumId w:val="16"/>
  </w:num>
  <w:num w:numId="9">
    <w:abstractNumId w:val="34"/>
  </w:num>
  <w:num w:numId="10">
    <w:abstractNumId w:val="10"/>
  </w:num>
  <w:num w:numId="11">
    <w:abstractNumId w:val="35"/>
  </w:num>
  <w:num w:numId="12">
    <w:abstractNumId w:val="7"/>
  </w:num>
  <w:num w:numId="13">
    <w:abstractNumId w:val="14"/>
  </w:num>
  <w:num w:numId="14">
    <w:abstractNumId w:val="21"/>
  </w:num>
  <w:num w:numId="15">
    <w:abstractNumId w:val="24"/>
  </w:num>
  <w:num w:numId="16">
    <w:abstractNumId w:val="22"/>
  </w:num>
  <w:num w:numId="17">
    <w:abstractNumId w:val="33"/>
  </w:num>
  <w:num w:numId="18">
    <w:abstractNumId w:val="20"/>
  </w:num>
  <w:num w:numId="19">
    <w:abstractNumId w:val="5"/>
  </w:num>
  <w:num w:numId="20">
    <w:abstractNumId w:val="39"/>
  </w:num>
  <w:num w:numId="21">
    <w:abstractNumId w:val="9"/>
  </w:num>
  <w:num w:numId="22">
    <w:abstractNumId w:val="29"/>
  </w:num>
  <w:num w:numId="23">
    <w:abstractNumId w:val="13"/>
  </w:num>
  <w:num w:numId="24">
    <w:abstractNumId w:val="30"/>
  </w:num>
  <w:num w:numId="25">
    <w:abstractNumId w:val="42"/>
  </w:num>
  <w:num w:numId="26">
    <w:abstractNumId w:val="16"/>
  </w:num>
  <w:num w:numId="27">
    <w:abstractNumId w:val="44"/>
  </w:num>
  <w:num w:numId="28">
    <w:abstractNumId w:val="4"/>
  </w:num>
  <w:num w:numId="29">
    <w:abstractNumId w:val="43"/>
  </w:num>
  <w:num w:numId="30">
    <w:abstractNumId w:val="11"/>
  </w:num>
  <w:num w:numId="31">
    <w:abstractNumId w:val="37"/>
  </w:num>
  <w:num w:numId="32">
    <w:abstractNumId w:val="8"/>
  </w:num>
  <w:num w:numId="33">
    <w:abstractNumId w:val="1"/>
  </w:num>
  <w:num w:numId="34">
    <w:abstractNumId w:val="26"/>
  </w:num>
  <w:num w:numId="35">
    <w:abstractNumId w:val="19"/>
  </w:num>
  <w:num w:numId="36">
    <w:abstractNumId w:val="2"/>
  </w:num>
  <w:num w:numId="37">
    <w:abstractNumId w:val="15"/>
  </w:num>
  <w:num w:numId="38">
    <w:abstractNumId w:val="32"/>
  </w:num>
  <w:num w:numId="39">
    <w:abstractNumId w:val="3"/>
  </w:num>
  <w:num w:numId="40">
    <w:abstractNumId w:val="38"/>
  </w:num>
  <w:num w:numId="41">
    <w:abstractNumId w:val="6"/>
  </w:num>
  <w:num w:numId="42">
    <w:abstractNumId w:val="18"/>
  </w:num>
  <w:num w:numId="43">
    <w:abstractNumId w:val="25"/>
  </w:num>
  <w:num w:numId="44">
    <w:abstractNumId w:val="12"/>
  </w:num>
  <w:num w:numId="45">
    <w:abstractNumId w:val="41"/>
  </w:num>
  <w:num w:numId="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C09"/>
    <w:rsid w:val="00022C05"/>
    <w:rsid w:val="00023E30"/>
    <w:rsid w:val="00027257"/>
    <w:rsid w:val="0003098A"/>
    <w:rsid w:val="000316A2"/>
    <w:rsid w:val="00045131"/>
    <w:rsid w:val="00045A5C"/>
    <w:rsid w:val="00047714"/>
    <w:rsid w:val="00050596"/>
    <w:rsid w:val="000660D1"/>
    <w:rsid w:val="000706A4"/>
    <w:rsid w:val="00073441"/>
    <w:rsid w:val="000917BD"/>
    <w:rsid w:val="00091974"/>
    <w:rsid w:val="000945DB"/>
    <w:rsid w:val="000A412A"/>
    <w:rsid w:val="000C6B67"/>
    <w:rsid w:val="000D595C"/>
    <w:rsid w:val="000D716E"/>
    <w:rsid w:val="000E03AA"/>
    <w:rsid w:val="000F7706"/>
    <w:rsid w:val="00100DA6"/>
    <w:rsid w:val="00114FE5"/>
    <w:rsid w:val="00125A0E"/>
    <w:rsid w:val="00125A9E"/>
    <w:rsid w:val="00140DB3"/>
    <w:rsid w:val="00162597"/>
    <w:rsid w:val="00170AAD"/>
    <w:rsid w:val="00191924"/>
    <w:rsid w:val="001A2D24"/>
    <w:rsid w:val="001A6CBE"/>
    <w:rsid w:val="001C0974"/>
    <w:rsid w:val="001D6887"/>
    <w:rsid w:val="001E4436"/>
    <w:rsid w:val="001F1C76"/>
    <w:rsid w:val="00200867"/>
    <w:rsid w:val="00203B06"/>
    <w:rsid w:val="0020591E"/>
    <w:rsid w:val="00206AF0"/>
    <w:rsid w:val="00207804"/>
    <w:rsid w:val="00215FBB"/>
    <w:rsid w:val="00227777"/>
    <w:rsid w:val="0023473B"/>
    <w:rsid w:val="00256109"/>
    <w:rsid w:val="0025768D"/>
    <w:rsid w:val="0026587E"/>
    <w:rsid w:val="00266503"/>
    <w:rsid w:val="0027089E"/>
    <w:rsid w:val="002750C8"/>
    <w:rsid w:val="0027517F"/>
    <w:rsid w:val="00282302"/>
    <w:rsid w:val="002C1CB1"/>
    <w:rsid w:val="002D28B4"/>
    <w:rsid w:val="002D7B0E"/>
    <w:rsid w:val="002E0D1A"/>
    <w:rsid w:val="002E24EC"/>
    <w:rsid w:val="002E55F4"/>
    <w:rsid w:val="002F34F7"/>
    <w:rsid w:val="002F62FC"/>
    <w:rsid w:val="00300317"/>
    <w:rsid w:val="0030193D"/>
    <w:rsid w:val="00304BFE"/>
    <w:rsid w:val="00311235"/>
    <w:rsid w:val="00311A57"/>
    <w:rsid w:val="00312F5F"/>
    <w:rsid w:val="003235A0"/>
    <w:rsid w:val="003310DC"/>
    <w:rsid w:val="003345ED"/>
    <w:rsid w:val="0033790B"/>
    <w:rsid w:val="00357348"/>
    <w:rsid w:val="003674E1"/>
    <w:rsid w:val="00375E68"/>
    <w:rsid w:val="003821BA"/>
    <w:rsid w:val="00385D06"/>
    <w:rsid w:val="003A7F53"/>
    <w:rsid w:val="003C3FE6"/>
    <w:rsid w:val="003C5DEF"/>
    <w:rsid w:val="003F76B2"/>
    <w:rsid w:val="003F7F61"/>
    <w:rsid w:val="004170C7"/>
    <w:rsid w:val="00430C09"/>
    <w:rsid w:val="0043507A"/>
    <w:rsid w:val="00437F2B"/>
    <w:rsid w:val="00446219"/>
    <w:rsid w:val="00460D34"/>
    <w:rsid w:val="004727DA"/>
    <w:rsid w:val="00472F41"/>
    <w:rsid w:val="004840B7"/>
    <w:rsid w:val="00486989"/>
    <w:rsid w:val="00495B36"/>
    <w:rsid w:val="00496769"/>
    <w:rsid w:val="00496B29"/>
    <w:rsid w:val="004A3621"/>
    <w:rsid w:val="004A39D0"/>
    <w:rsid w:val="004B5BB8"/>
    <w:rsid w:val="004C1DC6"/>
    <w:rsid w:val="004C24DE"/>
    <w:rsid w:val="004C3A6F"/>
    <w:rsid w:val="004D5880"/>
    <w:rsid w:val="004E6B99"/>
    <w:rsid w:val="00517FDE"/>
    <w:rsid w:val="00526FB4"/>
    <w:rsid w:val="0053140A"/>
    <w:rsid w:val="00566C8C"/>
    <w:rsid w:val="0056755D"/>
    <w:rsid w:val="00582CD3"/>
    <w:rsid w:val="00585DF9"/>
    <w:rsid w:val="00586307"/>
    <w:rsid w:val="00591C18"/>
    <w:rsid w:val="005A0E7D"/>
    <w:rsid w:val="005B2E7C"/>
    <w:rsid w:val="005C2BE9"/>
    <w:rsid w:val="005E15D3"/>
    <w:rsid w:val="005F45C0"/>
    <w:rsid w:val="00610728"/>
    <w:rsid w:val="00615D90"/>
    <w:rsid w:val="006173A9"/>
    <w:rsid w:val="00630CF1"/>
    <w:rsid w:val="00631726"/>
    <w:rsid w:val="006619E8"/>
    <w:rsid w:val="006659EB"/>
    <w:rsid w:val="0066601C"/>
    <w:rsid w:val="006876BD"/>
    <w:rsid w:val="00696201"/>
    <w:rsid w:val="006A0EF6"/>
    <w:rsid w:val="006B0556"/>
    <w:rsid w:val="006B3CCC"/>
    <w:rsid w:val="006D1343"/>
    <w:rsid w:val="006E37BD"/>
    <w:rsid w:val="006F31BD"/>
    <w:rsid w:val="0070299E"/>
    <w:rsid w:val="0072170F"/>
    <w:rsid w:val="00736182"/>
    <w:rsid w:val="00740CDD"/>
    <w:rsid w:val="007634C5"/>
    <w:rsid w:val="007645A9"/>
    <w:rsid w:val="00777D48"/>
    <w:rsid w:val="00790042"/>
    <w:rsid w:val="007919BE"/>
    <w:rsid w:val="00792FA9"/>
    <w:rsid w:val="00793A3E"/>
    <w:rsid w:val="0079685E"/>
    <w:rsid w:val="00797822"/>
    <w:rsid w:val="007C6CBD"/>
    <w:rsid w:val="007D1FA1"/>
    <w:rsid w:val="007D357F"/>
    <w:rsid w:val="007D75CF"/>
    <w:rsid w:val="007E0450"/>
    <w:rsid w:val="007E3A9D"/>
    <w:rsid w:val="007E586D"/>
    <w:rsid w:val="007F0E93"/>
    <w:rsid w:val="007F32CF"/>
    <w:rsid w:val="00807A12"/>
    <w:rsid w:val="00811002"/>
    <w:rsid w:val="00813CF1"/>
    <w:rsid w:val="00816E22"/>
    <w:rsid w:val="00837891"/>
    <w:rsid w:val="00837A9E"/>
    <w:rsid w:val="008675CA"/>
    <w:rsid w:val="00870C63"/>
    <w:rsid w:val="00876447"/>
    <w:rsid w:val="008802AC"/>
    <w:rsid w:val="00883828"/>
    <w:rsid w:val="008859A8"/>
    <w:rsid w:val="00886D18"/>
    <w:rsid w:val="008B1B1F"/>
    <w:rsid w:val="008E0D64"/>
    <w:rsid w:val="008E39CA"/>
    <w:rsid w:val="009036D4"/>
    <w:rsid w:val="00912CBC"/>
    <w:rsid w:val="00927C6C"/>
    <w:rsid w:val="009376AC"/>
    <w:rsid w:val="00945CA9"/>
    <w:rsid w:val="009610EC"/>
    <w:rsid w:val="009747ED"/>
    <w:rsid w:val="0098047C"/>
    <w:rsid w:val="009807B4"/>
    <w:rsid w:val="00980C97"/>
    <w:rsid w:val="00982B81"/>
    <w:rsid w:val="009A1437"/>
    <w:rsid w:val="009A59AE"/>
    <w:rsid w:val="009B778A"/>
    <w:rsid w:val="009D1859"/>
    <w:rsid w:val="009E564F"/>
    <w:rsid w:val="009F2E44"/>
    <w:rsid w:val="009F4E13"/>
    <w:rsid w:val="00A12F83"/>
    <w:rsid w:val="00A13C6D"/>
    <w:rsid w:val="00A13CC8"/>
    <w:rsid w:val="00A2680C"/>
    <w:rsid w:val="00A27231"/>
    <w:rsid w:val="00A37E93"/>
    <w:rsid w:val="00A40076"/>
    <w:rsid w:val="00A40F5A"/>
    <w:rsid w:val="00A54B0F"/>
    <w:rsid w:val="00A57E56"/>
    <w:rsid w:val="00A62B58"/>
    <w:rsid w:val="00A703E3"/>
    <w:rsid w:val="00A75D01"/>
    <w:rsid w:val="00A83805"/>
    <w:rsid w:val="00A84C97"/>
    <w:rsid w:val="00A854FD"/>
    <w:rsid w:val="00A90CF6"/>
    <w:rsid w:val="00AA1016"/>
    <w:rsid w:val="00AA4BAF"/>
    <w:rsid w:val="00AA77F7"/>
    <w:rsid w:val="00AB3906"/>
    <w:rsid w:val="00AC5742"/>
    <w:rsid w:val="00AE522B"/>
    <w:rsid w:val="00AE7869"/>
    <w:rsid w:val="00AF0530"/>
    <w:rsid w:val="00AF356A"/>
    <w:rsid w:val="00AF700B"/>
    <w:rsid w:val="00AF790B"/>
    <w:rsid w:val="00B00970"/>
    <w:rsid w:val="00B178D4"/>
    <w:rsid w:val="00B33E6B"/>
    <w:rsid w:val="00B347E2"/>
    <w:rsid w:val="00B3764E"/>
    <w:rsid w:val="00B37CC0"/>
    <w:rsid w:val="00B4605A"/>
    <w:rsid w:val="00B546C8"/>
    <w:rsid w:val="00B562FA"/>
    <w:rsid w:val="00B60832"/>
    <w:rsid w:val="00B62D15"/>
    <w:rsid w:val="00B7445F"/>
    <w:rsid w:val="00B76528"/>
    <w:rsid w:val="00B77902"/>
    <w:rsid w:val="00B8122A"/>
    <w:rsid w:val="00B851FC"/>
    <w:rsid w:val="00BA04D3"/>
    <w:rsid w:val="00BA23E6"/>
    <w:rsid w:val="00BA30B1"/>
    <w:rsid w:val="00BD4F63"/>
    <w:rsid w:val="00BD56D1"/>
    <w:rsid w:val="00BE2A60"/>
    <w:rsid w:val="00BE48E0"/>
    <w:rsid w:val="00BE4F71"/>
    <w:rsid w:val="00BF0CBD"/>
    <w:rsid w:val="00BF3AF0"/>
    <w:rsid w:val="00BF4341"/>
    <w:rsid w:val="00BF72EA"/>
    <w:rsid w:val="00C01B6B"/>
    <w:rsid w:val="00C029BD"/>
    <w:rsid w:val="00C031EF"/>
    <w:rsid w:val="00C06047"/>
    <w:rsid w:val="00C13F1B"/>
    <w:rsid w:val="00C17B99"/>
    <w:rsid w:val="00C17CA5"/>
    <w:rsid w:val="00C20ED7"/>
    <w:rsid w:val="00C22AD9"/>
    <w:rsid w:val="00C26551"/>
    <w:rsid w:val="00C34769"/>
    <w:rsid w:val="00C7219F"/>
    <w:rsid w:val="00C768E7"/>
    <w:rsid w:val="00C87B62"/>
    <w:rsid w:val="00C9008D"/>
    <w:rsid w:val="00C92F2F"/>
    <w:rsid w:val="00C94BF7"/>
    <w:rsid w:val="00C96E92"/>
    <w:rsid w:val="00C97BAD"/>
    <w:rsid w:val="00CA0C3A"/>
    <w:rsid w:val="00CB1AA7"/>
    <w:rsid w:val="00CB1B60"/>
    <w:rsid w:val="00CB47F0"/>
    <w:rsid w:val="00CB4BE9"/>
    <w:rsid w:val="00CB5AE7"/>
    <w:rsid w:val="00CB6A58"/>
    <w:rsid w:val="00CC57B7"/>
    <w:rsid w:val="00CC6308"/>
    <w:rsid w:val="00CE1F80"/>
    <w:rsid w:val="00CF7A21"/>
    <w:rsid w:val="00D3501E"/>
    <w:rsid w:val="00D37BB7"/>
    <w:rsid w:val="00D51CAC"/>
    <w:rsid w:val="00D52F96"/>
    <w:rsid w:val="00D619C7"/>
    <w:rsid w:val="00D62FC3"/>
    <w:rsid w:val="00D83005"/>
    <w:rsid w:val="00D87604"/>
    <w:rsid w:val="00D87F74"/>
    <w:rsid w:val="00D913E0"/>
    <w:rsid w:val="00DA317B"/>
    <w:rsid w:val="00DA3DA9"/>
    <w:rsid w:val="00DA409D"/>
    <w:rsid w:val="00DA5259"/>
    <w:rsid w:val="00DA6E1E"/>
    <w:rsid w:val="00DC2591"/>
    <w:rsid w:val="00DD2D3D"/>
    <w:rsid w:val="00DD5B77"/>
    <w:rsid w:val="00DD6252"/>
    <w:rsid w:val="00DE06F2"/>
    <w:rsid w:val="00DE3207"/>
    <w:rsid w:val="00DF1BE0"/>
    <w:rsid w:val="00DF6470"/>
    <w:rsid w:val="00DF69D5"/>
    <w:rsid w:val="00E015D5"/>
    <w:rsid w:val="00E16D19"/>
    <w:rsid w:val="00E353DE"/>
    <w:rsid w:val="00E46CD6"/>
    <w:rsid w:val="00E616EB"/>
    <w:rsid w:val="00E64C12"/>
    <w:rsid w:val="00E6597D"/>
    <w:rsid w:val="00E66152"/>
    <w:rsid w:val="00E71596"/>
    <w:rsid w:val="00E71CD2"/>
    <w:rsid w:val="00E9328B"/>
    <w:rsid w:val="00EC0016"/>
    <w:rsid w:val="00EC76CB"/>
    <w:rsid w:val="00ED6F88"/>
    <w:rsid w:val="00EE152F"/>
    <w:rsid w:val="00EE3F3C"/>
    <w:rsid w:val="00EE451D"/>
    <w:rsid w:val="00EF1DB7"/>
    <w:rsid w:val="00F13B10"/>
    <w:rsid w:val="00F152FB"/>
    <w:rsid w:val="00F17960"/>
    <w:rsid w:val="00F2602E"/>
    <w:rsid w:val="00F3256A"/>
    <w:rsid w:val="00F3337D"/>
    <w:rsid w:val="00F34468"/>
    <w:rsid w:val="00F42301"/>
    <w:rsid w:val="00F701BA"/>
    <w:rsid w:val="00F708AB"/>
    <w:rsid w:val="00F802D3"/>
    <w:rsid w:val="00F944D9"/>
    <w:rsid w:val="00F971C4"/>
    <w:rsid w:val="00FA0C60"/>
    <w:rsid w:val="00FA2A2E"/>
    <w:rsid w:val="00FA76B2"/>
    <w:rsid w:val="00FD5A48"/>
    <w:rsid w:val="00FF54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4E806CE"/>
  <w15:docId w15:val="{FCC677CA-80D6-41CC-B46A-C0DE4A5DC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07B4"/>
    <w:pPr>
      <w:spacing w:after="0" w:line="240" w:lineRule="auto"/>
    </w:pPr>
    <w:rPr>
      <w:rFonts w:eastAsia="Times New Roman" w:cs="Times New Roman"/>
      <w:spacing w:val="-3"/>
      <w:szCs w:val="20"/>
    </w:rPr>
  </w:style>
  <w:style w:type="paragraph" w:styleId="Heading1">
    <w:name w:val="heading 1"/>
    <w:basedOn w:val="Normal"/>
    <w:next w:val="Normal"/>
    <w:link w:val="Heading1Char"/>
    <w:uiPriority w:val="9"/>
    <w:qFormat/>
    <w:rsid w:val="00430C09"/>
    <w:pPr>
      <w:keepNext/>
      <w:keepLines/>
      <w:spacing w:before="240"/>
      <w:outlineLvl w:val="0"/>
    </w:pPr>
    <w:rPr>
      <w:rFonts w:eastAsiaTheme="majorEastAsia" w:cstheme="majorBidi"/>
      <w:b/>
      <w:color w:val="2E74B5" w:themeColor="accent1" w:themeShade="BF"/>
      <w:sz w:val="52"/>
      <w:szCs w:val="32"/>
    </w:rPr>
  </w:style>
  <w:style w:type="paragraph" w:styleId="Heading2">
    <w:name w:val="heading 2"/>
    <w:basedOn w:val="Normal"/>
    <w:next w:val="Normal"/>
    <w:link w:val="Heading2Char"/>
    <w:uiPriority w:val="9"/>
    <w:unhideWhenUsed/>
    <w:qFormat/>
    <w:rsid w:val="00430C09"/>
    <w:pPr>
      <w:keepNext/>
      <w:keepLines/>
      <w:spacing w:before="40"/>
      <w:outlineLvl w:val="1"/>
    </w:pPr>
    <w:rPr>
      <w:rFonts w:eastAsiaTheme="majorEastAsia" w:cstheme="majorBidi"/>
      <w:b/>
      <w:color w:val="002060"/>
      <w:sz w:val="28"/>
      <w:szCs w:val="26"/>
    </w:rPr>
  </w:style>
  <w:style w:type="paragraph" w:styleId="Heading3">
    <w:name w:val="heading 3"/>
    <w:basedOn w:val="Normal"/>
    <w:next w:val="Normal"/>
    <w:link w:val="Heading3Char"/>
    <w:uiPriority w:val="9"/>
    <w:unhideWhenUsed/>
    <w:qFormat/>
    <w:rsid w:val="00430C09"/>
    <w:pPr>
      <w:keepNext/>
      <w:keepLines/>
      <w:spacing w:before="40"/>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0C09"/>
    <w:rPr>
      <w:rFonts w:eastAsiaTheme="majorEastAsia" w:cstheme="majorBidi"/>
      <w:b/>
      <w:color w:val="2E74B5" w:themeColor="accent1" w:themeShade="BF"/>
      <w:spacing w:val="-3"/>
      <w:sz w:val="52"/>
      <w:szCs w:val="32"/>
    </w:rPr>
  </w:style>
  <w:style w:type="character" w:customStyle="1" w:styleId="Heading2Char">
    <w:name w:val="Heading 2 Char"/>
    <w:basedOn w:val="DefaultParagraphFont"/>
    <w:link w:val="Heading2"/>
    <w:uiPriority w:val="9"/>
    <w:rsid w:val="00430C09"/>
    <w:rPr>
      <w:rFonts w:eastAsiaTheme="majorEastAsia" w:cstheme="majorBidi"/>
      <w:b/>
      <w:color w:val="002060"/>
      <w:spacing w:val="-3"/>
      <w:sz w:val="28"/>
      <w:szCs w:val="26"/>
    </w:rPr>
  </w:style>
  <w:style w:type="character" w:customStyle="1" w:styleId="Heading3Char">
    <w:name w:val="Heading 3 Char"/>
    <w:basedOn w:val="DefaultParagraphFont"/>
    <w:link w:val="Heading3"/>
    <w:uiPriority w:val="9"/>
    <w:rsid w:val="00430C09"/>
    <w:rPr>
      <w:rFonts w:eastAsiaTheme="majorEastAsia" w:cstheme="majorBidi"/>
      <w:b/>
      <w:color w:val="000000" w:themeColor="text1"/>
      <w:spacing w:val="-3"/>
    </w:rPr>
  </w:style>
  <w:style w:type="paragraph" w:styleId="Footer">
    <w:name w:val="footer"/>
    <w:basedOn w:val="Normal"/>
    <w:link w:val="FooterChar"/>
    <w:rsid w:val="00430C09"/>
    <w:pPr>
      <w:tabs>
        <w:tab w:val="center" w:pos="4153"/>
        <w:tab w:val="right" w:pos="8306"/>
      </w:tabs>
    </w:pPr>
  </w:style>
  <w:style w:type="character" w:customStyle="1" w:styleId="FooterChar">
    <w:name w:val="Footer Char"/>
    <w:basedOn w:val="DefaultParagraphFont"/>
    <w:link w:val="Footer"/>
    <w:rsid w:val="00430C09"/>
    <w:rPr>
      <w:rFonts w:eastAsia="Times New Roman" w:cs="Times New Roman"/>
      <w:spacing w:val="-3"/>
      <w:szCs w:val="20"/>
    </w:rPr>
  </w:style>
  <w:style w:type="paragraph" w:styleId="Title">
    <w:name w:val="Title"/>
    <w:basedOn w:val="Normal"/>
    <w:link w:val="TitleChar"/>
    <w:qFormat/>
    <w:rsid w:val="00430C09"/>
    <w:pPr>
      <w:jc w:val="center"/>
    </w:pPr>
    <w:rPr>
      <w:rFonts w:ascii="Times New Roman" w:hAnsi="Times New Roman"/>
      <w:b/>
      <w:spacing w:val="0"/>
    </w:rPr>
  </w:style>
  <w:style w:type="character" w:customStyle="1" w:styleId="TitleChar">
    <w:name w:val="Title Char"/>
    <w:basedOn w:val="DefaultParagraphFont"/>
    <w:link w:val="Title"/>
    <w:rsid w:val="00430C09"/>
    <w:rPr>
      <w:rFonts w:ascii="Times New Roman" w:eastAsia="Times New Roman" w:hAnsi="Times New Roman" w:cs="Times New Roman"/>
      <w:b/>
      <w:szCs w:val="20"/>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430C09"/>
    <w:pPr>
      <w:ind w:left="720"/>
    </w:pPr>
    <w:rPr>
      <w:rFonts w:ascii="Calibri" w:eastAsia="Calibri" w:hAnsi="Calibri"/>
      <w:spacing w:val="0"/>
      <w:sz w:val="22"/>
      <w:szCs w:val="22"/>
      <w:lang w:eastAsia="en-GB"/>
    </w:rPr>
  </w:style>
  <w:style w:type="paragraph" w:styleId="Header">
    <w:name w:val="header"/>
    <w:basedOn w:val="Normal"/>
    <w:link w:val="HeaderChar"/>
    <w:uiPriority w:val="99"/>
    <w:unhideWhenUsed/>
    <w:rsid w:val="00430C09"/>
    <w:pPr>
      <w:tabs>
        <w:tab w:val="center" w:pos="4513"/>
        <w:tab w:val="right" w:pos="9026"/>
      </w:tabs>
    </w:pPr>
  </w:style>
  <w:style w:type="character" w:customStyle="1" w:styleId="HeaderChar">
    <w:name w:val="Header Char"/>
    <w:basedOn w:val="DefaultParagraphFont"/>
    <w:link w:val="Header"/>
    <w:uiPriority w:val="99"/>
    <w:rsid w:val="00430C09"/>
    <w:rPr>
      <w:rFonts w:eastAsia="Times New Roman" w:cs="Times New Roman"/>
      <w:spacing w:val="-3"/>
      <w:szCs w:val="20"/>
    </w:rPr>
  </w:style>
  <w:style w:type="paragraph" w:styleId="BalloonText">
    <w:name w:val="Balloon Text"/>
    <w:basedOn w:val="Normal"/>
    <w:link w:val="BalloonTextChar"/>
    <w:uiPriority w:val="99"/>
    <w:semiHidden/>
    <w:unhideWhenUsed/>
    <w:rsid w:val="00B178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78D4"/>
    <w:rPr>
      <w:rFonts w:ascii="Segoe UI" w:eastAsia="Times New Roman" w:hAnsi="Segoe UI" w:cs="Segoe UI"/>
      <w:spacing w:val="-3"/>
      <w:sz w:val="18"/>
      <w:szCs w:val="18"/>
    </w:rPr>
  </w:style>
  <w:style w:type="character" w:styleId="CommentReference">
    <w:name w:val="annotation reference"/>
    <w:basedOn w:val="DefaultParagraphFont"/>
    <w:uiPriority w:val="99"/>
    <w:semiHidden/>
    <w:unhideWhenUsed/>
    <w:rsid w:val="00591C18"/>
    <w:rPr>
      <w:sz w:val="16"/>
      <w:szCs w:val="16"/>
    </w:rPr>
  </w:style>
  <w:style w:type="paragraph" w:styleId="CommentText">
    <w:name w:val="annotation text"/>
    <w:basedOn w:val="Normal"/>
    <w:link w:val="CommentTextChar"/>
    <w:uiPriority w:val="99"/>
    <w:semiHidden/>
    <w:unhideWhenUsed/>
    <w:rsid w:val="00591C18"/>
    <w:rPr>
      <w:sz w:val="20"/>
    </w:rPr>
  </w:style>
  <w:style w:type="character" w:customStyle="1" w:styleId="CommentTextChar">
    <w:name w:val="Comment Text Char"/>
    <w:basedOn w:val="DefaultParagraphFont"/>
    <w:link w:val="CommentText"/>
    <w:uiPriority w:val="99"/>
    <w:semiHidden/>
    <w:rsid w:val="00591C18"/>
    <w:rPr>
      <w:rFonts w:eastAsia="Times New Roman" w:cs="Times New Roman"/>
      <w:spacing w:val="-3"/>
      <w:sz w:val="20"/>
      <w:szCs w:val="20"/>
    </w:rPr>
  </w:style>
  <w:style w:type="paragraph" w:styleId="CommentSubject">
    <w:name w:val="annotation subject"/>
    <w:basedOn w:val="CommentText"/>
    <w:next w:val="CommentText"/>
    <w:link w:val="CommentSubjectChar"/>
    <w:uiPriority w:val="99"/>
    <w:semiHidden/>
    <w:unhideWhenUsed/>
    <w:rsid w:val="00591C18"/>
    <w:rPr>
      <w:b/>
      <w:bCs/>
    </w:rPr>
  </w:style>
  <w:style w:type="character" w:customStyle="1" w:styleId="CommentSubjectChar">
    <w:name w:val="Comment Subject Char"/>
    <w:basedOn w:val="CommentTextChar"/>
    <w:link w:val="CommentSubject"/>
    <w:uiPriority w:val="99"/>
    <w:semiHidden/>
    <w:rsid w:val="00591C18"/>
    <w:rPr>
      <w:rFonts w:eastAsia="Times New Roman" w:cs="Times New Roman"/>
      <w:b/>
      <w:bCs/>
      <w:spacing w:val="-3"/>
      <w:sz w:val="20"/>
      <w:szCs w:val="20"/>
    </w:rPr>
  </w:style>
  <w:style w:type="paragraph" w:customStyle="1" w:styleId="Default">
    <w:name w:val="Default"/>
    <w:rsid w:val="00BD4F63"/>
    <w:pPr>
      <w:autoSpaceDE w:val="0"/>
      <w:autoSpaceDN w:val="0"/>
      <w:adjustRightInd w:val="0"/>
      <w:spacing w:after="0" w:line="240" w:lineRule="auto"/>
    </w:pPr>
    <w:rPr>
      <w:color w:val="000000"/>
    </w:rPr>
  </w:style>
  <w:style w:type="table" w:styleId="TableGrid">
    <w:name w:val="Table Grid"/>
    <w:basedOn w:val="TableNormal"/>
    <w:uiPriority w:val="39"/>
    <w:rsid w:val="00F13B1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F13B10"/>
    <w:rPr>
      <w:rFonts w:ascii="Calibri" w:eastAsia="Calibri" w:hAnsi="Calibri" w:cs="Times New Roman"/>
      <w:sz w:val="22"/>
      <w:szCs w:val="22"/>
      <w:lang w:eastAsia="en-GB"/>
    </w:rPr>
  </w:style>
  <w:style w:type="paragraph" w:styleId="BodyText3">
    <w:name w:val="Body Text 3"/>
    <w:basedOn w:val="Normal"/>
    <w:link w:val="BodyText3Char"/>
    <w:uiPriority w:val="99"/>
    <w:semiHidden/>
    <w:unhideWhenUsed/>
    <w:rsid w:val="009747ED"/>
    <w:pPr>
      <w:widowControl w:val="0"/>
      <w:jc w:val="both"/>
    </w:pPr>
    <w:rPr>
      <w:rFonts w:ascii="Times New Roman" w:hAnsi="Times New Roman"/>
      <w:spacing w:val="0"/>
      <w:sz w:val="28"/>
    </w:rPr>
  </w:style>
  <w:style w:type="character" w:customStyle="1" w:styleId="BodyText3Char">
    <w:name w:val="Body Text 3 Char"/>
    <w:basedOn w:val="DefaultParagraphFont"/>
    <w:link w:val="BodyText3"/>
    <w:uiPriority w:val="99"/>
    <w:semiHidden/>
    <w:rsid w:val="009747ED"/>
    <w:rPr>
      <w:rFonts w:ascii="Times New Roman" w:eastAsia="Times New Roman" w:hAnsi="Times New Roman" w:cs="Times New Roman"/>
      <w:sz w:val="28"/>
      <w:szCs w:val="20"/>
    </w:rPr>
  </w:style>
  <w:style w:type="character" w:styleId="Hyperlink">
    <w:name w:val="Hyperlink"/>
    <w:basedOn w:val="DefaultParagraphFont"/>
    <w:uiPriority w:val="99"/>
    <w:semiHidden/>
    <w:unhideWhenUsed/>
    <w:rsid w:val="00191924"/>
    <w:rPr>
      <w:color w:val="0563C1"/>
      <w:u w:val="single"/>
    </w:rPr>
  </w:style>
  <w:style w:type="paragraph" w:customStyle="1" w:styleId="xmsonormal">
    <w:name w:val="x_msonormal"/>
    <w:basedOn w:val="Normal"/>
    <w:uiPriority w:val="99"/>
    <w:rsid w:val="00312F5F"/>
    <w:rPr>
      <w:rFonts w:ascii="Calibri" w:eastAsiaTheme="minorHAnsi" w:hAnsi="Calibri"/>
      <w:spacing w:val="0"/>
      <w:sz w:val="22"/>
      <w:szCs w:val="22"/>
      <w:lang w:eastAsia="en-GB"/>
    </w:rPr>
  </w:style>
  <w:style w:type="character" w:styleId="Strong">
    <w:name w:val="Strong"/>
    <w:basedOn w:val="DefaultParagraphFont"/>
    <w:uiPriority w:val="22"/>
    <w:qFormat/>
    <w:rsid w:val="00517FDE"/>
    <w:rPr>
      <w:rFonts w:ascii="Times New Roman" w:hAnsi="Times New Roman" w:cs="Times New Roman"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294443">
      <w:bodyDiv w:val="1"/>
      <w:marLeft w:val="0"/>
      <w:marRight w:val="0"/>
      <w:marTop w:val="0"/>
      <w:marBottom w:val="0"/>
      <w:divBdr>
        <w:top w:val="none" w:sz="0" w:space="0" w:color="auto"/>
        <w:left w:val="none" w:sz="0" w:space="0" w:color="auto"/>
        <w:bottom w:val="none" w:sz="0" w:space="0" w:color="auto"/>
        <w:right w:val="none" w:sz="0" w:space="0" w:color="auto"/>
      </w:divBdr>
    </w:div>
    <w:div w:id="205141296">
      <w:bodyDiv w:val="1"/>
      <w:marLeft w:val="0"/>
      <w:marRight w:val="0"/>
      <w:marTop w:val="0"/>
      <w:marBottom w:val="0"/>
      <w:divBdr>
        <w:top w:val="none" w:sz="0" w:space="0" w:color="auto"/>
        <w:left w:val="none" w:sz="0" w:space="0" w:color="auto"/>
        <w:bottom w:val="none" w:sz="0" w:space="0" w:color="auto"/>
        <w:right w:val="none" w:sz="0" w:space="0" w:color="auto"/>
      </w:divBdr>
    </w:div>
    <w:div w:id="486484818">
      <w:bodyDiv w:val="1"/>
      <w:marLeft w:val="0"/>
      <w:marRight w:val="0"/>
      <w:marTop w:val="0"/>
      <w:marBottom w:val="0"/>
      <w:divBdr>
        <w:top w:val="none" w:sz="0" w:space="0" w:color="auto"/>
        <w:left w:val="none" w:sz="0" w:space="0" w:color="auto"/>
        <w:bottom w:val="none" w:sz="0" w:space="0" w:color="auto"/>
        <w:right w:val="none" w:sz="0" w:space="0" w:color="auto"/>
      </w:divBdr>
    </w:div>
    <w:div w:id="748305938">
      <w:bodyDiv w:val="1"/>
      <w:marLeft w:val="0"/>
      <w:marRight w:val="0"/>
      <w:marTop w:val="0"/>
      <w:marBottom w:val="0"/>
      <w:divBdr>
        <w:top w:val="none" w:sz="0" w:space="0" w:color="auto"/>
        <w:left w:val="none" w:sz="0" w:space="0" w:color="auto"/>
        <w:bottom w:val="none" w:sz="0" w:space="0" w:color="auto"/>
        <w:right w:val="none" w:sz="0" w:space="0" w:color="auto"/>
      </w:divBdr>
    </w:div>
    <w:div w:id="783887863">
      <w:bodyDiv w:val="1"/>
      <w:marLeft w:val="0"/>
      <w:marRight w:val="0"/>
      <w:marTop w:val="0"/>
      <w:marBottom w:val="0"/>
      <w:divBdr>
        <w:top w:val="none" w:sz="0" w:space="0" w:color="auto"/>
        <w:left w:val="none" w:sz="0" w:space="0" w:color="auto"/>
        <w:bottom w:val="none" w:sz="0" w:space="0" w:color="auto"/>
        <w:right w:val="none" w:sz="0" w:space="0" w:color="auto"/>
      </w:divBdr>
    </w:div>
    <w:div w:id="797647180">
      <w:bodyDiv w:val="1"/>
      <w:marLeft w:val="0"/>
      <w:marRight w:val="0"/>
      <w:marTop w:val="0"/>
      <w:marBottom w:val="0"/>
      <w:divBdr>
        <w:top w:val="none" w:sz="0" w:space="0" w:color="auto"/>
        <w:left w:val="none" w:sz="0" w:space="0" w:color="auto"/>
        <w:bottom w:val="none" w:sz="0" w:space="0" w:color="auto"/>
        <w:right w:val="none" w:sz="0" w:space="0" w:color="auto"/>
      </w:divBdr>
    </w:div>
    <w:div w:id="846477246">
      <w:bodyDiv w:val="1"/>
      <w:marLeft w:val="0"/>
      <w:marRight w:val="0"/>
      <w:marTop w:val="0"/>
      <w:marBottom w:val="0"/>
      <w:divBdr>
        <w:top w:val="none" w:sz="0" w:space="0" w:color="auto"/>
        <w:left w:val="none" w:sz="0" w:space="0" w:color="auto"/>
        <w:bottom w:val="none" w:sz="0" w:space="0" w:color="auto"/>
        <w:right w:val="none" w:sz="0" w:space="0" w:color="auto"/>
      </w:divBdr>
    </w:div>
    <w:div w:id="968169362">
      <w:bodyDiv w:val="1"/>
      <w:marLeft w:val="0"/>
      <w:marRight w:val="0"/>
      <w:marTop w:val="0"/>
      <w:marBottom w:val="0"/>
      <w:divBdr>
        <w:top w:val="none" w:sz="0" w:space="0" w:color="auto"/>
        <w:left w:val="none" w:sz="0" w:space="0" w:color="auto"/>
        <w:bottom w:val="none" w:sz="0" w:space="0" w:color="auto"/>
        <w:right w:val="none" w:sz="0" w:space="0" w:color="auto"/>
      </w:divBdr>
    </w:div>
    <w:div w:id="1116372109">
      <w:bodyDiv w:val="1"/>
      <w:marLeft w:val="0"/>
      <w:marRight w:val="0"/>
      <w:marTop w:val="0"/>
      <w:marBottom w:val="0"/>
      <w:divBdr>
        <w:top w:val="none" w:sz="0" w:space="0" w:color="auto"/>
        <w:left w:val="none" w:sz="0" w:space="0" w:color="auto"/>
        <w:bottom w:val="none" w:sz="0" w:space="0" w:color="auto"/>
        <w:right w:val="none" w:sz="0" w:space="0" w:color="auto"/>
      </w:divBdr>
    </w:div>
    <w:div w:id="1306280062">
      <w:bodyDiv w:val="1"/>
      <w:marLeft w:val="0"/>
      <w:marRight w:val="0"/>
      <w:marTop w:val="0"/>
      <w:marBottom w:val="0"/>
      <w:divBdr>
        <w:top w:val="none" w:sz="0" w:space="0" w:color="auto"/>
        <w:left w:val="none" w:sz="0" w:space="0" w:color="auto"/>
        <w:bottom w:val="none" w:sz="0" w:space="0" w:color="auto"/>
        <w:right w:val="none" w:sz="0" w:space="0" w:color="auto"/>
      </w:divBdr>
    </w:div>
    <w:div w:id="1761095371">
      <w:bodyDiv w:val="1"/>
      <w:marLeft w:val="0"/>
      <w:marRight w:val="0"/>
      <w:marTop w:val="0"/>
      <w:marBottom w:val="0"/>
      <w:divBdr>
        <w:top w:val="none" w:sz="0" w:space="0" w:color="auto"/>
        <w:left w:val="none" w:sz="0" w:space="0" w:color="auto"/>
        <w:bottom w:val="none" w:sz="0" w:space="0" w:color="auto"/>
        <w:right w:val="none" w:sz="0" w:space="0" w:color="auto"/>
      </w:divBdr>
    </w:div>
    <w:div w:id="1785729695">
      <w:bodyDiv w:val="1"/>
      <w:marLeft w:val="0"/>
      <w:marRight w:val="0"/>
      <w:marTop w:val="0"/>
      <w:marBottom w:val="0"/>
      <w:divBdr>
        <w:top w:val="none" w:sz="0" w:space="0" w:color="auto"/>
        <w:left w:val="none" w:sz="0" w:space="0" w:color="auto"/>
        <w:bottom w:val="none" w:sz="0" w:space="0" w:color="auto"/>
        <w:right w:val="none" w:sz="0" w:space="0" w:color="auto"/>
      </w:divBdr>
    </w:div>
    <w:div w:id="1815180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eur01.safelinks.protection.outlook.com/?url=https%3A%2F%2Fwww.publications.scot.nhs.uk%2F&amp;data=05%7C02%7CChristine.Nelson%40gjnh.scot.nhs.uk%7Cd76f20a76f654690b3f808dcc76bd0ed%7C10efe0bda0304bca809cb5e6745e499a%7C0%7C0%7C638604513073313283%7CUnknown%7CTWFpbGZsb3d8eyJWIjoiMC4wLjAwMDAiLCJQIjoiV2luMzIiLCJBTiI6Ik1haWwiLCJXVCI6Mn0%3D%7C0%7C%7C%7C&amp;sdata=CUPtLYN0xpfqz6sn0IbtlIZnK46%2Bo2%2BigUoqP6ERMKc%3D&amp;reserved=0" TargetMode="Externa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9256164DB5D9439788DF57662FEF24" ma:contentTypeVersion="14" ma:contentTypeDescription="Create a new document." ma:contentTypeScope="" ma:versionID="9fe316953644f12f306e69ac2a35fb03">
  <xsd:schema xmlns:xsd="http://www.w3.org/2001/XMLSchema" xmlns:xs="http://www.w3.org/2001/XMLSchema" xmlns:p="http://schemas.microsoft.com/office/2006/metadata/properties" xmlns:ns3="7624fbc7-be4c-4bb9-9907-572dd2157b4d" xmlns:ns4="2f64e866-ece4-4017-80d9-960ad89f01a2" targetNamespace="http://schemas.microsoft.com/office/2006/metadata/properties" ma:root="true" ma:fieldsID="e69b468a13409ad21a2219b2abc8fa24" ns3:_="" ns4:_="">
    <xsd:import namespace="7624fbc7-be4c-4bb9-9907-572dd2157b4d"/>
    <xsd:import namespace="2f64e866-ece4-4017-80d9-960ad89f01a2"/>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SearchProperties" minOccurs="0"/>
                <xsd:element ref="ns3:MediaServiceDateTaken"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24fbc7-be4c-4bb9-9907-572dd2157b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64e866-ece4-4017-80d9-960ad89f01a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7624fbc7-be4c-4bb9-9907-572dd2157b4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220FCF-615D-4B8D-B8A0-96CE1EF029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24fbc7-be4c-4bb9-9907-572dd2157b4d"/>
    <ds:schemaRef ds:uri="2f64e866-ece4-4017-80d9-960ad89f01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6973F8-42D2-43E7-86B7-6B0BFC681A68}">
  <ds:schemaRefs>
    <ds:schemaRef ds:uri="http://schemas.microsoft.com/sharepoint/v3/contenttype/forms"/>
  </ds:schemaRefs>
</ds:datastoreItem>
</file>

<file path=customXml/itemProps3.xml><?xml version="1.0" encoding="utf-8"?>
<ds:datastoreItem xmlns:ds="http://schemas.openxmlformats.org/officeDocument/2006/customXml" ds:itemID="{A8358635-EE5F-4F9C-93DE-1C1B9ACB55D3}">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2f64e866-ece4-4017-80d9-960ad89f01a2"/>
    <ds:schemaRef ds:uri="7624fbc7-be4c-4bb9-9907-572dd2157b4d"/>
    <ds:schemaRef ds:uri="http://www.w3.org/XML/1998/namespace"/>
    <ds:schemaRef ds:uri="http://purl.org/dc/dcmitype/"/>
  </ds:schemaRefs>
</ds:datastoreItem>
</file>

<file path=customXml/itemProps4.xml><?xml version="1.0" encoding="utf-8"?>
<ds:datastoreItem xmlns:ds="http://schemas.openxmlformats.org/officeDocument/2006/customXml" ds:itemID="{EF0D6F08-076D-4A3F-BE84-E9C3C2B9D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8</Pages>
  <Words>2076</Words>
  <Characters>11834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Corporate Governance Quarter 3 Report 2024/25</vt:lpstr>
    </vt:vector>
  </TitlesOfParts>
  <Company>GJNH</Company>
  <LinksUpToDate>false</LinksUpToDate>
  <CharactersWithSpaces>13883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Governance Quarter 3 Report 2024/25</dc:title>
  <dc:subject/>
  <dc:creator>Christine McGuinness</dc:creator>
  <cp:keywords/>
  <dc:description/>
  <cp:lastModifiedBy>Shannon Curran (NHS GOLDEN JUBILEE)</cp:lastModifiedBy>
  <cp:revision>7</cp:revision>
  <cp:lastPrinted>2019-10-07T12:25:00Z</cp:lastPrinted>
  <dcterms:created xsi:type="dcterms:W3CDTF">2025-03-12T07:52:00Z</dcterms:created>
  <dcterms:modified xsi:type="dcterms:W3CDTF">2025-03-19T12:43:00Z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0x0101007F9256164DB5D9439788DF57662FEF24</vt:lpwstr>
  </property>
</Properties>
</file>