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rsidR="00446219" w:rsidRDefault="00446219" w:rsidP="0003098A">
      <w:pPr>
        <w:pStyle w:val="Heading2"/>
        <w:rPr>
          <w:rStyle w:val="Heading3Char"/>
          <w:b/>
          <w:highlight w:val="lightGray"/>
        </w:rPr>
      </w:pPr>
    </w:p>
    <w:p w:rsidR="009807B4" w:rsidRPr="00FD5A48" w:rsidRDefault="0023473B" w:rsidP="00B77902">
      <w:pPr>
        <w:pStyle w:val="Heading3"/>
        <w:spacing w:line="360" w:lineRule="auto"/>
        <w:ind w:left="4536" w:hanging="4536"/>
      </w:pPr>
      <w:r w:rsidRPr="00FD5A48">
        <w:rPr>
          <w:rStyle w:val="Heading3Char"/>
          <w:b/>
        </w:rPr>
        <w:t>Meeting:</w:t>
      </w:r>
      <w:r w:rsidR="00B77902" w:rsidRPr="00FD5A48">
        <w:rPr>
          <w:rStyle w:val="Heading3Char"/>
          <w:b/>
        </w:rPr>
        <w:tab/>
      </w:r>
      <w:r w:rsidR="007277D9">
        <w:rPr>
          <w:rStyle w:val="Heading3Char"/>
          <w:b/>
        </w:rPr>
        <w:t xml:space="preserve">NHS Golden Jubilee Board </w:t>
      </w:r>
      <w:r w:rsidR="005573E1">
        <w:rPr>
          <w:rStyle w:val="Heading3Char"/>
          <w:b/>
        </w:rPr>
        <w:t xml:space="preserve"> </w:t>
      </w:r>
    </w:p>
    <w:p w:rsidR="00430C09" w:rsidRPr="00FD5A48" w:rsidRDefault="00430C09" w:rsidP="00B77902">
      <w:pPr>
        <w:pStyle w:val="Heading3"/>
        <w:spacing w:line="360" w:lineRule="auto"/>
        <w:ind w:left="4536" w:hanging="4536"/>
      </w:pPr>
      <w:r w:rsidRPr="00FD5A48">
        <w:rPr>
          <w:rStyle w:val="Heading3Char"/>
          <w:b/>
        </w:rPr>
        <w:t>Meeting dat</w:t>
      </w:r>
      <w:r w:rsidR="0023473B" w:rsidRPr="00FD5A48">
        <w:rPr>
          <w:rStyle w:val="Heading3Char"/>
          <w:b/>
        </w:rPr>
        <w:t>e:</w:t>
      </w:r>
      <w:r w:rsidR="00B77902" w:rsidRPr="00FD5A48">
        <w:rPr>
          <w:rStyle w:val="Heading3Char"/>
          <w:b/>
        </w:rPr>
        <w:tab/>
      </w:r>
      <w:r w:rsidR="0023310E">
        <w:rPr>
          <w:rStyle w:val="Heading3Char"/>
          <w:b/>
        </w:rPr>
        <w:t>2</w:t>
      </w:r>
      <w:r w:rsidR="007277D9">
        <w:rPr>
          <w:rStyle w:val="Heading3Char"/>
          <w:b/>
        </w:rPr>
        <w:t xml:space="preserve">7 </w:t>
      </w:r>
      <w:r w:rsidR="0023310E">
        <w:rPr>
          <w:rStyle w:val="Heading3Char"/>
          <w:b/>
        </w:rPr>
        <w:t>March 2025</w:t>
      </w:r>
    </w:p>
    <w:p w:rsidR="00B77902" w:rsidRPr="00FD5A48" w:rsidRDefault="00430C09" w:rsidP="00B77902">
      <w:pPr>
        <w:pStyle w:val="Heading3"/>
        <w:spacing w:line="360" w:lineRule="auto"/>
        <w:ind w:left="4536" w:hanging="4536"/>
      </w:pPr>
      <w:r w:rsidRPr="00FD5A48">
        <w:rPr>
          <w:rStyle w:val="Heading3Char"/>
          <w:b/>
        </w:rPr>
        <w:t>Title</w:t>
      </w:r>
      <w:r w:rsidR="00AA77F7" w:rsidRPr="00FD5A48">
        <w:rPr>
          <w:rStyle w:val="Heading3Char"/>
          <w:b/>
        </w:rPr>
        <w:t>:</w:t>
      </w:r>
      <w:r w:rsidR="00B77902" w:rsidRPr="00FD5A48">
        <w:rPr>
          <w:rStyle w:val="Heading3Char"/>
          <w:b/>
        </w:rPr>
        <w:tab/>
      </w:r>
      <w:r w:rsidR="009F6C28">
        <w:rPr>
          <w:rStyle w:val="Heading3Char"/>
          <w:b/>
        </w:rPr>
        <w:t>Corporate Governance Meetings 202</w:t>
      </w:r>
      <w:r w:rsidR="004E613C">
        <w:rPr>
          <w:rStyle w:val="Heading3Char"/>
          <w:b/>
        </w:rPr>
        <w:t>5</w:t>
      </w:r>
      <w:r w:rsidR="009F6C28">
        <w:rPr>
          <w:rStyle w:val="Heading3Char"/>
          <w:b/>
        </w:rPr>
        <w:t>/2</w:t>
      </w:r>
      <w:r w:rsidR="004E613C">
        <w:rPr>
          <w:rStyle w:val="Heading3Char"/>
          <w:b/>
        </w:rPr>
        <w:t>6</w:t>
      </w:r>
    </w:p>
    <w:p w:rsidR="0003098A" w:rsidRDefault="0003098A" w:rsidP="00F3256A">
      <w:pPr>
        <w:pStyle w:val="Heading3"/>
        <w:ind w:left="4536" w:hanging="4536"/>
        <w:rPr>
          <w:rStyle w:val="Heading3Char"/>
          <w:b/>
        </w:rPr>
      </w:pPr>
      <w:r w:rsidRPr="00FD5A48">
        <w:rPr>
          <w:rStyle w:val="Heading3Char"/>
          <w:b/>
        </w:rPr>
        <w:t>R</w:t>
      </w:r>
      <w:r w:rsidR="00430C09" w:rsidRPr="00FD5A48">
        <w:rPr>
          <w:rStyle w:val="Heading3Char"/>
          <w:b/>
        </w:rPr>
        <w:t>esponsible Executive/Non-Executive</w:t>
      </w:r>
      <w:r w:rsidRPr="00FD5A48">
        <w:rPr>
          <w:rStyle w:val="Heading3Char"/>
          <w:b/>
        </w:rPr>
        <w:t xml:space="preserve">: </w:t>
      </w:r>
      <w:r w:rsidR="00B77902" w:rsidRPr="00FD5A48">
        <w:rPr>
          <w:rStyle w:val="Heading3Char"/>
          <w:b/>
        </w:rPr>
        <w:tab/>
      </w:r>
      <w:r w:rsidR="009F6C28">
        <w:rPr>
          <w:rStyle w:val="Heading3Char"/>
          <w:b/>
        </w:rPr>
        <w:t>Gordon James, Chief Executive</w:t>
      </w:r>
    </w:p>
    <w:p w:rsidR="00F3256A" w:rsidRPr="00F3256A" w:rsidRDefault="00F3256A" w:rsidP="00F3256A">
      <w:pPr>
        <w:rPr>
          <w:rFonts w:eastAsiaTheme="majorEastAsia"/>
        </w:rPr>
      </w:pPr>
    </w:p>
    <w:p w:rsidR="00430C09" w:rsidRDefault="00430C09" w:rsidP="00FD5A48">
      <w:pPr>
        <w:pStyle w:val="Heading3"/>
        <w:ind w:left="4536" w:hanging="4536"/>
        <w:rPr>
          <w:rStyle w:val="Heading3Char"/>
          <w:b/>
        </w:rPr>
      </w:pPr>
      <w:r w:rsidRPr="00FD5A48">
        <w:rPr>
          <w:rStyle w:val="Heading3Char"/>
          <w:b/>
        </w:rPr>
        <w:t>Report Author</w:t>
      </w:r>
      <w:r w:rsidR="0003098A" w:rsidRPr="00FD5A48">
        <w:rPr>
          <w:rStyle w:val="Heading3Char"/>
          <w:b/>
        </w:rPr>
        <w:t>:</w:t>
      </w:r>
      <w:r w:rsidR="00B77902" w:rsidRPr="00FD5A48">
        <w:rPr>
          <w:rStyle w:val="Heading3Char"/>
          <w:b/>
        </w:rPr>
        <w:tab/>
      </w:r>
      <w:r w:rsidR="00FD5A48">
        <w:rPr>
          <w:rStyle w:val="Heading3Char"/>
          <w:b/>
        </w:rPr>
        <w:t>Nicki Hamer, Head of Corporate Governance and Board Secretary</w:t>
      </w:r>
    </w:p>
    <w:p w:rsidR="00B77902" w:rsidRPr="00B77902" w:rsidRDefault="00B77902" w:rsidP="00B77902"/>
    <w:p w:rsidR="00430C09" w:rsidRPr="00912CBC" w:rsidRDefault="00BF3AF0" w:rsidP="00430C09">
      <w:pPr>
        <w:pStyle w:val="Heading2"/>
        <w:spacing w:line="276" w:lineRule="auto"/>
      </w:pPr>
      <w:r w:rsidRPr="00912CBC">
        <w:t>1</w:t>
      </w:r>
      <w:r w:rsidRPr="00912CBC">
        <w:tab/>
      </w:r>
      <w:r w:rsidR="00430C09" w:rsidRPr="00912CBC">
        <w:t>Purpose</w:t>
      </w:r>
    </w:p>
    <w:p w:rsidR="009807B4" w:rsidRPr="00912CBC" w:rsidRDefault="00430C09" w:rsidP="00BF3AF0">
      <w:pPr>
        <w:pStyle w:val="Heading3"/>
        <w:spacing w:line="276" w:lineRule="auto"/>
        <w:ind w:left="720"/>
        <w:rPr>
          <w:lang w:eastAsia="en-GB"/>
        </w:rPr>
      </w:pPr>
      <w:r w:rsidRPr="00912CBC">
        <w:rPr>
          <w:lang w:eastAsia="en-GB"/>
        </w:rPr>
        <w:t>This</w:t>
      </w:r>
      <w:r w:rsidR="00F3256A">
        <w:rPr>
          <w:lang w:eastAsia="en-GB"/>
        </w:rPr>
        <w:t xml:space="preserve"> is presented to </w:t>
      </w:r>
      <w:r w:rsidR="007277D9">
        <w:rPr>
          <w:lang w:eastAsia="en-GB"/>
        </w:rPr>
        <w:t>NHS Golden Jubilee Board</w:t>
      </w:r>
      <w:r w:rsidR="00446219" w:rsidRPr="00912CBC">
        <w:rPr>
          <w:lang w:eastAsia="en-GB"/>
        </w:rPr>
        <w:t xml:space="preserve"> for: </w:t>
      </w:r>
    </w:p>
    <w:p w:rsidR="009807B4" w:rsidRPr="00912CBC" w:rsidRDefault="009807B4" w:rsidP="00BF3AF0">
      <w:pPr>
        <w:pStyle w:val="Heading3"/>
        <w:numPr>
          <w:ilvl w:val="0"/>
          <w:numId w:val="9"/>
        </w:numPr>
        <w:spacing w:line="276" w:lineRule="auto"/>
        <w:ind w:left="1080"/>
        <w:rPr>
          <w:b w:val="0"/>
          <w:lang w:eastAsia="en-GB"/>
        </w:rPr>
      </w:pPr>
      <w:r w:rsidRPr="00912CBC">
        <w:rPr>
          <w:b w:val="0"/>
          <w:lang w:eastAsia="en-GB"/>
        </w:rPr>
        <w:t>Decision</w:t>
      </w:r>
    </w:p>
    <w:p w:rsidR="00430C09" w:rsidRPr="00912CBC" w:rsidRDefault="00430C09" w:rsidP="00BF3AF0">
      <w:pPr>
        <w:autoSpaceDE w:val="0"/>
        <w:autoSpaceDN w:val="0"/>
        <w:adjustRightInd w:val="0"/>
        <w:spacing w:before="40" w:after="40" w:line="276" w:lineRule="auto"/>
        <w:ind w:left="720"/>
        <w:rPr>
          <w:rFonts w:cs="Arial"/>
          <w:color w:val="000000"/>
          <w:szCs w:val="24"/>
          <w:lang w:eastAsia="en-GB"/>
        </w:rPr>
      </w:pPr>
    </w:p>
    <w:p w:rsidR="00430C09" w:rsidRPr="00912CBC" w:rsidRDefault="00430C09" w:rsidP="00BF3AF0">
      <w:pPr>
        <w:pStyle w:val="Heading3"/>
        <w:ind w:left="720"/>
        <w:rPr>
          <w:lang w:eastAsia="en-GB"/>
        </w:rPr>
      </w:pPr>
      <w:r w:rsidRPr="00912CBC">
        <w:rPr>
          <w:lang w:eastAsia="en-GB"/>
        </w:rPr>
        <w:t>This report relates to</w:t>
      </w:r>
      <w:r w:rsidR="00AA77F7" w:rsidRPr="00912CBC">
        <w:rPr>
          <w:lang w:eastAsia="en-GB"/>
        </w:rPr>
        <w:t xml:space="preserve"> a</w:t>
      </w:r>
      <w:r w:rsidRPr="00912CBC">
        <w:rPr>
          <w:lang w:eastAsia="en-GB"/>
        </w:rPr>
        <w:t>:</w:t>
      </w:r>
    </w:p>
    <w:p w:rsidR="009807B4"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912CBC">
        <w:rPr>
          <w:rFonts w:ascii="Arial" w:hAnsi="Arial" w:cs="Arial"/>
          <w:color w:val="000000"/>
          <w:sz w:val="24"/>
          <w:szCs w:val="24"/>
        </w:rPr>
        <w:t>Government policy/directive</w:t>
      </w:r>
    </w:p>
    <w:p w:rsidR="00BD4F63" w:rsidRPr="00912CBC" w:rsidRDefault="00BD4F63"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Pr>
          <w:rFonts w:ascii="Arial" w:hAnsi="Arial" w:cs="Arial"/>
          <w:color w:val="000000"/>
          <w:sz w:val="24"/>
          <w:szCs w:val="24"/>
        </w:rPr>
        <w:t>Local Policy</w:t>
      </w:r>
    </w:p>
    <w:p w:rsidR="00430C09" w:rsidRPr="00912CBC" w:rsidRDefault="00430C09" w:rsidP="00BF3AF0">
      <w:pPr>
        <w:autoSpaceDE w:val="0"/>
        <w:autoSpaceDN w:val="0"/>
        <w:adjustRightInd w:val="0"/>
        <w:spacing w:before="40" w:after="40" w:line="276" w:lineRule="auto"/>
        <w:ind w:left="720"/>
        <w:rPr>
          <w:rFonts w:cs="Arial"/>
          <w:color w:val="000000"/>
          <w:szCs w:val="24"/>
          <w:lang w:eastAsia="en-GB"/>
        </w:rPr>
      </w:pPr>
    </w:p>
    <w:p w:rsidR="00430C09" w:rsidRDefault="00430C09" w:rsidP="00BF3AF0">
      <w:pPr>
        <w:pStyle w:val="Heading3"/>
        <w:ind w:left="720"/>
        <w:rPr>
          <w:lang w:eastAsia="en-GB"/>
        </w:rPr>
      </w:pPr>
      <w:r w:rsidRPr="00912CBC">
        <w:rPr>
          <w:lang w:eastAsia="en-GB"/>
        </w:rPr>
        <w:t>This aligns to the following</w:t>
      </w:r>
      <w:r w:rsidR="00047714" w:rsidRPr="00912CBC">
        <w:rPr>
          <w:lang w:eastAsia="en-GB"/>
        </w:rPr>
        <w:t xml:space="preserve"> NHS</w:t>
      </w:r>
      <w:r w:rsidR="00E22CBE">
        <w:rPr>
          <w:lang w:eastAsia="en-GB"/>
        </w:rPr>
        <w:t xml:space="preserve"> </w:t>
      </w:r>
      <w:r w:rsidR="00047714" w:rsidRPr="00912CBC">
        <w:rPr>
          <w:lang w:eastAsia="en-GB"/>
        </w:rPr>
        <w:t>Scotland</w:t>
      </w:r>
      <w:r w:rsidRPr="00912CBC">
        <w:rPr>
          <w:lang w:eastAsia="en-GB"/>
        </w:rPr>
        <w:t xml:space="preserve"> quality </w:t>
      </w:r>
      <w:r w:rsidR="009807B4" w:rsidRPr="00912CBC">
        <w:rPr>
          <w:lang w:eastAsia="en-GB"/>
        </w:rPr>
        <w:t>ambition(s)</w:t>
      </w:r>
      <w:r w:rsidRPr="00912CBC">
        <w:rPr>
          <w:lang w:eastAsia="en-GB"/>
        </w:rPr>
        <w:t>:</w:t>
      </w:r>
    </w:p>
    <w:p w:rsidR="009F6C28" w:rsidRDefault="009F6C28" w:rsidP="00912CBC">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Pr>
          <w:rFonts w:ascii="Arial" w:hAnsi="Arial" w:cs="Arial"/>
          <w:color w:val="000000"/>
          <w:sz w:val="24"/>
          <w:szCs w:val="24"/>
        </w:rPr>
        <w:t>Safe</w:t>
      </w:r>
    </w:p>
    <w:p w:rsidR="009807B4" w:rsidRDefault="00912CBC" w:rsidP="00912CBC">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3C3FE6">
        <w:rPr>
          <w:rFonts w:ascii="Arial" w:hAnsi="Arial" w:cs="Arial"/>
          <w:color w:val="000000"/>
          <w:sz w:val="24"/>
          <w:szCs w:val="24"/>
        </w:rPr>
        <w:t>Effective</w:t>
      </w:r>
    </w:p>
    <w:p w:rsidR="009F6C28" w:rsidRPr="003C3FE6" w:rsidRDefault="009F6C28" w:rsidP="00912CBC">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Pr>
          <w:rFonts w:ascii="Arial" w:hAnsi="Arial" w:cs="Arial"/>
          <w:color w:val="000000"/>
          <w:sz w:val="24"/>
          <w:szCs w:val="24"/>
        </w:rPr>
        <w:t>Person Centred</w:t>
      </w:r>
    </w:p>
    <w:p w:rsidR="00B546C8" w:rsidRDefault="00B546C8" w:rsidP="00B546C8">
      <w:pPr>
        <w:autoSpaceDE w:val="0"/>
        <w:autoSpaceDN w:val="0"/>
        <w:adjustRightInd w:val="0"/>
        <w:spacing w:before="40" w:after="40" w:line="276" w:lineRule="auto"/>
        <w:ind w:left="720"/>
        <w:rPr>
          <w:rFonts w:cs="Arial"/>
          <w:color w:val="000000"/>
          <w:szCs w:val="24"/>
          <w:highlight w:val="lightGray"/>
        </w:rPr>
      </w:pPr>
    </w:p>
    <w:p w:rsidR="00B546C8" w:rsidRPr="00B546C8" w:rsidRDefault="00B546C8" w:rsidP="00B546C8">
      <w:pPr>
        <w:autoSpaceDE w:val="0"/>
        <w:autoSpaceDN w:val="0"/>
        <w:adjustRightInd w:val="0"/>
        <w:spacing w:before="40" w:after="40" w:line="276" w:lineRule="auto"/>
        <w:ind w:left="720"/>
        <w:rPr>
          <w:rFonts w:cs="Arial"/>
          <w:color w:val="000000"/>
          <w:szCs w:val="24"/>
          <w:highlight w:val="lightGray"/>
        </w:rPr>
      </w:pPr>
      <w:r w:rsidRPr="00B546C8">
        <w:rPr>
          <w:rFonts w:cs="Arial"/>
          <w:b/>
          <w:color w:val="000000"/>
          <w:szCs w:val="24"/>
        </w:rPr>
        <w:t>This aligns to</w:t>
      </w:r>
      <w:r w:rsidR="009F6C28">
        <w:rPr>
          <w:rFonts w:cs="Arial"/>
          <w:b/>
          <w:color w:val="000000"/>
          <w:szCs w:val="24"/>
        </w:rPr>
        <w:t xml:space="preserve"> all of</w:t>
      </w:r>
      <w:r w:rsidRPr="00B546C8">
        <w:rPr>
          <w:rFonts w:cs="Arial"/>
          <w:b/>
          <w:color w:val="000000"/>
          <w:szCs w:val="24"/>
        </w:rPr>
        <w:t xml:space="preserve"> the </w:t>
      </w:r>
      <w:r w:rsidR="009F6C28">
        <w:rPr>
          <w:rFonts w:cs="Arial"/>
          <w:b/>
          <w:color w:val="000000"/>
          <w:szCs w:val="24"/>
        </w:rPr>
        <w:t>N</w:t>
      </w:r>
      <w:r w:rsidRPr="00B546C8">
        <w:rPr>
          <w:rFonts w:cs="Arial"/>
          <w:b/>
          <w:color w:val="000000"/>
          <w:szCs w:val="24"/>
        </w:rPr>
        <w:t>HSGJ Corporate Objectives</w:t>
      </w:r>
    </w:p>
    <w:p w:rsidR="00430C09" w:rsidRDefault="00430C09" w:rsidP="009807B4">
      <w:pPr>
        <w:spacing w:line="276" w:lineRule="auto"/>
      </w:pPr>
    </w:p>
    <w:p w:rsidR="00430C09" w:rsidRDefault="00C94BF7" w:rsidP="00430C09">
      <w:pPr>
        <w:pStyle w:val="Heading2"/>
        <w:spacing w:line="276" w:lineRule="auto"/>
      </w:pPr>
      <w:r>
        <w:t>2</w:t>
      </w:r>
      <w:r w:rsidR="00BF3AF0">
        <w:tab/>
      </w:r>
      <w:r w:rsidR="00430C09">
        <w:t>Report summary</w:t>
      </w:r>
      <w:r w:rsidR="00430C09">
        <w:tab/>
      </w:r>
    </w:p>
    <w:p w:rsidR="0003098A" w:rsidRDefault="0003098A" w:rsidP="00430C09">
      <w:pPr>
        <w:pStyle w:val="Heading3"/>
        <w:spacing w:line="276" w:lineRule="auto"/>
      </w:pPr>
    </w:p>
    <w:p w:rsidR="00430C09" w:rsidRDefault="00C94BF7" w:rsidP="00BF3AF0">
      <w:pPr>
        <w:pStyle w:val="Heading2"/>
      </w:pPr>
      <w:r>
        <w:t>2</w:t>
      </w:r>
      <w:r w:rsidR="00BF3AF0">
        <w:t>.1</w:t>
      </w:r>
      <w:r w:rsidR="00BF3AF0">
        <w:tab/>
      </w:r>
      <w:r w:rsidR="00430C09" w:rsidRPr="00DA354A">
        <w:t>Situation</w:t>
      </w:r>
    </w:p>
    <w:p w:rsidR="00430C09" w:rsidRDefault="009F6C28" w:rsidP="00BF3AF0">
      <w:pPr>
        <w:spacing w:before="40" w:after="40" w:line="276" w:lineRule="auto"/>
        <w:ind w:left="720"/>
        <w:rPr>
          <w:rFonts w:cs="Arial"/>
          <w:color w:val="000000"/>
          <w:szCs w:val="24"/>
        </w:rPr>
      </w:pPr>
      <w:r>
        <w:rPr>
          <w:rFonts w:cs="Arial"/>
          <w:color w:val="000000"/>
          <w:szCs w:val="24"/>
        </w:rPr>
        <w:t>NHS Golden Jubilee (NHS GJ) Corporate calendar is compiled annually and provides dates for NHS GJ Board and Governance Committee meetings.  This paper provides the assurance that Board and Governance Committees have established dates for meetings throughou</w:t>
      </w:r>
      <w:r w:rsidR="0023310E">
        <w:rPr>
          <w:rFonts w:cs="Arial"/>
          <w:color w:val="000000"/>
          <w:szCs w:val="24"/>
        </w:rPr>
        <w:t>t 2025/26</w:t>
      </w:r>
      <w:r>
        <w:rPr>
          <w:rFonts w:cs="Arial"/>
          <w:color w:val="000000"/>
          <w:szCs w:val="24"/>
        </w:rPr>
        <w:t xml:space="preserve">.  </w:t>
      </w:r>
    </w:p>
    <w:p w:rsidR="00430C09" w:rsidRDefault="00430C09" w:rsidP="00BF3AF0">
      <w:pPr>
        <w:spacing w:before="40" w:after="40" w:line="276" w:lineRule="auto"/>
        <w:rPr>
          <w:rFonts w:cs="Arial"/>
          <w:color w:val="000000"/>
          <w:szCs w:val="24"/>
        </w:rPr>
      </w:pPr>
    </w:p>
    <w:p w:rsidR="00430C09" w:rsidRDefault="00C87B62" w:rsidP="00BF3AF0">
      <w:pPr>
        <w:pStyle w:val="Heading2"/>
        <w:ind w:left="686" w:hanging="686"/>
      </w:pPr>
      <w:r>
        <w:t>2</w:t>
      </w:r>
      <w:r w:rsidR="00BF3AF0">
        <w:t>.2</w:t>
      </w:r>
      <w:r w:rsidR="00BF3AF0">
        <w:tab/>
      </w:r>
      <w:r w:rsidR="00430C09">
        <w:t>Background</w:t>
      </w:r>
    </w:p>
    <w:p w:rsidR="00BD4F63" w:rsidRPr="00E22CBE" w:rsidRDefault="009F6C28" w:rsidP="009F6C28">
      <w:pPr>
        <w:pStyle w:val="Default"/>
        <w:ind w:left="686" w:firstLine="34"/>
      </w:pPr>
      <w:r w:rsidRPr="00E22CBE">
        <w:t>The Corporate calendar is submitted to NHS GJ Board annually to provide assurance on our governance arrangements in accordance with the Board Standing Orders.</w:t>
      </w:r>
    </w:p>
    <w:p w:rsidR="009F6C28" w:rsidRDefault="009F6C28" w:rsidP="009F6C28">
      <w:pPr>
        <w:pStyle w:val="Default"/>
        <w:rPr>
          <w:sz w:val="23"/>
          <w:szCs w:val="23"/>
        </w:rPr>
      </w:pPr>
    </w:p>
    <w:p w:rsidR="00A854FD" w:rsidRDefault="00A854FD" w:rsidP="003C3FE6">
      <w:pPr>
        <w:spacing w:before="40" w:after="40" w:line="276" w:lineRule="auto"/>
        <w:ind w:left="686"/>
        <w:rPr>
          <w:rFonts w:cs="Arial"/>
          <w:color w:val="000000"/>
          <w:szCs w:val="24"/>
        </w:rPr>
      </w:pPr>
    </w:p>
    <w:p w:rsidR="00F3337D" w:rsidRDefault="00C87B62" w:rsidP="00BF3AF0">
      <w:pPr>
        <w:pStyle w:val="Heading2"/>
      </w:pPr>
      <w:r>
        <w:lastRenderedPageBreak/>
        <w:t>2</w:t>
      </w:r>
      <w:r w:rsidR="00BF3AF0">
        <w:t>.3</w:t>
      </w:r>
      <w:r w:rsidR="00BF3AF0">
        <w:tab/>
      </w:r>
      <w:r w:rsidR="00F3337D">
        <w:t>Assessment</w:t>
      </w:r>
    </w:p>
    <w:p w:rsidR="009F6C28" w:rsidRPr="00E22CBE" w:rsidRDefault="009F6C28" w:rsidP="00E905ED">
      <w:pPr>
        <w:tabs>
          <w:tab w:val="left" w:pos="3504"/>
        </w:tabs>
        <w:spacing w:line="276" w:lineRule="auto"/>
        <w:ind w:left="709"/>
        <w:rPr>
          <w:rFonts w:eastAsiaTheme="minorHAnsi" w:cs="Arial"/>
          <w:color w:val="000000"/>
          <w:spacing w:val="0"/>
          <w:szCs w:val="24"/>
        </w:rPr>
      </w:pPr>
      <w:r w:rsidRPr="00E22CBE">
        <w:rPr>
          <w:rFonts w:cs="Arial"/>
          <w:color w:val="000000"/>
          <w:szCs w:val="24"/>
        </w:rPr>
        <w:t>In planning</w:t>
      </w:r>
      <w:r w:rsidR="0023310E">
        <w:rPr>
          <w:rFonts w:cs="Arial"/>
          <w:color w:val="000000"/>
          <w:szCs w:val="24"/>
        </w:rPr>
        <w:t xml:space="preserve"> the Corporate calendar for 2025/26</w:t>
      </w:r>
      <w:r w:rsidRPr="00E22CBE">
        <w:rPr>
          <w:rFonts w:cs="Arial"/>
          <w:color w:val="000000"/>
          <w:szCs w:val="24"/>
        </w:rPr>
        <w:t xml:space="preserve">,  </w:t>
      </w:r>
      <w:r w:rsidR="00AC5742" w:rsidRPr="00E22CBE">
        <w:rPr>
          <w:rFonts w:eastAsiaTheme="minorHAnsi" w:cs="Arial"/>
          <w:color w:val="000000"/>
          <w:spacing w:val="0"/>
          <w:szCs w:val="24"/>
        </w:rPr>
        <w:t>the Head of Corporate Governance and Board Secretary w</w:t>
      </w:r>
      <w:r w:rsidRPr="00E22CBE">
        <w:rPr>
          <w:rFonts w:eastAsiaTheme="minorHAnsi" w:cs="Arial"/>
          <w:color w:val="000000"/>
          <w:spacing w:val="0"/>
          <w:szCs w:val="24"/>
        </w:rPr>
        <w:t>orked</w:t>
      </w:r>
      <w:r w:rsidR="00AC5742" w:rsidRPr="00E22CBE">
        <w:rPr>
          <w:rFonts w:eastAsiaTheme="minorHAnsi" w:cs="Arial"/>
          <w:color w:val="000000"/>
          <w:spacing w:val="0"/>
          <w:szCs w:val="24"/>
        </w:rPr>
        <w:t xml:space="preserve"> with the Committee Administrator to </w:t>
      </w:r>
      <w:r w:rsidRPr="00E22CBE">
        <w:rPr>
          <w:rFonts w:eastAsiaTheme="minorHAnsi" w:cs="Arial"/>
          <w:color w:val="000000"/>
          <w:spacing w:val="0"/>
          <w:szCs w:val="24"/>
        </w:rPr>
        <w:t xml:space="preserve">deliver a robust corporate </w:t>
      </w:r>
      <w:r w:rsidR="00BF2C89">
        <w:rPr>
          <w:rFonts w:eastAsiaTheme="minorHAnsi" w:cs="Arial"/>
          <w:color w:val="000000"/>
          <w:spacing w:val="0"/>
          <w:szCs w:val="24"/>
        </w:rPr>
        <w:t xml:space="preserve">meeting schedule that aligned, </w:t>
      </w:r>
      <w:r w:rsidRPr="00E22CBE">
        <w:rPr>
          <w:rFonts w:eastAsiaTheme="minorHAnsi" w:cs="Arial"/>
          <w:color w:val="000000"/>
          <w:spacing w:val="0"/>
          <w:szCs w:val="24"/>
        </w:rPr>
        <w:t xml:space="preserve">as much as is practicable, with schedules for risk, financial and performance reporting.  </w:t>
      </w:r>
    </w:p>
    <w:p w:rsidR="00AC5742" w:rsidRPr="00E22CBE" w:rsidRDefault="00AC5742" w:rsidP="00AC5742">
      <w:pPr>
        <w:autoSpaceDE w:val="0"/>
        <w:autoSpaceDN w:val="0"/>
        <w:adjustRightInd w:val="0"/>
        <w:ind w:left="709"/>
        <w:rPr>
          <w:rFonts w:eastAsiaTheme="minorHAnsi" w:cs="Arial"/>
          <w:color w:val="000000"/>
          <w:spacing w:val="0"/>
          <w:szCs w:val="24"/>
        </w:rPr>
      </w:pPr>
    </w:p>
    <w:p w:rsidR="00AC5742" w:rsidRPr="00E22CBE" w:rsidRDefault="00AC5742" w:rsidP="00AC5742">
      <w:pPr>
        <w:autoSpaceDE w:val="0"/>
        <w:autoSpaceDN w:val="0"/>
        <w:adjustRightInd w:val="0"/>
        <w:ind w:left="709"/>
        <w:rPr>
          <w:rFonts w:eastAsiaTheme="minorHAnsi" w:cs="Arial"/>
          <w:color w:val="000000"/>
          <w:spacing w:val="0"/>
          <w:szCs w:val="24"/>
        </w:rPr>
      </w:pPr>
      <w:r w:rsidRPr="00E22CBE">
        <w:rPr>
          <w:rFonts w:eastAsiaTheme="minorHAnsi" w:cs="Arial"/>
          <w:color w:val="000000"/>
          <w:spacing w:val="0"/>
          <w:szCs w:val="24"/>
        </w:rPr>
        <w:t xml:space="preserve">Board Members only receive individual Committee invitations and do not receive a combined timetable of meeting dates.  As part of the streamlining of governance processes </w:t>
      </w:r>
      <w:r w:rsidR="009F6C28" w:rsidRPr="00E22CBE">
        <w:rPr>
          <w:rFonts w:eastAsiaTheme="minorHAnsi" w:cs="Arial"/>
          <w:color w:val="000000"/>
          <w:spacing w:val="0"/>
          <w:szCs w:val="24"/>
        </w:rPr>
        <w:t xml:space="preserve">agreed in March 2023, </w:t>
      </w:r>
      <w:r w:rsidRPr="00E22CBE">
        <w:rPr>
          <w:rFonts w:eastAsiaTheme="minorHAnsi" w:cs="Arial"/>
          <w:color w:val="000000"/>
          <w:spacing w:val="0"/>
          <w:szCs w:val="24"/>
        </w:rPr>
        <w:t>the combined list</w:t>
      </w:r>
      <w:r w:rsidR="009F6C28" w:rsidRPr="00E22CBE">
        <w:rPr>
          <w:rFonts w:eastAsiaTheme="minorHAnsi" w:cs="Arial"/>
          <w:color w:val="000000"/>
          <w:spacing w:val="0"/>
          <w:szCs w:val="24"/>
        </w:rPr>
        <w:t xml:space="preserve"> is</w:t>
      </w:r>
      <w:r w:rsidRPr="00E22CBE">
        <w:rPr>
          <w:rFonts w:eastAsiaTheme="minorHAnsi" w:cs="Arial"/>
          <w:color w:val="000000"/>
          <w:spacing w:val="0"/>
          <w:szCs w:val="24"/>
        </w:rPr>
        <w:t xml:space="preserve"> presented to the Board for approval and </w:t>
      </w:r>
      <w:r w:rsidR="009F6C28" w:rsidRPr="00E22CBE">
        <w:rPr>
          <w:rFonts w:eastAsiaTheme="minorHAnsi" w:cs="Arial"/>
          <w:color w:val="000000"/>
          <w:spacing w:val="0"/>
          <w:szCs w:val="24"/>
        </w:rPr>
        <w:t xml:space="preserve">will </w:t>
      </w:r>
      <w:r w:rsidRPr="00E22CBE">
        <w:rPr>
          <w:rFonts w:eastAsiaTheme="minorHAnsi" w:cs="Arial"/>
          <w:color w:val="000000"/>
          <w:spacing w:val="0"/>
          <w:szCs w:val="24"/>
        </w:rPr>
        <w:t>then</w:t>
      </w:r>
      <w:r w:rsidR="009F6C28" w:rsidRPr="00E22CBE">
        <w:rPr>
          <w:rFonts w:eastAsiaTheme="minorHAnsi" w:cs="Arial"/>
          <w:color w:val="000000"/>
          <w:spacing w:val="0"/>
          <w:szCs w:val="24"/>
        </w:rPr>
        <w:t xml:space="preserve"> be shared electronically with </w:t>
      </w:r>
      <w:r w:rsidR="00AE5009" w:rsidRPr="00E22CBE">
        <w:rPr>
          <w:rFonts w:eastAsiaTheme="minorHAnsi" w:cs="Arial"/>
          <w:color w:val="000000"/>
          <w:spacing w:val="0"/>
          <w:szCs w:val="24"/>
        </w:rPr>
        <w:t>Governance C</w:t>
      </w:r>
      <w:r w:rsidRPr="00E22CBE">
        <w:rPr>
          <w:rFonts w:eastAsiaTheme="minorHAnsi" w:cs="Arial"/>
          <w:color w:val="000000"/>
          <w:spacing w:val="0"/>
          <w:szCs w:val="24"/>
        </w:rPr>
        <w:t xml:space="preserve">ommittee members for information, if appropriate. </w:t>
      </w:r>
    </w:p>
    <w:p w:rsidR="00AC5742" w:rsidRPr="00E22CBE" w:rsidRDefault="00AC5742" w:rsidP="00AC5742">
      <w:pPr>
        <w:autoSpaceDE w:val="0"/>
        <w:autoSpaceDN w:val="0"/>
        <w:adjustRightInd w:val="0"/>
        <w:ind w:left="709"/>
        <w:rPr>
          <w:rFonts w:eastAsiaTheme="minorHAnsi" w:cs="Arial"/>
          <w:color w:val="000000"/>
          <w:spacing w:val="0"/>
          <w:szCs w:val="24"/>
        </w:rPr>
      </w:pPr>
    </w:p>
    <w:p w:rsidR="00AC5742" w:rsidRPr="00E22CBE" w:rsidRDefault="00AE5009" w:rsidP="00AC5742">
      <w:pPr>
        <w:autoSpaceDE w:val="0"/>
        <w:autoSpaceDN w:val="0"/>
        <w:adjustRightInd w:val="0"/>
        <w:ind w:left="709"/>
        <w:rPr>
          <w:rFonts w:eastAsiaTheme="minorHAnsi" w:cs="Arial"/>
          <w:color w:val="000000"/>
          <w:spacing w:val="0"/>
          <w:szCs w:val="24"/>
        </w:rPr>
      </w:pPr>
      <w:r w:rsidRPr="00800ADE">
        <w:rPr>
          <w:rFonts w:eastAsiaTheme="minorHAnsi" w:cs="Arial"/>
          <w:color w:val="000000"/>
          <w:spacing w:val="0"/>
          <w:szCs w:val="24"/>
        </w:rPr>
        <w:t>The Work Plans for NHS GJ Board and Governance Committees</w:t>
      </w:r>
      <w:r w:rsidR="00800ADE">
        <w:rPr>
          <w:rFonts w:eastAsiaTheme="minorHAnsi" w:cs="Arial"/>
          <w:color w:val="000000"/>
          <w:spacing w:val="0"/>
          <w:szCs w:val="24"/>
        </w:rPr>
        <w:t xml:space="preserve"> will be presented to the Board and Governance Committees during May 2025. The </w:t>
      </w:r>
      <w:r w:rsidRPr="00800ADE">
        <w:rPr>
          <w:rFonts w:eastAsiaTheme="minorHAnsi" w:cs="Arial"/>
          <w:color w:val="000000"/>
          <w:spacing w:val="0"/>
          <w:szCs w:val="24"/>
        </w:rPr>
        <w:t>update</w:t>
      </w:r>
      <w:r w:rsidR="00E22CBE" w:rsidRPr="00800ADE">
        <w:rPr>
          <w:rFonts w:eastAsiaTheme="minorHAnsi" w:cs="Arial"/>
          <w:color w:val="000000"/>
          <w:spacing w:val="0"/>
          <w:szCs w:val="24"/>
        </w:rPr>
        <w:t>d</w:t>
      </w:r>
      <w:r w:rsidR="00800ADE">
        <w:rPr>
          <w:rFonts w:eastAsiaTheme="minorHAnsi" w:cs="Arial"/>
          <w:color w:val="000000"/>
          <w:spacing w:val="0"/>
          <w:szCs w:val="24"/>
        </w:rPr>
        <w:t xml:space="preserve"> Terms of Reference were </w:t>
      </w:r>
      <w:r w:rsidRPr="00800ADE">
        <w:rPr>
          <w:rFonts w:eastAsiaTheme="minorHAnsi" w:cs="Arial"/>
          <w:color w:val="000000"/>
          <w:spacing w:val="0"/>
          <w:szCs w:val="24"/>
        </w:rPr>
        <w:t xml:space="preserve">presented to the Governance Committees </w:t>
      </w:r>
      <w:r w:rsidR="00E22CBE" w:rsidRPr="00800ADE">
        <w:rPr>
          <w:rFonts w:eastAsiaTheme="minorHAnsi" w:cs="Arial"/>
          <w:color w:val="000000"/>
          <w:spacing w:val="0"/>
          <w:szCs w:val="24"/>
        </w:rPr>
        <w:t>during</w:t>
      </w:r>
      <w:r w:rsidRPr="00800ADE">
        <w:rPr>
          <w:rFonts w:eastAsiaTheme="minorHAnsi" w:cs="Arial"/>
          <w:color w:val="000000"/>
          <w:spacing w:val="0"/>
          <w:szCs w:val="24"/>
        </w:rPr>
        <w:t xml:space="preserve"> March 202</w:t>
      </w:r>
      <w:r w:rsidR="00800ADE">
        <w:rPr>
          <w:rFonts w:eastAsiaTheme="minorHAnsi" w:cs="Arial"/>
          <w:color w:val="000000"/>
          <w:spacing w:val="0"/>
          <w:szCs w:val="24"/>
        </w:rPr>
        <w:t>5</w:t>
      </w:r>
      <w:r w:rsidRPr="00800ADE">
        <w:rPr>
          <w:rFonts w:eastAsiaTheme="minorHAnsi" w:cs="Arial"/>
          <w:color w:val="000000"/>
          <w:spacing w:val="0"/>
          <w:szCs w:val="24"/>
        </w:rPr>
        <w:t>.</w:t>
      </w:r>
      <w:r w:rsidRPr="00E22CBE">
        <w:rPr>
          <w:rFonts w:eastAsiaTheme="minorHAnsi" w:cs="Arial"/>
          <w:color w:val="000000"/>
          <w:spacing w:val="0"/>
          <w:szCs w:val="24"/>
        </w:rPr>
        <w:t xml:space="preserve">  </w:t>
      </w:r>
      <w:r w:rsidR="00AC5742" w:rsidRPr="00E22CBE">
        <w:rPr>
          <w:rFonts w:eastAsiaTheme="minorHAnsi" w:cs="Arial"/>
          <w:color w:val="000000"/>
          <w:spacing w:val="0"/>
          <w:szCs w:val="24"/>
        </w:rPr>
        <w:t xml:space="preserve"> </w:t>
      </w:r>
    </w:p>
    <w:p w:rsidR="00A13C6D" w:rsidRPr="00BF3AF0" w:rsidRDefault="00A13C6D" w:rsidP="00A13C6D">
      <w:pPr>
        <w:tabs>
          <w:tab w:val="left" w:pos="3504"/>
        </w:tabs>
        <w:spacing w:line="276" w:lineRule="auto"/>
        <w:ind w:left="709"/>
        <w:rPr>
          <w:rFonts w:cs="Arial"/>
          <w:color w:val="000000"/>
          <w:szCs w:val="24"/>
        </w:rPr>
      </w:pPr>
    </w:p>
    <w:p w:rsidR="00F3337D" w:rsidRDefault="00C87B62" w:rsidP="00F3337D">
      <w:pPr>
        <w:pStyle w:val="Heading3"/>
        <w:spacing w:line="276" w:lineRule="auto"/>
      </w:pPr>
      <w:r>
        <w:t>2</w:t>
      </w:r>
      <w:r w:rsidR="00BF3AF0">
        <w:t>.3.1</w:t>
      </w:r>
      <w:r w:rsidR="00BF3AF0">
        <w:tab/>
      </w:r>
      <w:r w:rsidR="00F3337D">
        <w:t>Quality/ Patient Care</w:t>
      </w:r>
    </w:p>
    <w:p w:rsidR="00F3337D" w:rsidRDefault="00A40076" w:rsidP="00A40076">
      <w:pPr>
        <w:ind w:left="709"/>
        <w:rPr>
          <w:rFonts w:cs="Arial"/>
          <w:color w:val="000000"/>
          <w:szCs w:val="24"/>
        </w:rPr>
      </w:pPr>
      <w:r>
        <w:rPr>
          <w:rFonts w:cs="Arial"/>
          <w:color w:val="000000"/>
          <w:szCs w:val="24"/>
        </w:rPr>
        <w:t xml:space="preserve">Ensuring </w:t>
      </w:r>
      <w:r w:rsidR="00AE5009">
        <w:rPr>
          <w:rFonts w:cs="Arial"/>
          <w:color w:val="000000"/>
          <w:szCs w:val="24"/>
        </w:rPr>
        <w:t xml:space="preserve">an effective governance process and meeting schedule supports the delivery of patient care.  Ensuring </w:t>
      </w:r>
      <w:r>
        <w:rPr>
          <w:rFonts w:cs="Arial"/>
          <w:color w:val="000000"/>
          <w:szCs w:val="24"/>
        </w:rPr>
        <w:t>that members of Board Committees have the right skills and experience to sc</w:t>
      </w:r>
      <w:r w:rsidR="00CB4BE9">
        <w:rPr>
          <w:rFonts w:cs="Arial"/>
          <w:color w:val="000000"/>
          <w:szCs w:val="24"/>
        </w:rPr>
        <w:t>ru</w:t>
      </w:r>
      <w:r>
        <w:rPr>
          <w:rFonts w:cs="Arial"/>
          <w:color w:val="000000"/>
          <w:szCs w:val="24"/>
        </w:rPr>
        <w:t>tinise and challenge will ensure that decisions</w:t>
      </w:r>
      <w:r w:rsidR="00CB4BE9">
        <w:rPr>
          <w:rFonts w:cs="Arial"/>
          <w:color w:val="000000"/>
          <w:szCs w:val="24"/>
        </w:rPr>
        <w:t>,</w:t>
      </w:r>
      <w:r>
        <w:rPr>
          <w:rFonts w:cs="Arial"/>
          <w:color w:val="000000"/>
          <w:szCs w:val="24"/>
        </w:rPr>
        <w:t xml:space="preserve"> which may impact on quality of patient care</w:t>
      </w:r>
      <w:r w:rsidR="00CB4BE9">
        <w:rPr>
          <w:rFonts w:cs="Arial"/>
          <w:color w:val="000000"/>
          <w:szCs w:val="24"/>
        </w:rPr>
        <w:t>,</w:t>
      </w:r>
      <w:r>
        <w:rPr>
          <w:rFonts w:cs="Arial"/>
          <w:color w:val="000000"/>
          <w:szCs w:val="24"/>
        </w:rPr>
        <w:t xml:space="preserve"> are made in line with good governance practice.</w:t>
      </w:r>
    </w:p>
    <w:p w:rsidR="00A40076" w:rsidRPr="00A40076" w:rsidRDefault="00A40076" w:rsidP="00A40076">
      <w:pPr>
        <w:ind w:left="709"/>
        <w:rPr>
          <w:rFonts w:cs="Arial"/>
          <w:color w:val="000000"/>
          <w:szCs w:val="24"/>
        </w:rPr>
      </w:pPr>
    </w:p>
    <w:p w:rsidR="00AA77F7" w:rsidRDefault="00C87B62" w:rsidP="00AA77F7">
      <w:pPr>
        <w:pStyle w:val="Heading3"/>
        <w:spacing w:line="276" w:lineRule="auto"/>
      </w:pPr>
      <w:r>
        <w:t>2</w:t>
      </w:r>
      <w:r w:rsidR="00BF3AF0">
        <w:t>.3.2</w:t>
      </w:r>
      <w:r w:rsidR="00BF3AF0">
        <w:tab/>
      </w:r>
      <w:r w:rsidR="00AA77F7">
        <w:t>Workforce</w:t>
      </w:r>
    </w:p>
    <w:p w:rsidR="00AA77F7" w:rsidRDefault="00A40076" w:rsidP="00BF3AF0">
      <w:pPr>
        <w:spacing w:before="40" w:after="40" w:line="276" w:lineRule="auto"/>
        <w:ind w:left="720"/>
        <w:rPr>
          <w:rFonts w:cs="Arial"/>
          <w:color w:val="000000"/>
          <w:szCs w:val="24"/>
        </w:rPr>
      </w:pPr>
      <w:r>
        <w:rPr>
          <w:rFonts w:cs="Arial"/>
          <w:color w:val="000000"/>
          <w:szCs w:val="24"/>
        </w:rPr>
        <w:t>There are no workforce implications.</w:t>
      </w:r>
    </w:p>
    <w:p w:rsidR="00F3337D" w:rsidRPr="00AA77F7" w:rsidRDefault="00F3337D" w:rsidP="00AA77F7">
      <w:pPr>
        <w:rPr>
          <w:rFonts w:cs="Arial"/>
          <w:color w:val="000000"/>
          <w:szCs w:val="24"/>
        </w:rPr>
      </w:pPr>
    </w:p>
    <w:p w:rsidR="00F3337D" w:rsidRDefault="00C87B62" w:rsidP="00F3337D">
      <w:pPr>
        <w:pStyle w:val="Heading3"/>
        <w:spacing w:line="276" w:lineRule="auto"/>
      </w:pPr>
      <w:r>
        <w:t>2</w:t>
      </w:r>
      <w:r w:rsidR="00BF3AF0">
        <w:t>.3.3</w:t>
      </w:r>
      <w:r w:rsidR="00BF3AF0">
        <w:tab/>
      </w:r>
      <w:r w:rsidR="00F3337D">
        <w:t>Financial</w:t>
      </w:r>
    </w:p>
    <w:p w:rsidR="00F3337D" w:rsidRDefault="00A40076" w:rsidP="00BF3AF0">
      <w:pPr>
        <w:pStyle w:val="ListParagraph"/>
        <w:spacing w:before="40" w:after="40" w:line="276" w:lineRule="auto"/>
        <w:ind w:left="394"/>
        <w:rPr>
          <w:rFonts w:ascii="Arial" w:hAnsi="Arial" w:cs="Arial"/>
          <w:color w:val="000000"/>
          <w:sz w:val="24"/>
          <w:szCs w:val="24"/>
        </w:rPr>
      </w:pPr>
      <w:r>
        <w:rPr>
          <w:rFonts w:ascii="Arial" w:hAnsi="Arial" w:cs="Arial"/>
          <w:color w:val="000000"/>
          <w:sz w:val="24"/>
          <w:szCs w:val="24"/>
        </w:rPr>
        <w:tab/>
        <w:t xml:space="preserve">There </w:t>
      </w:r>
      <w:r w:rsidR="00DA409D">
        <w:rPr>
          <w:rFonts w:ascii="Arial" w:hAnsi="Arial" w:cs="Arial"/>
          <w:color w:val="000000"/>
          <w:sz w:val="24"/>
          <w:szCs w:val="24"/>
        </w:rPr>
        <w:t>is</w:t>
      </w:r>
      <w:r>
        <w:rPr>
          <w:rFonts w:ascii="Arial" w:hAnsi="Arial" w:cs="Arial"/>
          <w:color w:val="000000"/>
          <w:sz w:val="24"/>
          <w:szCs w:val="24"/>
        </w:rPr>
        <w:t xml:space="preserve"> no financial impact.</w:t>
      </w:r>
    </w:p>
    <w:p w:rsidR="00DA409D" w:rsidRDefault="00DA409D" w:rsidP="00BF3AF0">
      <w:pPr>
        <w:pStyle w:val="ListParagraph"/>
        <w:spacing w:before="40" w:after="40" w:line="276" w:lineRule="auto"/>
        <w:ind w:left="394"/>
        <w:rPr>
          <w:rFonts w:ascii="Arial" w:hAnsi="Arial" w:cs="Arial"/>
          <w:color w:val="000000"/>
          <w:sz w:val="24"/>
          <w:szCs w:val="24"/>
        </w:rPr>
      </w:pPr>
    </w:p>
    <w:p w:rsidR="00F3337D" w:rsidRDefault="00C87B62" w:rsidP="00F3337D">
      <w:pPr>
        <w:pStyle w:val="Heading3"/>
        <w:spacing w:line="276" w:lineRule="auto"/>
      </w:pPr>
      <w:r>
        <w:t>2</w:t>
      </w:r>
      <w:r w:rsidR="00BF3AF0">
        <w:t>.3.4</w:t>
      </w:r>
      <w:r w:rsidR="00BF3AF0">
        <w:tab/>
      </w:r>
      <w:r w:rsidR="00F3337D">
        <w:t>Risk Assessment</w:t>
      </w:r>
      <w:r w:rsidR="00BF3AF0">
        <w:t>/</w:t>
      </w:r>
      <w:r w:rsidR="00F3337D">
        <w:t>Management</w:t>
      </w:r>
    </w:p>
    <w:p w:rsidR="00F3337D" w:rsidRPr="00DA409D" w:rsidRDefault="00AE5009" w:rsidP="00DA409D">
      <w:pPr>
        <w:spacing w:before="40" w:after="40" w:line="276" w:lineRule="auto"/>
        <w:ind w:left="709"/>
        <w:rPr>
          <w:szCs w:val="23"/>
        </w:rPr>
      </w:pPr>
      <w:r>
        <w:rPr>
          <w:szCs w:val="23"/>
        </w:rPr>
        <w:t>The risks from meeting clashes are considered in setting the Corporate Calendar and will be continually mo</w:t>
      </w:r>
      <w:r w:rsidR="0023310E">
        <w:rPr>
          <w:szCs w:val="23"/>
        </w:rPr>
        <w:t>nitored throughout the year 2025/26</w:t>
      </w:r>
      <w:r>
        <w:rPr>
          <w:szCs w:val="23"/>
        </w:rPr>
        <w:t>.</w:t>
      </w:r>
    </w:p>
    <w:p w:rsidR="00DA409D" w:rsidRPr="00BF3AF0" w:rsidRDefault="00DA409D" w:rsidP="00DA409D">
      <w:pPr>
        <w:spacing w:before="40" w:after="40" w:line="276" w:lineRule="auto"/>
        <w:ind w:left="709"/>
        <w:jc w:val="both"/>
        <w:rPr>
          <w:rFonts w:cs="Arial"/>
          <w:color w:val="000000"/>
          <w:szCs w:val="24"/>
        </w:rPr>
      </w:pPr>
    </w:p>
    <w:p w:rsidR="00F3337D" w:rsidRDefault="00C87B62" w:rsidP="00F3337D">
      <w:pPr>
        <w:pStyle w:val="Heading3"/>
        <w:spacing w:line="276" w:lineRule="auto"/>
      </w:pPr>
      <w:r>
        <w:t>2</w:t>
      </w:r>
      <w:r w:rsidR="00BF3AF0">
        <w:t>.3.5</w:t>
      </w:r>
      <w:r w:rsidR="00BF3AF0">
        <w:tab/>
      </w:r>
      <w:r w:rsidR="00F3337D">
        <w:t>Equality and Diversity, including health inequalities</w:t>
      </w:r>
    </w:p>
    <w:p w:rsidR="00F3337D" w:rsidRPr="00A40076" w:rsidRDefault="00A40076" w:rsidP="00BF3AF0">
      <w:pPr>
        <w:spacing w:before="40" w:after="40" w:line="276" w:lineRule="auto"/>
        <w:ind w:left="720"/>
        <w:rPr>
          <w:rFonts w:cs="Arial"/>
          <w:color w:val="000000"/>
          <w:szCs w:val="24"/>
        </w:rPr>
      </w:pPr>
      <w:r w:rsidRPr="00A40076">
        <w:rPr>
          <w:rFonts w:cs="Arial"/>
          <w:color w:val="000000"/>
          <w:szCs w:val="24"/>
        </w:rPr>
        <w:t xml:space="preserve">An impact assessment has not been </w:t>
      </w:r>
      <w:r w:rsidR="00AE5009">
        <w:rPr>
          <w:rFonts w:cs="Arial"/>
          <w:color w:val="000000"/>
          <w:szCs w:val="24"/>
        </w:rPr>
        <w:t>completed.  Each Governance Committee will assess any impact for its members in relation to inequalitie</w:t>
      </w:r>
      <w:r w:rsidRPr="00A40076">
        <w:rPr>
          <w:rFonts w:cs="Arial"/>
          <w:color w:val="000000"/>
          <w:szCs w:val="24"/>
        </w:rPr>
        <w:t>s or protected characteristics.</w:t>
      </w:r>
    </w:p>
    <w:p w:rsidR="00BF3AF0" w:rsidRPr="00BF3AF0" w:rsidRDefault="00BF3AF0" w:rsidP="00BF3AF0">
      <w:pPr>
        <w:spacing w:before="40" w:after="40" w:line="276" w:lineRule="auto"/>
        <w:ind w:left="720"/>
        <w:rPr>
          <w:rFonts w:cs="Arial"/>
          <w:color w:val="000000"/>
          <w:szCs w:val="24"/>
          <w:highlight w:val="lightGray"/>
        </w:rPr>
      </w:pPr>
    </w:p>
    <w:p w:rsidR="00446219" w:rsidRPr="00DA354A" w:rsidRDefault="00C87B62" w:rsidP="00446219">
      <w:pPr>
        <w:pStyle w:val="Heading3"/>
      </w:pPr>
      <w:r>
        <w:t>2</w:t>
      </w:r>
      <w:r w:rsidR="00BF3AF0">
        <w:t>.3.6</w:t>
      </w:r>
      <w:r w:rsidR="00BF3AF0">
        <w:tab/>
      </w:r>
      <w:r w:rsidR="00446219" w:rsidRPr="00DA354A">
        <w:t>Other</w:t>
      </w:r>
      <w:r w:rsidR="00BF3AF0">
        <w:t xml:space="preserve"> impacts</w:t>
      </w:r>
    </w:p>
    <w:p w:rsidR="00DA409D" w:rsidRPr="00DA409D" w:rsidRDefault="00DA409D" w:rsidP="00DA409D">
      <w:pPr>
        <w:autoSpaceDE w:val="0"/>
        <w:autoSpaceDN w:val="0"/>
        <w:adjustRightInd w:val="0"/>
        <w:ind w:firstLine="720"/>
        <w:rPr>
          <w:rFonts w:eastAsiaTheme="minorHAnsi" w:cs="Arial"/>
          <w:color w:val="000000"/>
          <w:spacing w:val="0"/>
          <w:sz w:val="23"/>
          <w:szCs w:val="23"/>
        </w:rPr>
      </w:pPr>
      <w:r w:rsidRPr="00DA409D">
        <w:rPr>
          <w:rFonts w:eastAsiaTheme="minorHAnsi" w:cs="Arial"/>
          <w:b/>
          <w:bCs/>
          <w:color w:val="000000"/>
          <w:spacing w:val="0"/>
          <w:sz w:val="23"/>
          <w:szCs w:val="23"/>
        </w:rPr>
        <w:t xml:space="preserve">Climate Emergency and Sustainability </w:t>
      </w:r>
    </w:p>
    <w:p w:rsidR="00AA77F7" w:rsidRDefault="00DA409D" w:rsidP="00DA409D">
      <w:pPr>
        <w:pStyle w:val="ListParagraph"/>
        <w:rPr>
          <w:rFonts w:ascii="Arial" w:eastAsiaTheme="minorHAnsi" w:hAnsi="Arial" w:cs="Arial"/>
          <w:color w:val="000000"/>
          <w:sz w:val="23"/>
          <w:szCs w:val="23"/>
          <w:lang w:eastAsia="en-US"/>
        </w:rPr>
      </w:pPr>
      <w:r w:rsidRPr="00DA409D">
        <w:rPr>
          <w:rFonts w:ascii="Arial" w:eastAsiaTheme="minorHAnsi" w:hAnsi="Arial" w:cs="Arial"/>
          <w:color w:val="000000"/>
          <w:sz w:val="23"/>
          <w:szCs w:val="23"/>
          <w:lang w:eastAsia="en-US"/>
        </w:rPr>
        <w:t xml:space="preserve">No impacts were identified in relation to climate emergency and sustainability when preparing this paper. </w:t>
      </w:r>
    </w:p>
    <w:p w:rsidR="00AE5009" w:rsidRDefault="00AE5009" w:rsidP="00DA409D">
      <w:pPr>
        <w:pStyle w:val="ListParagraph"/>
        <w:rPr>
          <w:rFonts w:ascii="Arial" w:eastAsiaTheme="minorHAnsi" w:hAnsi="Arial" w:cs="Arial"/>
          <w:color w:val="000000"/>
          <w:sz w:val="23"/>
          <w:szCs w:val="23"/>
          <w:lang w:eastAsia="en-US"/>
        </w:rPr>
      </w:pPr>
    </w:p>
    <w:p w:rsidR="00AE5009" w:rsidRPr="00AE5009" w:rsidRDefault="00AE5009" w:rsidP="00AE5009">
      <w:pPr>
        <w:pStyle w:val="ListParagraph"/>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A robust planning and scheduling process delivers best value in effective governance and accountability, use of resource and performance management.  Also, effective Governance Committees support delivery of the Corporate Objectives.</w:t>
      </w:r>
    </w:p>
    <w:p w:rsidR="00DA409D" w:rsidRPr="00F3337D" w:rsidRDefault="00DA409D" w:rsidP="00DA409D">
      <w:pPr>
        <w:pStyle w:val="ListParagraph"/>
        <w:rPr>
          <w:rFonts w:ascii="Arial" w:hAnsi="Arial" w:cs="Arial"/>
          <w:color w:val="000000"/>
          <w:sz w:val="24"/>
          <w:szCs w:val="24"/>
        </w:rPr>
      </w:pPr>
    </w:p>
    <w:p w:rsidR="00446219" w:rsidRDefault="00446219" w:rsidP="00C87B62">
      <w:pPr>
        <w:pStyle w:val="Heading3"/>
        <w:numPr>
          <w:ilvl w:val="2"/>
          <w:numId w:val="16"/>
        </w:numPr>
        <w:rPr>
          <w:rFonts w:eastAsia="Times New Roman"/>
        </w:rPr>
      </w:pPr>
      <w:r>
        <w:rPr>
          <w:rFonts w:eastAsia="Times New Roman"/>
        </w:rPr>
        <w:lastRenderedPageBreak/>
        <w:t>Communication, involvement, engagement and consultation</w:t>
      </w:r>
    </w:p>
    <w:p w:rsidR="00B851FC" w:rsidRDefault="00DA409D" w:rsidP="00DA409D">
      <w:pPr>
        <w:pStyle w:val="ListParagraph"/>
        <w:spacing w:line="276" w:lineRule="auto"/>
        <w:ind w:left="709"/>
        <w:rPr>
          <w:rFonts w:ascii="Arial" w:hAnsi="Arial" w:cs="Arial"/>
          <w:sz w:val="24"/>
          <w:szCs w:val="24"/>
        </w:rPr>
      </w:pPr>
      <w:r w:rsidRPr="00DA409D">
        <w:rPr>
          <w:rFonts w:ascii="Arial" w:hAnsi="Arial" w:cs="Arial"/>
          <w:sz w:val="24"/>
          <w:szCs w:val="24"/>
        </w:rPr>
        <w:t>This paper has been prepared as an update on corporate governance activity to give assurance on the existing and planned good governance arrangements, therefore, no external consultation is required.</w:t>
      </w:r>
    </w:p>
    <w:p w:rsidR="00DA409D" w:rsidRPr="00DA409D" w:rsidRDefault="00DA409D" w:rsidP="00DA409D">
      <w:pPr>
        <w:pStyle w:val="ListParagraph"/>
        <w:spacing w:line="276" w:lineRule="auto"/>
        <w:ind w:left="709"/>
        <w:rPr>
          <w:rFonts w:ascii="Arial" w:hAnsi="Arial" w:cs="Arial"/>
          <w:sz w:val="24"/>
          <w:szCs w:val="24"/>
          <w:highlight w:val="lightGray"/>
        </w:rPr>
      </w:pPr>
    </w:p>
    <w:p w:rsidR="00446219" w:rsidRDefault="00446219" w:rsidP="00C87B62">
      <w:pPr>
        <w:pStyle w:val="Heading3"/>
        <w:numPr>
          <w:ilvl w:val="2"/>
          <w:numId w:val="16"/>
        </w:numPr>
      </w:pPr>
      <w:r>
        <w:t>Route to the Meeting</w:t>
      </w:r>
    </w:p>
    <w:p w:rsidR="00E22CBE" w:rsidRPr="00E22CBE" w:rsidRDefault="00E22CBE" w:rsidP="00E22CBE">
      <w:pPr>
        <w:pStyle w:val="ListParagraph"/>
        <w:autoSpaceDE w:val="0"/>
        <w:autoSpaceDN w:val="0"/>
        <w:adjustRightInd w:val="0"/>
        <w:ind w:left="709"/>
        <w:rPr>
          <w:rFonts w:ascii="Arial" w:eastAsiaTheme="minorHAnsi" w:hAnsi="Arial" w:cs="Arial"/>
          <w:color w:val="000000"/>
          <w:sz w:val="24"/>
          <w:szCs w:val="24"/>
        </w:rPr>
      </w:pPr>
      <w:r w:rsidRPr="00E22CBE">
        <w:rPr>
          <w:rFonts w:ascii="Arial" w:eastAsiaTheme="minorHAnsi" w:hAnsi="Arial" w:cs="Arial"/>
          <w:color w:val="000000"/>
          <w:sz w:val="24"/>
          <w:szCs w:val="24"/>
        </w:rPr>
        <w:t>This paper has been pres</w:t>
      </w:r>
      <w:r w:rsidR="001355BA">
        <w:rPr>
          <w:rFonts w:ascii="Arial" w:eastAsiaTheme="minorHAnsi" w:hAnsi="Arial" w:cs="Arial"/>
          <w:color w:val="000000"/>
          <w:sz w:val="24"/>
          <w:szCs w:val="24"/>
        </w:rPr>
        <w:t>ented to the following meeting:</w:t>
      </w:r>
    </w:p>
    <w:p w:rsidR="00E22CBE" w:rsidRPr="00E22CBE" w:rsidRDefault="00E22CBE" w:rsidP="00E22CBE">
      <w:pPr>
        <w:pStyle w:val="ListParagraph"/>
        <w:autoSpaceDE w:val="0"/>
        <w:autoSpaceDN w:val="0"/>
        <w:adjustRightInd w:val="0"/>
        <w:ind w:left="709"/>
        <w:rPr>
          <w:rFonts w:ascii="Arial" w:eastAsiaTheme="minorHAnsi" w:hAnsi="Arial" w:cs="Arial"/>
          <w:color w:val="000000"/>
          <w:sz w:val="24"/>
          <w:szCs w:val="24"/>
        </w:rPr>
      </w:pPr>
    </w:p>
    <w:p w:rsidR="00E22CBE" w:rsidRPr="00E22CBE" w:rsidRDefault="00E22CBE" w:rsidP="00E22CBE">
      <w:pPr>
        <w:pStyle w:val="ListParagraph"/>
        <w:autoSpaceDE w:val="0"/>
        <w:autoSpaceDN w:val="0"/>
        <w:adjustRightInd w:val="0"/>
        <w:ind w:left="709"/>
        <w:rPr>
          <w:rFonts w:ascii="Arial" w:eastAsiaTheme="minorHAnsi" w:hAnsi="Arial" w:cs="Arial"/>
          <w:color w:val="000000"/>
          <w:sz w:val="24"/>
          <w:szCs w:val="24"/>
        </w:rPr>
      </w:pPr>
      <w:r w:rsidRPr="00E22CBE">
        <w:rPr>
          <w:rFonts w:ascii="Arial" w:eastAsiaTheme="minorHAnsi" w:hAnsi="Arial" w:cs="Arial"/>
          <w:color w:val="000000"/>
          <w:sz w:val="24"/>
          <w:szCs w:val="24"/>
        </w:rPr>
        <w:t>E</w:t>
      </w:r>
      <w:r w:rsidR="00073EC6">
        <w:rPr>
          <w:rFonts w:ascii="Arial" w:eastAsiaTheme="minorHAnsi" w:hAnsi="Arial" w:cs="Arial"/>
          <w:color w:val="000000"/>
          <w:sz w:val="24"/>
          <w:szCs w:val="24"/>
        </w:rPr>
        <w:t xml:space="preserve">xecutive Leadership Team </w:t>
      </w:r>
      <w:r w:rsidR="00073EC6">
        <w:rPr>
          <w:rFonts w:ascii="Arial" w:eastAsiaTheme="minorHAnsi" w:hAnsi="Arial" w:cs="Arial"/>
          <w:color w:val="000000"/>
          <w:sz w:val="24"/>
          <w:szCs w:val="24"/>
        </w:rPr>
        <w:tab/>
      </w:r>
      <w:r w:rsidR="00073EC6">
        <w:rPr>
          <w:rFonts w:ascii="Arial" w:eastAsiaTheme="minorHAnsi" w:hAnsi="Arial" w:cs="Arial"/>
          <w:color w:val="000000"/>
          <w:sz w:val="24"/>
          <w:szCs w:val="24"/>
        </w:rPr>
        <w:tab/>
      </w:r>
      <w:r w:rsidR="00073EC6">
        <w:rPr>
          <w:rFonts w:ascii="Arial" w:eastAsiaTheme="minorHAnsi" w:hAnsi="Arial" w:cs="Arial"/>
          <w:color w:val="000000"/>
          <w:sz w:val="24"/>
          <w:szCs w:val="24"/>
        </w:rPr>
        <w:tab/>
      </w:r>
      <w:r w:rsidR="00073EC6">
        <w:rPr>
          <w:rFonts w:ascii="Arial" w:eastAsiaTheme="minorHAnsi" w:hAnsi="Arial" w:cs="Arial"/>
          <w:color w:val="000000"/>
          <w:sz w:val="24"/>
          <w:szCs w:val="24"/>
        </w:rPr>
        <w:tab/>
        <w:t>24 March 2025</w:t>
      </w:r>
    </w:p>
    <w:p w:rsidR="00430C09" w:rsidRPr="00DB4216" w:rsidRDefault="00430C09" w:rsidP="00446219">
      <w:pPr>
        <w:pStyle w:val="ListParagraph"/>
        <w:spacing w:before="40" w:after="40" w:line="276" w:lineRule="auto"/>
        <w:ind w:left="394"/>
        <w:rPr>
          <w:rFonts w:ascii="Arial" w:hAnsi="Arial" w:cs="Arial"/>
          <w:color w:val="000000"/>
          <w:sz w:val="24"/>
          <w:szCs w:val="24"/>
        </w:rPr>
      </w:pPr>
    </w:p>
    <w:p w:rsidR="00E22CBE" w:rsidRPr="00E22CBE" w:rsidRDefault="00C87B62" w:rsidP="007277D9">
      <w:pPr>
        <w:pStyle w:val="Heading2"/>
      </w:pPr>
      <w:r>
        <w:t>2.</w:t>
      </w:r>
      <w:r w:rsidR="00BF3AF0">
        <w:t>4</w:t>
      </w:r>
      <w:r w:rsidR="00BF3AF0">
        <w:tab/>
        <w:t>Recommendation</w:t>
      </w:r>
      <w:bookmarkStart w:id="0" w:name="_GoBack"/>
      <w:bookmarkEnd w:id="0"/>
    </w:p>
    <w:p w:rsidR="00CB5AE7" w:rsidRPr="00E22CBE" w:rsidRDefault="00CB5AE7" w:rsidP="00CB5AE7">
      <w:pPr>
        <w:autoSpaceDE w:val="0"/>
        <w:autoSpaceDN w:val="0"/>
        <w:adjustRightInd w:val="0"/>
        <w:ind w:left="709"/>
        <w:rPr>
          <w:rFonts w:eastAsiaTheme="minorHAnsi" w:cs="Arial"/>
          <w:color w:val="000000"/>
          <w:szCs w:val="24"/>
        </w:rPr>
      </w:pPr>
      <w:r w:rsidRPr="00E22CBE">
        <w:rPr>
          <w:rFonts w:eastAsiaTheme="minorHAnsi" w:cs="Arial"/>
          <w:b/>
          <w:bCs/>
          <w:color w:val="000000"/>
          <w:spacing w:val="0"/>
          <w:szCs w:val="24"/>
        </w:rPr>
        <w:t xml:space="preserve">Decision </w:t>
      </w:r>
      <w:r w:rsidRPr="00E22CBE">
        <w:rPr>
          <w:rFonts w:eastAsiaTheme="minorHAnsi" w:cs="Arial"/>
          <w:color w:val="000000"/>
          <w:spacing w:val="0"/>
          <w:szCs w:val="24"/>
        </w:rPr>
        <w:t xml:space="preserve">– NHS GJ Board is </w:t>
      </w:r>
      <w:r w:rsidR="00AE5009" w:rsidRPr="00E22CBE">
        <w:rPr>
          <w:rFonts w:eastAsiaTheme="minorHAnsi" w:cs="Arial"/>
          <w:color w:val="000000"/>
          <w:spacing w:val="0"/>
          <w:szCs w:val="24"/>
        </w:rPr>
        <w:t xml:space="preserve">asked to </w:t>
      </w:r>
      <w:r w:rsidR="004170C7" w:rsidRPr="00E22CBE">
        <w:rPr>
          <w:rFonts w:eastAsiaTheme="minorHAnsi" w:cs="Arial"/>
          <w:color w:val="000000"/>
          <w:spacing w:val="0"/>
          <w:szCs w:val="24"/>
        </w:rPr>
        <w:t>approve</w:t>
      </w:r>
      <w:r w:rsidRPr="00E22CBE">
        <w:rPr>
          <w:rFonts w:eastAsiaTheme="minorHAnsi" w:cs="Arial"/>
          <w:color w:val="000000"/>
          <w:szCs w:val="24"/>
        </w:rPr>
        <w:t xml:space="preserve"> the</w:t>
      </w:r>
      <w:r w:rsidR="00AE5009" w:rsidRPr="00E22CBE">
        <w:rPr>
          <w:rFonts w:eastAsiaTheme="minorHAnsi" w:cs="Arial"/>
          <w:color w:val="000000"/>
          <w:szCs w:val="24"/>
        </w:rPr>
        <w:t xml:space="preserve"> Corporate Calendar</w:t>
      </w:r>
      <w:r w:rsidRPr="00E22CBE">
        <w:rPr>
          <w:rFonts w:eastAsiaTheme="minorHAnsi" w:cs="Arial"/>
          <w:color w:val="000000"/>
          <w:szCs w:val="24"/>
        </w:rPr>
        <w:t xml:space="preserve"> for the </w:t>
      </w:r>
      <w:r w:rsidR="004170C7" w:rsidRPr="00E22CBE">
        <w:rPr>
          <w:rFonts w:eastAsiaTheme="minorHAnsi" w:cs="Arial"/>
          <w:color w:val="000000"/>
          <w:szCs w:val="24"/>
        </w:rPr>
        <w:t>G</w:t>
      </w:r>
      <w:r w:rsidRPr="00E22CBE">
        <w:rPr>
          <w:rFonts w:eastAsiaTheme="minorHAnsi" w:cs="Arial"/>
          <w:color w:val="000000"/>
          <w:szCs w:val="24"/>
        </w:rPr>
        <w:t xml:space="preserve">overnance </w:t>
      </w:r>
      <w:r w:rsidR="004170C7" w:rsidRPr="00E22CBE">
        <w:rPr>
          <w:rFonts w:eastAsiaTheme="minorHAnsi" w:cs="Arial"/>
          <w:color w:val="000000"/>
          <w:szCs w:val="24"/>
        </w:rPr>
        <w:t>C</w:t>
      </w:r>
      <w:r w:rsidRPr="00E22CBE">
        <w:rPr>
          <w:rFonts w:eastAsiaTheme="minorHAnsi" w:cs="Arial"/>
          <w:color w:val="000000"/>
          <w:szCs w:val="24"/>
        </w:rPr>
        <w:t xml:space="preserve">ommittees and NHS </w:t>
      </w:r>
      <w:r w:rsidR="004170C7" w:rsidRPr="00E22CBE">
        <w:rPr>
          <w:rFonts w:eastAsiaTheme="minorHAnsi" w:cs="Arial"/>
          <w:color w:val="000000"/>
          <w:szCs w:val="24"/>
        </w:rPr>
        <w:t xml:space="preserve">GJ </w:t>
      </w:r>
      <w:r w:rsidRPr="00E22CBE">
        <w:rPr>
          <w:rFonts w:eastAsiaTheme="minorHAnsi" w:cs="Arial"/>
          <w:color w:val="000000"/>
          <w:szCs w:val="24"/>
        </w:rPr>
        <w:t xml:space="preserve">Board </w:t>
      </w:r>
      <w:r w:rsidR="00E22CBE">
        <w:rPr>
          <w:rFonts w:eastAsiaTheme="minorHAnsi" w:cs="Arial"/>
          <w:color w:val="000000"/>
          <w:szCs w:val="24"/>
        </w:rPr>
        <w:t xml:space="preserve">meetings </w:t>
      </w:r>
      <w:r w:rsidRPr="00E22CBE">
        <w:rPr>
          <w:rFonts w:eastAsiaTheme="minorHAnsi" w:cs="Arial"/>
          <w:color w:val="000000"/>
          <w:szCs w:val="24"/>
        </w:rPr>
        <w:t>for 202</w:t>
      </w:r>
      <w:r w:rsidR="0023310E">
        <w:rPr>
          <w:rFonts w:eastAsiaTheme="minorHAnsi" w:cs="Arial"/>
          <w:color w:val="000000"/>
          <w:szCs w:val="24"/>
        </w:rPr>
        <w:t>5</w:t>
      </w:r>
      <w:r w:rsidRPr="00E22CBE">
        <w:rPr>
          <w:rFonts w:eastAsiaTheme="minorHAnsi" w:cs="Arial"/>
          <w:color w:val="000000"/>
          <w:szCs w:val="24"/>
        </w:rPr>
        <w:t>/2</w:t>
      </w:r>
      <w:r w:rsidR="0023310E">
        <w:rPr>
          <w:rFonts w:eastAsiaTheme="minorHAnsi" w:cs="Arial"/>
          <w:color w:val="000000"/>
          <w:szCs w:val="24"/>
        </w:rPr>
        <w:t>6</w:t>
      </w:r>
      <w:r w:rsidRPr="00E22CBE">
        <w:rPr>
          <w:rFonts w:eastAsiaTheme="minorHAnsi" w:cs="Arial"/>
          <w:color w:val="000000"/>
          <w:szCs w:val="24"/>
        </w:rPr>
        <w:t xml:space="preserve">. </w:t>
      </w:r>
    </w:p>
    <w:p w:rsidR="00F944D9" w:rsidRPr="00F05C63" w:rsidRDefault="00F944D9" w:rsidP="00F944D9">
      <w:pPr>
        <w:spacing w:before="40" w:after="40" w:line="276" w:lineRule="auto"/>
        <w:ind w:left="972"/>
        <w:rPr>
          <w:rFonts w:cs="Arial"/>
          <w:color w:val="000000"/>
          <w:szCs w:val="24"/>
          <w:highlight w:val="lightGray"/>
        </w:rPr>
      </w:pPr>
    </w:p>
    <w:p w:rsidR="00C87B62" w:rsidRDefault="00C87B62" w:rsidP="00C87B62">
      <w:pPr>
        <w:pStyle w:val="Heading2"/>
        <w:numPr>
          <w:ilvl w:val="0"/>
          <w:numId w:val="16"/>
        </w:numPr>
        <w:spacing w:line="276" w:lineRule="auto"/>
      </w:pPr>
      <w:r>
        <w:t>List of appendices</w:t>
      </w:r>
    </w:p>
    <w:p w:rsidR="00C87B62" w:rsidRDefault="00C87B62" w:rsidP="00C87B62">
      <w:pPr>
        <w:spacing w:before="40" w:after="40" w:line="276" w:lineRule="auto"/>
        <w:rPr>
          <w:rFonts w:cs="Arial"/>
          <w:color w:val="000000" w:themeColor="text1"/>
          <w:szCs w:val="24"/>
        </w:rPr>
      </w:pPr>
    </w:p>
    <w:p w:rsidR="00C87B62" w:rsidRPr="00BF3AF0" w:rsidRDefault="00C87B62" w:rsidP="00C87B62">
      <w:pPr>
        <w:spacing w:before="40" w:after="40" w:line="276" w:lineRule="auto"/>
        <w:ind w:firstLine="525"/>
        <w:rPr>
          <w:rFonts w:cs="Arial"/>
          <w:color w:val="000000"/>
          <w:szCs w:val="24"/>
        </w:rPr>
      </w:pPr>
      <w:r w:rsidRPr="00BF3AF0">
        <w:rPr>
          <w:rFonts w:cs="Arial"/>
          <w:color w:val="000000" w:themeColor="text1"/>
          <w:szCs w:val="24"/>
        </w:rPr>
        <w:t xml:space="preserve">The following appendices are included with this </w:t>
      </w:r>
      <w:r w:rsidR="00610728">
        <w:rPr>
          <w:rFonts w:cs="Arial"/>
          <w:color w:val="000000" w:themeColor="text1"/>
          <w:szCs w:val="24"/>
        </w:rPr>
        <w:t>report</w:t>
      </w:r>
      <w:r w:rsidRPr="00BF3AF0">
        <w:rPr>
          <w:rFonts w:cs="Arial"/>
          <w:color w:val="000000" w:themeColor="text1"/>
          <w:szCs w:val="24"/>
        </w:rPr>
        <w:t>:</w:t>
      </w:r>
    </w:p>
    <w:p w:rsidR="00C87B62" w:rsidRDefault="00C87B62" w:rsidP="00F3256A">
      <w:pPr>
        <w:pStyle w:val="ListParagraph"/>
        <w:ind w:left="1253"/>
        <w:rPr>
          <w:rFonts w:ascii="Arial" w:hAnsi="Arial" w:cs="Arial"/>
          <w:color w:val="000000" w:themeColor="text1"/>
          <w:sz w:val="24"/>
          <w:szCs w:val="24"/>
        </w:rPr>
      </w:pPr>
    </w:p>
    <w:p w:rsidR="00C87B62" w:rsidRDefault="00C87B62" w:rsidP="00C87B62">
      <w:pPr>
        <w:pStyle w:val="ListParagraph"/>
        <w:numPr>
          <w:ilvl w:val="0"/>
          <w:numId w:val="17"/>
        </w:numPr>
        <w:spacing w:before="40" w:after="40" w:line="276" w:lineRule="auto"/>
        <w:ind w:left="993" w:hanging="284"/>
        <w:rPr>
          <w:rFonts w:ascii="Arial" w:hAnsi="Arial" w:cs="Arial"/>
          <w:color w:val="000000"/>
          <w:sz w:val="24"/>
          <w:szCs w:val="24"/>
        </w:rPr>
      </w:pPr>
      <w:r w:rsidRPr="00F944D9">
        <w:rPr>
          <w:rFonts w:ascii="Arial" w:hAnsi="Arial" w:cs="Arial"/>
          <w:color w:val="000000"/>
          <w:sz w:val="24"/>
          <w:szCs w:val="24"/>
        </w:rPr>
        <w:t>Appendix No</w:t>
      </w:r>
      <w:r w:rsidR="00F944D9" w:rsidRPr="00F944D9">
        <w:rPr>
          <w:rFonts w:ascii="Arial" w:hAnsi="Arial" w:cs="Arial"/>
          <w:color w:val="000000"/>
          <w:sz w:val="24"/>
          <w:szCs w:val="24"/>
        </w:rPr>
        <w:t xml:space="preserve"> 1</w:t>
      </w:r>
      <w:r w:rsidRPr="00F944D9">
        <w:rPr>
          <w:rFonts w:ascii="Arial" w:hAnsi="Arial" w:cs="Arial"/>
          <w:color w:val="000000"/>
          <w:sz w:val="24"/>
          <w:szCs w:val="24"/>
        </w:rPr>
        <w:t xml:space="preserve">, </w:t>
      </w:r>
      <w:r w:rsidR="00AE5009">
        <w:rPr>
          <w:rFonts w:ascii="Arial" w:hAnsi="Arial" w:cs="Arial"/>
          <w:color w:val="000000"/>
          <w:sz w:val="24"/>
          <w:szCs w:val="24"/>
        </w:rPr>
        <w:t>Corporate Calendar</w:t>
      </w:r>
      <w:r w:rsidR="004E613C">
        <w:rPr>
          <w:rFonts w:ascii="Arial" w:hAnsi="Arial" w:cs="Arial"/>
          <w:color w:val="000000"/>
          <w:sz w:val="24"/>
          <w:szCs w:val="24"/>
        </w:rPr>
        <w:t xml:space="preserve"> 2025/26</w:t>
      </w:r>
    </w:p>
    <w:p w:rsidR="00C87B62" w:rsidRDefault="00C87B62" w:rsidP="00C87B62">
      <w:pPr>
        <w:spacing w:before="40" w:after="40"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p>
    <w:p w:rsidR="00073441" w:rsidRDefault="00073441" w:rsidP="00C87B62">
      <w:pPr>
        <w:spacing w:before="40" w:after="40"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p>
    <w:sectPr w:rsidR="00837891" w:rsidSect="003F7F61">
      <w:headerReference w:type="default" r:id="rId9"/>
      <w:footerReference w:type="default" r:id="rId10"/>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2CD" w:rsidRDefault="00D552CD">
      <w:r>
        <w:separator/>
      </w:r>
    </w:p>
  </w:endnote>
  <w:endnote w:type="continuationSeparator" w:id="0">
    <w:p w:rsidR="00D552CD" w:rsidRDefault="00D5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28" w:rsidRDefault="00610728" w:rsidP="003F7F61">
    <w:pPr>
      <w:pStyle w:val="Footer"/>
      <w:jc w:val="center"/>
      <w:rPr>
        <w:rFonts w:cs="Arial"/>
        <w:sz w:val="16"/>
        <w:szCs w:val="16"/>
      </w:rPr>
    </w:pPr>
  </w:p>
  <w:p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7277D9">
      <w:rPr>
        <w:rFonts w:cs="Arial"/>
        <w:noProof/>
        <w:sz w:val="16"/>
        <w:szCs w:val="16"/>
      </w:rPr>
      <w:t>1</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7277D9">
      <w:rPr>
        <w:rFonts w:cs="Arial"/>
        <w:noProof/>
        <w:sz w:val="16"/>
        <w:szCs w:val="16"/>
      </w:rPr>
      <w:t>3</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2CD" w:rsidRDefault="00D552CD">
      <w:r>
        <w:separator/>
      </w:r>
    </w:p>
  </w:footnote>
  <w:footnote w:type="continuationSeparator" w:id="0">
    <w:p w:rsidR="00D552CD" w:rsidRDefault="00D55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28" w:rsidRPr="00125A9E" w:rsidRDefault="007277D9"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Board Item 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4EB1704"/>
    <w:multiLevelType w:val="hybridMultilevel"/>
    <w:tmpl w:val="B9FEE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6" w15:restartNumberingAfterBreak="0">
    <w:nsid w:val="27E70BCC"/>
    <w:multiLevelType w:val="hybridMultilevel"/>
    <w:tmpl w:val="7568968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8707EC"/>
    <w:multiLevelType w:val="hybridMultilevel"/>
    <w:tmpl w:val="311097A6"/>
    <w:lvl w:ilvl="0" w:tplc="08090001">
      <w:start w:val="1"/>
      <w:numFmt w:val="bullet"/>
      <w:lvlText w:val=""/>
      <w:lvlJc w:val="left"/>
      <w:pPr>
        <w:ind w:left="360" w:hanging="360"/>
      </w:pPr>
      <w:rPr>
        <w:rFonts w:ascii="Symbol" w:hAnsi="Symbol" w:hint="default"/>
      </w:rPr>
    </w:lvl>
    <w:lvl w:ilvl="1" w:tplc="403C9EE6">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4"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17"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6"/>
  </w:num>
  <w:num w:numId="2">
    <w:abstractNumId w:val="0"/>
  </w:num>
  <w:num w:numId="3">
    <w:abstractNumId w:val="11"/>
  </w:num>
  <w:num w:numId="4">
    <w:abstractNumId w:val="17"/>
  </w:num>
  <w:num w:numId="5">
    <w:abstractNumId w:val="9"/>
  </w:num>
  <w:num w:numId="6">
    <w:abstractNumId w:val="5"/>
  </w:num>
  <w:num w:numId="7">
    <w:abstractNumId w:val="12"/>
  </w:num>
  <w:num w:numId="8">
    <w:abstractNumId w:val="4"/>
  </w:num>
  <w:num w:numId="9">
    <w:abstractNumId w:val="14"/>
  </w:num>
  <w:num w:numId="10">
    <w:abstractNumId w:val="2"/>
  </w:num>
  <w:num w:numId="11">
    <w:abstractNumId w:val="15"/>
  </w:num>
  <w:num w:numId="12">
    <w:abstractNumId w:val="1"/>
  </w:num>
  <w:num w:numId="13">
    <w:abstractNumId w:val="3"/>
  </w:num>
  <w:num w:numId="14">
    <w:abstractNumId w:val="7"/>
  </w:num>
  <w:num w:numId="15">
    <w:abstractNumId w:val="10"/>
  </w:num>
  <w:num w:numId="16">
    <w:abstractNumId w:val="8"/>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3098A"/>
    <w:rsid w:val="00047714"/>
    <w:rsid w:val="00073441"/>
    <w:rsid w:val="00073EC6"/>
    <w:rsid w:val="00091974"/>
    <w:rsid w:val="000945DB"/>
    <w:rsid w:val="000F7706"/>
    <w:rsid w:val="00125A9E"/>
    <w:rsid w:val="001355BA"/>
    <w:rsid w:val="00140DB3"/>
    <w:rsid w:val="001C1DF4"/>
    <w:rsid w:val="0023310E"/>
    <w:rsid w:val="0023473B"/>
    <w:rsid w:val="00266503"/>
    <w:rsid w:val="0027517F"/>
    <w:rsid w:val="0033790B"/>
    <w:rsid w:val="003C3FE6"/>
    <w:rsid w:val="003F7F61"/>
    <w:rsid w:val="004170C7"/>
    <w:rsid w:val="00430C09"/>
    <w:rsid w:val="00446219"/>
    <w:rsid w:val="00486989"/>
    <w:rsid w:val="00495B36"/>
    <w:rsid w:val="004A39D0"/>
    <w:rsid w:val="004B5BB8"/>
    <w:rsid w:val="004B7B6E"/>
    <w:rsid w:val="004C24DE"/>
    <w:rsid w:val="004E613C"/>
    <w:rsid w:val="004E6C02"/>
    <w:rsid w:val="005573E1"/>
    <w:rsid w:val="00591C18"/>
    <w:rsid w:val="00610728"/>
    <w:rsid w:val="006173A9"/>
    <w:rsid w:val="00630CF1"/>
    <w:rsid w:val="006D1343"/>
    <w:rsid w:val="007277D9"/>
    <w:rsid w:val="007F32CF"/>
    <w:rsid w:val="00800ADE"/>
    <w:rsid w:val="00816E22"/>
    <w:rsid w:val="00837891"/>
    <w:rsid w:val="00883828"/>
    <w:rsid w:val="00886D18"/>
    <w:rsid w:val="00912CBC"/>
    <w:rsid w:val="00927C6C"/>
    <w:rsid w:val="009807B4"/>
    <w:rsid w:val="009F2E44"/>
    <w:rsid w:val="009F6C28"/>
    <w:rsid w:val="00A13C6D"/>
    <w:rsid w:val="00A2680C"/>
    <w:rsid w:val="00A40076"/>
    <w:rsid w:val="00A62B58"/>
    <w:rsid w:val="00A84C97"/>
    <w:rsid w:val="00A854FD"/>
    <w:rsid w:val="00A9205D"/>
    <w:rsid w:val="00AA77F7"/>
    <w:rsid w:val="00AC5742"/>
    <w:rsid w:val="00AE5009"/>
    <w:rsid w:val="00AE522B"/>
    <w:rsid w:val="00AE7869"/>
    <w:rsid w:val="00AF0530"/>
    <w:rsid w:val="00AF356A"/>
    <w:rsid w:val="00B008AC"/>
    <w:rsid w:val="00B178D4"/>
    <w:rsid w:val="00B546C8"/>
    <w:rsid w:val="00B562FA"/>
    <w:rsid w:val="00B7445F"/>
    <w:rsid w:val="00B77902"/>
    <w:rsid w:val="00B851FC"/>
    <w:rsid w:val="00BA30B1"/>
    <w:rsid w:val="00BD4F63"/>
    <w:rsid w:val="00BF2C89"/>
    <w:rsid w:val="00BF3AF0"/>
    <w:rsid w:val="00C37370"/>
    <w:rsid w:val="00C87B62"/>
    <w:rsid w:val="00C94BF7"/>
    <w:rsid w:val="00CA0C3A"/>
    <w:rsid w:val="00CB4BE9"/>
    <w:rsid w:val="00CB5AE7"/>
    <w:rsid w:val="00CC6308"/>
    <w:rsid w:val="00CE1F80"/>
    <w:rsid w:val="00D552CD"/>
    <w:rsid w:val="00DA409D"/>
    <w:rsid w:val="00DD2D3D"/>
    <w:rsid w:val="00DD6252"/>
    <w:rsid w:val="00DF1BE0"/>
    <w:rsid w:val="00E126DD"/>
    <w:rsid w:val="00E16D19"/>
    <w:rsid w:val="00E22CBE"/>
    <w:rsid w:val="00E616EB"/>
    <w:rsid w:val="00E71596"/>
    <w:rsid w:val="00E71CD2"/>
    <w:rsid w:val="00E905ED"/>
    <w:rsid w:val="00ED76AC"/>
    <w:rsid w:val="00F13B10"/>
    <w:rsid w:val="00F3256A"/>
    <w:rsid w:val="00F3337D"/>
    <w:rsid w:val="00F944D9"/>
    <w:rsid w:val="00FD5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AD44E"/>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paragraph" w:customStyle="1" w:styleId="Default">
    <w:name w:val="Default"/>
    <w:rsid w:val="00BD4F63"/>
    <w:pPr>
      <w:autoSpaceDE w:val="0"/>
      <w:autoSpaceDN w:val="0"/>
      <w:adjustRightInd w:val="0"/>
      <w:spacing w:after="0" w:line="240" w:lineRule="auto"/>
    </w:pPr>
    <w:rPr>
      <w:color w:val="000000"/>
    </w:rPr>
  </w:style>
  <w:style w:type="table" w:styleId="TableGrid">
    <w:name w:val="Table Grid"/>
    <w:basedOn w:val="TableNormal"/>
    <w:uiPriority w:val="39"/>
    <w:rsid w:val="00F13B1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F13B10"/>
    <w:rPr>
      <w:rFonts w:ascii="Calibri" w:eastAsia="Calibri" w:hAnsi="Calibri" w:cs="Times New Roman"/>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FFA9-20B0-400F-B998-5F95910A6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Shannon Curran (NHS GOLDEN JUBILEE)</cp:lastModifiedBy>
  <cp:revision>8</cp:revision>
  <cp:lastPrinted>2019-10-07T12:25:00Z</cp:lastPrinted>
  <dcterms:created xsi:type="dcterms:W3CDTF">2025-03-14T11:02:00Z</dcterms:created>
  <dcterms:modified xsi:type="dcterms:W3CDTF">2025-03-21T12:05:00Z</dcterms:modified>
</cp:coreProperties>
</file>