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noProof/>
          <w:sz w:val="24"/>
          <w:szCs w:val="24"/>
          <w:lang w:eastAsia="en-GB"/>
        </w:rPr>
        <w:drawing>
          <wp:anchor distT="0" distB="0" distL="114300" distR="114300" simplePos="0" relativeHeight="251659264" behindDoc="0" locked="0" layoutInCell="1" allowOverlap="1" wp14:anchorId="39ED629E" wp14:editId="62ED261B">
            <wp:simplePos x="0" y="0"/>
            <wp:positionH relativeFrom="margin">
              <wp:posOffset>5297805</wp:posOffset>
            </wp:positionH>
            <wp:positionV relativeFrom="margin">
              <wp:posOffset>-219075</wp:posOffset>
            </wp:positionV>
            <wp:extent cx="1129030" cy="7810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29030"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2443F">
        <w:rPr>
          <w:rFonts w:ascii="Arial" w:hAnsi="Arial" w:cs="Arial"/>
          <w:b/>
          <w:sz w:val="24"/>
          <w:szCs w:val="24"/>
        </w:rPr>
        <w:t>A</w:t>
      </w:r>
      <w:r w:rsidRPr="0024092E">
        <w:rPr>
          <w:rFonts w:ascii="Arial" w:hAnsi="Arial" w:cs="Arial"/>
          <w:b/>
          <w:sz w:val="24"/>
          <w:szCs w:val="24"/>
        </w:rPr>
        <w:t xml:space="preserve">pproved Minutes </w:t>
      </w:r>
      <w:r w:rsidRPr="0024092E">
        <w:rPr>
          <w:rFonts w:ascii="Arial" w:hAnsi="Arial" w:cs="Arial"/>
          <w:b/>
          <w:sz w:val="24"/>
          <w:szCs w:val="24"/>
        </w:rPr>
        <w:tab/>
      </w:r>
    </w:p>
    <w:p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b/>
          <w:sz w:val="24"/>
          <w:szCs w:val="24"/>
        </w:rPr>
        <w:t xml:space="preserve">     </w:t>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p>
    <w:p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b/>
          <w:sz w:val="24"/>
          <w:szCs w:val="24"/>
        </w:rPr>
        <w:t>Meeting:</w:t>
      </w:r>
      <w:r w:rsidRPr="0024092E">
        <w:rPr>
          <w:rFonts w:ascii="Arial" w:hAnsi="Arial" w:cs="Arial"/>
          <w:b/>
          <w:sz w:val="24"/>
          <w:szCs w:val="24"/>
        </w:rPr>
        <w:tab/>
        <w:t xml:space="preserve">NHS Golden Jubilee Clinical Governance Committee </w:t>
      </w:r>
    </w:p>
    <w:p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b/>
          <w:sz w:val="24"/>
          <w:szCs w:val="24"/>
        </w:rPr>
        <w:t>Date:</w:t>
      </w:r>
      <w:r w:rsidRPr="0024092E">
        <w:rPr>
          <w:rFonts w:ascii="Arial" w:hAnsi="Arial" w:cs="Arial"/>
          <w:b/>
          <w:sz w:val="24"/>
          <w:szCs w:val="24"/>
        </w:rPr>
        <w:tab/>
      </w:r>
      <w:r w:rsidR="000763F1">
        <w:rPr>
          <w:rFonts w:ascii="Arial" w:hAnsi="Arial" w:cs="Arial"/>
          <w:b/>
          <w:sz w:val="24"/>
          <w:szCs w:val="24"/>
        </w:rPr>
        <w:t>Tuesday July 16 2024</w:t>
      </w:r>
      <w:r w:rsidR="00AE1F86">
        <w:rPr>
          <w:rFonts w:ascii="Arial" w:hAnsi="Arial" w:cs="Arial"/>
          <w:b/>
          <w:sz w:val="24"/>
          <w:szCs w:val="24"/>
        </w:rPr>
        <w:t>, 13:30 – 16:30</w:t>
      </w:r>
    </w:p>
    <w:p w:rsidR="0024092E" w:rsidRPr="0024092E" w:rsidRDefault="0024092E" w:rsidP="0024092E">
      <w:pPr>
        <w:tabs>
          <w:tab w:val="left" w:pos="1134"/>
        </w:tabs>
        <w:spacing w:after="0" w:line="240" w:lineRule="auto"/>
        <w:rPr>
          <w:rFonts w:ascii="Arial" w:hAnsi="Arial" w:cs="Arial"/>
          <w:b/>
          <w:sz w:val="24"/>
          <w:szCs w:val="24"/>
        </w:rPr>
      </w:pPr>
      <w:r w:rsidRPr="0024092E">
        <w:rPr>
          <w:rFonts w:ascii="Arial" w:hAnsi="Arial" w:cs="Arial"/>
          <w:b/>
          <w:sz w:val="24"/>
          <w:szCs w:val="24"/>
        </w:rPr>
        <w:t>Venue:</w:t>
      </w:r>
      <w:r w:rsidRPr="0024092E">
        <w:rPr>
          <w:rFonts w:ascii="Arial" w:hAnsi="Arial" w:cs="Arial"/>
          <w:b/>
          <w:sz w:val="24"/>
          <w:szCs w:val="24"/>
        </w:rPr>
        <w:tab/>
        <w:t>Microsoft Teams Meeting</w:t>
      </w:r>
    </w:p>
    <w:p w:rsidR="0024092E" w:rsidRPr="0024092E" w:rsidRDefault="0024092E" w:rsidP="0024092E">
      <w:pPr>
        <w:tabs>
          <w:tab w:val="left" w:pos="1134"/>
        </w:tabs>
        <w:spacing w:after="0" w:line="240" w:lineRule="auto"/>
        <w:rPr>
          <w:rFonts w:ascii="Arial" w:hAnsi="Arial" w:cs="Arial"/>
          <w:b/>
          <w:color w:val="FF0000"/>
          <w:sz w:val="24"/>
          <w:szCs w:val="24"/>
        </w:rPr>
      </w:pPr>
    </w:p>
    <w:p w:rsidR="0024092E" w:rsidRPr="0024092E" w:rsidRDefault="0024092E" w:rsidP="0024092E">
      <w:pPr>
        <w:tabs>
          <w:tab w:val="left" w:pos="1134"/>
        </w:tabs>
        <w:spacing w:after="0" w:line="240" w:lineRule="auto"/>
        <w:rPr>
          <w:rFonts w:ascii="Arial" w:hAnsi="Arial" w:cs="Arial"/>
          <w:b/>
          <w:color w:val="FF0000"/>
          <w:sz w:val="24"/>
          <w:szCs w:val="24"/>
        </w:rPr>
      </w:pPr>
      <w:bookmarkStart w:id="0" w:name="_GoBack"/>
      <w:bookmarkEnd w:id="0"/>
    </w:p>
    <w:p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 xml:space="preserve">Members </w:t>
      </w:r>
    </w:p>
    <w:p w:rsidR="0024092E" w:rsidRPr="0024092E" w:rsidRDefault="0024092E" w:rsidP="0024092E">
      <w:pPr>
        <w:spacing w:after="0" w:line="240" w:lineRule="auto"/>
        <w:rPr>
          <w:rFonts w:ascii="Arial" w:hAnsi="Arial" w:cs="Arial"/>
          <w:sz w:val="24"/>
          <w:szCs w:val="24"/>
        </w:rPr>
      </w:pPr>
      <w:r w:rsidRPr="0024092E">
        <w:rPr>
          <w:rFonts w:ascii="Arial" w:hAnsi="Arial" w:cs="Arial"/>
          <w:sz w:val="24"/>
          <w:szCs w:val="24"/>
        </w:rPr>
        <w:t xml:space="preserve">Morag Brown </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Non-Executive Director (Chair)</w:t>
      </w:r>
    </w:p>
    <w:p w:rsidR="0024092E" w:rsidRPr="0024092E" w:rsidRDefault="0024092E" w:rsidP="0024092E">
      <w:pPr>
        <w:spacing w:after="0" w:line="240" w:lineRule="auto"/>
        <w:rPr>
          <w:rFonts w:ascii="Arial" w:hAnsi="Arial" w:cs="Arial"/>
          <w:sz w:val="24"/>
          <w:szCs w:val="24"/>
        </w:rPr>
      </w:pPr>
      <w:r w:rsidRPr="0024092E">
        <w:rPr>
          <w:rFonts w:ascii="Arial" w:hAnsi="Arial" w:cs="Arial"/>
          <w:sz w:val="24"/>
          <w:szCs w:val="24"/>
        </w:rPr>
        <w:t>Callum Blackburn</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 xml:space="preserve">Non-Executive Director and Whistleblowing Champion </w:t>
      </w:r>
    </w:p>
    <w:p w:rsidR="00C20054" w:rsidRDefault="00C20054" w:rsidP="00C20054">
      <w:pPr>
        <w:spacing w:after="0" w:line="240" w:lineRule="auto"/>
        <w:ind w:left="3600" w:hanging="3600"/>
        <w:rPr>
          <w:rFonts w:ascii="Arial" w:hAnsi="Arial" w:cs="Arial"/>
          <w:sz w:val="24"/>
          <w:szCs w:val="24"/>
        </w:rPr>
      </w:pPr>
      <w:r w:rsidRPr="007C3771">
        <w:rPr>
          <w:rFonts w:ascii="Arial" w:hAnsi="Arial" w:cs="Arial"/>
          <w:sz w:val="24"/>
          <w:szCs w:val="24"/>
        </w:rPr>
        <w:t>Jane Christie-Flight</w:t>
      </w:r>
      <w:r w:rsidRPr="007C3771">
        <w:rPr>
          <w:rFonts w:ascii="Arial" w:hAnsi="Arial" w:cs="Arial"/>
          <w:b/>
          <w:sz w:val="24"/>
          <w:szCs w:val="24"/>
        </w:rPr>
        <w:t xml:space="preserve"> </w:t>
      </w:r>
      <w:r w:rsidRPr="007C3771">
        <w:rPr>
          <w:rFonts w:ascii="Arial" w:hAnsi="Arial" w:cs="Arial"/>
          <w:b/>
          <w:sz w:val="24"/>
          <w:szCs w:val="24"/>
        </w:rPr>
        <w:tab/>
      </w:r>
      <w:r w:rsidRPr="007C3771">
        <w:rPr>
          <w:rFonts w:ascii="Arial" w:hAnsi="Arial" w:cs="Arial"/>
          <w:sz w:val="24"/>
          <w:szCs w:val="24"/>
        </w:rPr>
        <w:t>Employee Director</w:t>
      </w:r>
    </w:p>
    <w:p w:rsidR="0024092E" w:rsidRDefault="0024092E" w:rsidP="0024092E">
      <w:pPr>
        <w:spacing w:after="0" w:line="240" w:lineRule="auto"/>
        <w:rPr>
          <w:rFonts w:ascii="Arial" w:hAnsi="Arial" w:cs="Arial"/>
          <w:sz w:val="24"/>
          <w:szCs w:val="24"/>
        </w:rPr>
      </w:pPr>
      <w:r w:rsidRPr="0024092E">
        <w:rPr>
          <w:rFonts w:ascii="Arial" w:hAnsi="Arial" w:cs="Arial"/>
          <w:sz w:val="24"/>
          <w:szCs w:val="24"/>
        </w:rPr>
        <w:t>Linda Semple</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Non-Executive Director</w:t>
      </w:r>
    </w:p>
    <w:p w:rsidR="00AE1F86" w:rsidRPr="007C3771" w:rsidRDefault="00AE1F86" w:rsidP="00AE1F86">
      <w:pPr>
        <w:spacing w:after="0" w:line="240" w:lineRule="auto"/>
        <w:ind w:left="3600" w:hanging="3600"/>
        <w:rPr>
          <w:rFonts w:ascii="Arial" w:hAnsi="Arial" w:cs="Arial"/>
          <w:sz w:val="24"/>
          <w:szCs w:val="24"/>
        </w:rPr>
      </w:pPr>
      <w:r>
        <w:rPr>
          <w:rFonts w:ascii="Arial" w:hAnsi="Arial" w:cs="Arial"/>
          <w:sz w:val="24"/>
          <w:szCs w:val="24"/>
        </w:rPr>
        <w:t>Rob Moore</w:t>
      </w:r>
      <w:r>
        <w:rPr>
          <w:rFonts w:ascii="Arial" w:hAnsi="Arial" w:cs="Arial"/>
          <w:sz w:val="24"/>
          <w:szCs w:val="24"/>
        </w:rPr>
        <w:tab/>
        <w:t>Non-Executive Director</w:t>
      </w:r>
    </w:p>
    <w:p w:rsidR="00AE1F86" w:rsidRPr="0024092E" w:rsidRDefault="00AE1F86" w:rsidP="0024092E">
      <w:pPr>
        <w:spacing w:after="0" w:line="240" w:lineRule="auto"/>
        <w:rPr>
          <w:rFonts w:ascii="Arial" w:hAnsi="Arial" w:cs="Arial"/>
          <w:sz w:val="24"/>
          <w:szCs w:val="24"/>
        </w:rPr>
      </w:pPr>
    </w:p>
    <w:p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Core Attendees</w:t>
      </w:r>
    </w:p>
    <w:p w:rsidR="00AE1F86" w:rsidRPr="0024092E" w:rsidRDefault="00AE1F86" w:rsidP="00AE1F86">
      <w:pPr>
        <w:spacing w:after="0" w:line="240" w:lineRule="auto"/>
        <w:rPr>
          <w:rFonts w:ascii="Arial" w:hAnsi="Arial" w:cs="Arial"/>
          <w:color w:val="FF0000"/>
          <w:sz w:val="24"/>
          <w:szCs w:val="24"/>
        </w:rPr>
      </w:pPr>
      <w:r w:rsidRPr="0024092E">
        <w:rPr>
          <w:rFonts w:ascii="Arial" w:hAnsi="Arial" w:cs="Arial"/>
          <w:sz w:val="24"/>
          <w:szCs w:val="24"/>
        </w:rPr>
        <w:t>Gordon James</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Chief Executive</w:t>
      </w:r>
      <w:r w:rsidRPr="0024092E">
        <w:rPr>
          <w:rFonts w:ascii="Arial" w:hAnsi="Arial" w:cs="Arial"/>
          <w:color w:val="FF0000"/>
          <w:sz w:val="24"/>
          <w:szCs w:val="24"/>
        </w:rPr>
        <w:t xml:space="preserve"> </w:t>
      </w:r>
    </w:p>
    <w:p w:rsidR="0024092E" w:rsidRPr="0024092E" w:rsidRDefault="0024092E" w:rsidP="0024092E">
      <w:pPr>
        <w:spacing w:after="0" w:line="240" w:lineRule="auto"/>
        <w:rPr>
          <w:rFonts w:ascii="Arial" w:hAnsi="Arial" w:cs="Arial"/>
          <w:sz w:val="24"/>
          <w:szCs w:val="24"/>
        </w:rPr>
      </w:pPr>
      <w:r w:rsidRPr="0024092E">
        <w:rPr>
          <w:rFonts w:ascii="Arial" w:hAnsi="Arial" w:cs="Arial"/>
          <w:sz w:val="24"/>
          <w:szCs w:val="24"/>
        </w:rPr>
        <w:t>Mark MacGregor</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t>Medical Director</w:t>
      </w:r>
    </w:p>
    <w:p w:rsidR="0024092E" w:rsidRPr="0024092E" w:rsidRDefault="0024092E" w:rsidP="0024092E">
      <w:pPr>
        <w:spacing w:after="0" w:line="240" w:lineRule="auto"/>
        <w:ind w:left="3600" w:hanging="3600"/>
        <w:rPr>
          <w:rFonts w:ascii="Arial" w:hAnsi="Arial" w:cs="Arial"/>
          <w:sz w:val="24"/>
          <w:szCs w:val="24"/>
        </w:rPr>
      </w:pPr>
      <w:r w:rsidRPr="0024092E">
        <w:rPr>
          <w:rFonts w:ascii="Arial" w:hAnsi="Arial" w:cs="Arial"/>
          <w:sz w:val="24"/>
          <w:szCs w:val="24"/>
        </w:rPr>
        <w:t xml:space="preserve">Anne Marie Cavanagh </w:t>
      </w:r>
      <w:r w:rsidRPr="0024092E">
        <w:rPr>
          <w:rFonts w:ascii="Arial" w:hAnsi="Arial" w:cs="Arial"/>
          <w:sz w:val="24"/>
          <w:szCs w:val="24"/>
        </w:rPr>
        <w:tab/>
        <w:t xml:space="preserve">Director of Nursing  </w:t>
      </w:r>
    </w:p>
    <w:p w:rsidR="0024092E" w:rsidRPr="0024092E" w:rsidRDefault="0024092E" w:rsidP="0024092E">
      <w:pPr>
        <w:spacing w:after="0" w:line="240" w:lineRule="auto"/>
        <w:rPr>
          <w:rFonts w:ascii="Arial" w:hAnsi="Arial" w:cs="Arial"/>
          <w:b/>
          <w:sz w:val="24"/>
          <w:szCs w:val="24"/>
        </w:rPr>
      </w:pPr>
    </w:p>
    <w:p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 xml:space="preserve">In Attendance </w:t>
      </w:r>
    </w:p>
    <w:p w:rsidR="00C20054" w:rsidRDefault="00C20054" w:rsidP="00C20054">
      <w:pPr>
        <w:spacing w:after="0" w:line="240" w:lineRule="auto"/>
        <w:ind w:left="3600" w:hanging="3600"/>
        <w:rPr>
          <w:rFonts w:ascii="Arial" w:hAnsi="Arial" w:cs="Arial"/>
          <w:sz w:val="24"/>
          <w:szCs w:val="24"/>
        </w:rPr>
      </w:pPr>
      <w:r>
        <w:rPr>
          <w:rFonts w:ascii="Arial" w:hAnsi="Arial" w:cs="Arial"/>
          <w:sz w:val="24"/>
          <w:szCs w:val="24"/>
        </w:rPr>
        <w:t>Carolynne O’Connor</w:t>
      </w:r>
      <w:r>
        <w:rPr>
          <w:rFonts w:ascii="Arial" w:hAnsi="Arial" w:cs="Arial"/>
          <w:sz w:val="24"/>
          <w:szCs w:val="24"/>
        </w:rPr>
        <w:tab/>
      </w:r>
      <w:r w:rsidRPr="007C3771">
        <w:rPr>
          <w:rFonts w:ascii="Arial" w:hAnsi="Arial" w:cs="Arial"/>
          <w:sz w:val="24"/>
          <w:szCs w:val="24"/>
        </w:rPr>
        <w:t>Deputy Chief Executive/Director of Operations</w:t>
      </w:r>
    </w:p>
    <w:p w:rsidR="00C20054" w:rsidRPr="0024092E" w:rsidRDefault="00C20054" w:rsidP="00C20054">
      <w:pPr>
        <w:spacing w:after="0" w:line="240" w:lineRule="auto"/>
        <w:ind w:left="3600" w:hanging="3600"/>
        <w:rPr>
          <w:rFonts w:ascii="Arial" w:hAnsi="Arial" w:cs="Arial"/>
          <w:sz w:val="24"/>
          <w:szCs w:val="24"/>
        </w:rPr>
      </w:pPr>
      <w:r w:rsidRPr="0024092E">
        <w:rPr>
          <w:rFonts w:ascii="Arial" w:hAnsi="Arial" w:cs="Arial"/>
          <w:sz w:val="24"/>
          <w:szCs w:val="24"/>
        </w:rPr>
        <w:t>Nicki Hamer</w:t>
      </w:r>
      <w:r w:rsidRPr="0024092E">
        <w:rPr>
          <w:rFonts w:ascii="Arial" w:hAnsi="Arial" w:cs="Arial"/>
          <w:sz w:val="24"/>
          <w:szCs w:val="24"/>
        </w:rPr>
        <w:tab/>
        <w:t>Head of Corporate Governance and Board Secretary</w:t>
      </w:r>
    </w:p>
    <w:p w:rsidR="0024092E" w:rsidRPr="0024092E" w:rsidRDefault="0024092E" w:rsidP="0024092E">
      <w:pPr>
        <w:spacing w:after="0" w:line="240" w:lineRule="auto"/>
        <w:rPr>
          <w:rFonts w:ascii="Arial" w:hAnsi="Arial" w:cs="Arial"/>
          <w:sz w:val="24"/>
          <w:szCs w:val="24"/>
        </w:rPr>
      </w:pPr>
      <w:r>
        <w:rPr>
          <w:rFonts w:ascii="Arial" w:hAnsi="Arial" w:cs="Arial"/>
          <w:sz w:val="24"/>
          <w:szCs w:val="24"/>
        </w:rPr>
        <w:t>Joe Hands</w:t>
      </w:r>
      <w:r>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r>
      <w:r>
        <w:rPr>
          <w:rFonts w:ascii="Arial" w:hAnsi="Arial" w:cs="Arial"/>
          <w:sz w:val="24"/>
          <w:szCs w:val="24"/>
        </w:rPr>
        <w:t xml:space="preserve">Deputy </w:t>
      </w:r>
      <w:r w:rsidRPr="0024092E">
        <w:rPr>
          <w:rFonts w:ascii="Arial" w:hAnsi="Arial" w:cs="Arial"/>
          <w:sz w:val="24"/>
          <w:szCs w:val="24"/>
        </w:rPr>
        <w:t>Head of Clinical Governance and Risk</w:t>
      </w:r>
    </w:p>
    <w:p w:rsidR="007C3771" w:rsidRDefault="00AE1F86" w:rsidP="007C3771">
      <w:pPr>
        <w:spacing w:after="0" w:line="240" w:lineRule="auto"/>
        <w:ind w:left="3600" w:hanging="3600"/>
        <w:rPr>
          <w:rFonts w:ascii="Arial" w:hAnsi="Arial" w:cs="Arial"/>
          <w:sz w:val="24"/>
          <w:szCs w:val="24"/>
        </w:rPr>
      </w:pPr>
      <w:r>
        <w:rPr>
          <w:rFonts w:ascii="Arial" w:hAnsi="Arial" w:cs="Arial"/>
          <w:sz w:val="24"/>
          <w:szCs w:val="24"/>
        </w:rPr>
        <w:t>Susan Douglas-Scott CBE</w:t>
      </w:r>
      <w:r>
        <w:rPr>
          <w:rFonts w:ascii="Arial" w:hAnsi="Arial" w:cs="Arial"/>
          <w:sz w:val="24"/>
          <w:szCs w:val="24"/>
        </w:rPr>
        <w:tab/>
        <w:t>Board Chair</w:t>
      </w:r>
    </w:p>
    <w:p w:rsidR="00AE1F86" w:rsidRPr="007C3771" w:rsidRDefault="00AE1F86" w:rsidP="007C3771">
      <w:pPr>
        <w:spacing w:after="0" w:line="240" w:lineRule="auto"/>
        <w:ind w:left="3600" w:hanging="3600"/>
        <w:rPr>
          <w:rFonts w:ascii="Arial" w:hAnsi="Arial" w:cs="Arial"/>
          <w:sz w:val="24"/>
          <w:szCs w:val="24"/>
        </w:rPr>
      </w:pPr>
      <w:r>
        <w:rPr>
          <w:rFonts w:ascii="Arial" w:hAnsi="Arial" w:cs="Arial"/>
          <w:sz w:val="24"/>
          <w:szCs w:val="24"/>
        </w:rPr>
        <w:t>Rebecca Maxwell</w:t>
      </w:r>
      <w:r>
        <w:rPr>
          <w:rFonts w:ascii="Arial" w:hAnsi="Arial" w:cs="Arial"/>
          <w:sz w:val="24"/>
          <w:szCs w:val="24"/>
        </w:rPr>
        <w:tab/>
        <w:t>Non-Executive Director</w:t>
      </w:r>
    </w:p>
    <w:p w:rsidR="0024092E" w:rsidRPr="0024092E" w:rsidRDefault="0024092E" w:rsidP="0024092E">
      <w:pPr>
        <w:spacing w:after="0" w:line="240" w:lineRule="auto"/>
        <w:rPr>
          <w:rFonts w:ascii="Arial" w:hAnsi="Arial" w:cs="Arial"/>
          <w:b/>
          <w:sz w:val="24"/>
          <w:szCs w:val="24"/>
        </w:rPr>
      </w:pPr>
    </w:p>
    <w:p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Minutes</w:t>
      </w:r>
      <w:r w:rsidRPr="0024092E">
        <w:rPr>
          <w:rFonts w:ascii="Arial" w:hAnsi="Arial" w:cs="Arial"/>
          <w:b/>
          <w:sz w:val="24"/>
          <w:szCs w:val="24"/>
        </w:rPr>
        <w:tab/>
      </w:r>
    </w:p>
    <w:p w:rsidR="0024092E" w:rsidRPr="0024092E" w:rsidRDefault="0024092E" w:rsidP="0024092E">
      <w:pPr>
        <w:spacing w:after="0" w:line="240" w:lineRule="auto"/>
        <w:rPr>
          <w:rFonts w:ascii="Arial" w:hAnsi="Arial" w:cs="Arial"/>
          <w:sz w:val="24"/>
          <w:szCs w:val="24"/>
        </w:rPr>
      </w:pPr>
      <w:r>
        <w:rPr>
          <w:rFonts w:ascii="Arial" w:hAnsi="Arial" w:cs="Arial"/>
          <w:sz w:val="24"/>
          <w:szCs w:val="24"/>
        </w:rPr>
        <w:t>Caitlin Auld</w:t>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r>
      <w:r w:rsidRPr="0024092E">
        <w:rPr>
          <w:rFonts w:ascii="Arial" w:hAnsi="Arial" w:cs="Arial"/>
          <w:sz w:val="24"/>
          <w:szCs w:val="24"/>
        </w:rPr>
        <w:tab/>
      </w:r>
      <w:r>
        <w:rPr>
          <w:rFonts w:ascii="Arial" w:hAnsi="Arial" w:cs="Arial"/>
          <w:sz w:val="24"/>
          <w:szCs w:val="24"/>
        </w:rPr>
        <w:t xml:space="preserve">Senior </w:t>
      </w:r>
      <w:r w:rsidRPr="0024092E">
        <w:rPr>
          <w:rFonts w:ascii="Arial" w:hAnsi="Arial" w:cs="Arial"/>
          <w:sz w:val="24"/>
          <w:szCs w:val="24"/>
        </w:rPr>
        <w:t>Corporate Administrator</w:t>
      </w:r>
    </w:p>
    <w:p w:rsidR="0024092E" w:rsidRPr="0024092E" w:rsidRDefault="0024092E" w:rsidP="0024092E">
      <w:pPr>
        <w:spacing w:after="0" w:line="240" w:lineRule="auto"/>
        <w:rPr>
          <w:rFonts w:ascii="Arial" w:hAnsi="Arial" w:cs="Arial"/>
          <w:color w:val="FF0000"/>
          <w:sz w:val="24"/>
          <w:szCs w:val="24"/>
        </w:rPr>
      </w:pPr>
    </w:p>
    <w:p w:rsidR="0024092E" w:rsidRPr="0024092E" w:rsidRDefault="0024092E" w:rsidP="0024092E">
      <w:pPr>
        <w:spacing w:after="0" w:line="240" w:lineRule="auto"/>
        <w:rPr>
          <w:rFonts w:ascii="Arial" w:hAnsi="Arial" w:cs="Arial"/>
          <w:color w:val="FF0000"/>
          <w:sz w:val="24"/>
          <w:szCs w:val="24"/>
        </w:rPr>
      </w:pPr>
    </w:p>
    <w:p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1</w:t>
      </w:r>
      <w:r w:rsidRPr="0024092E">
        <w:rPr>
          <w:rFonts w:ascii="Arial" w:hAnsi="Arial" w:cs="Arial"/>
          <w:b/>
          <w:sz w:val="24"/>
          <w:szCs w:val="24"/>
        </w:rPr>
        <w:tab/>
        <w:t xml:space="preserve">Opening Remarks </w:t>
      </w:r>
    </w:p>
    <w:p w:rsidR="0024092E" w:rsidRPr="0024092E" w:rsidRDefault="0024092E" w:rsidP="0024092E">
      <w:pPr>
        <w:spacing w:after="0" w:line="240" w:lineRule="auto"/>
        <w:rPr>
          <w:rFonts w:ascii="Arial" w:hAnsi="Arial" w:cs="Arial"/>
          <w:b/>
          <w:sz w:val="24"/>
          <w:szCs w:val="24"/>
        </w:rPr>
      </w:pPr>
    </w:p>
    <w:p w:rsidR="0024092E" w:rsidRPr="0024092E" w:rsidRDefault="0024092E" w:rsidP="0024092E">
      <w:pPr>
        <w:numPr>
          <w:ilvl w:val="1"/>
          <w:numId w:val="1"/>
        </w:numPr>
        <w:spacing w:after="0" w:line="240" w:lineRule="auto"/>
        <w:rPr>
          <w:rFonts w:ascii="Arial" w:hAnsi="Arial" w:cs="Arial"/>
          <w:b/>
          <w:sz w:val="24"/>
          <w:szCs w:val="24"/>
        </w:rPr>
      </w:pPr>
      <w:r w:rsidRPr="0024092E">
        <w:rPr>
          <w:rFonts w:ascii="Arial" w:hAnsi="Arial" w:cs="Arial"/>
          <w:b/>
          <w:sz w:val="24"/>
          <w:szCs w:val="24"/>
        </w:rPr>
        <w:t>Chair’s Introductory Remarks and Wellbeing Pause</w:t>
      </w:r>
    </w:p>
    <w:p w:rsidR="0024092E" w:rsidRPr="0024092E" w:rsidRDefault="0024092E" w:rsidP="0024092E">
      <w:pPr>
        <w:spacing w:after="0" w:line="240" w:lineRule="auto"/>
        <w:ind w:left="720"/>
        <w:rPr>
          <w:rFonts w:ascii="Arial" w:hAnsi="Arial" w:cs="Arial"/>
          <w:b/>
          <w:color w:val="FF0000"/>
          <w:sz w:val="24"/>
          <w:szCs w:val="24"/>
        </w:rPr>
      </w:pPr>
    </w:p>
    <w:p w:rsidR="0024092E" w:rsidRPr="0024092E" w:rsidRDefault="0024092E" w:rsidP="0024092E">
      <w:pPr>
        <w:shd w:val="clear" w:color="auto" w:fill="FFFFFF" w:themeFill="background1"/>
        <w:spacing w:after="0" w:line="240" w:lineRule="auto"/>
        <w:ind w:left="709"/>
        <w:rPr>
          <w:rFonts w:ascii="Arial" w:hAnsi="Arial" w:cs="Arial"/>
          <w:sz w:val="24"/>
          <w:szCs w:val="24"/>
        </w:rPr>
      </w:pPr>
      <w:r w:rsidRPr="0024092E">
        <w:rPr>
          <w:rFonts w:ascii="Arial" w:hAnsi="Arial" w:cs="Arial"/>
          <w:sz w:val="24"/>
          <w:szCs w:val="24"/>
        </w:rPr>
        <w:t xml:space="preserve">Morag Brown </w:t>
      </w:r>
      <w:r w:rsidR="00C20054">
        <w:rPr>
          <w:rFonts w:ascii="Arial" w:hAnsi="Arial" w:cs="Arial"/>
          <w:sz w:val="24"/>
          <w:szCs w:val="24"/>
        </w:rPr>
        <w:t>opened the C</w:t>
      </w:r>
      <w:r w:rsidRPr="0024092E">
        <w:rPr>
          <w:rFonts w:ascii="Arial" w:hAnsi="Arial" w:cs="Arial"/>
          <w:sz w:val="24"/>
          <w:szCs w:val="24"/>
        </w:rPr>
        <w:t xml:space="preserve">ommittee meeting by welcoming </w:t>
      </w:r>
      <w:r w:rsidR="00C20054">
        <w:rPr>
          <w:rFonts w:ascii="Arial" w:hAnsi="Arial" w:cs="Arial"/>
          <w:sz w:val="24"/>
          <w:szCs w:val="24"/>
        </w:rPr>
        <w:t>everyone</w:t>
      </w:r>
      <w:r w:rsidRPr="0024092E">
        <w:rPr>
          <w:rFonts w:ascii="Arial" w:hAnsi="Arial" w:cs="Arial"/>
          <w:sz w:val="24"/>
          <w:szCs w:val="24"/>
        </w:rPr>
        <w:t xml:space="preserve"> and </w:t>
      </w:r>
      <w:r w:rsidR="007F0DF3">
        <w:rPr>
          <w:rFonts w:ascii="Arial" w:hAnsi="Arial" w:cs="Arial"/>
          <w:sz w:val="24"/>
          <w:szCs w:val="24"/>
        </w:rPr>
        <w:t>the Committee participated in a short wellbeing pause</w:t>
      </w:r>
      <w:r w:rsidRPr="0024092E">
        <w:rPr>
          <w:rFonts w:ascii="Arial" w:hAnsi="Arial" w:cs="Arial"/>
          <w:sz w:val="24"/>
          <w:szCs w:val="24"/>
        </w:rPr>
        <w:t>.</w:t>
      </w:r>
    </w:p>
    <w:p w:rsidR="0024092E" w:rsidRPr="0024092E" w:rsidRDefault="0024092E" w:rsidP="0024092E">
      <w:pPr>
        <w:spacing w:after="0" w:line="240" w:lineRule="auto"/>
        <w:ind w:left="720"/>
        <w:rPr>
          <w:b/>
        </w:rPr>
      </w:pPr>
    </w:p>
    <w:p w:rsidR="0024092E" w:rsidRPr="0024092E" w:rsidRDefault="0024092E" w:rsidP="0024092E">
      <w:pPr>
        <w:numPr>
          <w:ilvl w:val="1"/>
          <w:numId w:val="1"/>
        </w:numPr>
        <w:tabs>
          <w:tab w:val="left" w:pos="1160"/>
        </w:tabs>
        <w:spacing w:after="0" w:line="240" w:lineRule="auto"/>
        <w:contextualSpacing/>
        <w:rPr>
          <w:rFonts w:ascii="Arial" w:hAnsi="Arial" w:cs="Arial"/>
          <w:b/>
          <w:sz w:val="24"/>
          <w:szCs w:val="24"/>
        </w:rPr>
      </w:pPr>
      <w:r w:rsidRPr="0024092E">
        <w:rPr>
          <w:rFonts w:ascii="Arial" w:hAnsi="Arial" w:cs="Arial"/>
          <w:b/>
          <w:sz w:val="24"/>
          <w:szCs w:val="24"/>
        </w:rPr>
        <w:t>Apologies</w:t>
      </w:r>
    </w:p>
    <w:p w:rsidR="0024092E" w:rsidRPr="0024092E" w:rsidRDefault="0024092E" w:rsidP="0024092E">
      <w:pPr>
        <w:ind w:left="720"/>
        <w:contextualSpacing/>
        <w:rPr>
          <w:rFonts w:ascii="Arial" w:hAnsi="Arial" w:cs="Arial"/>
          <w:sz w:val="24"/>
          <w:szCs w:val="24"/>
        </w:rPr>
      </w:pPr>
    </w:p>
    <w:p w:rsidR="0024092E" w:rsidRPr="0024092E" w:rsidRDefault="007F0DF3" w:rsidP="0024092E">
      <w:pPr>
        <w:ind w:left="720"/>
        <w:contextualSpacing/>
        <w:rPr>
          <w:rFonts w:ascii="Arial" w:hAnsi="Arial" w:cs="Arial"/>
          <w:sz w:val="24"/>
          <w:szCs w:val="24"/>
        </w:rPr>
      </w:pPr>
      <w:r>
        <w:rPr>
          <w:rFonts w:ascii="Arial" w:hAnsi="Arial" w:cs="Arial"/>
          <w:sz w:val="24"/>
          <w:szCs w:val="24"/>
        </w:rPr>
        <w:t>There were no apologies noted for the meeting.</w:t>
      </w:r>
    </w:p>
    <w:p w:rsidR="0024092E" w:rsidRPr="0024092E" w:rsidRDefault="0024092E" w:rsidP="0024092E">
      <w:pPr>
        <w:ind w:left="720"/>
        <w:contextualSpacing/>
        <w:rPr>
          <w:rFonts w:ascii="Arial" w:hAnsi="Arial" w:cs="Arial"/>
          <w:color w:val="FF0000"/>
          <w:sz w:val="24"/>
          <w:szCs w:val="24"/>
        </w:rPr>
      </w:pPr>
    </w:p>
    <w:p w:rsidR="0024092E" w:rsidRPr="0024092E" w:rsidRDefault="0024092E" w:rsidP="0024092E">
      <w:pPr>
        <w:numPr>
          <w:ilvl w:val="1"/>
          <w:numId w:val="1"/>
        </w:numPr>
        <w:tabs>
          <w:tab w:val="left" w:pos="1160"/>
        </w:tabs>
        <w:spacing w:after="0" w:line="240" w:lineRule="auto"/>
        <w:contextualSpacing/>
        <w:rPr>
          <w:rFonts w:ascii="Arial" w:hAnsi="Arial" w:cs="Arial"/>
          <w:b/>
          <w:sz w:val="24"/>
          <w:szCs w:val="24"/>
        </w:rPr>
      </w:pPr>
      <w:r w:rsidRPr="0024092E">
        <w:rPr>
          <w:rFonts w:ascii="Arial" w:hAnsi="Arial" w:cs="Arial"/>
          <w:b/>
          <w:sz w:val="24"/>
          <w:szCs w:val="24"/>
        </w:rPr>
        <w:t>Declaration of Interest</w:t>
      </w:r>
    </w:p>
    <w:p w:rsidR="0024092E" w:rsidRPr="0024092E" w:rsidRDefault="0024092E" w:rsidP="0024092E">
      <w:pPr>
        <w:tabs>
          <w:tab w:val="left" w:pos="1160"/>
        </w:tabs>
        <w:spacing w:after="0" w:line="240" w:lineRule="auto"/>
        <w:ind w:left="720"/>
        <w:contextualSpacing/>
        <w:rPr>
          <w:rFonts w:ascii="Arial" w:hAnsi="Arial" w:cs="Arial"/>
          <w:b/>
          <w:sz w:val="24"/>
          <w:szCs w:val="24"/>
        </w:rPr>
      </w:pPr>
    </w:p>
    <w:p w:rsidR="0024092E" w:rsidRPr="0024092E" w:rsidRDefault="0024092E" w:rsidP="0024092E">
      <w:pPr>
        <w:tabs>
          <w:tab w:val="left" w:pos="1160"/>
        </w:tabs>
        <w:spacing w:after="0" w:line="240" w:lineRule="auto"/>
        <w:ind w:left="720"/>
        <w:rPr>
          <w:rFonts w:ascii="Arial" w:hAnsi="Arial" w:cs="Arial"/>
          <w:b/>
          <w:sz w:val="24"/>
          <w:szCs w:val="24"/>
        </w:rPr>
      </w:pPr>
      <w:r w:rsidRPr="0024092E">
        <w:rPr>
          <w:rFonts w:ascii="Arial" w:hAnsi="Arial" w:cs="Arial"/>
          <w:sz w:val="24"/>
          <w:szCs w:val="24"/>
        </w:rPr>
        <w:t>There were no declarations of interest noted.</w:t>
      </w:r>
    </w:p>
    <w:p w:rsidR="0024092E" w:rsidRPr="0024092E" w:rsidRDefault="0024092E" w:rsidP="0024092E">
      <w:pPr>
        <w:tabs>
          <w:tab w:val="left" w:pos="1160"/>
        </w:tabs>
        <w:spacing w:after="0" w:line="240" w:lineRule="auto"/>
        <w:rPr>
          <w:color w:val="FF0000"/>
          <w:highlight w:val="yellow"/>
        </w:rPr>
      </w:pPr>
    </w:p>
    <w:p w:rsidR="0024092E" w:rsidRPr="0024092E" w:rsidRDefault="0024092E" w:rsidP="0024092E">
      <w:pPr>
        <w:numPr>
          <w:ilvl w:val="0"/>
          <w:numId w:val="1"/>
        </w:numPr>
        <w:spacing w:after="0" w:line="240" w:lineRule="auto"/>
        <w:contextualSpacing/>
        <w:rPr>
          <w:rFonts w:ascii="Arial" w:hAnsi="Arial" w:cs="Arial"/>
          <w:b/>
          <w:sz w:val="24"/>
          <w:szCs w:val="24"/>
        </w:rPr>
      </w:pPr>
      <w:r w:rsidRPr="0024092E">
        <w:rPr>
          <w:rFonts w:ascii="Arial" w:hAnsi="Arial" w:cs="Arial"/>
          <w:b/>
          <w:sz w:val="24"/>
          <w:szCs w:val="24"/>
        </w:rPr>
        <w:t xml:space="preserve">Updates from Meeting on </w:t>
      </w:r>
      <w:r w:rsidR="007F0DF3">
        <w:rPr>
          <w:rFonts w:ascii="Arial" w:hAnsi="Arial" w:cs="Arial"/>
          <w:b/>
          <w:sz w:val="24"/>
          <w:szCs w:val="24"/>
        </w:rPr>
        <w:t>9 May</w:t>
      </w:r>
      <w:r w:rsidRPr="0024092E">
        <w:rPr>
          <w:rFonts w:ascii="Arial" w:hAnsi="Arial" w:cs="Arial"/>
          <w:b/>
          <w:sz w:val="24"/>
          <w:szCs w:val="24"/>
        </w:rPr>
        <w:t xml:space="preserve"> 2024</w:t>
      </w:r>
    </w:p>
    <w:p w:rsidR="0024092E" w:rsidRPr="0024092E" w:rsidRDefault="0024092E" w:rsidP="0024092E">
      <w:pPr>
        <w:spacing w:after="0" w:line="240" w:lineRule="auto"/>
        <w:rPr>
          <w:b/>
          <w:color w:val="FF0000"/>
        </w:rPr>
      </w:pPr>
    </w:p>
    <w:p w:rsidR="0024092E" w:rsidRPr="0024092E" w:rsidRDefault="0024092E" w:rsidP="0024092E">
      <w:pPr>
        <w:spacing w:after="0" w:line="240" w:lineRule="auto"/>
        <w:rPr>
          <w:rFonts w:ascii="Arial" w:hAnsi="Arial" w:cs="Arial"/>
          <w:b/>
          <w:sz w:val="24"/>
          <w:szCs w:val="24"/>
        </w:rPr>
      </w:pPr>
      <w:r w:rsidRPr="0024092E">
        <w:rPr>
          <w:rFonts w:ascii="Arial" w:hAnsi="Arial" w:cs="Arial"/>
          <w:b/>
          <w:sz w:val="24"/>
          <w:szCs w:val="24"/>
        </w:rPr>
        <w:t>2.1</w:t>
      </w:r>
      <w:r w:rsidRPr="0024092E">
        <w:rPr>
          <w:rFonts w:ascii="Arial" w:hAnsi="Arial" w:cs="Arial"/>
          <w:b/>
          <w:sz w:val="24"/>
          <w:szCs w:val="24"/>
        </w:rPr>
        <w:tab/>
        <w:t>Unapproved Minutes</w:t>
      </w:r>
    </w:p>
    <w:p w:rsidR="007F0DF3" w:rsidRDefault="007F0DF3" w:rsidP="0024092E">
      <w:pPr>
        <w:spacing w:after="0" w:line="240" w:lineRule="auto"/>
        <w:ind w:left="720"/>
        <w:contextualSpacing/>
        <w:rPr>
          <w:rFonts w:ascii="Arial" w:hAnsi="Arial" w:cs="Arial"/>
          <w:sz w:val="24"/>
        </w:rPr>
      </w:pPr>
    </w:p>
    <w:p w:rsidR="007F0DF3" w:rsidRDefault="007F0DF3" w:rsidP="0024092E">
      <w:pPr>
        <w:spacing w:after="0" w:line="240" w:lineRule="auto"/>
        <w:ind w:left="720"/>
        <w:contextualSpacing/>
        <w:rPr>
          <w:rFonts w:ascii="Arial" w:hAnsi="Arial" w:cs="Arial"/>
          <w:sz w:val="24"/>
        </w:rPr>
      </w:pPr>
      <w:r>
        <w:rPr>
          <w:rFonts w:ascii="Arial" w:hAnsi="Arial" w:cs="Arial"/>
          <w:sz w:val="24"/>
        </w:rPr>
        <w:lastRenderedPageBreak/>
        <w:t>The Minutes of the meeting held on 9 May 2024 were approved subject to the following amendment</w:t>
      </w:r>
      <w:r w:rsidR="00C20054">
        <w:rPr>
          <w:rFonts w:ascii="Arial" w:hAnsi="Arial" w:cs="Arial"/>
          <w:sz w:val="24"/>
        </w:rPr>
        <w:t>:</w:t>
      </w:r>
    </w:p>
    <w:p w:rsidR="007F0DF3" w:rsidRDefault="007F0DF3" w:rsidP="0024092E">
      <w:pPr>
        <w:spacing w:after="0" w:line="240" w:lineRule="auto"/>
        <w:ind w:left="720"/>
        <w:contextualSpacing/>
        <w:rPr>
          <w:rFonts w:ascii="Arial" w:hAnsi="Arial" w:cs="Arial"/>
          <w:sz w:val="24"/>
        </w:rPr>
      </w:pPr>
    </w:p>
    <w:p w:rsidR="0024092E" w:rsidRDefault="007F0DF3" w:rsidP="00C20054">
      <w:pPr>
        <w:spacing w:after="0" w:line="240" w:lineRule="auto"/>
        <w:ind w:left="1440"/>
        <w:rPr>
          <w:rFonts w:ascii="Arial" w:hAnsi="Arial" w:cs="Arial"/>
          <w:sz w:val="24"/>
        </w:rPr>
      </w:pPr>
      <w:r>
        <w:rPr>
          <w:rFonts w:ascii="Arial" w:hAnsi="Arial" w:cs="Arial"/>
          <w:sz w:val="24"/>
        </w:rPr>
        <w:t>I</w:t>
      </w:r>
      <w:r w:rsidR="0024092E" w:rsidRPr="002C2170">
        <w:rPr>
          <w:rFonts w:ascii="Arial" w:hAnsi="Arial" w:cs="Arial"/>
          <w:sz w:val="24"/>
        </w:rPr>
        <w:t>tem 4.5 should read “</w:t>
      </w:r>
      <w:r>
        <w:rPr>
          <w:rFonts w:ascii="Arial" w:hAnsi="Arial" w:cs="Arial"/>
          <w:sz w:val="24"/>
        </w:rPr>
        <w:t>Anne Marie Cavanagh advised that the score was a result of an</w:t>
      </w:r>
      <w:r w:rsidR="0024092E" w:rsidRPr="002C2170">
        <w:rPr>
          <w:rFonts w:ascii="Arial" w:hAnsi="Arial" w:cs="Arial"/>
          <w:sz w:val="24"/>
        </w:rPr>
        <w:t xml:space="preserve"> audit </w:t>
      </w:r>
      <w:r>
        <w:rPr>
          <w:rFonts w:ascii="Arial" w:hAnsi="Arial" w:cs="Arial"/>
          <w:sz w:val="24"/>
        </w:rPr>
        <w:t>carried out</w:t>
      </w:r>
      <w:r w:rsidR="0024092E" w:rsidRPr="002C2170">
        <w:rPr>
          <w:rFonts w:ascii="Arial" w:hAnsi="Arial" w:cs="Arial"/>
          <w:sz w:val="24"/>
        </w:rPr>
        <w:t xml:space="preserve"> in real time</w:t>
      </w:r>
      <w:r>
        <w:rPr>
          <w:rFonts w:ascii="Arial" w:hAnsi="Arial" w:cs="Arial"/>
          <w:sz w:val="24"/>
        </w:rPr>
        <w:t xml:space="preserve"> within all clinical areas</w:t>
      </w:r>
      <w:r w:rsidR="0024092E" w:rsidRPr="002C2170">
        <w:rPr>
          <w:rFonts w:ascii="Arial" w:hAnsi="Arial" w:cs="Arial"/>
          <w:sz w:val="24"/>
        </w:rPr>
        <w:t xml:space="preserve">”. </w:t>
      </w:r>
    </w:p>
    <w:p w:rsidR="00C20054" w:rsidRPr="0024092E" w:rsidRDefault="00C20054" w:rsidP="00C20054">
      <w:pPr>
        <w:spacing w:after="0" w:line="240" w:lineRule="auto"/>
        <w:ind w:left="1440"/>
        <w:rPr>
          <w:b/>
          <w:color w:val="FF0000"/>
        </w:rPr>
      </w:pPr>
    </w:p>
    <w:p w:rsidR="0024092E" w:rsidRDefault="0024092E" w:rsidP="0024092E">
      <w:pPr>
        <w:spacing w:after="0" w:line="240" w:lineRule="auto"/>
        <w:rPr>
          <w:rFonts w:ascii="Arial" w:hAnsi="Arial" w:cs="Arial"/>
          <w:b/>
          <w:sz w:val="24"/>
          <w:szCs w:val="24"/>
        </w:rPr>
      </w:pPr>
      <w:r w:rsidRPr="0024092E">
        <w:rPr>
          <w:rFonts w:ascii="Arial" w:hAnsi="Arial" w:cs="Arial"/>
          <w:b/>
          <w:sz w:val="24"/>
          <w:szCs w:val="24"/>
        </w:rPr>
        <w:t>2.2</w:t>
      </w:r>
      <w:r w:rsidRPr="0024092E">
        <w:rPr>
          <w:rFonts w:ascii="Arial" w:hAnsi="Arial" w:cs="Arial"/>
          <w:b/>
          <w:sz w:val="24"/>
          <w:szCs w:val="24"/>
        </w:rPr>
        <w:tab/>
        <w:t>Action Log</w:t>
      </w:r>
    </w:p>
    <w:p w:rsidR="0024092E" w:rsidRPr="0024092E" w:rsidRDefault="0024092E" w:rsidP="0024092E">
      <w:pPr>
        <w:spacing w:after="0" w:line="240" w:lineRule="auto"/>
        <w:rPr>
          <w:rFonts w:ascii="Arial" w:hAnsi="Arial" w:cs="Arial"/>
          <w:b/>
          <w:sz w:val="24"/>
          <w:szCs w:val="24"/>
        </w:rPr>
      </w:pPr>
    </w:p>
    <w:p w:rsidR="00C20054" w:rsidRDefault="0024092E" w:rsidP="0024092E">
      <w:pPr>
        <w:spacing w:after="0" w:line="240" w:lineRule="auto"/>
        <w:ind w:left="720"/>
        <w:rPr>
          <w:rFonts w:ascii="Arial" w:hAnsi="Arial" w:cs="Arial"/>
          <w:sz w:val="24"/>
          <w:szCs w:val="24"/>
        </w:rPr>
      </w:pPr>
      <w:r w:rsidRPr="0024092E">
        <w:rPr>
          <w:rFonts w:ascii="Arial" w:hAnsi="Arial" w:cs="Arial"/>
          <w:sz w:val="24"/>
          <w:szCs w:val="24"/>
        </w:rPr>
        <w:t xml:space="preserve">Morag Brown </w:t>
      </w:r>
      <w:r w:rsidR="00C20054">
        <w:rPr>
          <w:rFonts w:ascii="Arial" w:hAnsi="Arial" w:cs="Arial"/>
          <w:sz w:val="24"/>
          <w:szCs w:val="24"/>
        </w:rPr>
        <w:t>advised that of the six actions within the Action Log, four were on the agenda, one was on hold and the remaining action was not yet due.</w:t>
      </w:r>
    </w:p>
    <w:p w:rsidR="0024092E" w:rsidRDefault="0024092E" w:rsidP="00A77A38">
      <w:pPr>
        <w:spacing w:after="0" w:line="240" w:lineRule="auto"/>
        <w:contextualSpacing/>
        <w:rPr>
          <w:rFonts w:ascii="Arial" w:hAnsi="Arial" w:cs="Arial"/>
          <w:color w:val="FF0000"/>
          <w:sz w:val="24"/>
          <w:szCs w:val="24"/>
        </w:rPr>
      </w:pPr>
      <w:r w:rsidRPr="0024092E">
        <w:rPr>
          <w:rFonts w:ascii="Arial" w:hAnsi="Arial" w:cs="Arial"/>
          <w:color w:val="FF0000"/>
          <w:sz w:val="24"/>
          <w:szCs w:val="24"/>
        </w:rPr>
        <w:tab/>
      </w:r>
    </w:p>
    <w:p w:rsidR="007F0DF3" w:rsidRPr="00C20054" w:rsidRDefault="00C20054" w:rsidP="00A77A38">
      <w:pPr>
        <w:spacing w:after="0" w:line="240" w:lineRule="auto"/>
        <w:contextualSpacing/>
        <w:rPr>
          <w:rFonts w:ascii="Arial" w:hAnsi="Arial" w:cs="Arial"/>
          <w:sz w:val="24"/>
          <w:szCs w:val="24"/>
        </w:rPr>
      </w:pPr>
      <w:r>
        <w:rPr>
          <w:rFonts w:ascii="Arial" w:hAnsi="Arial" w:cs="Arial"/>
          <w:sz w:val="24"/>
          <w:szCs w:val="24"/>
        </w:rPr>
        <w:tab/>
        <w:t xml:space="preserve">Clinical </w:t>
      </w:r>
      <w:r w:rsidR="007F0DF3" w:rsidRPr="00C20054">
        <w:rPr>
          <w:rFonts w:ascii="Arial" w:hAnsi="Arial" w:cs="Arial"/>
          <w:sz w:val="24"/>
          <w:szCs w:val="24"/>
        </w:rPr>
        <w:t xml:space="preserve">Committee noted the </w:t>
      </w:r>
      <w:r>
        <w:rPr>
          <w:rFonts w:ascii="Arial" w:hAnsi="Arial" w:cs="Arial"/>
          <w:sz w:val="24"/>
          <w:szCs w:val="24"/>
        </w:rPr>
        <w:t>A</w:t>
      </w:r>
      <w:r w:rsidR="007F0DF3" w:rsidRPr="00C20054">
        <w:rPr>
          <w:rFonts w:ascii="Arial" w:hAnsi="Arial" w:cs="Arial"/>
          <w:sz w:val="24"/>
          <w:szCs w:val="24"/>
        </w:rPr>
        <w:t xml:space="preserve">ction </w:t>
      </w:r>
      <w:r>
        <w:rPr>
          <w:rFonts w:ascii="Arial" w:hAnsi="Arial" w:cs="Arial"/>
          <w:sz w:val="24"/>
          <w:szCs w:val="24"/>
        </w:rPr>
        <w:t>L</w:t>
      </w:r>
      <w:r w:rsidR="007F0DF3" w:rsidRPr="00C20054">
        <w:rPr>
          <w:rFonts w:ascii="Arial" w:hAnsi="Arial" w:cs="Arial"/>
          <w:sz w:val="24"/>
          <w:szCs w:val="24"/>
        </w:rPr>
        <w:t>og.</w:t>
      </w:r>
    </w:p>
    <w:p w:rsidR="0024092E" w:rsidRDefault="0024092E" w:rsidP="0024092E">
      <w:pPr>
        <w:spacing w:after="0" w:line="240" w:lineRule="auto"/>
        <w:rPr>
          <w:rFonts w:ascii="Arial" w:hAnsi="Arial" w:cs="Arial"/>
          <w:color w:val="FF0000"/>
          <w:sz w:val="24"/>
          <w:szCs w:val="24"/>
        </w:rPr>
      </w:pPr>
    </w:p>
    <w:p w:rsidR="00C20054" w:rsidRPr="00C20054" w:rsidRDefault="00C20054" w:rsidP="0024092E">
      <w:pPr>
        <w:spacing w:after="0" w:line="240" w:lineRule="auto"/>
        <w:rPr>
          <w:rFonts w:ascii="Arial" w:hAnsi="Arial" w:cs="Arial"/>
          <w:b/>
          <w:sz w:val="24"/>
          <w:szCs w:val="24"/>
        </w:rPr>
      </w:pPr>
      <w:r w:rsidRPr="00C20054">
        <w:rPr>
          <w:rFonts w:ascii="Arial" w:hAnsi="Arial" w:cs="Arial"/>
          <w:b/>
          <w:sz w:val="24"/>
          <w:szCs w:val="24"/>
        </w:rPr>
        <w:t>2.3</w:t>
      </w:r>
      <w:r w:rsidRPr="00C20054">
        <w:rPr>
          <w:rFonts w:ascii="Arial" w:hAnsi="Arial" w:cs="Arial"/>
          <w:b/>
          <w:sz w:val="24"/>
          <w:szCs w:val="24"/>
        </w:rPr>
        <w:tab/>
        <w:t>Matters Arising</w:t>
      </w:r>
    </w:p>
    <w:p w:rsidR="00C20054" w:rsidRPr="00C20054" w:rsidRDefault="00C20054" w:rsidP="0024092E">
      <w:pPr>
        <w:spacing w:after="0" w:line="240" w:lineRule="auto"/>
        <w:rPr>
          <w:rFonts w:ascii="Arial" w:hAnsi="Arial" w:cs="Arial"/>
          <w:b/>
          <w:sz w:val="24"/>
          <w:szCs w:val="24"/>
        </w:rPr>
      </w:pPr>
    </w:p>
    <w:p w:rsidR="00C20054" w:rsidRPr="00C20054" w:rsidRDefault="00C20054" w:rsidP="0024092E">
      <w:pPr>
        <w:spacing w:after="0" w:line="240" w:lineRule="auto"/>
        <w:rPr>
          <w:rFonts w:ascii="Arial" w:hAnsi="Arial" w:cs="Arial"/>
          <w:sz w:val="24"/>
          <w:szCs w:val="24"/>
        </w:rPr>
      </w:pPr>
      <w:r w:rsidRPr="00C20054">
        <w:rPr>
          <w:rFonts w:ascii="Arial" w:hAnsi="Arial" w:cs="Arial"/>
          <w:b/>
          <w:sz w:val="24"/>
          <w:szCs w:val="24"/>
        </w:rPr>
        <w:tab/>
      </w:r>
      <w:r w:rsidRPr="00C20054">
        <w:rPr>
          <w:rFonts w:ascii="Arial" w:hAnsi="Arial" w:cs="Arial"/>
          <w:sz w:val="24"/>
          <w:szCs w:val="24"/>
        </w:rPr>
        <w:t>There were no matters arising noted.</w:t>
      </w:r>
    </w:p>
    <w:p w:rsidR="00C20054" w:rsidRPr="00C20054" w:rsidRDefault="00C20054" w:rsidP="0024092E">
      <w:pPr>
        <w:spacing w:after="0" w:line="240" w:lineRule="auto"/>
        <w:rPr>
          <w:rFonts w:ascii="Arial" w:hAnsi="Arial" w:cs="Arial"/>
          <w:color w:val="FF0000"/>
          <w:sz w:val="24"/>
          <w:szCs w:val="24"/>
        </w:rPr>
      </w:pPr>
    </w:p>
    <w:p w:rsidR="00C20054" w:rsidRPr="0024092E" w:rsidRDefault="00C20054" w:rsidP="0024092E">
      <w:pPr>
        <w:spacing w:after="0" w:line="240" w:lineRule="auto"/>
        <w:rPr>
          <w:rFonts w:ascii="Arial" w:hAnsi="Arial" w:cs="Arial"/>
          <w:color w:val="FF0000"/>
          <w:sz w:val="24"/>
          <w:szCs w:val="24"/>
        </w:rPr>
      </w:pPr>
    </w:p>
    <w:p w:rsidR="0024092E" w:rsidRPr="00C20054" w:rsidRDefault="0024092E" w:rsidP="0024092E">
      <w:pPr>
        <w:spacing w:after="0" w:line="240" w:lineRule="auto"/>
        <w:rPr>
          <w:rFonts w:ascii="Arial" w:hAnsi="Arial" w:cs="Arial"/>
          <w:b/>
          <w:color w:val="00B0F0"/>
          <w:sz w:val="24"/>
          <w:szCs w:val="24"/>
        </w:rPr>
      </w:pPr>
      <w:r w:rsidRPr="00C20054">
        <w:rPr>
          <w:rFonts w:ascii="Arial" w:hAnsi="Arial" w:cs="Arial"/>
          <w:b/>
          <w:color w:val="00B0F0"/>
          <w:sz w:val="24"/>
          <w:szCs w:val="24"/>
        </w:rPr>
        <w:t xml:space="preserve">3  </w:t>
      </w:r>
      <w:r w:rsidRPr="00C20054">
        <w:rPr>
          <w:rFonts w:ascii="Arial" w:hAnsi="Arial" w:cs="Arial"/>
          <w:b/>
          <w:color w:val="00B0F0"/>
          <w:sz w:val="24"/>
          <w:szCs w:val="24"/>
        </w:rPr>
        <w:tab/>
        <w:t xml:space="preserve">Safe </w:t>
      </w:r>
    </w:p>
    <w:p w:rsidR="0024092E" w:rsidRPr="0024092E" w:rsidRDefault="0024092E" w:rsidP="0024092E">
      <w:pPr>
        <w:spacing w:after="0" w:line="240" w:lineRule="auto"/>
        <w:ind w:left="720" w:hanging="720"/>
        <w:rPr>
          <w:rFonts w:ascii="Arial" w:hAnsi="Arial" w:cs="Arial"/>
          <w:b/>
          <w:color w:val="FF0000"/>
          <w:sz w:val="24"/>
          <w:szCs w:val="24"/>
        </w:rPr>
      </w:pPr>
    </w:p>
    <w:p w:rsidR="0024092E" w:rsidRPr="0024092E" w:rsidRDefault="0024092E" w:rsidP="0024092E">
      <w:pPr>
        <w:spacing w:after="0" w:line="240" w:lineRule="auto"/>
        <w:ind w:left="720" w:hanging="720"/>
        <w:rPr>
          <w:rFonts w:ascii="Arial" w:hAnsi="Arial" w:cs="Arial"/>
          <w:sz w:val="24"/>
          <w:szCs w:val="24"/>
        </w:rPr>
      </w:pPr>
      <w:r w:rsidRPr="0024092E">
        <w:rPr>
          <w:rFonts w:ascii="Arial" w:hAnsi="Arial" w:cs="Arial"/>
          <w:b/>
          <w:sz w:val="24"/>
          <w:szCs w:val="24"/>
        </w:rPr>
        <w:t>3.1</w:t>
      </w:r>
      <w:r w:rsidRPr="0024092E">
        <w:rPr>
          <w:rFonts w:ascii="Arial" w:hAnsi="Arial" w:cs="Arial"/>
          <w:b/>
          <w:sz w:val="24"/>
          <w:szCs w:val="24"/>
        </w:rPr>
        <w:tab/>
        <w:t xml:space="preserve">Significant Adverse Event Review (SAERs) Update </w:t>
      </w:r>
    </w:p>
    <w:p w:rsidR="0024092E" w:rsidRPr="0024092E" w:rsidRDefault="0024092E" w:rsidP="0024092E">
      <w:pPr>
        <w:spacing w:after="0" w:line="240" w:lineRule="auto"/>
        <w:contextualSpacing/>
        <w:rPr>
          <w:rFonts w:ascii="Arial" w:hAnsi="Arial" w:cs="Arial"/>
          <w:b/>
          <w:sz w:val="24"/>
          <w:szCs w:val="24"/>
        </w:rPr>
      </w:pPr>
    </w:p>
    <w:p w:rsidR="0097327D" w:rsidRPr="0097327D" w:rsidRDefault="00A77A38" w:rsidP="00C20054">
      <w:pPr>
        <w:spacing w:after="0" w:line="240" w:lineRule="auto"/>
        <w:ind w:left="709"/>
        <w:contextualSpacing/>
        <w:rPr>
          <w:rFonts w:ascii="Arial" w:eastAsia="Times New Roman" w:hAnsi="Arial" w:cs="Arial"/>
          <w:bCs/>
          <w:sz w:val="24"/>
          <w:szCs w:val="24"/>
        </w:rPr>
      </w:pPr>
      <w:r w:rsidRPr="00A77A38">
        <w:rPr>
          <w:rFonts w:ascii="Arial" w:hAnsi="Arial" w:cs="Arial"/>
          <w:sz w:val="24"/>
          <w:szCs w:val="24"/>
        </w:rPr>
        <w:t xml:space="preserve">Joe Hands introduced the </w:t>
      </w:r>
      <w:r w:rsidR="0097327D">
        <w:rPr>
          <w:rFonts w:ascii="Arial" w:hAnsi="Arial" w:cs="Arial"/>
          <w:sz w:val="24"/>
          <w:szCs w:val="24"/>
        </w:rPr>
        <w:t xml:space="preserve">report and </w:t>
      </w:r>
      <w:r w:rsidR="00C20054">
        <w:rPr>
          <w:rFonts w:ascii="Arial" w:hAnsi="Arial" w:cs="Arial"/>
          <w:sz w:val="24"/>
          <w:szCs w:val="24"/>
        </w:rPr>
        <w:t>advised t</w:t>
      </w:r>
      <w:r w:rsidR="0097327D" w:rsidRPr="0097327D">
        <w:rPr>
          <w:rFonts w:ascii="Arial" w:eastAsia="Times New Roman" w:hAnsi="Arial" w:cs="Arial"/>
          <w:bCs/>
          <w:sz w:val="24"/>
          <w:szCs w:val="24"/>
        </w:rPr>
        <w:t xml:space="preserve">here </w:t>
      </w:r>
      <w:r w:rsidR="007F0DF3">
        <w:rPr>
          <w:rFonts w:ascii="Arial" w:eastAsia="Times New Roman" w:hAnsi="Arial" w:cs="Arial"/>
          <w:bCs/>
          <w:sz w:val="24"/>
          <w:szCs w:val="24"/>
        </w:rPr>
        <w:t>we</w:t>
      </w:r>
      <w:r w:rsidR="0097327D" w:rsidRPr="0097327D">
        <w:rPr>
          <w:rFonts w:ascii="Arial" w:eastAsia="Times New Roman" w:hAnsi="Arial" w:cs="Arial"/>
          <w:bCs/>
          <w:sz w:val="24"/>
          <w:szCs w:val="24"/>
        </w:rPr>
        <w:t xml:space="preserve">re 91 open SAER actions, 13 of these </w:t>
      </w:r>
      <w:r w:rsidR="00EF1057">
        <w:rPr>
          <w:rFonts w:ascii="Arial" w:eastAsia="Times New Roman" w:hAnsi="Arial" w:cs="Arial"/>
          <w:bCs/>
          <w:sz w:val="24"/>
          <w:szCs w:val="24"/>
        </w:rPr>
        <w:t>we</w:t>
      </w:r>
      <w:r w:rsidR="0097327D" w:rsidRPr="0097327D">
        <w:rPr>
          <w:rFonts w:ascii="Arial" w:eastAsia="Times New Roman" w:hAnsi="Arial" w:cs="Arial"/>
          <w:bCs/>
          <w:sz w:val="24"/>
          <w:szCs w:val="24"/>
        </w:rPr>
        <w:t xml:space="preserve">re more than six months overdue and 21 </w:t>
      </w:r>
      <w:r w:rsidR="00EF1057">
        <w:rPr>
          <w:rFonts w:ascii="Arial" w:eastAsia="Times New Roman" w:hAnsi="Arial" w:cs="Arial"/>
          <w:bCs/>
          <w:sz w:val="24"/>
          <w:szCs w:val="24"/>
        </w:rPr>
        <w:t>we</w:t>
      </w:r>
      <w:r w:rsidR="0097327D" w:rsidRPr="0097327D">
        <w:rPr>
          <w:rFonts w:ascii="Arial" w:eastAsia="Times New Roman" w:hAnsi="Arial" w:cs="Arial"/>
          <w:bCs/>
          <w:sz w:val="24"/>
          <w:szCs w:val="24"/>
        </w:rPr>
        <w:t>re between three and six months overdue</w:t>
      </w:r>
      <w:r w:rsidR="00EF1057">
        <w:rPr>
          <w:rFonts w:ascii="Arial" w:eastAsia="Times New Roman" w:hAnsi="Arial" w:cs="Arial"/>
          <w:bCs/>
          <w:sz w:val="24"/>
          <w:szCs w:val="24"/>
        </w:rPr>
        <w:t>.  C</w:t>
      </w:r>
      <w:r w:rsidR="0097327D" w:rsidRPr="0097327D">
        <w:rPr>
          <w:rFonts w:ascii="Arial" w:eastAsia="Times New Roman" w:hAnsi="Arial" w:cs="Arial"/>
          <w:bCs/>
          <w:sz w:val="24"/>
          <w:szCs w:val="24"/>
        </w:rPr>
        <w:t xml:space="preserve">urrent status updates </w:t>
      </w:r>
      <w:r w:rsidR="00EF1057">
        <w:rPr>
          <w:rFonts w:ascii="Arial" w:eastAsia="Times New Roman" w:hAnsi="Arial" w:cs="Arial"/>
          <w:bCs/>
          <w:sz w:val="24"/>
          <w:szCs w:val="24"/>
        </w:rPr>
        <w:t>we</w:t>
      </w:r>
      <w:r w:rsidR="0097327D" w:rsidRPr="0097327D">
        <w:rPr>
          <w:rFonts w:ascii="Arial" w:eastAsia="Times New Roman" w:hAnsi="Arial" w:cs="Arial"/>
          <w:bCs/>
          <w:sz w:val="24"/>
          <w:szCs w:val="24"/>
        </w:rPr>
        <w:t xml:space="preserve">re detailed in </w:t>
      </w:r>
      <w:r w:rsidR="00C20054">
        <w:rPr>
          <w:rFonts w:ascii="Arial" w:eastAsia="Times New Roman" w:hAnsi="Arial" w:cs="Arial"/>
          <w:bCs/>
          <w:sz w:val="24"/>
          <w:szCs w:val="24"/>
        </w:rPr>
        <w:t>A</w:t>
      </w:r>
      <w:r w:rsidR="0097327D" w:rsidRPr="0097327D">
        <w:rPr>
          <w:rFonts w:ascii="Arial" w:eastAsia="Times New Roman" w:hAnsi="Arial" w:cs="Arial"/>
          <w:bCs/>
          <w:sz w:val="24"/>
          <w:szCs w:val="24"/>
        </w:rPr>
        <w:t xml:space="preserve">ppendix 5.  It </w:t>
      </w:r>
      <w:r w:rsidR="00EF1057">
        <w:rPr>
          <w:rFonts w:ascii="Arial" w:eastAsia="Times New Roman" w:hAnsi="Arial" w:cs="Arial"/>
          <w:bCs/>
          <w:sz w:val="24"/>
          <w:szCs w:val="24"/>
        </w:rPr>
        <w:t>was</w:t>
      </w:r>
      <w:r w:rsidR="0097327D" w:rsidRPr="0097327D">
        <w:rPr>
          <w:rFonts w:ascii="Arial" w:eastAsia="Times New Roman" w:hAnsi="Arial" w:cs="Arial"/>
          <w:bCs/>
          <w:sz w:val="24"/>
          <w:szCs w:val="24"/>
        </w:rPr>
        <w:t xml:space="preserve"> noted that</w:t>
      </w:r>
      <w:r w:rsidR="00EF1057">
        <w:rPr>
          <w:rFonts w:ascii="Arial" w:eastAsia="Times New Roman" w:hAnsi="Arial" w:cs="Arial"/>
          <w:bCs/>
          <w:sz w:val="24"/>
          <w:szCs w:val="24"/>
        </w:rPr>
        <w:t xml:space="preserve"> in</w:t>
      </w:r>
      <w:r w:rsidR="0097327D" w:rsidRPr="0097327D">
        <w:rPr>
          <w:rFonts w:ascii="Arial" w:eastAsia="Times New Roman" w:hAnsi="Arial" w:cs="Arial"/>
          <w:bCs/>
          <w:sz w:val="24"/>
          <w:szCs w:val="24"/>
        </w:rPr>
        <w:t xml:space="preserve"> May 2024 there were a further 31 actions closed</w:t>
      </w:r>
      <w:r w:rsidR="00EF1057">
        <w:rPr>
          <w:rFonts w:ascii="Arial" w:eastAsia="Times New Roman" w:hAnsi="Arial" w:cs="Arial"/>
          <w:bCs/>
          <w:sz w:val="24"/>
          <w:szCs w:val="24"/>
        </w:rPr>
        <w:t>,</w:t>
      </w:r>
      <w:r w:rsidR="0097327D" w:rsidRPr="0097327D">
        <w:rPr>
          <w:rFonts w:ascii="Arial" w:eastAsia="Times New Roman" w:hAnsi="Arial" w:cs="Arial"/>
          <w:bCs/>
          <w:sz w:val="24"/>
          <w:szCs w:val="24"/>
        </w:rPr>
        <w:t xml:space="preserve"> 4 of these within the stated timeframe.</w:t>
      </w:r>
    </w:p>
    <w:p w:rsidR="00A77A38" w:rsidRPr="00A77A38" w:rsidRDefault="00A77A38" w:rsidP="00A77A38">
      <w:pPr>
        <w:spacing w:after="0" w:line="240" w:lineRule="auto"/>
        <w:ind w:left="709"/>
        <w:contextualSpacing/>
        <w:rPr>
          <w:rFonts w:ascii="Arial" w:hAnsi="Arial" w:cs="Arial"/>
          <w:sz w:val="24"/>
          <w:szCs w:val="24"/>
        </w:rPr>
      </w:pPr>
    </w:p>
    <w:p w:rsidR="00A77A38" w:rsidRDefault="00A77A38" w:rsidP="00A77A38">
      <w:pPr>
        <w:spacing w:after="0" w:line="240" w:lineRule="auto"/>
        <w:ind w:left="709"/>
        <w:contextualSpacing/>
        <w:rPr>
          <w:rFonts w:ascii="Arial" w:hAnsi="Arial" w:cs="Arial"/>
          <w:sz w:val="24"/>
          <w:szCs w:val="24"/>
        </w:rPr>
      </w:pPr>
      <w:r w:rsidRPr="00A77A38">
        <w:rPr>
          <w:rFonts w:ascii="Arial" w:hAnsi="Arial" w:cs="Arial"/>
          <w:sz w:val="24"/>
          <w:szCs w:val="24"/>
        </w:rPr>
        <w:t>To summarise the most recent updates pertaining to the SA</w:t>
      </w:r>
      <w:r w:rsidR="00EF1057">
        <w:rPr>
          <w:rFonts w:ascii="Arial" w:hAnsi="Arial" w:cs="Arial"/>
          <w:sz w:val="24"/>
          <w:szCs w:val="24"/>
        </w:rPr>
        <w:t>E</w:t>
      </w:r>
      <w:r w:rsidRPr="00A77A38">
        <w:rPr>
          <w:rFonts w:ascii="Arial" w:hAnsi="Arial" w:cs="Arial"/>
          <w:sz w:val="24"/>
          <w:szCs w:val="24"/>
        </w:rPr>
        <w:t xml:space="preserve">R Tracker, Joe Hands cited the practice of Thematic Analysis undertaken in partnership between Clinical Governance and Quality teams. The level of detail that the tracker captured allowed for a holistic overview, which gave a streamlined analysis and allowed for progression to be effectively monitored. </w:t>
      </w:r>
    </w:p>
    <w:p w:rsidR="00A77A38" w:rsidRPr="00A77A38" w:rsidRDefault="00A77A38" w:rsidP="00A77A38">
      <w:pPr>
        <w:spacing w:after="0" w:line="240" w:lineRule="auto"/>
        <w:ind w:left="709"/>
        <w:contextualSpacing/>
        <w:rPr>
          <w:rFonts w:ascii="Arial" w:hAnsi="Arial" w:cs="Arial"/>
          <w:sz w:val="24"/>
          <w:szCs w:val="24"/>
        </w:rPr>
      </w:pPr>
    </w:p>
    <w:p w:rsidR="00A77A38" w:rsidRDefault="00A77A38" w:rsidP="00C20054">
      <w:pPr>
        <w:spacing w:after="0" w:line="240" w:lineRule="auto"/>
        <w:ind w:left="709"/>
        <w:contextualSpacing/>
        <w:rPr>
          <w:rFonts w:ascii="Arial" w:hAnsi="Arial" w:cs="Arial"/>
          <w:sz w:val="24"/>
          <w:szCs w:val="24"/>
        </w:rPr>
      </w:pPr>
      <w:r w:rsidRPr="00A77A38">
        <w:rPr>
          <w:rFonts w:ascii="Arial" w:hAnsi="Arial" w:cs="Arial"/>
          <w:sz w:val="24"/>
          <w:szCs w:val="24"/>
        </w:rPr>
        <w:t>Callum Blackburn</w:t>
      </w:r>
      <w:r w:rsidR="00C20054">
        <w:rPr>
          <w:rFonts w:ascii="Arial" w:hAnsi="Arial" w:cs="Arial"/>
          <w:sz w:val="24"/>
          <w:szCs w:val="24"/>
        </w:rPr>
        <w:t xml:space="preserve"> raised</w:t>
      </w:r>
      <w:r w:rsidRPr="00A77A38">
        <w:rPr>
          <w:rFonts w:ascii="Arial" w:hAnsi="Arial" w:cs="Arial"/>
          <w:sz w:val="24"/>
          <w:szCs w:val="24"/>
        </w:rPr>
        <w:t xml:space="preserve"> the progression</w:t>
      </w:r>
      <w:r w:rsidR="00C20054">
        <w:rPr>
          <w:rFonts w:ascii="Arial" w:hAnsi="Arial" w:cs="Arial"/>
          <w:sz w:val="24"/>
          <w:szCs w:val="24"/>
        </w:rPr>
        <w:t xml:space="preserve"> of actions and if there was a </w:t>
      </w:r>
      <w:r w:rsidRPr="00A77A38">
        <w:rPr>
          <w:rFonts w:ascii="Arial" w:hAnsi="Arial" w:cs="Arial"/>
          <w:sz w:val="24"/>
          <w:szCs w:val="24"/>
        </w:rPr>
        <w:t>way to create further insight and provide an ongoing narrative of what actions were being taken</w:t>
      </w:r>
      <w:r w:rsidR="00C20054">
        <w:rPr>
          <w:rFonts w:ascii="Arial" w:hAnsi="Arial" w:cs="Arial"/>
          <w:sz w:val="24"/>
          <w:szCs w:val="24"/>
        </w:rPr>
        <w:t xml:space="preserve">, </w:t>
      </w:r>
      <w:r w:rsidRPr="00A77A38">
        <w:rPr>
          <w:rFonts w:ascii="Arial" w:hAnsi="Arial" w:cs="Arial"/>
          <w:sz w:val="24"/>
          <w:szCs w:val="24"/>
        </w:rPr>
        <w:t>why</w:t>
      </w:r>
      <w:r w:rsidR="00C20054">
        <w:rPr>
          <w:rFonts w:ascii="Arial" w:hAnsi="Arial" w:cs="Arial"/>
          <w:sz w:val="24"/>
          <w:szCs w:val="24"/>
        </w:rPr>
        <w:t xml:space="preserve"> and </w:t>
      </w:r>
      <w:r w:rsidRPr="00A77A38">
        <w:rPr>
          <w:rFonts w:ascii="Arial" w:hAnsi="Arial" w:cs="Arial"/>
          <w:sz w:val="24"/>
          <w:szCs w:val="24"/>
        </w:rPr>
        <w:t xml:space="preserve">if the tracker was effective in conveying the urgency of certain changes that needed to happen. Joe Hands and Mark MacGregor advised that should a safety or care critical change be required, this would be dealt with directly in the first instance. Any such circumstance would override the need for administrative sign off and be handled swiftly within the department. In addition to recording updates, greater detail such as the specific instruction could accompany the item. </w:t>
      </w:r>
    </w:p>
    <w:p w:rsidR="00A77A38" w:rsidRPr="00A77A38" w:rsidRDefault="00A77A38" w:rsidP="00A77A38">
      <w:pPr>
        <w:spacing w:after="0" w:line="240" w:lineRule="auto"/>
        <w:ind w:left="709"/>
        <w:contextualSpacing/>
        <w:rPr>
          <w:rFonts w:ascii="Arial" w:hAnsi="Arial" w:cs="Arial"/>
          <w:sz w:val="24"/>
          <w:szCs w:val="24"/>
        </w:rPr>
      </w:pPr>
    </w:p>
    <w:p w:rsidR="0024092E" w:rsidRDefault="00A77A38" w:rsidP="00A77A38">
      <w:pPr>
        <w:spacing w:after="0" w:line="240" w:lineRule="auto"/>
        <w:ind w:left="709"/>
        <w:contextualSpacing/>
        <w:rPr>
          <w:rFonts w:ascii="Arial" w:hAnsi="Arial" w:cs="Arial"/>
          <w:sz w:val="24"/>
          <w:szCs w:val="24"/>
        </w:rPr>
      </w:pPr>
      <w:r w:rsidRPr="00A77A38">
        <w:rPr>
          <w:rFonts w:ascii="Arial" w:hAnsi="Arial" w:cs="Arial"/>
          <w:sz w:val="24"/>
          <w:szCs w:val="24"/>
        </w:rPr>
        <w:t>Mark MacGregor</w:t>
      </w:r>
      <w:r w:rsidR="00C20054">
        <w:rPr>
          <w:rFonts w:ascii="Arial" w:hAnsi="Arial" w:cs="Arial"/>
          <w:sz w:val="24"/>
          <w:szCs w:val="24"/>
        </w:rPr>
        <w:t xml:space="preserve"> advised</w:t>
      </w:r>
      <w:r w:rsidRPr="00A77A38">
        <w:rPr>
          <w:rFonts w:ascii="Arial" w:hAnsi="Arial" w:cs="Arial"/>
          <w:sz w:val="24"/>
          <w:szCs w:val="24"/>
        </w:rPr>
        <w:t xml:space="preserve"> that some of the actions within the SAER Tracker </w:t>
      </w:r>
      <w:r w:rsidR="00C20054">
        <w:rPr>
          <w:rFonts w:ascii="Arial" w:hAnsi="Arial" w:cs="Arial"/>
          <w:sz w:val="24"/>
          <w:szCs w:val="24"/>
        </w:rPr>
        <w:t>w</w:t>
      </w:r>
      <w:r w:rsidRPr="00A77A38">
        <w:rPr>
          <w:rFonts w:ascii="Arial" w:hAnsi="Arial" w:cs="Arial"/>
          <w:sz w:val="24"/>
          <w:szCs w:val="24"/>
        </w:rPr>
        <w:t xml:space="preserve">ould be reviewed and updated and that older, redundant information </w:t>
      </w:r>
      <w:r w:rsidR="00C20054">
        <w:rPr>
          <w:rFonts w:ascii="Arial" w:hAnsi="Arial" w:cs="Arial"/>
          <w:sz w:val="24"/>
          <w:szCs w:val="24"/>
        </w:rPr>
        <w:t>w</w:t>
      </w:r>
      <w:r w:rsidRPr="00A77A38">
        <w:rPr>
          <w:rFonts w:ascii="Arial" w:hAnsi="Arial" w:cs="Arial"/>
          <w:sz w:val="24"/>
          <w:szCs w:val="24"/>
        </w:rPr>
        <w:t>ould be cleansed.</w:t>
      </w:r>
    </w:p>
    <w:p w:rsidR="00EF1057" w:rsidRDefault="00EF1057" w:rsidP="00A77A38">
      <w:pPr>
        <w:spacing w:after="0" w:line="240" w:lineRule="auto"/>
        <w:ind w:left="709"/>
        <w:contextualSpacing/>
        <w:rPr>
          <w:rFonts w:ascii="Arial" w:hAnsi="Arial" w:cs="Arial"/>
          <w:sz w:val="24"/>
          <w:szCs w:val="24"/>
        </w:rPr>
      </w:pPr>
    </w:p>
    <w:tbl>
      <w:tblPr>
        <w:tblStyle w:val="TableGrid"/>
        <w:tblW w:w="0" w:type="auto"/>
        <w:tblInd w:w="720" w:type="dxa"/>
        <w:tblLook w:val="04A0" w:firstRow="1" w:lastRow="0" w:firstColumn="1" w:lastColumn="0" w:noHBand="0" w:noVBand="1"/>
      </w:tblPr>
      <w:tblGrid>
        <w:gridCol w:w="2218"/>
        <w:gridCol w:w="2563"/>
        <w:gridCol w:w="2044"/>
        <w:gridCol w:w="2197"/>
      </w:tblGrid>
      <w:tr w:rsidR="00EF1057" w:rsidTr="00210FF2">
        <w:tc>
          <w:tcPr>
            <w:tcW w:w="2218" w:type="dxa"/>
          </w:tcPr>
          <w:p w:rsidR="00EF1057" w:rsidRPr="00AF39E7" w:rsidRDefault="00EF1057" w:rsidP="00532BCE">
            <w:pPr>
              <w:contextualSpacing/>
              <w:rPr>
                <w:rFonts w:ascii="Arial" w:hAnsi="Arial" w:cs="Arial"/>
                <w:b/>
                <w:sz w:val="24"/>
                <w:szCs w:val="24"/>
              </w:rPr>
            </w:pPr>
            <w:r w:rsidRPr="00AF39E7">
              <w:rPr>
                <w:rFonts w:ascii="Arial" w:hAnsi="Arial" w:cs="Arial"/>
                <w:b/>
                <w:sz w:val="24"/>
                <w:szCs w:val="24"/>
              </w:rPr>
              <w:t>Meeting</w:t>
            </w:r>
          </w:p>
        </w:tc>
        <w:tc>
          <w:tcPr>
            <w:tcW w:w="2563" w:type="dxa"/>
          </w:tcPr>
          <w:p w:rsidR="00EF1057" w:rsidRPr="00AF39E7" w:rsidRDefault="00EF1057" w:rsidP="00532BCE">
            <w:pPr>
              <w:contextualSpacing/>
              <w:rPr>
                <w:rFonts w:ascii="Arial" w:hAnsi="Arial" w:cs="Arial"/>
                <w:b/>
                <w:sz w:val="24"/>
                <w:szCs w:val="24"/>
              </w:rPr>
            </w:pPr>
            <w:r w:rsidRPr="00AF39E7">
              <w:rPr>
                <w:rFonts w:ascii="Arial" w:hAnsi="Arial" w:cs="Arial"/>
                <w:b/>
                <w:sz w:val="24"/>
                <w:szCs w:val="24"/>
              </w:rPr>
              <w:t xml:space="preserve">Action </w:t>
            </w:r>
          </w:p>
        </w:tc>
        <w:tc>
          <w:tcPr>
            <w:tcW w:w="2044" w:type="dxa"/>
          </w:tcPr>
          <w:p w:rsidR="00EF1057" w:rsidRPr="00AF39E7" w:rsidRDefault="00EF1057" w:rsidP="00532BCE">
            <w:pPr>
              <w:contextualSpacing/>
              <w:rPr>
                <w:rFonts w:ascii="Arial" w:hAnsi="Arial" w:cs="Arial"/>
                <w:b/>
                <w:sz w:val="24"/>
                <w:szCs w:val="24"/>
              </w:rPr>
            </w:pPr>
            <w:r w:rsidRPr="00AF39E7">
              <w:rPr>
                <w:rFonts w:ascii="Arial" w:hAnsi="Arial" w:cs="Arial"/>
                <w:b/>
                <w:sz w:val="24"/>
                <w:szCs w:val="24"/>
              </w:rPr>
              <w:t>Lead</w:t>
            </w:r>
          </w:p>
        </w:tc>
        <w:tc>
          <w:tcPr>
            <w:tcW w:w="2197" w:type="dxa"/>
          </w:tcPr>
          <w:p w:rsidR="00EF1057" w:rsidRPr="00AF39E7" w:rsidRDefault="00EF1057" w:rsidP="00532BCE">
            <w:pPr>
              <w:contextualSpacing/>
              <w:rPr>
                <w:rFonts w:ascii="Arial" w:hAnsi="Arial" w:cs="Arial"/>
                <w:b/>
                <w:sz w:val="24"/>
                <w:szCs w:val="24"/>
              </w:rPr>
            </w:pPr>
            <w:r w:rsidRPr="00AF39E7">
              <w:rPr>
                <w:rFonts w:ascii="Arial" w:hAnsi="Arial" w:cs="Arial"/>
                <w:b/>
                <w:sz w:val="24"/>
                <w:szCs w:val="24"/>
              </w:rPr>
              <w:t>Date for completion</w:t>
            </w:r>
          </w:p>
        </w:tc>
      </w:tr>
      <w:tr w:rsidR="00EF1057" w:rsidTr="00210FF2">
        <w:tc>
          <w:tcPr>
            <w:tcW w:w="2218" w:type="dxa"/>
          </w:tcPr>
          <w:p w:rsidR="00EF1057" w:rsidRDefault="00EF1057" w:rsidP="00532BCE">
            <w:pPr>
              <w:contextualSpacing/>
              <w:rPr>
                <w:rFonts w:ascii="Arial" w:hAnsi="Arial" w:cs="Arial"/>
                <w:sz w:val="24"/>
                <w:szCs w:val="24"/>
              </w:rPr>
            </w:pPr>
            <w:r>
              <w:rPr>
                <w:rFonts w:ascii="Arial" w:hAnsi="Arial" w:cs="Arial"/>
                <w:sz w:val="24"/>
                <w:szCs w:val="24"/>
              </w:rPr>
              <w:lastRenderedPageBreak/>
              <w:t>CGC/16072024/01</w:t>
            </w:r>
          </w:p>
        </w:tc>
        <w:tc>
          <w:tcPr>
            <w:tcW w:w="2563" w:type="dxa"/>
          </w:tcPr>
          <w:p w:rsidR="00EF1057" w:rsidRDefault="00EF1057" w:rsidP="00C20054">
            <w:pPr>
              <w:contextualSpacing/>
              <w:rPr>
                <w:rFonts w:ascii="Arial" w:hAnsi="Arial" w:cs="Arial"/>
                <w:sz w:val="24"/>
                <w:szCs w:val="24"/>
              </w:rPr>
            </w:pPr>
            <w:r>
              <w:rPr>
                <w:rFonts w:ascii="Arial" w:hAnsi="Arial" w:cs="Arial"/>
                <w:sz w:val="24"/>
                <w:szCs w:val="24"/>
              </w:rPr>
              <w:t xml:space="preserve">Review and cleanse SAER Tracker </w:t>
            </w:r>
          </w:p>
        </w:tc>
        <w:tc>
          <w:tcPr>
            <w:tcW w:w="2044" w:type="dxa"/>
          </w:tcPr>
          <w:p w:rsidR="00EF1057" w:rsidRDefault="00EF1057" w:rsidP="00C20054">
            <w:pPr>
              <w:contextualSpacing/>
              <w:rPr>
                <w:rFonts w:ascii="Arial" w:hAnsi="Arial" w:cs="Arial"/>
                <w:sz w:val="24"/>
                <w:szCs w:val="24"/>
              </w:rPr>
            </w:pPr>
            <w:r>
              <w:rPr>
                <w:rFonts w:ascii="Arial" w:hAnsi="Arial" w:cs="Arial"/>
                <w:sz w:val="24"/>
                <w:szCs w:val="24"/>
              </w:rPr>
              <w:t>Mark MacGregor</w:t>
            </w:r>
            <w:r w:rsidR="00C20054">
              <w:rPr>
                <w:rFonts w:ascii="Arial" w:hAnsi="Arial" w:cs="Arial"/>
                <w:sz w:val="24"/>
                <w:szCs w:val="24"/>
              </w:rPr>
              <w:t>/</w:t>
            </w:r>
            <w:r>
              <w:rPr>
                <w:rFonts w:ascii="Arial" w:hAnsi="Arial" w:cs="Arial"/>
                <w:sz w:val="24"/>
                <w:szCs w:val="24"/>
              </w:rPr>
              <w:t>Anne Marie Cavanagh</w:t>
            </w:r>
          </w:p>
        </w:tc>
        <w:tc>
          <w:tcPr>
            <w:tcW w:w="2197" w:type="dxa"/>
          </w:tcPr>
          <w:p w:rsidR="00EF1057" w:rsidRDefault="00EF1057" w:rsidP="00532BCE">
            <w:pPr>
              <w:contextualSpacing/>
              <w:rPr>
                <w:rFonts w:ascii="Arial" w:hAnsi="Arial" w:cs="Arial"/>
                <w:sz w:val="24"/>
                <w:szCs w:val="24"/>
              </w:rPr>
            </w:pPr>
            <w:r>
              <w:rPr>
                <w:rFonts w:ascii="Arial" w:hAnsi="Arial" w:cs="Arial"/>
                <w:sz w:val="24"/>
                <w:szCs w:val="24"/>
              </w:rPr>
              <w:t>5 September 2024</w:t>
            </w:r>
          </w:p>
        </w:tc>
      </w:tr>
    </w:tbl>
    <w:p w:rsidR="00EF1057" w:rsidRDefault="00EF1057" w:rsidP="00A77A38">
      <w:pPr>
        <w:spacing w:after="0" w:line="240" w:lineRule="auto"/>
        <w:ind w:left="709"/>
        <w:contextualSpacing/>
        <w:rPr>
          <w:rFonts w:ascii="Arial" w:hAnsi="Arial" w:cs="Arial"/>
          <w:sz w:val="24"/>
          <w:szCs w:val="24"/>
        </w:rPr>
      </w:pPr>
    </w:p>
    <w:p w:rsidR="00210FF2" w:rsidRDefault="00210FF2" w:rsidP="00210FF2">
      <w:pPr>
        <w:spacing w:after="0" w:line="240" w:lineRule="auto"/>
        <w:ind w:left="709"/>
        <w:contextualSpacing/>
        <w:rPr>
          <w:rFonts w:ascii="Arial" w:hAnsi="Arial" w:cs="Arial"/>
          <w:sz w:val="24"/>
          <w:szCs w:val="24"/>
        </w:rPr>
      </w:pPr>
      <w:r>
        <w:rPr>
          <w:rFonts w:ascii="Arial" w:hAnsi="Arial" w:cs="Arial"/>
          <w:sz w:val="24"/>
          <w:szCs w:val="24"/>
        </w:rPr>
        <w:t>Clinical Governance Committee noted the Adverse Events/ SAER Update</w:t>
      </w:r>
    </w:p>
    <w:p w:rsidR="0095100A" w:rsidRDefault="0095100A" w:rsidP="00A77A38">
      <w:pPr>
        <w:spacing w:after="0" w:line="240" w:lineRule="auto"/>
        <w:ind w:left="709"/>
        <w:contextualSpacing/>
        <w:rPr>
          <w:rFonts w:ascii="Arial" w:hAnsi="Arial" w:cs="Arial"/>
          <w:sz w:val="24"/>
          <w:szCs w:val="24"/>
        </w:rPr>
      </w:pPr>
    </w:p>
    <w:p w:rsidR="00A77A38" w:rsidRDefault="00A77A38" w:rsidP="00210FF2">
      <w:pPr>
        <w:spacing w:after="0"/>
        <w:ind w:left="720" w:hanging="720"/>
        <w:rPr>
          <w:rFonts w:ascii="Arial" w:hAnsi="Arial" w:cs="Arial"/>
          <w:sz w:val="24"/>
          <w:szCs w:val="24"/>
        </w:rPr>
      </w:pPr>
      <w:r w:rsidRPr="00A77A38">
        <w:rPr>
          <w:rFonts w:ascii="Arial" w:hAnsi="Arial" w:cs="Arial"/>
          <w:b/>
          <w:sz w:val="24"/>
          <w:szCs w:val="24"/>
        </w:rPr>
        <w:t>3.2</w:t>
      </w:r>
      <w:r w:rsidRPr="00A77A38">
        <w:rPr>
          <w:rFonts w:ascii="Arial" w:hAnsi="Arial" w:cs="Arial"/>
          <w:sz w:val="24"/>
          <w:szCs w:val="24"/>
        </w:rPr>
        <w:t xml:space="preserve"> </w:t>
      </w:r>
      <w:r w:rsidRPr="00A77A38">
        <w:rPr>
          <w:rFonts w:ascii="Arial" w:hAnsi="Arial" w:cs="Arial"/>
          <w:sz w:val="24"/>
          <w:szCs w:val="24"/>
        </w:rPr>
        <w:tab/>
      </w:r>
      <w:r>
        <w:rPr>
          <w:rFonts w:ascii="Arial" w:hAnsi="Arial" w:cs="Arial"/>
          <w:b/>
          <w:sz w:val="24"/>
          <w:szCs w:val="24"/>
        </w:rPr>
        <w:t>Expansion Programme Update</w:t>
      </w:r>
      <w:r>
        <w:rPr>
          <w:rFonts w:ascii="Arial" w:hAnsi="Arial" w:cs="Arial"/>
          <w:b/>
          <w:sz w:val="24"/>
          <w:szCs w:val="24"/>
        </w:rPr>
        <w:br/>
      </w:r>
      <w:r>
        <w:rPr>
          <w:rFonts w:ascii="Arial" w:hAnsi="Arial" w:cs="Arial"/>
          <w:b/>
          <w:sz w:val="24"/>
          <w:szCs w:val="24"/>
        </w:rPr>
        <w:br/>
      </w:r>
      <w:r w:rsidRPr="00A77A38">
        <w:rPr>
          <w:rFonts w:ascii="Arial" w:hAnsi="Arial" w:cs="Arial"/>
          <w:sz w:val="24"/>
          <w:szCs w:val="24"/>
        </w:rPr>
        <w:t>Anne Marie Cavanagh noted that there were n</w:t>
      </w:r>
      <w:r w:rsidR="00C20054">
        <w:rPr>
          <w:rFonts w:ascii="Arial" w:hAnsi="Arial" w:cs="Arial"/>
          <w:sz w:val="24"/>
          <w:szCs w:val="24"/>
        </w:rPr>
        <w:t>o matters to escalate</w:t>
      </w:r>
      <w:r w:rsidRPr="00A77A38">
        <w:rPr>
          <w:rFonts w:ascii="Arial" w:hAnsi="Arial" w:cs="Arial"/>
          <w:sz w:val="24"/>
          <w:szCs w:val="24"/>
        </w:rPr>
        <w:t>.</w:t>
      </w:r>
    </w:p>
    <w:p w:rsidR="00210FF2" w:rsidRDefault="00210FF2" w:rsidP="00210FF2">
      <w:pPr>
        <w:spacing w:after="0"/>
        <w:ind w:left="720" w:hanging="720"/>
        <w:rPr>
          <w:rFonts w:ascii="Arial" w:hAnsi="Arial" w:cs="Arial"/>
          <w:sz w:val="24"/>
          <w:szCs w:val="24"/>
        </w:rPr>
      </w:pPr>
    </w:p>
    <w:p w:rsidR="00EF1057" w:rsidRPr="00A77A38" w:rsidRDefault="00210FF2" w:rsidP="00210FF2">
      <w:pPr>
        <w:spacing w:after="0"/>
        <w:ind w:left="720"/>
        <w:rPr>
          <w:rFonts w:ascii="Arial" w:hAnsi="Arial" w:cs="Arial"/>
          <w:sz w:val="24"/>
          <w:szCs w:val="24"/>
        </w:rPr>
      </w:pPr>
      <w:r>
        <w:rPr>
          <w:rFonts w:ascii="Arial" w:hAnsi="Arial" w:cs="Arial"/>
          <w:sz w:val="24"/>
          <w:szCs w:val="24"/>
        </w:rPr>
        <w:t>Clinical Governance</w:t>
      </w:r>
      <w:r w:rsidR="00EF1057">
        <w:rPr>
          <w:rFonts w:ascii="Arial" w:hAnsi="Arial" w:cs="Arial"/>
          <w:sz w:val="24"/>
          <w:szCs w:val="24"/>
        </w:rPr>
        <w:t xml:space="preserve"> Committee noted the Expansion Programme Update.</w:t>
      </w:r>
    </w:p>
    <w:p w:rsidR="00A77A38" w:rsidRDefault="00A77A38" w:rsidP="00210FF2">
      <w:pPr>
        <w:spacing w:after="0" w:line="240" w:lineRule="auto"/>
        <w:ind w:left="720"/>
        <w:contextualSpacing/>
        <w:rPr>
          <w:rFonts w:ascii="Arial" w:hAnsi="Arial" w:cs="Arial"/>
          <w:sz w:val="24"/>
          <w:szCs w:val="24"/>
        </w:rPr>
      </w:pPr>
    </w:p>
    <w:p w:rsidR="00A77A38" w:rsidRPr="00A77A38" w:rsidRDefault="00A77A38" w:rsidP="00210FF2">
      <w:pPr>
        <w:spacing w:after="0"/>
        <w:ind w:left="720" w:hanging="720"/>
        <w:rPr>
          <w:rFonts w:ascii="Arial" w:hAnsi="Arial" w:cs="Arial"/>
          <w:b/>
          <w:sz w:val="24"/>
        </w:rPr>
      </w:pPr>
      <w:r w:rsidRPr="00A77A38">
        <w:rPr>
          <w:rFonts w:ascii="Arial" w:hAnsi="Arial" w:cs="Arial"/>
          <w:b/>
          <w:sz w:val="24"/>
        </w:rPr>
        <w:t xml:space="preserve">3.3 </w:t>
      </w:r>
      <w:r w:rsidRPr="00A77A38">
        <w:rPr>
          <w:rFonts w:ascii="Arial" w:hAnsi="Arial" w:cs="Arial"/>
          <w:b/>
          <w:sz w:val="24"/>
        </w:rPr>
        <w:tab/>
        <w:t>Strategic Risk Register</w:t>
      </w:r>
      <w:r>
        <w:rPr>
          <w:rFonts w:ascii="Arial" w:hAnsi="Arial" w:cs="Arial"/>
          <w:b/>
          <w:sz w:val="24"/>
        </w:rPr>
        <w:br/>
      </w:r>
    </w:p>
    <w:p w:rsidR="00210FF2" w:rsidRDefault="00C20054" w:rsidP="00210FF2">
      <w:pPr>
        <w:spacing w:after="0"/>
        <w:ind w:left="720"/>
        <w:rPr>
          <w:rFonts w:ascii="Arial" w:hAnsi="Arial" w:cs="Arial"/>
          <w:sz w:val="24"/>
        </w:rPr>
      </w:pPr>
      <w:r>
        <w:rPr>
          <w:rFonts w:ascii="Arial" w:hAnsi="Arial" w:cs="Arial"/>
          <w:sz w:val="24"/>
        </w:rPr>
        <w:t>Joe Hands</w:t>
      </w:r>
      <w:r w:rsidR="00504FEA">
        <w:rPr>
          <w:rFonts w:ascii="Arial" w:hAnsi="Arial" w:cs="Arial"/>
          <w:sz w:val="24"/>
        </w:rPr>
        <w:t xml:space="preserve"> presented the Strategic Risk Register and </w:t>
      </w:r>
      <w:r w:rsidR="00A77A38" w:rsidRPr="00A77A38">
        <w:rPr>
          <w:rFonts w:ascii="Arial" w:hAnsi="Arial" w:cs="Arial"/>
          <w:sz w:val="24"/>
        </w:rPr>
        <w:t xml:space="preserve">raised the issue of balloon pumps that were widely used within </w:t>
      </w:r>
      <w:r w:rsidR="00504FEA">
        <w:rPr>
          <w:rFonts w:ascii="Arial" w:hAnsi="Arial" w:cs="Arial"/>
          <w:sz w:val="24"/>
        </w:rPr>
        <w:t>S</w:t>
      </w:r>
      <w:r w:rsidR="00A77A38" w:rsidRPr="00A77A38">
        <w:rPr>
          <w:rFonts w:ascii="Arial" w:hAnsi="Arial" w:cs="Arial"/>
          <w:sz w:val="24"/>
        </w:rPr>
        <w:t xml:space="preserve">urgical </w:t>
      </w:r>
      <w:r w:rsidR="00504FEA">
        <w:rPr>
          <w:rFonts w:ascii="Arial" w:hAnsi="Arial" w:cs="Arial"/>
          <w:sz w:val="24"/>
        </w:rPr>
        <w:t>C</w:t>
      </w:r>
      <w:r w:rsidR="00A77A38" w:rsidRPr="00A77A38">
        <w:rPr>
          <w:rFonts w:ascii="Arial" w:hAnsi="Arial" w:cs="Arial"/>
          <w:sz w:val="24"/>
        </w:rPr>
        <w:t xml:space="preserve">ardiac </w:t>
      </w:r>
      <w:r w:rsidR="00504FEA">
        <w:rPr>
          <w:rFonts w:ascii="Arial" w:hAnsi="Arial" w:cs="Arial"/>
          <w:sz w:val="24"/>
        </w:rPr>
        <w:t>C</w:t>
      </w:r>
      <w:r w:rsidR="00A77A38" w:rsidRPr="00A77A38">
        <w:rPr>
          <w:rFonts w:ascii="Arial" w:hAnsi="Arial" w:cs="Arial"/>
          <w:sz w:val="24"/>
        </w:rPr>
        <w:t>are</w:t>
      </w:r>
      <w:r w:rsidR="00210FF2">
        <w:rPr>
          <w:rFonts w:ascii="Arial" w:hAnsi="Arial" w:cs="Arial"/>
          <w:sz w:val="24"/>
        </w:rPr>
        <w:t xml:space="preserve"> and the </w:t>
      </w:r>
      <w:r w:rsidR="00A77A38">
        <w:rPr>
          <w:rFonts w:ascii="Arial" w:hAnsi="Arial" w:cs="Arial"/>
          <w:sz w:val="24"/>
        </w:rPr>
        <w:t>recent</w:t>
      </w:r>
      <w:r w:rsidR="00A77A38" w:rsidRPr="00A77A38">
        <w:rPr>
          <w:rFonts w:ascii="Arial" w:hAnsi="Arial" w:cs="Arial"/>
          <w:sz w:val="24"/>
        </w:rPr>
        <w:t xml:space="preserve"> communications regarding the </w:t>
      </w:r>
      <w:r w:rsidR="00A77A38">
        <w:rPr>
          <w:rFonts w:ascii="Arial" w:hAnsi="Arial" w:cs="Arial"/>
          <w:sz w:val="24"/>
        </w:rPr>
        <w:t>safety</w:t>
      </w:r>
      <w:r w:rsidR="00A77A38" w:rsidRPr="00A77A38">
        <w:rPr>
          <w:rFonts w:ascii="Arial" w:hAnsi="Arial" w:cs="Arial"/>
          <w:sz w:val="24"/>
        </w:rPr>
        <w:t xml:space="preserve"> of the current balloon pump model, which </w:t>
      </w:r>
      <w:r w:rsidR="00504FEA">
        <w:rPr>
          <w:rFonts w:ascii="Arial" w:hAnsi="Arial" w:cs="Arial"/>
          <w:sz w:val="24"/>
        </w:rPr>
        <w:t>wa</w:t>
      </w:r>
      <w:r w:rsidR="00A77A38" w:rsidRPr="00A77A38">
        <w:rPr>
          <w:rFonts w:ascii="Arial" w:hAnsi="Arial" w:cs="Arial"/>
          <w:sz w:val="24"/>
        </w:rPr>
        <w:t xml:space="preserve">s utilised across multiple NHS </w:t>
      </w:r>
      <w:r w:rsidR="00210FF2">
        <w:rPr>
          <w:rFonts w:ascii="Arial" w:hAnsi="Arial" w:cs="Arial"/>
          <w:sz w:val="24"/>
        </w:rPr>
        <w:t xml:space="preserve">Health </w:t>
      </w:r>
      <w:r w:rsidR="00504FEA">
        <w:rPr>
          <w:rFonts w:ascii="Arial" w:hAnsi="Arial" w:cs="Arial"/>
          <w:sz w:val="24"/>
        </w:rPr>
        <w:t>Boards</w:t>
      </w:r>
      <w:r w:rsidR="00A77A38" w:rsidRPr="00A77A38">
        <w:rPr>
          <w:rFonts w:ascii="Arial" w:hAnsi="Arial" w:cs="Arial"/>
          <w:sz w:val="24"/>
        </w:rPr>
        <w:t>.</w:t>
      </w:r>
      <w:r w:rsidR="00210FF2">
        <w:rPr>
          <w:rFonts w:ascii="Arial" w:hAnsi="Arial" w:cs="Arial"/>
          <w:sz w:val="24"/>
        </w:rPr>
        <w:t xml:space="preserve">  Though there was no immediate patient risk, s</w:t>
      </w:r>
      <w:r w:rsidR="00A77A38" w:rsidRPr="00A77A38">
        <w:rPr>
          <w:rFonts w:ascii="Arial" w:hAnsi="Arial" w:cs="Arial"/>
          <w:sz w:val="24"/>
        </w:rPr>
        <w:t xml:space="preserve">hould </w:t>
      </w:r>
      <w:r w:rsidR="00210FF2">
        <w:rPr>
          <w:rFonts w:ascii="Arial" w:hAnsi="Arial" w:cs="Arial"/>
          <w:sz w:val="24"/>
        </w:rPr>
        <w:t xml:space="preserve">the </w:t>
      </w:r>
      <w:r w:rsidR="00A77A38" w:rsidRPr="00A77A38">
        <w:rPr>
          <w:rFonts w:ascii="Arial" w:hAnsi="Arial" w:cs="Arial"/>
          <w:sz w:val="24"/>
        </w:rPr>
        <w:t xml:space="preserve">recall of devices occur, this </w:t>
      </w:r>
      <w:r w:rsidR="00210FF2">
        <w:rPr>
          <w:rFonts w:ascii="Arial" w:hAnsi="Arial" w:cs="Arial"/>
          <w:sz w:val="24"/>
        </w:rPr>
        <w:t>c</w:t>
      </w:r>
      <w:r w:rsidR="00A77A38" w:rsidRPr="00A77A38">
        <w:rPr>
          <w:rFonts w:ascii="Arial" w:hAnsi="Arial" w:cs="Arial"/>
          <w:sz w:val="24"/>
        </w:rPr>
        <w:t>ould have financial implications</w:t>
      </w:r>
      <w:r w:rsidR="00210FF2">
        <w:rPr>
          <w:rFonts w:ascii="Arial" w:hAnsi="Arial" w:cs="Arial"/>
          <w:sz w:val="24"/>
        </w:rPr>
        <w:t xml:space="preserve"> for the organisation.  </w:t>
      </w:r>
    </w:p>
    <w:p w:rsidR="00210FF2" w:rsidRDefault="00210FF2" w:rsidP="00210FF2">
      <w:pPr>
        <w:spacing w:after="0"/>
        <w:ind w:left="720"/>
        <w:rPr>
          <w:rFonts w:ascii="Arial" w:hAnsi="Arial" w:cs="Arial"/>
          <w:sz w:val="24"/>
        </w:rPr>
      </w:pPr>
    </w:p>
    <w:p w:rsidR="00A77A38" w:rsidRPr="00A77A38" w:rsidRDefault="00A77A38" w:rsidP="00210FF2">
      <w:pPr>
        <w:spacing w:after="0"/>
        <w:ind w:left="720"/>
        <w:rPr>
          <w:rFonts w:ascii="Arial" w:hAnsi="Arial" w:cs="Arial"/>
          <w:sz w:val="24"/>
        </w:rPr>
      </w:pPr>
      <w:r w:rsidRPr="00A77A38">
        <w:rPr>
          <w:rFonts w:ascii="Arial" w:hAnsi="Arial" w:cs="Arial"/>
          <w:sz w:val="24"/>
        </w:rPr>
        <w:t>At a procurement level, Mark MacGregor also highlighted that any change of device ma</w:t>
      </w:r>
      <w:r>
        <w:rPr>
          <w:rFonts w:ascii="Arial" w:hAnsi="Arial" w:cs="Arial"/>
          <w:sz w:val="24"/>
        </w:rPr>
        <w:t xml:space="preserve">y lead to supply chain issues due to widespread </w:t>
      </w:r>
      <w:r w:rsidR="007C3771">
        <w:rPr>
          <w:rFonts w:ascii="Arial" w:hAnsi="Arial" w:cs="Arial"/>
          <w:sz w:val="24"/>
        </w:rPr>
        <w:t>demand</w:t>
      </w:r>
      <w:r>
        <w:rPr>
          <w:rFonts w:ascii="Arial" w:hAnsi="Arial" w:cs="Arial"/>
          <w:sz w:val="24"/>
        </w:rPr>
        <w:t xml:space="preserve"> for a new product.</w:t>
      </w:r>
    </w:p>
    <w:p w:rsidR="00210FF2" w:rsidRDefault="00A77A38" w:rsidP="00210FF2">
      <w:pPr>
        <w:spacing w:after="0"/>
        <w:ind w:left="720"/>
        <w:rPr>
          <w:rFonts w:ascii="Arial" w:hAnsi="Arial" w:cs="Arial"/>
          <w:sz w:val="24"/>
          <w:szCs w:val="24"/>
        </w:rPr>
      </w:pPr>
      <w:r w:rsidRPr="00A77A38">
        <w:rPr>
          <w:rFonts w:ascii="Arial" w:hAnsi="Arial" w:cs="Arial"/>
          <w:sz w:val="24"/>
          <w:szCs w:val="24"/>
        </w:rPr>
        <w:t xml:space="preserve">Carolynne O’Connor </w:t>
      </w:r>
      <w:r w:rsidR="00210FF2">
        <w:rPr>
          <w:rFonts w:ascii="Arial" w:hAnsi="Arial" w:cs="Arial"/>
          <w:sz w:val="24"/>
          <w:szCs w:val="24"/>
        </w:rPr>
        <w:t>stated that though there was no immediate risk this was an area where financial funding would be crucial.</w:t>
      </w:r>
    </w:p>
    <w:p w:rsidR="00210FF2" w:rsidRDefault="00210FF2" w:rsidP="00210FF2">
      <w:pPr>
        <w:spacing w:after="0"/>
        <w:ind w:left="720"/>
        <w:rPr>
          <w:rFonts w:ascii="Arial" w:hAnsi="Arial" w:cs="Arial"/>
          <w:sz w:val="24"/>
          <w:szCs w:val="24"/>
        </w:rPr>
      </w:pPr>
    </w:p>
    <w:p w:rsidR="00A77A38" w:rsidRDefault="00210FF2" w:rsidP="00210FF2">
      <w:pPr>
        <w:spacing w:after="0"/>
        <w:ind w:left="720"/>
        <w:rPr>
          <w:rFonts w:ascii="Arial" w:hAnsi="Arial" w:cs="Arial"/>
          <w:sz w:val="24"/>
        </w:rPr>
      </w:pPr>
      <w:r>
        <w:rPr>
          <w:rFonts w:ascii="Arial" w:hAnsi="Arial" w:cs="Arial"/>
          <w:sz w:val="24"/>
        </w:rPr>
        <w:t>The Committee noted the escalation of this risk to the Register and noted the mitigations in place</w:t>
      </w:r>
      <w:r w:rsidR="00A77A38" w:rsidRPr="00A77A38">
        <w:rPr>
          <w:rFonts w:ascii="Arial" w:hAnsi="Arial" w:cs="Arial"/>
          <w:sz w:val="24"/>
        </w:rPr>
        <w:t>.</w:t>
      </w:r>
    </w:p>
    <w:p w:rsidR="00210FF2" w:rsidRDefault="00210FF2" w:rsidP="00210FF2">
      <w:pPr>
        <w:spacing w:after="0"/>
        <w:ind w:left="720"/>
        <w:rPr>
          <w:rFonts w:ascii="Arial" w:hAnsi="Arial" w:cs="Arial"/>
          <w:sz w:val="24"/>
        </w:rPr>
      </w:pPr>
    </w:p>
    <w:p w:rsidR="00210FF2" w:rsidRDefault="00210FF2" w:rsidP="00210FF2">
      <w:pPr>
        <w:spacing w:after="0"/>
        <w:ind w:left="720"/>
        <w:rPr>
          <w:rFonts w:ascii="Arial" w:hAnsi="Arial" w:cs="Arial"/>
          <w:sz w:val="24"/>
        </w:rPr>
      </w:pPr>
      <w:r>
        <w:rPr>
          <w:rFonts w:ascii="Arial" w:hAnsi="Arial" w:cs="Arial"/>
          <w:sz w:val="24"/>
        </w:rPr>
        <w:t>Clinical Governance Committee approved the Strategic Risk Register.</w:t>
      </w:r>
    </w:p>
    <w:p w:rsidR="00210FF2" w:rsidRPr="00A77A38" w:rsidRDefault="00210FF2" w:rsidP="00210FF2">
      <w:pPr>
        <w:spacing w:after="0"/>
        <w:ind w:left="720"/>
        <w:rPr>
          <w:rFonts w:ascii="Arial" w:hAnsi="Arial" w:cs="Arial"/>
          <w:sz w:val="24"/>
        </w:rPr>
      </w:pPr>
    </w:p>
    <w:p w:rsidR="00A77A38" w:rsidRDefault="00A77A38" w:rsidP="00210FF2">
      <w:pPr>
        <w:spacing w:after="0"/>
        <w:ind w:left="720" w:hanging="720"/>
        <w:rPr>
          <w:rFonts w:ascii="Arial" w:hAnsi="Arial" w:cs="Arial"/>
          <w:b/>
          <w:sz w:val="24"/>
        </w:rPr>
      </w:pPr>
      <w:r w:rsidRPr="00A77A38">
        <w:rPr>
          <w:rFonts w:ascii="Arial" w:hAnsi="Arial" w:cs="Arial"/>
          <w:b/>
          <w:sz w:val="24"/>
        </w:rPr>
        <w:t xml:space="preserve">3.4 </w:t>
      </w:r>
      <w:r w:rsidRPr="00A77A38">
        <w:rPr>
          <w:rFonts w:ascii="Arial" w:hAnsi="Arial" w:cs="Arial"/>
          <w:b/>
          <w:sz w:val="24"/>
        </w:rPr>
        <w:tab/>
        <w:t>D</w:t>
      </w:r>
      <w:r w:rsidR="007834D4">
        <w:rPr>
          <w:rFonts w:ascii="Arial" w:hAnsi="Arial" w:cs="Arial"/>
          <w:b/>
          <w:sz w:val="24"/>
        </w:rPr>
        <w:t xml:space="preserve">irectors </w:t>
      </w:r>
      <w:r w:rsidRPr="00A77A38">
        <w:rPr>
          <w:rFonts w:ascii="Arial" w:hAnsi="Arial" w:cs="Arial"/>
          <w:b/>
          <w:sz w:val="24"/>
        </w:rPr>
        <w:t>L</w:t>
      </w:r>
      <w:r w:rsidR="007834D4">
        <w:rPr>
          <w:rFonts w:ascii="Arial" w:hAnsi="Arial" w:cs="Arial"/>
          <w:b/>
          <w:sz w:val="24"/>
        </w:rPr>
        <w:t>etter (DL)</w:t>
      </w:r>
      <w:r w:rsidRPr="00A77A38">
        <w:rPr>
          <w:rFonts w:ascii="Arial" w:hAnsi="Arial" w:cs="Arial"/>
          <w:b/>
          <w:sz w:val="24"/>
        </w:rPr>
        <w:t xml:space="preserve"> Patient Safety</w:t>
      </w:r>
      <w:r w:rsidR="007834D4">
        <w:rPr>
          <w:rFonts w:ascii="Arial" w:hAnsi="Arial" w:cs="Arial"/>
          <w:b/>
          <w:sz w:val="24"/>
        </w:rPr>
        <w:t xml:space="preserve"> Commissioner for Scotland Act 2023, 30 April 2024.</w:t>
      </w:r>
    </w:p>
    <w:p w:rsidR="00026F3C" w:rsidRDefault="00026F3C" w:rsidP="00210FF2">
      <w:pPr>
        <w:spacing w:after="0"/>
        <w:ind w:left="720"/>
        <w:rPr>
          <w:rFonts w:ascii="Arial" w:hAnsi="Arial" w:cs="Arial"/>
          <w:sz w:val="24"/>
        </w:rPr>
      </w:pPr>
    </w:p>
    <w:p w:rsidR="00026F3C" w:rsidRDefault="00A77A38" w:rsidP="00210FF2">
      <w:pPr>
        <w:spacing w:after="0"/>
        <w:ind w:left="720"/>
        <w:rPr>
          <w:rFonts w:ascii="Arial" w:hAnsi="Arial" w:cs="Arial"/>
          <w:sz w:val="24"/>
        </w:rPr>
      </w:pPr>
      <w:r w:rsidRPr="00A77A38">
        <w:rPr>
          <w:rFonts w:ascii="Arial" w:hAnsi="Arial" w:cs="Arial"/>
          <w:sz w:val="24"/>
        </w:rPr>
        <w:t xml:space="preserve">Mark MacGregor </w:t>
      </w:r>
      <w:r w:rsidR="00504FEA">
        <w:rPr>
          <w:rFonts w:ascii="Arial" w:hAnsi="Arial" w:cs="Arial"/>
          <w:sz w:val="24"/>
        </w:rPr>
        <w:t xml:space="preserve">provided an overview of the Directors Letter (DL (2024) 10) </w:t>
      </w:r>
      <w:r w:rsidR="00026F3C">
        <w:rPr>
          <w:rFonts w:ascii="Arial" w:hAnsi="Arial" w:cs="Arial"/>
          <w:sz w:val="24"/>
        </w:rPr>
        <w:t xml:space="preserve">advising that there had been </w:t>
      </w:r>
      <w:r w:rsidR="00895B0F">
        <w:rPr>
          <w:rFonts w:ascii="Arial" w:hAnsi="Arial" w:cs="Arial"/>
          <w:sz w:val="24"/>
        </w:rPr>
        <w:t xml:space="preserve">limited </w:t>
      </w:r>
      <w:r w:rsidR="00026F3C">
        <w:rPr>
          <w:rFonts w:ascii="Arial" w:hAnsi="Arial" w:cs="Arial"/>
          <w:sz w:val="24"/>
        </w:rPr>
        <w:t>communica</w:t>
      </w:r>
      <w:r w:rsidR="00895B0F">
        <w:rPr>
          <w:rFonts w:ascii="Arial" w:hAnsi="Arial" w:cs="Arial"/>
          <w:sz w:val="24"/>
        </w:rPr>
        <w:t>tion to NHS Health Boards.  T</w:t>
      </w:r>
      <w:r w:rsidR="00026F3C">
        <w:rPr>
          <w:rFonts w:ascii="Arial" w:hAnsi="Arial" w:cs="Arial"/>
          <w:sz w:val="24"/>
        </w:rPr>
        <w:t>he initial round of appointments was not succ</w:t>
      </w:r>
      <w:r w:rsidR="00895B0F">
        <w:rPr>
          <w:rFonts w:ascii="Arial" w:hAnsi="Arial" w:cs="Arial"/>
          <w:sz w:val="24"/>
        </w:rPr>
        <w:t>essful. T</w:t>
      </w:r>
      <w:r w:rsidR="00026F3C">
        <w:rPr>
          <w:rFonts w:ascii="Arial" w:hAnsi="Arial" w:cs="Arial"/>
          <w:sz w:val="24"/>
        </w:rPr>
        <w:t>he new role would be champion for this area and would look at theme</w:t>
      </w:r>
      <w:r w:rsidR="00895B0F">
        <w:rPr>
          <w:rFonts w:ascii="Arial" w:hAnsi="Arial" w:cs="Arial"/>
          <w:sz w:val="24"/>
        </w:rPr>
        <w:t>s rather than individual cases.</w:t>
      </w:r>
      <w:r w:rsidR="00026F3C">
        <w:rPr>
          <w:rFonts w:ascii="Arial" w:hAnsi="Arial" w:cs="Arial"/>
          <w:sz w:val="24"/>
        </w:rPr>
        <w:t xml:space="preserve"> </w:t>
      </w:r>
      <w:r w:rsidR="00895B0F">
        <w:rPr>
          <w:rFonts w:ascii="Arial" w:hAnsi="Arial" w:cs="Arial"/>
          <w:sz w:val="24"/>
        </w:rPr>
        <w:t>T</w:t>
      </w:r>
      <w:r w:rsidR="00026F3C">
        <w:rPr>
          <w:rFonts w:ascii="Arial" w:hAnsi="Arial" w:cs="Arial"/>
          <w:sz w:val="24"/>
        </w:rPr>
        <w:t>he Patient Safety Commissioner could request access to NHS Health Boards</w:t>
      </w:r>
      <w:r w:rsidR="00895B0F">
        <w:rPr>
          <w:rFonts w:ascii="Arial" w:hAnsi="Arial" w:cs="Arial"/>
          <w:sz w:val="24"/>
        </w:rPr>
        <w:t>’</w:t>
      </w:r>
      <w:r w:rsidR="00026F3C">
        <w:rPr>
          <w:rFonts w:ascii="Arial" w:hAnsi="Arial" w:cs="Arial"/>
          <w:sz w:val="24"/>
        </w:rPr>
        <w:t xml:space="preserve"> information.</w:t>
      </w:r>
    </w:p>
    <w:p w:rsidR="00026F3C" w:rsidRDefault="00026F3C" w:rsidP="00210FF2">
      <w:pPr>
        <w:spacing w:after="0"/>
        <w:ind w:left="720"/>
        <w:rPr>
          <w:rFonts w:ascii="Arial" w:hAnsi="Arial" w:cs="Arial"/>
          <w:sz w:val="24"/>
        </w:rPr>
      </w:pPr>
    </w:p>
    <w:p w:rsidR="007834D4" w:rsidRPr="00A77A38" w:rsidRDefault="007834D4" w:rsidP="00210FF2">
      <w:pPr>
        <w:spacing w:after="0"/>
        <w:ind w:left="720"/>
        <w:rPr>
          <w:rFonts w:ascii="Arial" w:hAnsi="Arial" w:cs="Arial"/>
          <w:sz w:val="24"/>
        </w:rPr>
      </w:pPr>
      <w:r>
        <w:rPr>
          <w:rFonts w:ascii="Arial" w:hAnsi="Arial" w:cs="Arial"/>
          <w:sz w:val="24"/>
        </w:rPr>
        <w:t>The Committee noted the D</w:t>
      </w:r>
      <w:r w:rsidR="00026F3C">
        <w:rPr>
          <w:rFonts w:ascii="Arial" w:hAnsi="Arial" w:cs="Arial"/>
          <w:sz w:val="24"/>
        </w:rPr>
        <w:t>irectors Letter</w:t>
      </w:r>
      <w:r>
        <w:rPr>
          <w:rFonts w:ascii="Arial" w:hAnsi="Arial" w:cs="Arial"/>
          <w:sz w:val="24"/>
        </w:rPr>
        <w:t xml:space="preserve"> Patient Safety Commissioner for Scotland Act 2023</w:t>
      </w:r>
    </w:p>
    <w:p w:rsidR="0024092E" w:rsidRDefault="0024092E" w:rsidP="00210FF2">
      <w:pPr>
        <w:spacing w:after="0" w:line="240" w:lineRule="auto"/>
        <w:ind w:left="1429"/>
        <w:contextualSpacing/>
        <w:rPr>
          <w:rFonts w:ascii="Arial" w:hAnsi="Arial" w:cs="Arial"/>
          <w:sz w:val="24"/>
          <w:szCs w:val="24"/>
        </w:rPr>
      </w:pPr>
    </w:p>
    <w:p w:rsidR="00026F3C" w:rsidRPr="0024092E" w:rsidRDefault="00026F3C" w:rsidP="00210FF2">
      <w:pPr>
        <w:spacing w:after="0" w:line="240" w:lineRule="auto"/>
        <w:ind w:left="1429"/>
        <w:contextualSpacing/>
        <w:rPr>
          <w:rFonts w:ascii="Arial" w:hAnsi="Arial" w:cs="Arial"/>
          <w:sz w:val="24"/>
          <w:szCs w:val="24"/>
        </w:rPr>
      </w:pPr>
    </w:p>
    <w:p w:rsidR="0095100A" w:rsidRPr="00026F3C" w:rsidRDefault="0095100A" w:rsidP="00210FF2">
      <w:pPr>
        <w:pStyle w:val="ListParagraph"/>
        <w:numPr>
          <w:ilvl w:val="0"/>
          <w:numId w:val="17"/>
        </w:numPr>
        <w:spacing w:after="0" w:line="240" w:lineRule="auto"/>
        <w:ind w:hanging="720"/>
        <w:rPr>
          <w:b/>
          <w:color w:val="00B0F0"/>
        </w:rPr>
      </w:pPr>
      <w:r w:rsidRPr="00026F3C">
        <w:rPr>
          <w:b/>
          <w:color w:val="00B0F0"/>
        </w:rPr>
        <w:t>Effective</w:t>
      </w:r>
    </w:p>
    <w:p w:rsidR="0024092E" w:rsidRPr="0024092E" w:rsidRDefault="0024092E" w:rsidP="00210FF2">
      <w:pPr>
        <w:spacing w:after="0" w:line="240" w:lineRule="auto"/>
        <w:ind w:left="720"/>
        <w:rPr>
          <w:rFonts w:ascii="Arial" w:hAnsi="Arial" w:cs="Arial"/>
          <w:b/>
          <w:sz w:val="24"/>
          <w:szCs w:val="24"/>
        </w:rPr>
      </w:pPr>
    </w:p>
    <w:p w:rsidR="0095100A" w:rsidRPr="0095100A" w:rsidRDefault="0095100A" w:rsidP="00026F3C">
      <w:pPr>
        <w:spacing w:after="0"/>
        <w:rPr>
          <w:rFonts w:ascii="Arial" w:hAnsi="Arial" w:cs="Arial"/>
          <w:b/>
          <w:sz w:val="24"/>
        </w:rPr>
      </w:pPr>
      <w:r w:rsidRPr="0095100A">
        <w:rPr>
          <w:rFonts w:ascii="Arial" w:hAnsi="Arial" w:cs="Arial"/>
          <w:b/>
          <w:sz w:val="24"/>
        </w:rPr>
        <w:t>4.1</w:t>
      </w:r>
      <w:r w:rsidRPr="0095100A">
        <w:rPr>
          <w:rFonts w:ascii="Arial" w:hAnsi="Arial" w:cs="Arial"/>
          <w:b/>
          <w:sz w:val="24"/>
        </w:rPr>
        <w:tab/>
        <w:t>Integrated Performance Report</w:t>
      </w:r>
    </w:p>
    <w:p w:rsidR="0095100A" w:rsidRPr="00AC2CD2" w:rsidRDefault="0095100A" w:rsidP="00026F3C">
      <w:pPr>
        <w:spacing w:after="0"/>
        <w:ind w:left="720"/>
        <w:rPr>
          <w:rFonts w:ascii="Arial" w:hAnsi="Arial" w:cs="Arial"/>
          <w:sz w:val="24"/>
          <w:szCs w:val="24"/>
        </w:rPr>
      </w:pPr>
      <w:r w:rsidRPr="00AC2CD2">
        <w:rPr>
          <w:rFonts w:ascii="Arial" w:hAnsi="Arial" w:cs="Arial"/>
          <w:sz w:val="24"/>
          <w:szCs w:val="24"/>
        </w:rPr>
        <w:lastRenderedPageBreak/>
        <w:t xml:space="preserve">Anne Marie Cavanagh </w:t>
      </w:r>
      <w:r w:rsidR="00532BCE">
        <w:rPr>
          <w:rFonts w:ascii="Arial" w:hAnsi="Arial" w:cs="Arial"/>
          <w:sz w:val="24"/>
          <w:szCs w:val="24"/>
        </w:rPr>
        <w:t xml:space="preserve">presented the </w:t>
      </w:r>
      <w:r w:rsidR="000955D8" w:rsidRPr="00AC2CD2">
        <w:rPr>
          <w:rFonts w:ascii="Arial" w:hAnsi="Arial" w:cs="Arial"/>
          <w:sz w:val="24"/>
          <w:szCs w:val="24"/>
        </w:rPr>
        <w:t>Clinical Governance</w:t>
      </w:r>
      <w:r w:rsidR="00532BCE">
        <w:rPr>
          <w:rFonts w:ascii="Arial" w:hAnsi="Arial" w:cs="Arial"/>
          <w:sz w:val="24"/>
          <w:szCs w:val="24"/>
        </w:rPr>
        <w:t xml:space="preserve"> section of the Integrated Performance Report (IPR).</w:t>
      </w:r>
      <w:r w:rsidR="00AC2CD2" w:rsidRPr="00AC2CD2">
        <w:rPr>
          <w:rFonts w:ascii="Arial" w:hAnsi="Arial" w:cs="Arial"/>
          <w:sz w:val="24"/>
          <w:szCs w:val="24"/>
        </w:rPr>
        <w:t xml:space="preserve">  </w:t>
      </w:r>
      <w:r w:rsidR="00532BCE">
        <w:rPr>
          <w:rFonts w:ascii="Arial" w:hAnsi="Arial" w:cs="Arial"/>
          <w:sz w:val="24"/>
          <w:szCs w:val="24"/>
        </w:rPr>
        <w:t>T</w:t>
      </w:r>
      <w:r w:rsidR="00AC2CD2" w:rsidRPr="00AC2CD2">
        <w:rPr>
          <w:rFonts w:ascii="Arial" w:hAnsi="Arial" w:cs="Arial"/>
          <w:sz w:val="24"/>
          <w:szCs w:val="24"/>
        </w:rPr>
        <w:t xml:space="preserve">he following headlines </w:t>
      </w:r>
      <w:r w:rsidR="00532BCE">
        <w:rPr>
          <w:rFonts w:ascii="Arial" w:hAnsi="Arial" w:cs="Arial"/>
          <w:sz w:val="24"/>
          <w:szCs w:val="24"/>
        </w:rPr>
        <w:t xml:space="preserve">were </w:t>
      </w:r>
      <w:r w:rsidR="00AC2CD2" w:rsidRPr="00AC2CD2">
        <w:rPr>
          <w:rFonts w:ascii="Arial" w:hAnsi="Arial" w:cs="Arial"/>
          <w:sz w:val="24"/>
          <w:szCs w:val="24"/>
        </w:rPr>
        <w:t>shared by Anne Marie Cavanagh</w:t>
      </w:r>
      <w:r w:rsidR="00026F3C">
        <w:rPr>
          <w:rFonts w:ascii="Arial" w:hAnsi="Arial" w:cs="Arial"/>
          <w:sz w:val="24"/>
          <w:szCs w:val="24"/>
        </w:rPr>
        <w:t>.</w:t>
      </w:r>
    </w:p>
    <w:p w:rsidR="00026F3C" w:rsidRDefault="00026F3C" w:rsidP="00026F3C">
      <w:pPr>
        <w:spacing w:after="0" w:line="240" w:lineRule="auto"/>
        <w:ind w:left="720"/>
        <w:rPr>
          <w:rFonts w:ascii="Arial" w:eastAsia="Times New Roman" w:hAnsi="Arial" w:cs="Times New Roman"/>
          <w:iCs/>
          <w:sz w:val="24"/>
          <w:szCs w:val="24"/>
        </w:rPr>
      </w:pPr>
    </w:p>
    <w:p w:rsidR="00AC2CD2" w:rsidRDefault="00AC2CD2" w:rsidP="00026F3C">
      <w:pPr>
        <w:spacing w:after="0" w:line="240" w:lineRule="auto"/>
        <w:ind w:left="720"/>
        <w:rPr>
          <w:rFonts w:ascii="Arial" w:eastAsia="Times New Roman" w:hAnsi="Arial" w:cs="Times New Roman"/>
          <w:iCs/>
          <w:sz w:val="24"/>
          <w:szCs w:val="24"/>
        </w:rPr>
      </w:pPr>
      <w:r>
        <w:rPr>
          <w:rFonts w:ascii="Arial" w:eastAsia="Times New Roman" w:hAnsi="Arial" w:cs="Times New Roman"/>
          <w:iCs/>
          <w:sz w:val="24"/>
          <w:szCs w:val="24"/>
        </w:rPr>
        <w:t xml:space="preserve">In March 2024, a total of </w:t>
      </w:r>
      <w:r w:rsidR="00532BCE">
        <w:rPr>
          <w:rFonts w:ascii="Arial" w:eastAsia="Times New Roman" w:hAnsi="Arial" w:cs="Times New Roman"/>
          <w:iCs/>
          <w:sz w:val="24"/>
          <w:szCs w:val="24"/>
        </w:rPr>
        <w:t>9</w:t>
      </w:r>
      <w:r w:rsidRPr="00AC2CD2">
        <w:rPr>
          <w:rFonts w:ascii="Arial" w:eastAsia="Times New Roman" w:hAnsi="Arial" w:cs="Times New Roman"/>
          <w:iCs/>
          <w:sz w:val="24"/>
          <w:szCs w:val="24"/>
        </w:rPr>
        <w:t xml:space="preserve"> co</w:t>
      </w:r>
      <w:r>
        <w:rPr>
          <w:rFonts w:ascii="Arial" w:eastAsia="Times New Roman" w:hAnsi="Arial" w:cs="Times New Roman"/>
          <w:iCs/>
          <w:sz w:val="24"/>
          <w:szCs w:val="24"/>
        </w:rPr>
        <w:t xml:space="preserve">mplaints were received. Of the </w:t>
      </w:r>
      <w:r w:rsidR="00532BCE">
        <w:rPr>
          <w:rFonts w:ascii="Arial" w:eastAsia="Times New Roman" w:hAnsi="Arial" w:cs="Times New Roman"/>
          <w:iCs/>
          <w:sz w:val="24"/>
          <w:szCs w:val="24"/>
        </w:rPr>
        <w:t>9</w:t>
      </w:r>
      <w:r>
        <w:rPr>
          <w:rFonts w:ascii="Arial" w:eastAsia="Times New Roman" w:hAnsi="Arial" w:cs="Times New Roman"/>
          <w:iCs/>
          <w:sz w:val="24"/>
          <w:szCs w:val="24"/>
        </w:rPr>
        <w:t xml:space="preserve"> complaints, four </w:t>
      </w:r>
      <w:r w:rsidRPr="00AC2CD2">
        <w:rPr>
          <w:rFonts w:ascii="Arial" w:eastAsia="Times New Roman" w:hAnsi="Arial" w:cs="Times New Roman"/>
          <w:iCs/>
          <w:sz w:val="24"/>
          <w:szCs w:val="24"/>
        </w:rPr>
        <w:t>w</w:t>
      </w:r>
      <w:r>
        <w:rPr>
          <w:rFonts w:ascii="Arial" w:eastAsia="Times New Roman" w:hAnsi="Arial" w:cs="Times New Roman"/>
          <w:iCs/>
          <w:sz w:val="24"/>
          <w:szCs w:val="24"/>
        </w:rPr>
        <w:t>ere Stage one and five were Stage two.</w:t>
      </w:r>
      <w:r w:rsidRPr="00AC2CD2">
        <w:rPr>
          <w:rFonts w:ascii="Arial" w:eastAsia="Times New Roman" w:hAnsi="Arial" w:cs="Times New Roman"/>
          <w:iCs/>
          <w:sz w:val="24"/>
          <w:szCs w:val="24"/>
        </w:rPr>
        <w:t xml:space="preserve"> </w:t>
      </w:r>
      <w:r w:rsidR="00532BCE">
        <w:rPr>
          <w:rFonts w:ascii="Arial" w:eastAsia="Times New Roman" w:hAnsi="Arial" w:cs="Times New Roman"/>
          <w:iCs/>
          <w:sz w:val="24"/>
          <w:szCs w:val="24"/>
        </w:rPr>
        <w:t xml:space="preserve">  All</w:t>
      </w:r>
      <w:r w:rsidRPr="00AC2CD2">
        <w:rPr>
          <w:rFonts w:ascii="Arial" w:eastAsia="Times New Roman" w:hAnsi="Arial" w:cs="Times New Roman"/>
          <w:iCs/>
          <w:sz w:val="24"/>
          <w:szCs w:val="24"/>
        </w:rPr>
        <w:t xml:space="preserve"> of the four Stage </w:t>
      </w:r>
      <w:r>
        <w:rPr>
          <w:rFonts w:ascii="Arial" w:eastAsia="Times New Roman" w:hAnsi="Arial" w:cs="Times New Roman"/>
          <w:iCs/>
          <w:sz w:val="24"/>
          <w:szCs w:val="24"/>
        </w:rPr>
        <w:t>one</w:t>
      </w:r>
      <w:r w:rsidRPr="00AC2CD2">
        <w:rPr>
          <w:rFonts w:ascii="Arial" w:eastAsia="Times New Roman" w:hAnsi="Arial" w:cs="Times New Roman"/>
          <w:iCs/>
          <w:sz w:val="24"/>
          <w:szCs w:val="24"/>
        </w:rPr>
        <w:t xml:space="preserve"> complaints were investigated and responded to within the </w:t>
      </w:r>
      <w:r>
        <w:rPr>
          <w:rFonts w:ascii="Arial" w:eastAsia="Times New Roman" w:hAnsi="Arial" w:cs="Times New Roman"/>
          <w:iCs/>
          <w:sz w:val="24"/>
          <w:szCs w:val="24"/>
        </w:rPr>
        <w:t>five</w:t>
      </w:r>
      <w:r w:rsidRPr="00AC2CD2">
        <w:rPr>
          <w:rFonts w:ascii="Arial" w:eastAsia="Times New Roman" w:hAnsi="Arial" w:cs="Times New Roman"/>
          <w:iCs/>
          <w:sz w:val="24"/>
          <w:szCs w:val="24"/>
        </w:rPr>
        <w:t xml:space="preserve"> working day timescale, with an average response time of </w:t>
      </w:r>
      <w:r>
        <w:rPr>
          <w:rFonts w:ascii="Arial" w:eastAsia="Times New Roman" w:hAnsi="Arial" w:cs="Times New Roman"/>
          <w:iCs/>
          <w:sz w:val="24"/>
          <w:szCs w:val="24"/>
        </w:rPr>
        <w:t>three</w:t>
      </w:r>
      <w:r w:rsidRPr="00AC2CD2">
        <w:rPr>
          <w:rFonts w:ascii="Arial" w:eastAsia="Times New Roman" w:hAnsi="Arial" w:cs="Times New Roman"/>
          <w:iCs/>
          <w:sz w:val="24"/>
          <w:szCs w:val="24"/>
        </w:rPr>
        <w:t xml:space="preserve"> working days.</w:t>
      </w:r>
      <w:r w:rsidR="00026F3C">
        <w:rPr>
          <w:rFonts w:ascii="Arial" w:eastAsia="Times New Roman" w:hAnsi="Arial" w:cs="Times New Roman"/>
          <w:iCs/>
          <w:sz w:val="24"/>
          <w:szCs w:val="24"/>
        </w:rPr>
        <w:t xml:space="preserve">  </w:t>
      </w:r>
      <w:r w:rsidR="00532BCE">
        <w:rPr>
          <w:rFonts w:ascii="Arial" w:eastAsia="Times New Roman" w:hAnsi="Arial" w:cs="Times New Roman"/>
          <w:iCs/>
          <w:sz w:val="24"/>
          <w:szCs w:val="24"/>
        </w:rPr>
        <w:t>Forty percent</w:t>
      </w:r>
      <w:r w:rsidRPr="00AC2CD2">
        <w:rPr>
          <w:rFonts w:ascii="Arial" w:eastAsia="Times New Roman" w:hAnsi="Arial" w:cs="Times New Roman"/>
          <w:iCs/>
          <w:sz w:val="24"/>
          <w:szCs w:val="24"/>
        </w:rPr>
        <w:t xml:space="preserve"> of the five Stage</w:t>
      </w:r>
      <w:r>
        <w:rPr>
          <w:rFonts w:ascii="Arial" w:eastAsia="Times New Roman" w:hAnsi="Arial" w:cs="Times New Roman"/>
          <w:iCs/>
          <w:sz w:val="24"/>
          <w:szCs w:val="24"/>
        </w:rPr>
        <w:t xml:space="preserve"> two</w:t>
      </w:r>
      <w:r w:rsidRPr="00AC2CD2">
        <w:rPr>
          <w:rFonts w:ascii="Arial" w:eastAsia="Times New Roman" w:hAnsi="Arial" w:cs="Times New Roman"/>
          <w:iCs/>
          <w:sz w:val="24"/>
          <w:szCs w:val="24"/>
        </w:rPr>
        <w:t xml:space="preserve"> complaints were investigated and responded to withi</w:t>
      </w:r>
      <w:r>
        <w:rPr>
          <w:rFonts w:ascii="Arial" w:eastAsia="Times New Roman" w:hAnsi="Arial" w:cs="Times New Roman"/>
          <w:iCs/>
          <w:sz w:val="24"/>
          <w:szCs w:val="24"/>
        </w:rPr>
        <w:t xml:space="preserve">n the 20 working day timescale. </w:t>
      </w:r>
    </w:p>
    <w:p w:rsidR="00AC2CD2" w:rsidRPr="00AC2CD2" w:rsidRDefault="00AC2CD2" w:rsidP="00026F3C">
      <w:pPr>
        <w:spacing w:after="0" w:line="240" w:lineRule="auto"/>
        <w:ind w:left="720"/>
        <w:rPr>
          <w:rFonts w:ascii="Arial" w:eastAsia="Times New Roman" w:hAnsi="Arial" w:cs="Times New Roman"/>
          <w:iCs/>
          <w:sz w:val="24"/>
          <w:szCs w:val="24"/>
        </w:rPr>
      </w:pPr>
    </w:p>
    <w:p w:rsidR="0095100A" w:rsidRDefault="00026F3C" w:rsidP="00026F3C">
      <w:pPr>
        <w:spacing w:after="0"/>
        <w:ind w:left="720"/>
        <w:rPr>
          <w:rFonts w:ascii="Arial" w:hAnsi="Arial" w:cs="Arial"/>
          <w:sz w:val="24"/>
          <w:szCs w:val="24"/>
        </w:rPr>
      </w:pPr>
      <w:r>
        <w:rPr>
          <w:rFonts w:ascii="Arial" w:hAnsi="Arial" w:cs="Arial"/>
          <w:sz w:val="24"/>
          <w:szCs w:val="24"/>
        </w:rPr>
        <w:t xml:space="preserve">Anne Marie Cavanagh advised that </w:t>
      </w:r>
      <w:r w:rsidR="00532BCE">
        <w:rPr>
          <w:rFonts w:ascii="Arial" w:hAnsi="Arial" w:cs="Arial"/>
          <w:sz w:val="24"/>
          <w:szCs w:val="24"/>
        </w:rPr>
        <w:t>Clinical Governance Risk Management Group (</w:t>
      </w:r>
      <w:r w:rsidR="0095100A" w:rsidRPr="00AC2CD2">
        <w:rPr>
          <w:rFonts w:ascii="Arial" w:hAnsi="Arial" w:cs="Arial"/>
          <w:sz w:val="24"/>
          <w:szCs w:val="24"/>
        </w:rPr>
        <w:t>CGRM</w:t>
      </w:r>
      <w:r w:rsidR="00532BCE">
        <w:rPr>
          <w:rFonts w:ascii="Arial" w:hAnsi="Arial" w:cs="Arial"/>
          <w:sz w:val="24"/>
          <w:szCs w:val="24"/>
        </w:rPr>
        <w:t>G)</w:t>
      </w:r>
      <w:r w:rsidR="0095100A" w:rsidRPr="00AC2CD2">
        <w:rPr>
          <w:rFonts w:ascii="Arial" w:hAnsi="Arial" w:cs="Arial"/>
          <w:sz w:val="24"/>
          <w:szCs w:val="24"/>
        </w:rPr>
        <w:t xml:space="preserve"> meeting in August would provide a deeper dive into the key findings that would be shared with the </w:t>
      </w:r>
      <w:r w:rsidR="00532BCE">
        <w:rPr>
          <w:rFonts w:ascii="Arial" w:hAnsi="Arial" w:cs="Arial"/>
          <w:sz w:val="24"/>
          <w:szCs w:val="24"/>
        </w:rPr>
        <w:t>C</w:t>
      </w:r>
      <w:r w:rsidR="0095100A" w:rsidRPr="00AC2CD2">
        <w:rPr>
          <w:rFonts w:ascii="Arial" w:hAnsi="Arial" w:cs="Arial"/>
          <w:sz w:val="24"/>
          <w:szCs w:val="24"/>
        </w:rPr>
        <w:t>ommittee</w:t>
      </w:r>
      <w:r w:rsidR="00532BCE">
        <w:rPr>
          <w:rFonts w:ascii="Arial" w:hAnsi="Arial" w:cs="Arial"/>
          <w:sz w:val="24"/>
          <w:szCs w:val="24"/>
        </w:rPr>
        <w:t xml:space="preserve"> thereafter</w:t>
      </w:r>
      <w:r w:rsidR="0095100A" w:rsidRPr="00AC2CD2">
        <w:rPr>
          <w:rFonts w:ascii="Arial" w:hAnsi="Arial" w:cs="Arial"/>
          <w:sz w:val="24"/>
          <w:szCs w:val="24"/>
        </w:rPr>
        <w:t xml:space="preserve">. </w:t>
      </w:r>
    </w:p>
    <w:p w:rsidR="00026F3C" w:rsidRPr="00AC2CD2" w:rsidRDefault="00026F3C" w:rsidP="00026F3C">
      <w:pPr>
        <w:spacing w:after="0"/>
        <w:ind w:left="720"/>
        <w:rPr>
          <w:rFonts w:ascii="Arial" w:hAnsi="Arial" w:cs="Arial"/>
          <w:sz w:val="24"/>
          <w:szCs w:val="24"/>
        </w:rPr>
      </w:pPr>
    </w:p>
    <w:p w:rsidR="0095100A" w:rsidRDefault="00026F3C" w:rsidP="00026F3C">
      <w:pPr>
        <w:spacing w:after="0"/>
        <w:ind w:left="720"/>
        <w:rPr>
          <w:rFonts w:ascii="Arial" w:hAnsi="Arial" w:cs="Arial"/>
          <w:sz w:val="24"/>
          <w:szCs w:val="24"/>
        </w:rPr>
      </w:pPr>
      <w:r>
        <w:rPr>
          <w:rFonts w:ascii="Arial" w:hAnsi="Arial" w:cs="Arial"/>
          <w:sz w:val="24"/>
          <w:szCs w:val="24"/>
        </w:rPr>
        <w:t xml:space="preserve">Clinical Governance </w:t>
      </w:r>
      <w:r w:rsidR="00532BCE">
        <w:rPr>
          <w:rFonts w:ascii="Arial" w:hAnsi="Arial" w:cs="Arial"/>
          <w:sz w:val="24"/>
          <w:szCs w:val="24"/>
        </w:rPr>
        <w:t>Committe</w:t>
      </w:r>
      <w:r>
        <w:rPr>
          <w:rFonts w:ascii="Arial" w:hAnsi="Arial" w:cs="Arial"/>
          <w:sz w:val="24"/>
          <w:szCs w:val="24"/>
        </w:rPr>
        <w:t>e</w:t>
      </w:r>
      <w:r w:rsidR="0095100A" w:rsidRPr="00AC2CD2">
        <w:rPr>
          <w:rFonts w:ascii="Arial" w:hAnsi="Arial" w:cs="Arial"/>
          <w:sz w:val="24"/>
          <w:szCs w:val="24"/>
        </w:rPr>
        <w:t xml:space="preserve"> approved</w:t>
      </w:r>
      <w:r w:rsidR="00532BCE">
        <w:rPr>
          <w:rFonts w:ascii="Arial" w:hAnsi="Arial" w:cs="Arial"/>
          <w:sz w:val="24"/>
          <w:szCs w:val="24"/>
        </w:rPr>
        <w:t xml:space="preserve"> the Clinical Governance Section and the HAIRT Report within the IPR.</w:t>
      </w:r>
    </w:p>
    <w:p w:rsidR="00026F3C" w:rsidRPr="00210CC1" w:rsidRDefault="00026F3C" w:rsidP="00026F3C">
      <w:pPr>
        <w:spacing w:after="0"/>
        <w:ind w:left="720"/>
        <w:rPr>
          <w:rFonts w:ascii="Arial" w:hAnsi="Arial" w:cs="Arial"/>
          <w:sz w:val="24"/>
          <w:szCs w:val="24"/>
        </w:rPr>
      </w:pPr>
    </w:p>
    <w:p w:rsidR="007A26AA" w:rsidRDefault="007A26AA" w:rsidP="00026F3C">
      <w:pPr>
        <w:spacing w:after="0"/>
        <w:rPr>
          <w:rFonts w:ascii="Arial" w:hAnsi="Arial" w:cs="Arial"/>
          <w:b/>
          <w:sz w:val="24"/>
          <w:szCs w:val="24"/>
        </w:rPr>
      </w:pPr>
      <w:r w:rsidRPr="007C3771">
        <w:rPr>
          <w:rFonts w:ascii="Arial" w:hAnsi="Arial" w:cs="Arial"/>
          <w:b/>
          <w:sz w:val="24"/>
          <w:szCs w:val="24"/>
        </w:rPr>
        <w:t>4.2</w:t>
      </w:r>
      <w:r w:rsidRPr="007C3771">
        <w:rPr>
          <w:rFonts w:ascii="Arial" w:hAnsi="Arial" w:cs="Arial"/>
          <w:b/>
          <w:sz w:val="24"/>
          <w:szCs w:val="24"/>
        </w:rPr>
        <w:tab/>
        <w:t>Clinical Governance Risk Management Group Update</w:t>
      </w:r>
    </w:p>
    <w:p w:rsidR="00F16456" w:rsidRPr="007C3771" w:rsidRDefault="00F16456" w:rsidP="00026F3C">
      <w:pPr>
        <w:spacing w:after="0"/>
        <w:rPr>
          <w:rFonts w:ascii="Arial" w:hAnsi="Arial" w:cs="Arial"/>
          <w:b/>
          <w:sz w:val="24"/>
          <w:szCs w:val="24"/>
        </w:rPr>
      </w:pPr>
    </w:p>
    <w:p w:rsidR="007A26AA" w:rsidRDefault="007A26AA" w:rsidP="00026F3C">
      <w:pPr>
        <w:spacing w:after="0"/>
        <w:ind w:left="720"/>
        <w:rPr>
          <w:rFonts w:ascii="Arial" w:hAnsi="Arial" w:cs="Arial"/>
          <w:sz w:val="24"/>
          <w:szCs w:val="24"/>
        </w:rPr>
      </w:pPr>
      <w:r w:rsidRPr="007A26AA">
        <w:rPr>
          <w:rFonts w:ascii="Arial" w:hAnsi="Arial" w:cs="Arial"/>
          <w:sz w:val="24"/>
          <w:szCs w:val="24"/>
        </w:rPr>
        <w:t xml:space="preserve">Joe Hands </w:t>
      </w:r>
      <w:r w:rsidR="000332C9">
        <w:rPr>
          <w:rFonts w:ascii="Arial" w:hAnsi="Arial" w:cs="Arial"/>
          <w:sz w:val="24"/>
          <w:szCs w:val="24"/>
        </w:rPr>
        <w:t>presented the Clinical Governance Risk Management Group Update.</w:t>
      </w:r>
    </w:p>
    <w:p w:rsidR="00AC2CD2" w:rsidRDefault="00AC2CD2" w:rsidP="00026F3C">
      <w:pPr>
        <w:spacing w:after="0" w:line="240" w:lineRule="auto"/>
        <w:ind w:left="720"/>
        <w:rPr>
          <w:rFonts w:ascii="Arial" w:eastAsia="Times New Roman" w:hAnsi="Arial" w:cs="Arial"/>
          <w:spacing w:val="-3"/>
          <w:sz w:val="24"/>
          <w:szCs w:val="24"/>
        </w:rPr>
      </w:pPr>
      <w:r w:rsidRPr="00AC2CD2">
        <w:rPr>
          <w:rFonts w:ascii="Arial" w:eastAsia="Times New Roman" w:hAnsi="Arial" w:cs="Arial"/>
          <w:spacing w:val="-3"/>
          <w:sz w:val="24"/>
          <w:szCs w:val="24"/>
        </w:rPr>
        <w:t xml:space="preserve">The group received an update </w:t>
      </w:r>
      <w:r>
        <w:rPr>
          <w:rFonts w:ascii="Arial" w:eastAsia="Times New Roman" w:hAnsi="Arial" w:cs="Arial"/>
          <w:spacing w:val="-3"/>
          <w:sz w:val="24"/>
          <w:szCs w:val="24"/>
        </w:rPr>
        <w:t xml:space="preserve">on the status of </w:t>
      </w:r>
      <w:r w:rsidR="000332C9">
        <w:rPr>
          <w:rFonts w:ascii="Arial" w:eastAsia="Times New Roman" w:hAnsi="Arial" w:cs="Arial"/>
          <w:spacing w:val="-3"/>
          <w:sz w:val="24"/>
          <w:szCs w:val="24"/>
        </w:rPr>
        <w:t>Significant Adverse Event Reviews (</w:t>
      </w:r>
      <w:r>
        <w:rPr>
          <w:rFonts w:ascii="Arial" w:eastAsia="Times New Roman" w:hAnsi="Arial" w:cs="Arial"/>
          <w:spacing w:val="-3"/>
          <w:sz w:val="24"/>
          <w:szCs w:val="24"/>
        </w:rPr>
        <w:t>SAER</w:t>
      </w:r>
      <w:r w:rsidR="00026F3C">
        <w:rPr>
          <w:rFonts w:ascii="Arial" w:eastAsia="Times New Roman" w:hAnsi="Arial" w:cs="Arial"/>
          <w:spacing w:val="-3"/>
          <w:sz w:val="24"/>
          <w:szCs w:val="24"/>
        </w:rPr>
        <w:t>s</w:t>
      </w:r>
      <w:r w:rsidR="000332C9">
        <w:rPr>
          <w:rFonts w:ascii="Arial" w:eastAsia="Times New Roman" w:hAnsi="Arial" w:cs="Arial"/>
          <w:spacing w:val="-3"/>
          <w:sz w:val="24"/>
          <w:szCs w:val="24"/>
        </w:rPr>
        <w:t>)</w:t>
      </w:r>
      <w:r>
        <w:rPr>
          <w:rFonts w:ascii="Arial" w:eastAsia="Times New Roman" w:hAnsi="Arial" w:cs="Arial"/>
          <w:spacing w:val="-3"/>
          <w:sz w:val="24"/>
          <w:szCs w:val="24"/>
        </w:rPr>
        <w:t xml:space="preserve">. </w:t>
      </w:r>
      <w:r w:rsidRPr="00AC2CD2">
        <w:rPr>
          <w:rFonts w:ascii="Arial" w:eastAsia="Times New Roman" w:hAnsi="Arial" w:cs="Arial"/>
          <w:spacing w:val="-3"/>
          <w:sz w:val="24"/>
          <w:szCs w:val="24"/>
        </w:rPr>
        <w:t>The</w:t>
      </w:r>
      <w:r w:rsidR="00026F3C">
        <w:rPr>
          <w:rFonts w:ascii="Arial" w:eastAsia="Times New Roman" w:hAnsi="Arial" w:cs="Arial"/>
          <w:spacing w:val="-3"/>
          <w:sz w:val="24"/>
          <w:szCs w:val="24"/>
        </w:rPr>
        <w:t>re were</w:t>
      </w:r>
      <w:r w:rsidRPr="00AC2CD2">
        <w:rPr>
          <w:rFonts w:ascii="Arial" w:eastAsia="Times New Roman" w:hAnsi="Arial" w:cs="Arial"/>
          <w:spacing w:val="-3"/>
          <w:sz w:val="24"/>
          <w:szCs w:val="24"/>
        </w:rPr>
        <w:t xml:space="preserve"> 9 open SAER</w:t>
      </w:r>
      <w:r w:rsidR="000332C9">
        <w:rPr>
          <w:rFonts w:ascii="Arial" w:eastAsia="Times New Roman" w:hAnsi="Arial" w:cs="Arial"/>
          <w:spacing w:val="-3"/>
          <w:sz w:val="24"/>
          <w:szCs w:val="24"/>
        </w:rPr>
        <w:t>s</w:t>
      </w:r>
      <w:r w:rsidRPr="00AC2CD2">
        <w:rPr>
          <w:rFonts w:ascii="Arial" w:eastAsia="Times New Roman" w:hAnsi="Arial" w:cs="Arial"/>
          <w:spacing w:val="-3"/>
          <w:sz w:val="24"/>
          <w:szCs w:val="24"/>
        </w:rPr>
        <w:t xml:space="preserve"> (as at </w:t>
      </w:r>
      <w:r w:rsidR="000332C9">
        <w:rPr>
          <w:rFonts w:ascii="Arial" w:eastAsia="Times New Roman" w:hAnsi="Arial" w:cs="Arial"/>
          <w:spacing w:val="-3"/>
          <w:sz w:val="24"/>
          <w:szCs w:val="24"/>
        </w:rPr>
        <w:t xml:space="preserve">21 </w:t>
      </w:r>
      <w:r>
        <w:rPr>
          <w:rFonts w:ascii="Arial" w:eastAsia="Times New Roman" w:hAnsi="Arial" w:cs="Arial"/>
          <w:spacing w:val="-3"/>
          <w:sz w:val="24"/>
          <w:szCs w:val="24"/>
        </w:rPr>
        <w:t>June</w:t>
      </w:r>
      <w:r w:rsidRPr="00AC2CD2">
        <w:rPr>
          <w:rFonts w:ascii="Arial" w:eastAsia="Times New Roman" w:hAnsi="Arial" w:cs="Arial"/>
          <w:spacing w:val="-3"/>
          <w:sz w:val="24"/>
          <w:szCs w:val="24"/>
        </w:rPr>
        <w:t xml:space="preserve"> 2024).  Further work </w:t>
      </w:r>
      <w:r>
        <w:rPr>
          <w:rFonts w:ascii="Arial" w:eastAsia="Times New Roman" w:hAnsi="Arial" w:cs="Arial"/>
          <w:spacing w:val="-3"/>
          <w:sz w:val="24"/>
          <w:szCs w:val="24"/>
        </w:rPr>
        <w:t>had</w:t>
      </w:r>
      <w:r w:rsidRPr="00AC2CD2">
        <w:rPr>
          <w:rFonts w:ascii="Arial" w:eastAsia="Times New Roman" w:hAnsi="Arial" w:cs="Arial"/>
          <w:spacing w:val="-3"/>
          <w:sz w:val="24"/>
          <w:szCs w:val="24"/>
        </w:rPr>
        <w:t xml:space="preserve"> been </w:t>
      </w:r>
      <w:r w:rsidR="000332C9">
        <w:rPr>
          <w:rFonts w:ascii="Arial" w:eastAsia="Times New Roman" w:hAnsi="Arial" w:cs="Arial"/>
          <w:spacing w:val="-3"/>
          <w:sz w:val="24"/>
          <w:szCs w:val="24"/>
        </w:rPr>
        <w:t>undertaken</w:t>
      </w:r>
      <w:r w:rsidRPr="00AC2CD2">
        <w:rPr>
          <w:rFonts w:ascii="Arial" w:eastAsia="Times New Roman" w:hAnsi="Arial" w:cs="Arial"/>
          <w:spacing w:val="-3"/>
          <w:sz w:val="24"/>
          <w:szCs w:val="24"/>
        </w:rPr>
        <w:t xml:space="preserve"> to address outstanding actions across the services. </w:t>
      </w:r>
      <w:r w:rsidR="00026F3C">
        <w:rPr>
          <w:rFonts w:ascii="Arial" w:eastAsia="Times New Roman" w:hAnsi="Arial" w:cs="Arial"/>
          <w:spacing w:val="-3"/>
          <w:sz w:val="24"/>
          <w:szCs w:val="24"/>
        </w:rPr>
        <w:t xml:space="preserve"> </w:t>
      </w:r>
      <w:r>
        <w:rPr>
          <w:rFonts w:ascii="Arial" w:eastAsia="Times New Roman" w:hAnsi="Arial" w:cs="Arial"/>
          <w:bCs/>
          <w:spacing w:val="-3"/>
          <w:sz w:val="24"/>
          <w:szCs w:val="20"/>
        </w:rPr>
        <w:t>As at 31</w:t>
      </w:r>
      <w:r w:rsidRPr="00AC2CD2">
        <w:rPr>
          <w:rFonts w:ascii="Arial" w:eastAsia="Times New Roman" w:hAnsi="Arial" w:cs="Arial"/>
          <w:bCs/>
          <w:spacing w:val="-3"/>
          <w:sz w:val="24"/>
          <w:szCs w:val="20"/>
        </w:rPr>
        <w:t xml:space="preserve"> May, there </w:t>
      </w:r>
      <w:r>
        <w:rPr>
          <w:rFonts w:ascii="Arial" w:eastAsia="Times New Roman" w:hAnsi="Arial" w:cs="Arial"/>
          <w:bCs/>
          <w:spacing w:val="-3"/>
          <w:sz w:val="24"/>
          <w:szCs w:val="20"/>
        </w:rPr>
        <w:t xml:space="preserve">were </w:t>
      </w:r>
      <w:r w:rsidRPr="00AC2CD2">
        <w:rPr>
          <w:rFonts w:ascii="Arial" w:eastAsia="Times New Roman" w:hAnsi="Arial" w:cs="Arial"/>
          <w:bCs/>
          <w:spacing w:val="-3"/>
          <w:sz w:val="24"/>
          <w:szCs w:val="20"/>
        </w:rPr>
        <w:t xml:space="preserve">91 open SAER actions, 13 of these </w:t>
      </w:r>
      <w:r>
        <w:rPr>
          <w:rFonts w:ascii="Arial" w:eastAsia="Times New Roman" w:hAnsi="Arial" w:cs="Arial"/>
          <w:bCs/>
          <w:spacing w:val="-3"/>
          <w:sz w:val="24"/>
          <w:szCs w:val="20"/>
        </w:rPr>
        <w:t>were</w:t>
      </w:r>
      <w:r w:rsidRPr="00AC2CD2">
        <w:rPr>
          <w:rFonts w:ascii="Arial" w:eastAsia="Times New Roman" w:hAnsi="Arial" w:cs="Arial"/>
          <w:bCs/>
          <w:spacing w:val="-3"/>
          <w:sz w:val="24"/>
          <w:szCs w:val="20"/>
        </w:rPr>
        <w:t xml:space="preserve"> more than six months overdue and 21 </w:t>
      </w:r>
      <w:r w:rsidR="000332C9">
        <w:rPr>
          <w:rFonts w:ascii="Arial" w:eastAsia="Times New Roman" w:hAnsi="Arial" w:cs="Arial"/>
          <w:bCs/>
          <w:spacing w:val="-3"/>
          <w:sz w:val="24"/>
          <w:szCs w:val="20"/>
        </w:rPr>
        <w:t>we</w:t>
      </w:r>
      <w:r w:rsidRPr="00AC2CD2">
        <w:rPr>
          <w:rFonts w:ascii="Arial" w:eastAsia="Times New Roman" w:hAnsi="Arial" w:cs="Arial"/>
          <w:bCs/>
          <w:spacing w:val="-3"/>
          <w:sz w:val="24"/>
          <w:szCs w:val="20"/>
        </w:rPr>
        <w:t xml:space="preserve">re between three and six months overdue. It </w:t>
      </w:r>
      <w:r w:rsidR="000332C9">
        <w:rPr>
          <w:rFonts w:ascii="Arial" w:eastAsia="Times New Roman" w:hAnsi="Arial" w:cs="Arial"/>
          <w:bCs/>
          <w:spacing w:val="-3"/>
          <w:sz w:val="24"/>
          <w:szCs w:val="20"/>
        </w:rPr>
        <w:t>was</w:t>
      </w:r>
      <w:r w:rsidRPr="00AC2CD2">
        <w:rPr>
          <w:rFonts w:ascii="Arial" w:eastAsia="Times New Roman" w:hAnsi="Arial" w:cs="Arial"/>
          <w:bCs/>
          <w:spacing w:val="-3"/>
          <w:sz w:val="24"/>
          <w:szCs w:val="20"/>
        </w:rPr>
        <w:t xml:space="preserve"> noted that, </w:t>
      </w:r>
      <w:r w:rsidR="000332C9">
        <w:rPr>
          <w:rFonts w:ascii="Arial" w:eastAsia="Times New Roman" w:hAnsi="Arial" w:cs="Arial"/>
          <w:bCs/>
          <w:spacing w:val="-3"/>
          <w:sz w:val="24"/>
          <w:szCs w:val="20"/>
        </w:rPr>
        <w:t xml:space="preserve">in </w:t>
      </w:r>
      <w:r w:rsidRPr="00AC2CD2">
        <w:rPr>
          <w:rFonts w:ascii="Arial" w:eastAsia="Times New Roman" w:hAnsi="Arial" w:cs="Arial"/>
          <w:bCs/>
          <w:spacing w:val="-3"/>
          <w:sz w:val="24"/>
          <w:szCs w:val="20"/>
        </w:rPr>
        <w:t>May 2024 there we</w:t>
      </w:r>
      <w:r>
        <w:rPr>
          <w:rFonts w:ascii="Arial" w:eastAsia="Times New Roman" w:hAnsi="Arial" w:cs="Arial"/>
          <w:bCs/>
          <w:spacing w:val="-3"/>
          <w:sz w:val="24"/>
          <w:szCs w:val="20"/>
        </w:rPr>
        <w:t>re a further 31 actions closed</w:t>
      </w:r>
      <w:r w:rsidR="000332C9">
        <w:rPr>
          <w:rFonts w:ascii="Arial" w:eastAsia="Times New Roman" w:hAnsi="Arial" w:cs="Arial"/>
          <w:bCs/>
          <w:spacing w:val="-3"/>
          <w:sz w:val="24"/>
          <w:szCs w:val="20"/>
        </w:rPr>
        <w:t>,</w:t>
      </w:r>
      <w:r>
        <w:rPr>
          <w:rFonts w:ascii="Arial" w:eastAsia="Times New Roman" w:hAnsi="Arial" w:cs="Arial"/>
          <w:bCs/>
          <w:spacing w:val="-3"/>
          <w:sz w:val="24"/>
          <w:szCs w:val="20"/>
        </w:rPr>
        <w:t xml:space="preserve"> four</w:t>
      </w:r>
      <w:r w:rsidRPr="00AC2CD2">
        <w:rPr>
          <w:rFonts w:ascii="Arial" w:eastAsia="Times New Roman" w:hAnsi="Arial" w:cs="Arial"/>
          <w:bCs/>
          <w:spacing w:val="-3"/>
          <w:sz w:val="24"/>
          <w:szCs w:val="20"/>
        </w:rPr>
        <w:t xml:space="preserve"> of these within the stated timeframe</w:t>
      </w:r>
      <w:r w:rsidRPr="00AC2CD2">
        <w:rPr>
          <w:rFonts w:ascii="Arial" w:eastAsia="Times New Roman" w:hAnsi="Arial" w:cs="Arial"/>
          <w:spacing w:val="-3"/>
          <w:sz w:val="24"/>
          <w:szCs w:val="24"/>
        </w:rPr>
        <w:t>.</w:t>
      </w:r>
    </w:p>
    <w:p w:rsidR="000332C9" w:rsidRDefault="000332C9" w:rsidP="00026F3C">
      <w:pPr>
        <w:spacing w:after="0" w:line="240" w:lineRule="auto"/>
        <w:ind w:left="720"/>
        <w:rPr>
          <w:rFonts w:ascii="Arial" w:eastAsia="Times New Roman" w:hAnsi="Arial" w:cs="Arial"/>
          <w:spacing w:val="-3"/>
          <w:sz w:val="24"/>
          <w:szCs w:val="24"/>
        </w:rPr>
      </w:pPr>
    </w:p>
    <w:p w:rsidR="000332C9" w:rsidRDefault="000332C9" w:rsidP="00026F3C">
      <w:pPr>
        <w:spacing w:after="0" w:line="240" w:lineRule="auto"/>
        <w:ind w:left="720"/>
        <w:rPr>
          <w:rFonts w:ascii="Arial" w:eastAsia="Times New Roman" w:hAnsi="Arial" w:cs="Arial"/>
          <w:spacing w:val="-3"/>
          <w:sz w:val="24"/>
          <w:szCs w:val="24"/>
        </w:rPr>
      </w:pPr>
      <w:r>
        <w:rPr>
          <w:rFonts w:ascii="Arial" w:eastAsia="Times New Roman" w:hAnsi="Arial" w:cs="Arial"/>
          <w:spacing w:val="-3"/>
          <w:sz w:val="24"/>
          <w:szCs w:val="24"/>
        </w:rPr>
        <w:t>Joe Hands advised the Committee that an Action Plan Update would be provided at the next meeting.</w:t>
      </w:r>
    </w:p>
    <w:p w:rsidR="00026F3C" w:rsidRDefault="00026F3C" w:rsidP="00026F3C">
      <w:pPr>
        <w:spacing w:after="0" w:line="240" w:lineRule="auto"/>
        <w:ind w:left="720"/>
        <w:rPr>
          <w:rFonts w:ascii="Arial" w:eastAsia="Times New Roman" w:hAnsi="Arial" w:cs="Arial"/>
          <w:spacing w:val="-3"/>
          <w:sz w:val="24"/>
          <w:szCs w:val="24"/>
        </w:rPr>
      </w:pPr>
    </w:p>
    <w:p w:rsidR="00026F3C" w:rsidRPr="00AC2CD2" w:rsidRDefault="00026F3C" w:rsidP="00026F3C">
      <w:pPr>
        <w:spacing w:after="0" w:line="240" w:lineRule="auto"/>
        <w:ind w:left="720"/>
        <w:rPr>
          <w:rFonts w:ascii="Arial" w:eastAsia="Times New Roman" w:hAnsi="Arial" w:cs="Arial"/>
          <w:spacing w:val="-3"/>
          <w:sz w:val="24"/>
          <w:szCs w:val="24"/>
        </w:rPr>
      </w:pPr>
      <w:r>
        <w:rPr>
          <w:rFonts w:ascii="Arial" w:eastAsia="Times New Roman" w:hAnsi="Arial" w:cs="Arial"/>
          <w:spacing w:val="-3"/>
          <w:sz w:val="24"/>
          <w:szCs w:val="24"/>
        </w:rPr>
        <w:t>Clinical Governance Committee noted the Clinical Governance Risk Management Group Update.</w:t>
      </w:r>
    </w:p>
    <w:p w:rsidR="00AC2CD2" w:rsidRPr="007A26AA" w:rsidRDefault="00AC2CD2" w:rsidP="00026F3C">
      <w:pPr>
        <w:spacing w:after="0"/>
        <w:ind w:left="720"/>
        <w:rPr>
          <w:rFonts w:ascii="Arial" w:hAnsi="Arial" w:cs="Arial"/>
          <w:sz w:val="24"/>
          <w:szCs w:val="24"/>
        </w:rPr>
      </w:pPr>
    </w:p>
    <w:p w:rsidR="0095100A" w:rsidRPr="0095100A" w:rsidRDefault="0095100A" w:rsidP="00026F3C">
      <w:pPr>
        <w:spacing w:after="0"/>
        <w:rPr>
          <w:rFonts w:ascii="Arial" w:hAnsi="Arial" w:cs="Arial"/>
          <w:b/>
          <w:sz w:val="24"/>
        </w:rPr>
      </w:pPr>
      <w:r w:rsidRPr="0095100A">
        <w:rPr>
          <w:rFonts w:ascii="Arial" w:hAnsi="Arial" w:cs="Arial"/>
          <w:b/>
          <w:sz w:val="24"/>
        </w:rPr>
        <w:t>4.3</w:t>
      </w:r>
      <w:r w:rsidRPr="0095100A">
        <w:rPr>
          <w:rFonts w:ascii="Arial" w:hAnsi="Arial" w:cs="Arial"/>
          <w:b/>
          <w:sz w:val="24"/>
        </w:rPr>
        <w:tab/>
        <w:t>Blueprint for Good Governance Improvement Plan 2024/25</w:t>
      </w:r>
      <w:r>
        <w:rPr>
          <w:rFonts w:ascii="Arial" w:hAnsi="Arial" w:cs="Arial"/>
          <w:b/>
          <w:sz w:val="24"/>
        </w:rPr>
        <w:br/>
      </w:r>
    </w:p>
    <w:p w:rsidR="000332C9" w:rsidRDefault="0095100A" w:rsidP="00026F3C">
      <w:pPr>
        <w:spacing w:after="0"/>
        <w:ind w:left="720"/>
        <w:rPr>
          <w:rFonts w:ascii="Arial" w:hAnsi="Arial" w:cs="Arial"/>
          <w:sz w:val="24"/>
        </w:rPr>
      </w:pPr>
      <w:r w:rsidRPr="0095100A">
        <w:rPr>
          <w:rFonts w:ascii="Arial" w:hAnsi="Arial" w:cs="Arial"/>
          <w:sz w:val="24"/>
        </w:rPr>
        <w:t xml:space="preserve">Carole Anderson </w:t>
      </w:r>
      <w:r w:rsidR="00026F3C">
        <w:rPr>
          <w:rFonts w:ascii="Arial" w:hAnsi="Arial" w:cs="Arial"/>
          <w:sz w:val="24"/>
        </w:rPr>
        <w:t>presented an update on the Blueprint for Good Governance</w:t>
      </w:r>
      <w:r w:rsidRPr="0095100A">
        <w:rPr>
          <w:rFonts w:ascii="Arial" w:hAnsi="Arial" w:cs="Arial"/>
          <w:sz w:val="24"/>
        </w:rPr>
        <w:t xml:space="preserve"> </w:t>
      </w:r>
      <w:r w:rsidR="00026F3C">
        <w:rPr>
          <w:rFonts w:ascii="Arial" w:hAnsi="Arial" w:cs="Arial"/>
          <w:sz w:val="24"/>
        </w:rPr>
        <w:t>Improvement P</w:t>
      </w:r>
      <w:r w:rsidRPr="0095100A">
        <w:rPr>
          <w:rFonts w:ascii="Arial" w:hAnsi="Arial" w:cs="Arial"/>
          <w:sz w:val="24"/>
        </w:rPr>
        <w:t>lan</w:t>
      </w:r>
      <w:r w:rsidR="00026F3C">
        <w:rPr>
          <w:rFonts w:ascii="Arial" w:hAnsi="Arial" w:cs="Arial"/>
          <w:sz w:val="24"/>
        </w:rPr>
        <w:t xml:space="preserve"> 2024/25</w:t>
      </w:r>
      <w:r w:rsidRPr="0095100A">
        <w:rPr>
          <w:rFonts w:ascii="Arial" w:hAnsi="Arial" w:cs="Arial"/>
          <w:sz w:val="24"/>
        </w:rPr>
        <w:t xml:space="preserve">. </w:t>
      </w:r>
      <w:r w:rsidR="00026F3C">
        <w:rPr>
          <w:rFonts w:ascii="Arial" w:hAnsi="Arial" w:cs="Arial"/>
          <w:sz w:val="24"/>
        </w:rPr>
        <w:t xml:space="preserve"> </w:t>
      </w:r>
      <w:r w:rsidRPr="0095100A">
        <w:rPr>
          <w:rFonts w:ascii="Arial" w:hAnsi="Arial" w:cs="Arial"/>
          <w:sz w:val="24"/>
        </w:rPr>
        <w:t>The key themes within the</w:t>
      </w:r>
      <w:r w:rsidR="00026F3C">
        <w:rPr>
          <w:rFonts w:ascii="Arial" w:hAnsi="Arial" w:cs="Arial"/>
          <w:sz w:val="24"/>
        </w:rPr>
        <w:t xml:space="preserve"> presentation </w:t>
      </w:r>
      <w:r w:rsidRPr="0095100A">
        <w:rPr>
          <w:rFonts w:ascii="Arial" w:hAnsi="Arial" w:cs="Arial"/>
          <w:sz w:val="24"/>
        </w:rPr>
        <w:t xml:space="preserve">were </w:t>
      </w:r>
      <w:r w:rsidR="00026F3C">
        <w:rPr>
          <w:rFonts w:ascii="Arial" w:hAnsi="Arial" w:cs="Arial"/>
          <w:sz w:val="24"/>
        </w:rPr>
        <w:t>discussed</w:t>
      </w:r>
      <w:r w:rsidRPr="0095100A">
        <w:rPr>
          <w:rFonts w:ascii="Arial" w:hAnsi="Arial" w:cs="Arial"/>
          <w:sz w:val="24"/>
        </w:rPr>
        <w:t xml:space="preserve">. </w:t>
      </w:r>
    </w:p>
    <w:p w:rsidR="00026F3C" w:rsidRDefault="00026F3C" w:rsidP="00026F3C">
      <w:pPr>
        <w:spacing w:after="0"/>
        <w:ind w:left="720"/>
        <w:rPr>
          <w:rFonts w:ascii="Arial" w:hAnsi="Arial" w:cs="Arial"/>
          <w:sz w:val="24"/>
        </w:rPr>
      </w:pPr>
    </w:p>
    <w:p w:rsidR="0024092E" w:rsidRDefault="0095100A" w:rsidP="00026F3C">
      <w:pPr>
        <w:spacing w:after="0"/>
        <w:ind w:left="720"/>
        <w:rPr>
          <w:rFonts w:ascii="Arial" w:hAnsi="Arial" w:cs="Arial"/>
          <w:sz w:val="24"/>
        </w:rPr>
      </w:pPr>
      <w:r w:rsidRPr="0095100A">
        <w:rPr>
          <w:rFonts w:ascii="Arial" w:hAnsi="Arial" w:cs="Arial"/>
          <w:sz w:val="24"/>
        </w:rPr>
        <w:t xml:space="preserve">Carole Anderson advised that a future </w:t>
      </w:r>
      <w:r w:rsidR="000332C9">
        <w:rPr>
          <w:rFonts w:ascii="Arial" w:hAnsi="Arial" w:cs="Arial"/>
          <w:sz w:val="24"/>
        </w:rPr>
        <w:t>Key Performance Indicator (</w:t>
      </w:r>
      <w:r w:rsidRPr="0095100A">
        <w:rPr>
          <w:rFonts w:ascii="Arial" w:hAnsi="Arial" w:cs="Arial"/>
          <w:sz w:val="24"/>
        </w:rPr>
        <w:t>KPI</w:t>
      </w:r>
      <w:r w:rsidR="000332C9">
        <w:rPr>
          <w:rFonts w:ascii="Arial" w:hAnsi="Arial" w:cs="Arial"/>
          <w:sz w:val="24"/>
        </w:rPr>
        <w:t>)</w:t>
      </w:r>
      <w:r w:rsidRPr="0095100A">
        <w:rPr>
          <w:rFonts w:ascii="Arial" w:hAnsi="Arial" w:cs="Arial"/>
          <w:sz w:val="24"/>
        </w:rPr>
        <w:t xml:space="preserve"> set would be brought to a meeting later in the year that would provide strategic guidance looking ahead to 2025.</w:t>
      </w:r>
    </w:p>
    <w:p w:rsidR="00026F3C" w:rsidRDefault="00026F3C" w:rsidP="00026F3C">
      <w:pPr>
        <w:spacing w:after="0"/>
        <w:ind w:left="720"/>
        <w:rPr>
          <w:rFonts w:ascii="Arial" w:hAnsi="Arial" w:cs="Arial"/>
          <w:sz w:val="24"/>
        </w:rPr>
      </w:pPr>
    </w:p>
    <w:p w:rsidR="00026F3C" w:rsidRDefault="00026F3C" w:rsidP="00026F3C">
      <w:pPr>
        <w:spacing w:after="0"/>
        <w:ind w:left="720"/>
        <w:rPr>
          <w:rFonts w:ascii="Arial" w:hAnsi="Arial" w:cs="Arial"/>
          <w:sz w:val="24"/>
        </w:rPr>
      </w:pPr>
      <w:r>
        <w:rPr>
          <w:rFonts w:ascii="Arial" w:hAnsi="Arial" w:cs="Arial"/>
          <w:sz w:val="24"/>
        </w:rPr>
        <w:t>The Committee agreed to receive a further update in November 2024.</w:t>
      </w:r>
    </w:p>
    <w:p w:rsidR="00026F3C" w:rsidRDefault="00026F3C" w:rsidP="00026F3C">
      <w:pPr>
        <w:spacing w:after="0"/>
        <w:ind w:left="720"/>
        <w:rPr>
          <w:rFonts w:ascii="Arial" w:hAnsi="Arial" w:cs="Arial"/>
          <w:sz w:val="24"/>
        </w:rPr>
      </w:pPr>
    </w:p>
    <w:p w:rsidR="00026F3C" w:rsidRDefault="00026F3C" w:rsidP="00026F3C">
      <w:pPr>
        <w:spacing w:after="0"/>
        <w:ind w:left="720"/>
        <w:rPr>
          <w:rFonts w:ascii="Arial" w:hAnsi="Arial" w:cs="Arial"/>
          <w:sz w:val="24"/>
        </w:rPr>
      </w:pPr>
      <w:r>
        <w:rPr>
          <w:rFonts w:ascii="Arial" w:hAnsi="Arial" w:cs="Arial"/>
          <w:sz w:val="24"/>
        </w:rPr>
        <w:t>Clinical Governance Committee discussed the Blueprint for Good Governance Improvement Plan 2024/25.</w:t>
      </w:r>
    </w:p>
    <w:p w:rsidR="00BA085A" w:rsidRDefault="00BA085A" w:rsidP="00026F3C">
      <w:pPr>
        <w:spacing w:after="0"/>
        <w:ind w:left="720"/>
        <w:rPr>
          <w:rFonts w:ascii="Arial" w:hAnsi="Arial" w:cs="Arial"/>
          <w:sz w:val="24"/>
        </w:rPr>
      </w:pPr>
    </w:p>
    <w:p w:rsidR="00026F3C" w:rsidRPr="00026F3C" w:rsidRDefault="00026F3C" w:rsidP="00321FDE">
      <w:pPr>
        <w:pStyle w:val="ListParagraph"/>
        <w:numPr>
          <w:ilvl w:val="1"/>
          <w:numId w:val="17"/>
        </w:numPr>
        <w:spacing w:after="0"/>
        <w:ind w:left="709" w:hanging="709"/>
        <w:rPr>
          <w:b/>
        </w:rPr>
      </w:pPr>
      <w:r w:rsidRPr="00026F3C">
        <w:rPr>
          <w:b/>
        </w:rPr>
        <w:lastRenderedPageBreak/>
        <w:t>Prevention and Control of Infection Committee Annual Update</w:t>
      </w:r>
    </w:p>
    <w:p w:rsidR="00026F3C" w:rsidRPr="00026F3C" w:rsidRDefault="00026F3C" w:rsidP="00026F3C">
      <w:pPr>
        <w:pStyle w:val="ListParagraph"/>
        <w:spacing w:after="0"/>
        <w:ind w:left="1080"/>
        <w:rPr>
          <w:b/>
        </w:rPr>
      </w:pPr>
    </w:p>
    <w:p w:rsidR="00321FDE" w:rsidRPr="00321FDE" w:rsidRDefault="00321FDE" w:rsidP="00321FDE">
      <w:pPr>
        <w:spacing w:after="0"/>
        <w:ind w:left="720"/>
        <w:rPr>
          <w:rFonts w:ascii="Arial" w:hAnsi="Arial" w:cs="Arial"/>
          <w:sz w:val="24"/>
          <w:szCs w:val="24"/>
        </w:rPr>
      </w:pPr>
      <w:r w:rsidRPr="00321FDE">
        <w:rPr>
          <w:rFonts w:ascii="Arial" w:hAnsi="Arial" w:cs="Arial"/>
          <w:sz w:val="24"/>
          <w:szCs w:val="24"/>
        </w:rPr>
        <w:t xml:space="preserve">Anne Marie Cavanagh presented the Prevention and Control of Infection Committee Annual Update advising the PCI Team coordinate the delivery of an extensive body of work as everyone had prevention and control of infection responsibilities from Board level to Ward level.  </w:t>
      </w:r>
    </w:p>
    <w:p w:rsidR="00321FDE" w:rsidRPr="00321FDE" w:rsidRDefault="00321FDE" w:rsidP="00321FDE">
      <w:pPr>
        <w:spacing w:after="0"/>
        <w:ind w:left="720"/>
        <w:rPr>
          <w:rFonts w:ascii="Arial" w:hAnsi="Arial" w:cs="Arial"/>
          <w:sz w:val="24"/>
          <w:szCs w:val="24"/>
        </w:rPr>
      </w:pPr>
    </w:p>
    <w:p w:rsidR="00026F3C" w:rsidRPr="00321FDE" w:rsidRDefault="00321FDE" w:rsidP="00321FDE">
      <w:pPr>
        <w:spacing w:after="0"/>
        <w:ind w:left="720"/>
        <w:rPr>
          <w:rFonts w:ascii="Arial" w:hAnsi="Arial" w:cs="Arial"/>
          <w:sz w:val="24"/>
          <w:szCs w:val="24"/>
        </w:rPr>
      </w:pPr>
      <w:r w:rsidRPr="00321FDE">
        <w:rPr>
          <w:rFonts w:ascii="Arial" w:hAnsi="Arial" w:cs="Arial"/>
          <w:sz w:val="24"/>
          <w:szCs w:val="24"/>
        </w:rPr>
        <w:t>This report reflected the Annual HCAI update looking across the organisational performance against existing national HEAT trajectories to support identification of trends/ risks and themes for learning whilst considering this in the context of the annual IC work programme.</w:t>
      </w:r>
    </w:p>
    <w:p w:rsidR="00321FDE" w:rsidRPr="00321FDE" w:rsidRDefault="00321FDE" w:rsidP="00321FDE">
      <w:pPr>
        <w:spacing w:after="0"/>
        <w:ind w:left="720"/>
        <w:rPr>
          <w:rFonts w:ascii="Arial" w:hAnsi="Arial" w:cs="Arial"/>
          <w:sz w:val="24"/>
          <w:szCs w:val="24"/>
        </w:rPr>
      </w:pPr>
    </w:p>
    <w:p w:rsidR="00321FDE" w:rsidRDefault="00321FDE" w:rsidP="00321FDE">
      <w:pPr>
        <w:spacing w:after="0"/>
        <w:ind w:left="720"/>
        <w:rPr>
          <w:rFonts w:ascii="Arial" w:hAnsi="Arial" w:cs="Arial"/>
          <w:sz w:val="24"/>
          <w:szCs w:val="24"/>
        </w:rPr>
      </w:pPr>
      <w:r w:rsidRPr="00321FDE">
        <w:rPr>
          <w:rFonts w:ascii="Arial" w:hAnsi="Arial" w:cs="Arial"/>
          <w:sz w:val="24"/>
          <w:szCs w:val="24"/>
        </w:rPr>
        <w:t>Morag</w:t>
      </w:r>
      <w:r>
        <w:rPr>
          <w:rFonts w:ascii="Arial" w:hAnsi="Arial" w:cs="Arial"/>
          <w:sz w:val="24"/>
          <w:szCs w:val="24"/>
        </w:rPr>
        <w:t xml:space="preserve"> Brown welcomed the report and the work continuing within this area.</w:t>
      </w:r>
    </w:p>
    <w:p w:rsidR="00321FDE" w:rsidRDefault="00321FDE" w:rsidP="00321FDE">
      <w:pPr>
        <w:spacing w:after="0"/>
        <w:ind w:left="720"/>
        <w:rPr>
          <w:rFonts w:ascii="Arial" w:hAnsi="Arial" w:cs="Arial"/>
          <w:sz w:val="24"/>
          <w:szCs w:val="24"/>
        </w:rPr>
      </w:pPr>
    </w:p>
    <w:p w:rsidR="00321FDE" w:rsidRDefault="00321FDE" w:rsidP="00321FDE">
      <w:pPr>
        <w:spacing w:after="0"/>
        <w:ind w:left="720"/>
        <w:rPr>
          <w:rFonts w:ascii="Arial" w:hAnsi="Arial" w:cs="Arial"/>
          <w:sz w:val="24"/>
          <w:szCs w:val="24"/>
        </w:rPr>
      </w:pPr>
      <w:r>
        <w:rPr>
          <w:rFonts w:ascii="Arial" w:hAnsi="Arial" w:cs="Arial"/>
          <w:sz w:val="24"/>
          <w:szCs w:val="24"/>
        </w:rPr>
        <w:t xml:space="preserve">Callum Blackburn queried if the targets set were achievable </w:t>
      </w:r>
      <w:r w:rsidR="0042443F">
        <w:rPr>
          <w:rFonts w:ascii="Arial" w:hAnsi="Arial" w:cs="Arial"/>
          <w:sz w:val="24"/>
          <w:szCs w:val="24"/>
        </w:rPr>
        <w:t>and</w:t>
      </w:r>
      <w:r>
        <w:rPr>
          <w:rFonts w:ascii="Arial" w:hAnsi="Arial" w:cs="Arial"/>
          <w:sz w:val="24"/>
          <w:szCs w:val="24"/>
        </w:rPr>
        <w:t xml:space="preserve"> if NHS GJ could reach the levels.</w:t>
      </w:r>
    </w:p>
    <w:p w:rsidR="00321FDE" w:rsidRDefault="00321FDE" w:rsidP="00321FDE">
      <w:pPr>
        <w:spacing w:after="0"/>
        <w:ind w:left="720"/>
        <w:rPr>
          <w:rFonts w:ascii="Arial" w:hAnsi="Arial" w:cs="Arial"/>
          <w:sz w:val="24"/>
          <w:szCs w:val="24"/>
        </w:rPr>
      </w:pPr>
    </w:p>
    <w:p w:rsidR="00321FDE" w:rsidRDefault="00321FDE" w:rsidP="00321FDE">
      <w:pPr>
        <w:spacing w:after="0"/>
        <w:ind w:left="720"/>
        <w:rPr>
          <w:rFonts w:ascii="Arial" w:hAnsi="Arial" w:cs="Arial"/>
          <w:sz w:val="24"/>
          <w:szCs w:val="24"/>
        </w:rPr>
      </w:pPr>
      <w:r>
        <w:rPr>
          <w:rFonts w:ascii="Arial" w:hAnsi="Arial" w:cs="Arial"/>
          <w:sz w:val="24"/>
          <w:szCs w:val="24"/>
        </w:rPr>
        <w:t>Anne Marie Cavanagh responded that as activity</w:t>
      </w:r>
      <w:r w:rsidR="00953127">
        <w:rPr>
          <w:rFonts w:ascii="Arial" w:hAnsi="Arial" w:cs="Arial"/>
          <w:sz w:val="24"/>
          <w:szCs w:val="24"/>
        </w:rPr>
        <w:t xml:space="preserve"> was challenging with</w:t>
      </w:r>
      <w:r>
        <w:rPr>
          <w:rFonts w:ascii="Arial" w:hAnsi="Arial" w:cs="Arial"/>
          <w:sz w:val="24"/>
          <w:szCs w:val="24"/>
        </w:rPr>
        <w:t xml:space="preserve"> more beds opening up then the trajectories needed to be more realistic but the organisation was still working to the set targets.</w:t>
      </w:r>
    </w:p>
    <w:p w:rsidR="00321FDE" w:rsidRDefault="00321FDE" w:rsidP="00321FDE">
      <w:pPr>
        <w:spacing w:after="0"/>
        <w:ind w:left="720"/>
        <w:rPr>
          <w:rFonts w:ascii="Arial" w:hAnsi="Arial" w:cs="Arial"/>
          <w:sz w:val="24"/>
          <w:szCs w:val="24"/>
        </w:rPr>
      </w:pPr>
    </w:p>
    <w:p w:rsidR="00321FDE" w:rsidRDefault="00321FDE" w:rsidP="00321FDE">
      <w:pPr>
        <w:spacing w:after="0"/>
        <w:ind w:left="720"/>
        <w:rPr>
          <w:rFonts w:ascii="Arial" w:hAnsi="Arial" w:cs="Arial"/>
          <w:sz w:val="24"/>
          <w:szCs w:val="24"/>
        </w:rPr>
      </w:pPr>
      <w:r>
        <w:rPr>
          <w:rFonts w:ascii="Arial" w:hAnsi="Arial" w:cs="Arial"/>
          <w:sz w:val="24"/>
          <w:szCs w:val="24"/>
        </w:rPr>
        <w:t>Mark MacGregor advised that though the number was set to zero, the organisation would strive to reach this but as there were few cases, all could be investigated in depth.  However, trends within the data would be difficult to understand.</w:t>
      </w:r>
    </w:p>
    <w:p w:rsidR="00321FDE" w:rsidRDefault="00321FDE" w:rsidP="00321FDE">
      <w:pPr>
        <w:spacing w:after="0"/>
        <w:ind w:left="720"/>
        <w:rPr>
          <w:rFonts w:ascii="Arial" w:hAnsi="Arial" w:cs="Arial"/>
          <w:sz w:val="24"/>
          <w:szCs w:val="24"/>
        </w:rPr>
      </w:pPr>
    </w:p>
    <w:p w:rsidR="00321FDE" w:rsidRDefault="00321FDE" w:rsidP="00321FDE">
      <w:pPr>
        <w:spacing w:after="0"/>
        <w:ind w:left="720"/>
        <w:rPr>
          <w:rFonts w:ascii="Arial" w:hAnsi="Arial" w:cs="Arial"/>
          <w:sz w:val="24"/>
          <w:szCs w:val="24"/>
        </w:rPr>
      </w:pPr>
      <w:r>
        <w:rPr>
          <w:rFonts w:ascii="Arial" w:hAnsi="Arial" w:cs="Arial"/>
          <w:sz w:val="24"/>
          <w:szCs w:val="24"/>
        </w:rPr>
        <w:t>Morag Brown acknowledged the continuous improvement but recognised the reasons for not meeting targets</w:t>
      </w:r>
      <w:r w:rsidR="00174C35">
        <w:rPr>
          <w:rFonts w:ascii="Arial" w:hAnsi="Arial" w:cs="Arial"/>
          <w:sz w:val="24"/>
          <w:szCs w:val="24"/>
        </w:rPr>
        <w:t xml:space="preserve"> and the continuous improvement on reducing in areas.</w:t>
      </w:r>
    </w:p>
    <w:p w:rsidR="00174C35" w:rsidRDefault="00174C35" w:rsidP="00321FDE">
      <w:pPr>
        <w:spacing w:after="0"/>
        <w:ind w:left="720"/>
        <w:rPr>
          <w:rFonts w:ascii="Arial" w:hAnsi="Arial" w:cs="Arial"/>
          <w:sz w:val="24"/>
          <w:szCs w:val="24"/>
        </w:rPr>
      </w:pPr>
    </w:p>
    <w:p w:rsidR="00174C35" w:rsidRPr="00321FDE" w:rsidRDefault="00174C35" w:rsidP="00321FDE">
      <w:pPr>
        <w:spacing w:after="0"/>
        <w:ind w:left="720"/>
        <w:rPr>
          <w:rFonts w:ascii="Arial" w:hAnsi="Arial" w:cs="Arial"/>
          <w:sz w:val="24"/>
          <w:szCs w:val="24"/>
        </w:rPr>
      </w:pPr>
      <w:r>
        <w:rPr>
          <w:rFonts w:ascii="Arial" w:hAnsi="Arial" w:cs="Arial"/>
          <w:sz w:val="24"/>
          <w:szCs w:val="24"/>
        </w:rPr>
        <w:t>Clinical Governance Committee noted the Prevention and Control of Infection Committee Annual Update.</w:t>
      </w:r>
    </w:p>
    <w:p w:rsidR="00321FDE" w:rsidRDefault="00321FDE" w:rsidP="00026F3C">
      <w:pPr>
        <w:spacing w:after="0"/>
        <w:ind w:left="720"/>
        <w:rPr>
          <w:rFonts w:ascii="Arial" w:hAnsi="Arial" w:cs="Arial"/>
          <w:sz w:val="28"/>
        </w:rPr>
      </w:pPr>
    </w:p>
    <w:p w:rsidR="00174C35" w:rsidRPr="00321FDE" w:rsidRDefault="00174C35" w:rsidP="00026F3C">
      <w:pPr>
        <w:spacing w:after="0"/>
        <w:ind w:left="720"/>
        <w:rPr>
          <w:rFonts w:ascii="Arial" w:hAnsi="Arial" w:cs="Arial"/>
          <w:sz w:val="28"/>
        </w:rPr>
      </w:pPr>
    </w:p>
    <w:p w:rsidR="0024092E" w:rsidRPr="00174C35" w:rsidRDefault="0024092E" w:rsidP="00026F3C">
      <w:pPr>
        <w:spacing w:after="0" w:line="240" w:lineRule="auto"/>
        <w:rPr>
          <w:rFonts w:ascii="Arial" w:hAnsi="Arial" w:cs="Arial"/>
          <w:b/>
          <w:color w:val="00B0F0"/>
          <w:sz w:val="24"/>
          <w:szCs w:val="24"/>
        </w:rPr>
      </w:pPr>
      <w:r w:rsidRPr="00174C35">
        <w:rPr>
          <w:rFonts w:ascii="Arial" w:hAnsi="Arial" w:cs="Arial"/>
          <w:b/>
          <w:color w:val="00B0F0"/>
          <w:sz w:val="24"/>
          <w:szCs w:val="24"/>
        </w:rPr>
        <w:t>5</w:t>
      </w:r>
      <w:r w:rsidRPr="00174C35">
        <w:rPr>
          <w:rFonts w:ascii="Arial" w:hAnsi="Arial" w:cs="Arial"/>
          <w:b/>
          <w:color w:val="00B0F0"/>
          <w:sz w:val="24"/>
          <w:szCs w:val="24"/>
        </w:rPr>
        <w:tab/>
        <w:t xml:space="preserve">Person Centred </w:t>
      </w:r>
    </w:p>
    <w:p w:rsidR="0024092E" w:rsidRPr="0024092E" w:rsidRDefault="0024092E" w:rsidP="00026F3C">
      <w:pPr>
        <w:spacing w:after="0" w:line="240" w:lineRule="auto"/>
        <w:rPr>
          <w:rFonts w:ascii="Arial" w:hAnsi="Arial" w:cs="Arial"/>
          <w:b/>
          <w:sz w:val="24"/>
          <w:szCs w:val="24"/>
        </w:rPr>
      </w:pPr>
    </w:p>
    <w:p w:rsidR="007A26AA" w:rsidRDefault="0024092E" w:rsidP="00026F3C">
      <w:pPr>
        <w:spacing w:after="0"/>
        <w:rPr>
          <w:rFonts w:ascii="Arial" w:hAnsi="Arial" w:cs="Arial"/>
          <w:b/>
          <w:sz w:val="24"/>
          <w:szCs w:val="24"/>
        </w:rPr>
      </w:pPr>
      <w:r w:rsidRPr="0024092E">
        <w:rPr>
          <w:rFonts w:ascii="Arial" w:hAnsi="Arial" w:cs="Arial"/>
          <w:b/>
          <w:sz w:val="24"/>
          <w:szCs w:val="24"/>
        </w:rPr>
        <w:t>5.1</w:t>
      </w:r>
      <w:r w:rsidRPr="0024092E">
        <w:rPr>
          <w:rFonts w:ascii="Arial" w:hAnsi="Arial" w:cs="Arial"/>
          <w:b/>
          <w:sz w:val="24"/>
          <w:szCs w:val="24"/>
        </w:rPr>
        <w:tab/>
      </w:r>
      <w:r w:rsidR="007A26AA" w:rsidRPr="007C3771">
        <w:rPr>
          <w:rFonts w:ascii="Arial" w:hAnsi="Arial" w:cs="Arial"/>
          <w:b/>
          <w:sz w:val="24"/>
          <w:szCs w:val="24"/>
        </w:rPr>
        <w:t>Whistleblowing Annual Report 2023/20</w:t>
      </w:r>
      <w:r w:rsidR="00174C35">
        <w:rPr>
          <w:rFonts w:ascii="Arial" w:hAnsi="Arial" w:cs="Arial"/>
          <w:b/>
          <w:sz w:val="24"/>
          <w:szCs w:val="24"/>
        </w:rPr>
        <w:t>2</w:t>
      </w:r>
      <w:r w:rsidR="007A26AA" w:rsidRPr="007C3771">
        <w:rPr>
          <w:rFonts w:ascii="Arial" w:hAnsi="Arial" w:cs="Arial"/>
          <w:b/>
          <w:sz w:val="24"/>
          <w:szCs w:val="24"/>
        </w:rPr>
        <w:t>4</w:t>
      </w:r>
    </w:p>
    <w:p w:rsidR="00F16456" w:rsidRPr="007C3771" w:rsidRDefault="00F16456" w:rsidP="00026F3C">
      <w:pPr>
        <w:spacing w:after="0"/>
        <w:rPr>
          <w:rFonts w:ascii="Arial" w:hAnsi="Arial" w:cs="Arial"/>
          <w:sz w:val="24"/>
          <w:szCs w:val="24"/>
        </w:rPr>
      </w:pPr>
    </w:p>
    <w:p w:rsidR="007A26AA" w:rsidRDefault="007A26AA" w:rsidP="00174C35">
      <w:pPr>
        <w:spacing w:after="0"/>
        <w:ind w:left="720"/>
        <w:rPr>
          <w:rFonts w:ascii="Arial" w:hAnsi="Arial" w:cs="Arial"/>
          <w:sz w:val="24"/>
        </w:rPr>
      </w:pPr>
      <w:r w:rsidRPr="007A26AA">
        <w:rPr>
          <w:rFonts w:ascii="Arial" w:hAnsi="Arial" w:cs="Arial"/>
          <w:sz w:val="24"/>
        </w:rPr>
        <w:t xml:space="preserve">Anne Marie Cavanagh </w:t>
      </w:r>
      <w:r w:rsidR="00174C35">
        <w:rPr>
          <w:rFonts w:ascii="Arial" w:hAnsi="Arial" w:cs="Arial"/>
          <w:sz w:val="24"/>
        </w:rPr>
        <w:t>advise</w:t>
      </w:r>
      <w:r w:rsidRPr="007A26AA">
        <w:rPr>
          <w:rFonts w:ascii="Arial" w:hAnsi="Arial" w:cs="Arial"/>
          <w:sz w:val="24"/>
        </w:rPr>
        <w:t xml:space="preserve">d that there had been no </w:t>
      </w:r>
      <w:r w:rsidR="000332C9">
        <w:rPr>
          <w:rFonts w:ascii="Arial" w:hAnsi="Arial" w:cs="Arial"/>
          <w:sz w:val="24"/>
        </w:rPr>
        <w:t>Whistleblowing concerns raised</w:t>
      </w:r>
      <w:r w:rsidR="00174C35">
        <w:rPr>
          <w:rFonts w:ascii="Arial" w:hAnsi="Arial" w:cs="Arial"/>
          <w:sz w:val="24"/>
        </w:rPr>
        <w:t xml:space="preserve"> in 2023/24</w:t>
      </w:r>
      <w:r w:rsidRPr="007A26AA">
        <w:rPr>
          <w:rFonts w:ascii="Arial" w:hAnsi="Arial" w:cs="Arial"/>
          <w:sz w:val="24"/>
        </w:rPr>
        <w:t xml:space="preserve">. </w:t>
      </w:r>
      <w:r w:rsidR="00174C35">
        <w:rPr>
          <w:rFonts w:ascii="Arial" w:hAnsi="Arial" w:cs="Arial"/>
          <w:sz w:val="24"/>
        </w:rPr>
        <w:t xml:space="preserve"> However, t</w:t>
      </w:r>
      <w:r w:rsidRPr="007A26AA">
        <w:rPr>
          <w:rFonts w:ascii="Arial" w:hAnsi="Arial" w:cs="Arial"/>
          <w:sz w:val="24"/>
        </w:rPr>
        <w:t>he main aim</w:t>
      </w:r>
      <w:r w:rsidR="00174C35">
        <w:rPr>
          <w:rFonts w:ascii="Arial" w:hAnsi="Arial" w:cs="Arial"/>
          <w:sz w:val="24"/>
        </w:rPr>
        <w:t xml:space="preserve"> was to ensure</w:t>
      </w:r>
      <w:r w:rsidRPr="007A26AA">
        <w:rPr>
          <w:rFonts w:ascii="Arial" w:hAnsi="Arial" w:cs="Arial"/>
          <w:sz w:val="24"/>
        </w:rPr>
        <w:t xml:space="preserve"> that staff were aware of the process. The</w:t>
      </w:r>
      <w:r w:rsidR="00174C35">
        <w:rPr>
          <w:rFonts w:ascii="Arial" w:hAnsi="Arial" w:cs="Arial"/>
          <w:sz w:val="24"/>
        </w:rPr>
        <w:t xml:space="preserve">re had been uptake on the </w:t>
      </w:r>
      <w:r w:rsidR="000332C9">
        <w:rPr>
          <w:rFonts w:ascii="Arial" w:hAnsi="Arial" w:cs="Arial"/>
          <w:sz w:val="24"/>
        </w:rPr>
        <w:t xml:space="preserve">TURAS training </w:t>
      </w:r>
      <w:proofErr w:type="spellStart"/>
      <w:r w:rsidR="000332C9">
        <w:rPr>
          <w:rFonts w:ascii="Arial" w:hAnsi="Arial" w:cs="Arial"/>
          <w:sz w:val="24"/>
        </w:rPr>
        <w:t>module</w:t>
      </w:r>
      <w:r w:rsidR="00174C35">
        <w:rPr>
          <w:rFonts w:ascii="Arial" w:hAnsi="Arial" w:cs="Arial"/>
          <w:sz w:val="24"/>
        </w:rPr>
        <w:t>and</w:t>
      </w:r>
      <w:proofErr w:type="spellEnd"/>
      <w:r w:rsidR="00174C35">
        <w:rPr>
          <w:rFonts w:ascii="Arial" w:hAnsi="Arial" w:cs="Arial"/>
          <w:sz w:val="24"/>
        </w:rPr>
        <w:t xml:space="preserve"> the process of </w:t>
      </w:r>
      <w:r w:rsidRPr="007A26AA">
        <w:rPr>
          <w:rFonts w:ascii="Arial" w:hAnsi="Arial" w:cs="Arial"/>
          <w:sz w:val="24"/>
        </w:rPr>
        <w:t>Whistleblowing remain</w:t>
      </w:r>
      <w:r w:rsidR="000332C9">
        <w:rPr>
          <w:rFonts w:ascii="Arial" w:hAnsi="Arial" w:cs="Arial"/>
          <w:sz w:val="24"/>
        </w:rPr>
        <w:t>ed</w:t>
      </w:r>
      <w:r w:rsidRPr="007A26AA">
        <w:rPr>
          <w:rFonts w:ascii="Arial" w:hAnsi="Arial" w:cs="Arial"/>
          <w:sz w:val="24"/>
        </w:rPr>
        <w:t xml:space="preserve"> live. </w:t>
      </w:r>
    </w:p>
    <w:p w:rsidR="00174C35" w:rsidRPr="007A26AA" w:rsidRDefault="00174C35" w:rsidP="00174C35">
      <w:pPr>
        <w:spacing w:after="0"/>
        <w:ind w:left="720"/>
        <w:rPr>
          <w:rFonts w:ascii="Arial" w:hAnsi="Arial" w:cs="Arial"/>
          <w:sz w:val="24"/>
        </w:rPr>
      </w:pPr>
    </w:p>
    <w:p w:rsidR="00174C35" w:rsidRDefault="007A26AA" w:rsidP="00026F3C">
      <w:pPr>
        <w:spacing w:after="0"/>
        <w:ind w:left="720"/>
        <w:rPr>
          <w:rFonts w:ascii="Arial" w:hAnsi="Arial" w:cs="Arial"/>
          <w:sz w:val="24"/>
        </w:rPr>
      </w:pPr>
      <w:r w:rsidRPr="007A26AA">
        <w:rPr>
          <w:rFonts w:ascii="Arial" w:hAnsi="Arial" w:cs="Arial"/>
          <w:sz w:val="24"/>
        </w:rPr>
        <w:t>Nicki Hamer stated that assurance of confidentiality would be a key pa</w:t>
      </w:r>
      <w:r w:rsidR="00174C35">
        <w:rPr>
          <w:rFonts w:ascii="Arial" w:hAnsi="Arial" w:cs="Arial"/>
          <w:sz w:val="24"/>
        </w:rPr>
        <w:t xml:space="preserve">rt of any staff communication. </w:t>
      </w:r>
    </w:p>
    <w:p w:rsidR="00174C35" w:rsidRDefault="00174C35" w:rsidP="00026F3C">
      <w:pPr>
        <w:spacing w:after="0"/>
        <w:ind w:left="720"/>
        <w:rPr>
          <w:rFonts w:ascii="Arial" w:hAnsi="Arial" w:cs="Arial"/>
          <w:sz w:val="24"/>
        </w:rPr>
      </w:pPr>
    </w:p>
    <w:p w:rsidR="007A26AA" w:rsidRDefault="007A26AA" w:rsidP="00026F3C">
      <w:pPr>
        <w:spacing w:after="0"/>
        <w:ind w:left="720"/>
        <w:rPr>
          <w:rFonts w:ascii="Arial" w:hAnsi="Arial" w:cs="Arial"/>
          <w:sz w:val="24"/>
        </w:rPr>
      </w:pPr>
      <w:r w:rsidRPr="007A26AA">
        <w:rPr>
          <w:rFonts w:ascii="Arial" w:hAnsi="Arial" w:cs="Arial"/>
          <w:sz w:val="24"/>
        </w:rPr>
        <w:lastRenderedPageBreak/>
        <w:t>Callum Blackburn ad</w:t>
      </w:r>
      <w:r w:rsidR="00174C35">
        <w:rPr>
          <w:rFonts w:ascii="Arial" w:hAnsi="Arial" w:cs="Arial"/>
          <w:sz w:val="24"/>
        </w:rPr>
        <w:t>vised</w:t>
      </w:r>
      <w:r w:rsidRPr="007A26AA">
        <w:rPr>
          <w:rFonts w:ascii="Arial" w:hAnsi="Arial" w:cs="Arial"/>
          <w:sz w:val="24"/>
        </w:rPr>
        <w:t xml:space="preserve"> that </w:t>
      </w:r>
      <w:r w:rsidR="00D00B9B">
        <w:rPr>
          <w:rFonts w:ascii="Arial" w:hAnsi="Arial" w:cs="Arial"/>
          <w:sz w:val="24"/>
        </w:rPr>
        <w:t>recruitment</w:t>
      </w:r>
      <w:r w:rsidRPr="007A26AA">
        <w:rPr>
          <w:rFonts w:ascii="Arial" w:hAnsi="Arial" w:cs="Arial"/>
          <w:sz w:val="24"/>
        </w:rPr>
        <w:t xml:space="preserve"> of</w:t>
      </w:r>
      <w:r w:rsidR="00D00B9B">
        <w:rPr>
          <w:rFonts w:ascii="Arial" w:hAnsi="Arial" w:cs="Arial"/>
          <w:sz w:val="24"/>
        </w:rPr>
        <w:t xml:space="preserve"> additional Confidential</w:t>
      </w:r>
      <w:r w:rsidRPr="007A26AA">
        <w:rPr>
          <w:rFonts w:ascii="Arial" w:hAnsi="Arial" w:cs="Arial"/>
          <w:sz w:val="24"/>
        </w:rPr>
        <w:t xml:space="preserve"> Contacts</w:t>
      </w:r>
      <w:r w:rsidR="00D00B9B">
        <w:rPr>
          <w:rFonts w:ascii="Arial" w:hAnsi="Arial" w:cs="Arial"/>
          <w:sz w:val="24"/>
        </w:rPr>
        <w:t xml:space="preserve"> was underway</w:t>
      </w:r>
      <w:r w:rsidR="00174C35">
        <w:rPr>
          <w:rFonts w:ascii="Arial" w:hAnsi="Arial" w:cs="Arial"/>
          <w:sz w:val="24"/>
        </w:rPr>
        <w:t xml:space="preserve"> as these had reduced recently</w:t>
      </w:r>
      <w:r w:rsidRPr="007A26AA">
        <w:rPr>
          <w:rFonts w:ascii="Arial" w:hAnsi="Arial" w:cs="Arial"/>
          <w:sz w:val="24"/>
        </w:rPr>
        <w:t xml:space="preserve">. This may require additional </w:t>
      </w:r>
      <w:r w:rsidR="00174C35">
        <w:rPr>
          <w:rFonts w:ascii="Arial" w:hAnsi="Arial" w:cs="Arial"/>
          <w:sz w:val="24"/>
        </w:rPr>
        <w:t>communication</w:t>
      </w:r>
      <w:r w:rsidRPr="007A26AA">
        <w:rPr>
          <w:rFonts w:ascii="Arial" w:hAnsi="Arial" w:cs="Arial"/>
          <w:sz w:val="24"/>
        </w:rPr>
        <w:t xml:space="preserve"> to ensure staff awareness. </w:t>
      </w:r>
    </w:p>
    <w:p w:rsidR="00174C35" w:rsidRDefault="00174C35" w:rsidP="00026F3C">
      <w:pPr>
        <w:spacing w:after="0"/>
        <w:ind w:left="720"/>
        <w:rPr>
          <w:rFonts w:ascii="Arial" w:hAnsi="Arial" w:cs="Arial"/>
          <w:sz w:val="24"/>
        </w:rPr>
      </w:pPr>
    </w:p>
    <w:p w:rsidR="00174C35" w:rsidRDefault="00174C35" w:rsidP="00026F3C">
      <w:pPr>
        <w:spacing w:after="0"/>
        <w:ind w:left="720"/>
        <w:rPr>
          <w:rFonts w:ascii="Arial" w:hAnsi="Arial" w:cs="Arial"/>
          <w:sz w:val="24"/>
        </w:rPr>
      </w:pPr>
      <w:r>
        <w:rPr>
          <w:rFonts w:ascii="Arial" w:hAnsi="Arial" w:cs="Arial"/>
          <w:sz w:val="24"/>
        </w:rPr>
        <w:t>Callum Blackburn added that the report format was taken from the INWO requirements for an Annual Report.</w:t>
      </w:r>
    </w:p>
    <w:p w:rsidR="00174C35" w:rsidRPr="007A26AA" w:rsidRDefault="00174C35" w:rsidP="00026F3C">
      <w:pPr>
        <w:spacing w:after="0"/>
        <w:ind w:left="720"/>
        <w:rPr>
          <w:rFonts w:ascii="Arial" w:hAnsi="Arial" w:cs="Arial"/>
          <w:sz w:val="24"/>
        </w:rPr>
      </w:pPr>
    </w:p>
    <w:p w:rsidR="007A26AA" w:rsidRPr="00210CC1" w:rsidRDefault="00174C35" w:rsidP="00026F3C">
      <w:pPr>
        <w:spacing w:after="0"/>
        <w:ind w:left="720"/>
        <w:rPr>
          <w:rFonts w:ascii="Arial" w:hAnsi="Arial" w:cs="Arial"/>
          <w:sz w:val="24"/>
        </w:rPr>
      </w:pPr>
      <w:r>
        <w:rPr>
          <w:rFonts w:ascii="Arial" w:hAnsi="Arial" w:cs="Arial"/>
          <w:sz w:val="24"/>
        </w:rPr>
        <w:t xml:space="preserve">Clinical Governance </w:t>
      </w:r>
      <w:r w:rsidR="007A26AA" w:rsidRPr="007A26AA">
        <w:rPr>
          <w:rFonts w:ascii="Arial" w:hAnsi="Arial" w:cs="Arial"/>
          <w:sz w:val="24"/>
        </w:rPr>
        <w:t>C</w:t>
      </w:r>
      <w:r w:rsidR="00D00B9B">
        <w:rPr>
          <w:rFonts w:ascii="Arial" w:hAnsi="Arial" w:cs="Arial"/>
          <w:sz w:val="24"/>
        </w:rPr>
        <w:t>ommittee</w:t>
      </w:r>
      <w:r w:rsidR="007A26AA" w:rsidRPr="007A26AA">
        <w:rPr>
          <w:rFonts w:ascii="Arial" w:hAnsi="Arial" w:cs="Arial"/>
          <w:sz w:val="24"/>
        </w:rPr>
        <w:t xml:space="preserve"> approved the Whistleblowing </w:t>
      </w:r>
      <w:r w:rsidR="00D00B9B">
        <w:rPr>
          <w:rFonts w:ascii="Arial" w:hAnsi="Arial" w:cs="Arial"/>
          <w:sz w:val="24"/>
        </w:rPr>
        <w:t xml:space="preserve">Annual </w:t>
      </w:r>
      <w:r w:rsidR="007A26AA" w:rsidRPr="007A26AA">
        <w:rPr>
          <w:rFonts w:ascii="Arial" w:hAnsi="Arial" w:cs="Arial"/>
          <w:sz w:val="24"/>
        </w:rPr>
        <w:t>Report</w:t>
      </w:r>
      <w:r w:rsidR="00D00B9B">
        <w:rPr>
          <w:rFonts w:ascii="Arial" w:hAnsi="Arial" w:cs="Arial"/>
          <w:sz w:val="24"/>
        </w:rPr>
        <w:t xml:space="preserve"> 2023/24</w:t>
      </w:r>
      <w:r w:rsidR="007A26AA" w:rsidRPr="007A26AA">
        <w:rPr>
          <w:rFonts w:ascii="Arial" w:hAnsi="Arial" w:cs="Arial"/>
          <w:sz w:val="24"/>
        </w:rPr>
        <w:t>.</w:t>
      </w:r>
    </w:p>
    <w:p w:rsidR="007A26AA" w:rsidRDefault="007A26AA" w:rsidP="00026F3C">
      <w:pPr>
        <w:spacing w:after="0"/>
      </w:pPr>
    </w:p>
    <w:p w:rsidR="00210CC1" w:rsidRDefault="007A26AA" w:rsidP="00026F3C">
      <w:pPr>
        <w:spacing w:after="0"/>
        <w:rPr>
          <w:rFonts w:ascii="Arial" w:hAnsi="Arial" w:cs="Arial"/>
          <w:b/>
          <w:sz w:val="24"/>
          <w:szCs w:val="24"/>
        </w:rPr>
      </w:pPr>
      <w:r w:rsidRPr="007C3771">
        <w:rPr>
          <w:rFonts w:ascii="Arial" w:hAnsi="Arial" w:cs="Arial"/>
          <w:b/>
          <w:sz w:val="24"/>
          <w:szCs w:val="24"/>
        </w:rPr>
        <w:t>5.2</w:t>
      </w:r>
      <w:r w:rsidRPr="007A26AA">
        <w:rPr>
          <w:b/>
          <w:sz w:val="24"/>
          <w:szCs w:val="24"/>
        </w:rPr>
        <w:tab/>
      </w:r>
      <w:r w:rsidRPr="007A26AA">
        <w:rPr>
          <w:rFonts w:ascii="Arial" w:hAnsi="Arial" w:cs="Arial"/>
          <w:b/>
          <w:sz w:val="24"/>
          <w:szCs w:val="24"/>
        </w:rPr>
        <w:t>Annual Feedback Report 2023/2024 and Q</w:t>
      </w:r>
      <w:r w:rsidR="00D00B9B">
        <w:rPr>
          <w:rFonts w:ascii="Arial" w:hAnsi="Arial" w:cs="Arial"/>
          <w:b/>
          <w:sz w:val="24"/>
          <w:szCs w:val="24"/>
        </w:rPr>
        <w:t>uarter Four</w:t>
      </w:r>
      <w:r w:rsidRPr="007A26AA">
        <w:rPr>
          <w:rFonts w:ascii="Arial" w:hAnsi="Arial" w:cs="Arial"/>
          <w:b/>
          <w:sz w:val="24"/>
          <w:szCs w:val="24"/>
        </w:rPr>
        <w:t xml:space="preserve"> Feedback Report</w:t>
      </w:r>
    </w:p>
    <w:p w:rsidR="00174C35" w:rsidRDefault="00174C35" w:rsidP="00026F3C">
      <w:pPr>
        <w:spacing w:after="0"/>
        <w:rPr>
          <w:rFonts w:ascii="Arial" w:hAnsi="Arial" w:cs="Arial"/>
          <w:sz w:val="24"/>
          <w:szCs w:val="24"/>
        </w:rPr>
      </w:pPr>
    </w:p>
    <w:p w:rsidR="00D00B9B" w:rsidRDefault="007A26AA" w:rsidP="00026F3C">
      <w:pPr>
        <w:spacing w:after="0"/>
        <w:ind w:left="720"/>
        <w:rPr>
          <w:rFonts w:ascii="Arial" w:hAnsi="Arial" w:cs="Arial"/>
          <w:sz w:val="24"/>
          <w:szCs w:val="24"/>
        </w:rPr>
      </w:pPr>
      <w:r w:rsidRPr="007A26AA">
        <w:rPr>
          <w:rFonts w:ascii="Arial" w:hAnsi="Arial" w:cs="Arial"/>
          <w:sz w:val="24"/>
          <w:szCs w:val="24"/>
        </w:rPr>
        <w:t xml:space="preserve">Joe Hands </w:t>
      </w:r>
      <w:r w:rsidR="00D00B9B">
        <w:rPr>
          <w:rFonts w:ascii="Arial" w:hAnsi="Arial" w:cs="Arial"/>
          <w:sz w:val="24"/>
          <w:szCs w:val="24"/>
        </w:rPr>
        <w:t>presented the Annual Feedback Report 2023/24 and Quarter Four Feedback Report</w:t>
      </w:r>
      <w:r w:rsidR="005F5092">
        <w:rPr>
          <w:rFonts w:ascii="Arial" w:hAnsi="Arial" w:cs="Arial"/>
          <w:sz w:val="24"/>
          <w:szCs w:val="24"/>
        </w:rPr>
        <w:t xml:space="preserve"> and advised that this report would go to the Comms Team prior to being published</w:t>
      </w:r>
      <w:r w:rsidR="00174C35">
        <w:rPr>
          <w:rFonts w:ascii="Arial" w:hAnsi="Arial" w:cs="Arial"/>
          <w:sz w:val="24"/>
          <w:szCs w:val="24"/>
        </w:rPr>
        <w:t>.</w:t>
      </w:r>
    </w:p>
    <w:p w:rsidR="00D00B9B" w:rsidRDefault="00D00B9B" w:rsidP="00026F3C">
      <w:pPr>
        <w:spacing w:after="0"/>
        <w:ind w:left="720"/>
        <w:rPr>
          <w:rFonts w:ascii="Arial" w:hAnsi="Arial" w:cs="Arial"/>
          <w:sz w:val="24"/>
          <w:szCs w:val="24"/>
        </w:rPr>
      </w:pPr>
    </w:p>
    <w:p w:rsidR="00D00B9B" w:rsidRDefault="00D00B9B" w:rsidP="00026F3C">
      <w:pPr>
        <w:spacing w:after="0"/>
        <w:ind w:left="720"/>
        <w:rPr>
          <w:rFonts w:ascii="Arial" w:hAnsi="Arial" w:cs="Arial"/>
          <w:sz w:val="24"/>
          <w:szCs w:val="24"/>
        </w:rPr>
      </w:pPr>
      <w:r>
        <w:rPr>
          <w:rFonts w:ascii="Arial" w:hAnsi="Arial" w:cs="Arial"/>
          <w:sz w:val="24"/>
          <w:szCs w:val="24"/>
        </w:rPr>
        <w:t>During the year, 645 formal feedback submissions were received.  This was a 24% increase from the previous year.  Compliments continued to be the highest category of overall feedback received with 355 formally recorded in the year.  This equated to 55% of all feedback received.</w:t>
      </w:r>
    </w:p>
    <w:p w:rsidR="00D00B9B" w:rsidRDefault="00D00B9B" w:rsidP="00026F3C">
      <w:pPr>
        <w:spacing w:after="0"/>
        <w:ind w:left="720"/>
        <w:rPr>
          <w:rFonts w:ascii="Arial" w:hAnsi="Arial" w:cs="Arial"/>
          <w:sz w:val="24"/>
          <w:szCs w:val="24"/>
        </w:rPr>
      </w:pPr>
    </w:p>
    <w:p w:rsidR="00D00B9B" w:rsidRDefault="00D00B9B" w:rsidP="00026F3C">
      <w:pPr>
        <w:spacing w:after="0"/>
        <w:ind w:left="720"/>
        <w:rPr>
          <w:rFonts w:ascii="Arial" w:hAnsi="Arial" w:cs="Arial"/>
          <w:sz w:val="24"/>
          <w:szCs w:val="24"/>
        </w:rPr>
      </w:pPr>
      <w:r>
        <w:rPr>
          <w:rFonts w:ascii="Arial" w:hAnsi="Arial" w:cs="Arial"/>
          <w:sz w:val="24"/>
          <w:szCs w:val="24"/>
        </w:rPr>
        <w:t>During 2023/24 56 concerns were received.  This was a 16% decrease on the previous year.</w:t>
      </w:r>
    </w:p>
    <w:p w:rsidR="00174C35" w:rsidRDefault="00174C35" w:rsidP="00026F3C">
      <w:pPr>
        <w:spacing w:after="0"/>
        <w:ind w:left="720"/>
        <w:rPr>
          <w:rFonts w:ascii="Arial" w:hAnsi="Arial" w:cs="Arial"/>
          <w:sz w:val="24"/>
          <w:szCs w:val="24"/>
        </w:rPr>
      </w:pPr>
    </w:p>
    <w:p w:rsidR="00AD1BD8" w:rsidRDefault="00AD1BD8" w:rsidP="00026F3C">
      <w:pPr>
        <w:spacing w:after="0"/>
        <w:ind w:left="720"/>
        <w:rPr>
          <w:rFonts w:ascii="Arial" w:hAnsi="Arial" w:cs="Arial"/>
          <w:sz w:val="24"/>
          <w:szCs w:val="24"/>
        </w:rPr>
      </w:pPr>
      <w:r>
        <w:rPr>
          <w:rFonts w:ascii="Arial" w:hAnsi="Arial" w:cs="Arial"/>
          <w:sz w:val="24"/>
          <w:szCs w:val="24"/>
        </w:rPr>
        <w:t>There were 128 complaints received, 77 were Stage One and 51 were Stage Two.  This was an overall increase of 9% compared to the previous year, which was expected due to services resuming to a more pre-pandemic level.</w:t>
      </w:r>
    </w:p>
    <w:p w:rsidR="00D00B9B" w:rsidRDefault="00D00B9B" w:rsidP="00026F3C">
      <w:pPr>
        <w:spacing w:after="0"/>
        <w:ind w:left="720"/>
        <w:rPr>
          <w:rFonts w:ascii="Arial" w:hAnsi="Arial" w:cs="Arial"/>
          <w:sz w:val="24"/>
          <w:szCs w:val="24"/>
        </w:rPr>
      </w:pPr>
    </w:p>
    <w:p w:rsidR="00A34190" w:rsidRDefault="007A26AA" w:rsidP="00026F3C">
      <w:pPr>
        <w:spacing w:after="0"/>
        <w:ind w:left="720"/>
        <w:rPr>
          <w:rFonts w:ascii="Arial" w:hAnsi="Arial" w:cs="Arial"/>
          <w:sz w:val="24"/>
          <w:szCs w:val="24"/>
        </w:rPr>
      </w:pPr>
      <w:r w:rsidRPr="007A26AA">
        <w:rPr>
          <w:rFonts w:ascii="Arial" w:hAnsi="Arial" w:cs="Arial"/>
          <w:sz w:val="24"/>
          <w:szCs w:val="24"/>
        </w:rPr>
        <w:t xml:space="preserve">Morag Brown </w:t>
      </w:r>
      <w:r w:rsidR="00A34190">
        <w:rPr>
          <w:rFonts w:ascii="Arial" w:hAnsi="Arial" w:cs="Arial"/>
          <w:sz w:val="24"/>
          <w:szCs w:val="24"/>
        </w:rPr>
        <w:t xml:space="preserve">enquired about accessibility options and </w:t>
      </w:r>
      <w:r w:rsidRPr="007A26AA">
        <w:rPr>
          <w:rFonts w:ascii="Arial" w:hAnsi="Arial" w:cs="Arial"/>
          <w:sz w:val="24"/>
          <w:szCs w:val="24"/>
        </w:rPr>
        <w:t xml:space="preserve">whether a possible “easy read” version </w:t>
      </w:r>
      <w:r w:rsidR="00A34190">
        <w:rPr>
          <w:rFonts w:ascii="Arial" w:hAnsi="Arial" w:cs="Arial"/>
          <w:sz w:val="24"/>
          <w:szCs w:val="24"/>
        </w:rPr>
        <w:t>could be produced in the future.  Joe Hands agreed to look at this.</w:t>
      </w:r>
    </w:p>
    <w:p w:rsidR="00AD1BD8" w:rsidRDefault="00A34190" w:rsidP="00026F3C">
      <w:pPr>
        <w:spacing w:after="0"/>
        <w:ind w:left="720"/>
        <w:rPr>
          <w:rFonts w:ascii="Arial" w:hAnsi="Arial" w:cs="Arial"/>
          <w:sz w:val="24"/>
          <w:szCs w:val="24"/>
        </w:rPr>
      </w:pPr>
      <w:r>
        <w:rPr>
          <w:rFonts w:ascii="Arial" w:hAnsi="Arial" w:cs="Arial"/>
          <w:sz w:val="24"/>
          <w:szCs w:val="24"/>
        </w:rPr>
        <w:t xml:space="preserve"> </w:t>
      </w:r>
    </w:p>
    <w:p w:rsidR="00A34190" w:rsidRDefault="007A26AA" w:rsidP="00026F3C">
      <w:pPr>
        <w:spacing w:after="0"/>
        <w:ind w:left="720"/>
        <w:rPr>
          <w:rFonts w:ascii="Arial" w:hAnsi="Arial" w:cs="Arial"/>
          <w:sz w:val="24"/>
          <w:szCs w:val="24"/>
        </w:rPr>
      </w:pPr>
      <w:r w:rsidRPr="0097327D">
        <w:rPr>
          <w:rFonts w:ascii="Arial" w:hAnsi="Arial" w:cs="Arial"/>
          <w:sz w:val="24"/>
          <w:szCs w:val="24"/>
        </w:rPr>
        <w:t xml:space="preserve">Jane </w:t>
      </w:r>
      <w:r w:rsidR="0097327D">
        <w:rPr>
          <w:rFonts w:ascii="Arial" w:hAnsi="Arial" w:cs="Arial"/>
          <w:sz w:val="24"/>
          <w:szCs w:val="24"/>
        </w:rPr>
        <w:t>Christie-Flight</w:t>
      </w:r>
      <w:r w:rsidRPr="007A26AA">
        <w:rPr>
          <w:rFonts w:ascii="Arial" w:hAnsi="Arial" w:cs="Arial"/>
          <w:sz w:val="24"/>
          <w:szCs w:val="24"/>
        </w:rPr>
        <w:t xml:space="preserve"> noted that </w:t>
      </w:r>
      <w:r w:rsidR="00A34190">
        <w:rPr>
          <w:rFonts w:ascii="Arial" w:hAnsi="Arial" w:cs="Arial"/>
          <w:sz w:val="24"/>
          <w:szCs w:val="24"/>
        </w:rPr>
        <w:t>formal complaints had</w:t>
      </w:r>
      <w:r w:rsidRPr="007A26AA">
        <w:rPr>
          <w:rFonts w:ascii="Arial" w:hAnsi="Arial" w:cs="Arial"/>
          <w:sz w:val="24"/>
          <w:szCs w:val="24"/>
        </w:rPr>
        <w:t xml:space="preserve"> seen an increase </w:t>
      </w:r>
      <w:r w:rsidR="00A34190">
        <w:rPr>
          <w:rFonts w:ascii="Arial" w:hAnsi="Arial" w:cs="Arial"/>
          <w:sz w:val="24"/>
          <w:szCs w:val="24"/>
        </w:rPr>
        <w:t xml:space="preserve">in comparison to the previous year </w:t>
      </w:r>
      <w:r w:rsidR="00AD1BD8">
        <w:rPr>
          <w:rFonts w:ascii="Arial" w:hAnsi="Arial" w:cs="Arial"/>
          <w:sz w:val="24"/>
          <w:szCs w:val="24"/>
        </w:rPr>
        <w:t>and</w:t>
      </w:r>
      <w:r w:rsidRPr="007A26AA">
        <w:rPr>
          <w:rFonts w:ascii="Arial" w:hAnsi="Arial" w:cs="Arial"/>
          <w:sz w:val="24"/>
          <w:szCs w:val="24"/>
        </w:rPr>
        <w:t xml:space="preserve"> questioned if these figure were of significance</w:t>
      </w:r>
      <w:r w:rsidR="00A34190">
        <w:rPr>
          <w:rFonts w:ascii="Arial" w:hAnsi="Arial" w:cs="Arial"/>
          <w:sz w:val="24"/>
          <w:szCs w:val="24"/>
        </w:rPr>
        <w:t xml:space="preserve"> considering the increase of activity</w:t>
      </w:r>
      <w:r w:rsidRPr="007A26AA">
        <w:rPr>
          <w:rFonts w:ascii="Arial" w:hAnsi="Arial" w:cs="Arial"/>
          <w:sz w:val="24"/>
          <w:szCs w:val="24"/>
        </w:rPr>
        <w:t xml:space="preserve">. </w:t>
      </w:r>
      <w:r w:rsidR="00A34190">
        <w:rPr>
          <w:rFonts w:ascii="Arial" w:hAnsi="Arial" w:cs="Arial"/>
          <w:sz w:val="24"/>
          <w:szCs w:val="24"/>
        </w:rPr>
        <w:t xml:space="preserve"> </w:t>
      </w:r>
      <w:r w:rsidRPr="007A26AA">
        <w:rPr>
          <w:rFonts w:ascii="Arial" w:hAnsi="Arial" w:cs="Arial"/>
          <w:sz w:val="24"/>
          <w:szCs w:val="24"/>
        </w:rPr>
        <w:t xml:space="preserve">Anne Marie Cavanagh </w:t>
      </w:r>
      <w:r w:rsidR="00AD1BD8">
        <w:rPr>
          <w:rFonts w:ascii="Arial" w:hAnsi="Arial" w:cs="Arial"/>
          <w:sz w:val="24"/>
          <w:szCs w:val="24"/>
        </w:rPr>
        <w:t>advis</w:t>
      </w:r>
      <w:r w:rsidRPr="007A26AA">
        <w:rPr>
          <w:rFonts w:ascii="Arial" w:hAnsi="Arial" w:cs="Arial"/>
          <w:sz w:val="24"/>
          <w:szCs w:val="24"/>
        </w:rPr>
        <w:t xml:space="preserve">ed that </w:t>
      </w:r>
      <w:r w:rsidR="00A34190">
        <w:rPr>
          <w:rFonts w:ascii="Arial" w:hAnsi="Arial" w:cs="Arial"/>
          <w:sz w:val="24"/>
          <w:szCs w:val="24"/>
        </w:rPr>
        <w:t>work underway in relation to this piece of work</w:t>
      </w:r>
      <w:r w:rsidRPr="007A26AA">
        <w:rPr>
          <w:rFonts w:ascii="Arial" w:hAnsi="Arial" w:cs="Arial"/>
          <w:sz w:val="24"/>
          <w:szCs w:val="24"/>
        </w:rPr>
        <w:t>.</w:t>
      </w:r>
    </w:p>
    <w:p w:rsidR="00A34190" w:rsidRDefault="00A34190" w:rsidP="00026F3C">
      <w:pPr>
        <w:spacing w:after="0"/>
        <w:ind w:left="720"/>
        <w:rPr>
          <w:rFonts w:ascii="Arial" w:hAnsi="Arial" w:cs="Arial"/>
          <w:sz w:val="24"/>
          <w:szCs w:val="24"/>
        </w:rPr>
      </w:pPr>
    </w:p>
    <w:p w:rsidR="00C63EF7" w:rsidRPr="00C63EF7" w:rsidRDefault="00C63EF7" w:rsidP="00C63EF7">
      <w:pPr>
        <w:ind w:left="709"/>
        <w:rPr>
          <w:rFonts w:ascii="Arial" w:hAnsi="Arial" w:cs="Arial"/>
          <w:sz w:val="24"/>
          <w:szCs w:val="24"/>
        </w:rPr>
      </w:pPr>
      <w:r w:rsidRPr="00C63EF7">
        <w:rPr>
          <w:rFonts w:ascii="Arial" w:hAnsi="Arial" w:cs="Arial"/>
          <w:sz w:val="24"/>
          <w:szCs w:val="24"/>
        </w:rPr>
        <w:t>Morag Brown was thoughtful of the workload for clinical colleagues across the governance areas i.e. SAERs, audit, complaints and wanted to ensure they were supported to complete these pieces of work.</w:t>
      </w:r>
    </w:p>
    <w:p w:rsidR="007A26AA" w:rsidRDefault="0097327D" w:rsidP="00026F3C">
      <w:pPr>
        <w:spacing w:after="0"/>
        <w:ind w:left="709"/>
        <w:rPr>
          <w:rFonts w:ascii="Arial" w:hAnsi="Arial" w:cs="Arial"/>
          <w:sz w:val="24"/>
          <w:szCs w:val="24"/>
        </w:rPr>
      </w:pPr>
      <w:r>
        <w:tab/>
      </w:r>
      <w:r w:rsidR="00AD1BD8">
        <w:rPr>
          <w:rFonts w:ascii="Arial" w:hAnsi="Arial" w:cs="Arial"/>
          <w:sz w:val="24"/>
          <w:szCs w:val="24"/>
        </w:rPr>
        <w:t>Clinical Governance C</w:t>
      </w:r>
      <w:r w:rsidRPr="007A26AA">
        <w:rPr>
          <w:rFonts w:ascii="Arial" w:hAnsi="Arial" w:cs="Arial"/>
          <w:sz w:val="24"/>
          <w:szCs w:val="24"/>
        </w:rPr>
        <w:t>ommittee approved</w:t>
      </w:r>
      <w:r>
        <w:rPr>
          <w:rFonts w:ascii="Arial" w:hAnsi="Arial" w:cs="Arial"/>
          <w:sz w:val="24"/>
          <w:szCs w:val="24"/>
        </w:rPr>
        <w:t xml:space="preserve"> the</w:t>
      </w:r>
      <w:r w:rsidR="00AD1BD8">
        <w:rPr>
          <w:rFonts w:ascii="Arial" w:hAnsi="Arial" w:cs="Arial"/>
          <w:sz w:val="24"/>
          <w:szCs w:val="24"/>
        </w:rPr>
        <w:t xml:space="preserve"> Annual Feedback Report for 2023/24 and the Quarter Four Feedback</w:t>
      </w:r>
      <w:r w:rsidR="00C63EF7">
        <w:rPr>
          <w:rFonts w:ascii="Arial" w:hAnsi="Arial" w:cs="Arial"/>
          <w:sz w:val="24"/>
          <w:szCs w:val="24"/>
        </w:rPr>
        <w:t xml:space="preserve"> R</w:t>
      </w:r>
      <w:r>
        <w:rPr>
          <w:rFonts w:ascii="Arial" w:hAnsi="Arial" w:cs="Arial"/>
          <w:sz w:val="24"/>
          <w:szCs w:val="24"/>
        </w:rPr>
        <w:t>eport</w:t>
      </w:r>
      <w:r w:rsidR="000955D8">
        <w:rPr>
          <w:rFonts w:ascii="Arial" w:hAnsi="Arial" w:cs="Arial"/>
          <w:sz w:val="24"/>
          <w:szCs w:val="24"/>
        </w:rPr>
        <w:t>.</w:t>
      </w:r>
    </w:p>
    <w:p w:rsidR="0097327D" w:rsidRPr="007A26AA" w:rsidRDefault="0097327D" w:rsidP="00026F3C">
      <w:pPr>
        <w:spacing w:after="0"/>
      </w:pPr>
    </w:p>
    <w:p w:rsidR="007A26AA" w:rsidRDefault="007A26AA" w:rsidP="00026F3C">
      <w:pPr>
        <w:spacing w:after="0" w:line="240" w:lineRule="auto"/>
        <w:rPr>
          <w:rFonts w:ascii="Arial" w:hAnsi="Arial" w:cs="Arial"/>
          <w:b/>
          <w:sz w:val="24"/>
          <w:szCs w:val="24"/>
        </w:rPr>
      </w:pPr>
      <w:r w:rsidRPr="007A26AA">
        <w:rPr>
          <w:rFonts w:ascii="Arial" w:hAnsi="Arial" w:cs="Arial"/>
          <w:b/>
          <w:sz w:val="24"/>
          <w:szCs w:val="24"/>
        </w:rPr>
        <w:t xml:space="preserve">5.3 </w:t>
      </w:r>
      <w:r w:rsidRPr="007A26AA">
        <w:rPr>
          <w:rFonts w:ascii="Arial" w:hAnsi="Arial" w:cs="Arial"/>
          <w:b/>
          <w:sz w:val="24"/>
          <w:szCs w:val="24"/>
        </w:rPr>
        <w:tab/>
        <w:t>Duty of Candour Annual Report</w:t>
      </w:r>
    </w:p>
    <w:p w:rsidR="007A26AA" w:rsidRPr="007A26AA" w:rsidRDefault="007A26AA" w:rsidP="00026F3C">
      <w:pPr>
        <w:spacing w:after="0" w:line="240" w:lineRule="auto"/>
        <w:rPr>
          <w:rFonts w:ascii="Arial" w:hAnsi="Arial" w:cs="Arial"/>
          <w:b/>
          <w:sz w:val="24"/>
          <w:szCs w:val="24"/>
        </w:rPr>
      </w:pPr>
    </w:p>
    <w:p w:rsidR="00C63EF7" w:rsidRDefault="00C63EF7" w:rsidP="00026F3C">
      <w:pPr>
        <w:spacing w:after="0" w:line="240" w:lineRule="auto"/>
        <w:ind w:left="720"/>
        <w:rPr>
          <w:rFonts w:ascii="Arial" w:hAnsi="Arial" w:cs="Arial"/>
          <w:sz w:val="24"/>
          <w:szCs w:val="24"/>
        </w:rPr>
      </w:pPr>
      <w:r>
        <w:rPr>
          <w:rFonts w:ascii="Arial" w:hAnsi="Arial" w:cs="Arial"/>
          <w:sz w:val="24"/>
          <w:szCs w:val="24"/>
        </w:rPr>
        <w:t>Mark MacGregor</w:t>
      </w:r>
      <w:r w:rsidR="007A26AA" w:rsidRPr="007A26AA">
        <w:rPr>
          <w:rFonts w:ascii="Arial" w:hAnsi="Arial" w:cs="Arial"/>
          <w:sz w:val="24"/>
          <w:szCs w:val="24"/>
        </w:rPr>
        <w:t xml:space="preserve"> </w:t>
      </w:r>
      <w:r w:rsidR="00DF1B2D">
        <w:rPr>
          <w:rFonts w:ascii="Arial" w:hAnsi="Arial" w:cs="Arial"/>
          <w:sz w:val="24"/>
          <w:szCs w:val="24"/>
        </w:rPr>
        <w:t>present</w:t>
      </w:r>
      <w:r w:rsidR="007A26AA" w:rsidRPr="007A26AA">
        <w:rPr>
          <w:rFonts w:ascii="Arial" w:hAnsi="Arial" w:cs="Arial"/>
          <w:sz w:val="24"/>
          <w:szCs w:val="24"/>
        </w:rPr>
        <w:t xml:space="preserve">ed the </w:t>
      </w:r>
      <w:r w:rsidR="00DF1B2D">
        <w:rPr>
          <w:rFonts w:ascii="Arial" w:hAnsi="Arial" w:cs="Arial"/>
          <w:sz w:val="24"/>
          <w:szCs w:val="24"/>
        </w:rPr>
        <w:t>Duty of Candour Annual Report</w:t>
      </w:r>
      <w:r w:rsidR="007A26AA" w:rsidRPr="007A26AA">
        <w:rPr>
          <w:rFonts w:ascii="Arial" w:hAnsi="Arial" w:cs="Arial"/>
          <w:sz w:val="24"/>
          <w:szCs w:val="24"/>
        </w:rPr>
        <w:t xml:space="preserve"> and noted that of </w:t>
      </w:r>
      <w:r w:rsidR="00DF1B2D">
        <w:rPr>
          <w:rFonts w:ascii="Arial" w:hAnsi="Arial" w:cs="Arial"/>
          <w:sz w:val="24"/>
          <w:szCs w:val="24"/>
        </w:rPr>
        <w:t>11</w:t>
      </w:r>
      <w:r w:rsidR="007A26AA" w:rsidRPr="007A26AA">
        <w:rPr>
          <w:rFonts w:ascii="Arial" w:hAnsi="Arial" w:cs="Arial"/>
          <w:sz w:val="24"/>
          <w:szCs w:val="24"/>
        </w:rPr>
        <w:t xml:space="preserve"> events, five remained open.</w:t>
      </w:r>
      <w:r w:rsidR="00047F1B">
        <w:rPr>
          <w:rFonts w:ascii="Arial" w:hAnsi="Arial" w:cs="Arial"/>
          <w:sz w:val="24"/>
          <w:szCs w:val="24"/>
        </w:rPr>
        <w:t xml:space="preserve"> </w:t>
      </w:r>
      <w:r>
        <w:rPr>
          <w:rFonts w:ascii="Arial" w:hAnsi="Arial" w:cs="Arial"/>
          <w:sz w:val="24"/>
          <w:szCs w:val="24"/>
        </w:rPr>
        <w:t xml:space="preserve">Learning from the SAER process included the same </w:t>
      </w:r>
      <w:r>
        <w:rPr>
          <w:rFonts w:ascii="Arial" w:hAnsi="Arial" w:cs="Arial"/>
          <w:sz w:val="24"/>
          <w:szCs w:val="24"/>
        </w:rPr>
        <w:lastRenderedPageBreak/>
        <w:t>thematic analysis and workshop sessions had been held with other learning still to be implemented around process changes.</w:t>
      </w:r>
    </w:p>
    <w:p w:rsidR="00047F1B" w:rsidRPr="007A26AA" w:rsidRDefault="00047F1B" w:rsidP="00026F3C">
      <w:pPr>
        <w:spacing w:after="0" w:line="240" w:lineRule="auto"/>
        <w:ind w:left="720"/>
        <w:rPr>
          <w:rFonts w:ascii="Arial" w:hAnsi="Arial" w:cs="Arial"/>
          <w:sz w:val="24"/>
          <w:szCs w:val="24"/>
        </w:rPr>
      </w:pPr>
    </w:p>
    <w:p w:rsidR="007A26AA" w:rsidRDefault="00DF1B2D" w:rsidP="00026F3C">
      <w:pPr>
        <w:spacing w:after="0" w:line="240" w:lineRule="auto"/>
        <w:ind w:left="720"/>
        <w:rPr>
          <w:rFonts w:ascii="Arial" w:hAnsi="Arial" w:cs="Arial"/>
          <w:sz w:val="24"/>
          <w:szCs w:val="24"/>
        </w:rPr>
      </w:pPr>
      <w:r>
        <w:rPr>
          <w:rFonts w:ascii="Arial" w:hAnsi="Arial" w:cs="Arial"/>
          <w:sz w:val="24"/>
          <w:szCs w:val="24"/>
        </w:rPr>
        <w:t>T</w:t>
      </w:r>
      <w:r w:rsidR="007A26AA" w:rsidRPr="007A26AA">
        <w:rPr>
          <w:rFonts w:ascii="Arial" w:hAnsi="Arial" w:cs="Arial"/>
          <w:sz w:val="24"/>
          <w:szCs w:val="24"/>
        </w:rPr>
        <w:t xml:space="preserve">he </w:t>
      </w:r>
      <w:r>
        <w:rPr>
          <w:rFonts w:ascii="Arial" w:hAnsi="Arial" w:cs="Arial"/>
          <w:sz w:val="24"/>
          <w:szCs w:val="24"/>
        </w:rPr>
        <w:t>Clinical Governance C</w:t>
      </w:r>
      <w:r w:rsidR="007A26AA" w:rsidRPr="007A26AA">
        <w:rPr>
          <w:rFonts w:ascii="Arial" w:hAnsi="Arial" w:cs="Arial"/>
          <w:sz w:val="24"/>
          <w:szCs w:val="24"/>
        </w:rPr>
        <w:t>ommittee approved</w:t>
      </w:r>
      <w:r w:rsidR="00C63EF7">
        <w:rPr>
          <w:rFonts w:ascii="Arial" w:hAnsi="Arial" w:cs="Arial"/>
          <w:sz w:val="24"/>
          <w:szCs w:val="24"/>
        </w:rPr>
        <w:t xml:space="preserve"> the D</w:t>
      </w:r>
      <w:r>
        <w:rPr>
          <w:rFonts w:ascii="Arial" w:hAnsi="Arial" w:cs="Arial"/>
          <w:sz w:val="24"/>
          <w:szCs w:val="24"/>
        </w:rPr>
        <w:t>uty of Candour Annual Report</w:t>
      </w:r>
      <w:r w:rsidR="00C63EF7">
        <w:rPr>
          <w:rFonts w:ascii="Arial" w:hAnsi="Arial" w:cs="Arial"/>
          <w:sz w:val="24"/>
          <w:szCs w:val="24"/>
        </w:rPr>
        <w:t>.</w:t>
      </w:r>
    </w:p>
    <w:p w:rsidR="007A26AA" w:rsidRPr="007A26AA" w:rsidRDefault="007A26AA" w:rsidP="00026F3C">
      <w:pPr>
        <w:spacing w:after="0" w:line="240" w:lineRule="auto"/>
        <w:ind w:left="720"/>
        <w:rPr>
          <w:rFonts w:ascii="Arial" w:hAnsi="Arial" w:cs="Arial"/>
          <w:sz w:val="24"/>
          <w:szCs w:val="24"/>
        </w:rPr>
      </w:pPr>
    </w:p>
    <w:p w:rsidR="007A26AA" w:rsidRDefault="007A26AA" w:rsidP="00026F3C">
      <w:pPr>
        <w:spacing w:after="0" w:line="240" w:lineRule="auto"/>
        <w:rPr>
          <w:rFonts w:ascii="Arial" w:hAnsi="Arial" w:cs="Arial"/>
          <w:b/>
          <w:sz w:val="24"/>
          <w:szCs w:val="24"/>
        </w:rPr>
      </w:pPr>
      <w:r w:rsidRPr="007A26AA">
        <w:rPr>
          <w:rFonts w:ascii="Arial" w:hAnsi="Arial" w:cs="Arial"/>
          <w:b/>
          <w:sz w:val="24"/>
          <w:szCs w:val="24"/>
        </w:rPr>
        <w:t>5.4</w:t>
      </w:r>
      <w:r w:rsidRPr="007A26AA">
        <w:rPr>
          <w:rFonts w:ascii="Arial" w:hAnsi="Arial" w:cs="Arial"/>
          <w:b/>
          <w:sz w:val="24"/>
          <w:szCs w:val="24"/>
        </w:rPr>
        <w:tab/>
        <w:t>Resilience Update</w:t>
      </w:r>
    </w:p>
    <w:p w:rsidR="007A26AA" w:rsidRPr="007A26AA" w:rsidRDefault="007A26AA" w:rsidP="00026F3C">
      <w:pPr>
        <w:spacing w:after="0" w:line="240" w:lineRule="auto"/>
        <w:rPr>
          <w:rFonts w:ascii="Arial" w:hAnsi="Arial" w:cs="Arial"/>
          <w:b/>
          <w:sz w:val="24"/>
          <w:szCs w:val="24"/>
        </w:rPr>
      </w:pPr>
    </w:p>
    <w:p w:rsidR="00210CC1" w:rsidRDefault="007A26AA" w:rsidP="00026F3C">
      <w:pPr>
        <w:spacing w:after="0" w:line="240" w:lineRule="auto"/>
        <w:ind w:left="720"/>
        <w:rPr>
          <w:rFonts w:ascii="Arial" w:hAnsi="Arial" w:cs="Arial"/>
          <w:sz w:val="24"/>
          <w:szCs w:val="24"/>
        </w:rPr>
      </w:pPr>
      <w:r w:rsidRPr="007A26AA">
        <w:rPr>
          <w:rFonts w:ascii="Arial" w:hAnsi="Arial" w:cs="Arial"/>
          <w:sz w:val="24"/>
          <w:szCs w:val="24"/>
        </w:rPr>
        <w:t xml:space="preserve">Anne Marie Cavanagh advised the </w:t>
      </w:r>
      <w:r w:rsidR="00DF1B2D">
        <w:rPr>
          <w:rFonts w:ascii="Arial" w:hAnsi="Arial" w:cs="Arial"/>
          <w:sz w:val="24"/>
          <w:szCs w:val="24"/>
        </w:rPr>
        <w:t>C</w:t>
      </w:r>
      <w:r w:rsidRPr="007A26AA">
        <w:rPr>
          <w:rFonts w:ascii="Arial" w:hAnsi="Arial" w:cs="Arial"/>
          <w:sz w:val="24"/>
          <w:szCs w:val="24"/>
        </w:rPr>
        <w:t xml:space="preserve">ommittee that an </w:t>
      </w:r>
      <w:proofErr w:type="spellStart"/>
      <w:proofErr w:type="gramStart"/>
      <w:r w:rsidRPr="007A26AA">
        <w:rPr>
          <w:rFonts w:ascii="Arial" w:hAnsi="Arial" w:cs="Arial"/>
          <w:sz w:val="24"/>
          <w:szCs w:val="24"/>
        </w:rPr>
        <w:t>ExtraOrdinary</w:t>
      </w:r>
      <w:proofErr w:type="spellEnd"/>
      <w:proofErr w:type="gramEnd"/>
      <w:r w:rsidRPr="007A26AA">
        <w:rPr>
          <w:rFonts w:ascii="Arial" w:hAnsi="Arial" w:cs="Arial"/>
          <w:sz w:val="24"/>
          <w:szCs w:val="24"/>
        </w:rPr>
        <w:t xml:space="preserve"> meeting had been held</w:t>
      </w:r>
      <w:r w:rsidR="00DF1B2D">
        <w:rPr>
          <w:rFonts w:ascii="Arial" w:hAnsi="Arial" w:cs="Arial"/>
          <w:sz w:val="24"/>
          <w:szCs w:val="24"/>
        </w:rPr>
        <w:t xml:space="preserve"> on 19 June 2024 to discuss the UPS</w:t>
      </w:r>
      <w:r w:rsidRPr="007A26AA">
        <w:rPr>
          <w:rFonts w:ascii="Arial" w:hAnsi="Arial" w:cs="Arial"/>
          <w:sz w:val="24"/>
          <w:szCs w:val="24"/>
        </w:rPr>
        <w:t xml:space="preserve"> power outage </w:t>
      </w:r>
      <w:r w:rsidR="00DF1B2D">
        <w:rPr>
          <w:rFonts w:ascii="Arial" w:hAnsi="Arial" w:cs="Arial"/>
          <w:sz w:val="24"/>
          <w:szCs w:val="24"/>
        </w:rPr>
        <w:t>and the UPS replacement project.  A</w:t>
      </w:r>
      <w:r w:rsidRPr="007A26AA">
        <w:rPr>
          <w:rFonts w:ascii="Arial" w:hAnsi="Arial" w:cs="Arial"/>
          <w:sz w:val="24"/>
          <w:szCs w:val="24"/>
        </w:rPr>
        <w:t xml:space="preserve">nalysis of the causing factors had taken place as well as steps to mitigate any </w:t>
      </w:r>
      <w:r w:rsidR="00DF1B2D">
        <w:rPr>
          <w:rFonts w:ascii="Arial" w:hAnsi="Arial" w:cs="Arial"/>
          <w:sz w:val="24"/>
          <w:szCs w:val="24"/>
        </w:rPr>
        <w:t>future</w:t>
      </w:r>
      <w:r w:rsidRPr="007A26AA">
        <w:rPr>
          <w:rFonts w:ascii="Arial" w:hAnsi="Arial" w:cs="Arial"/>
          <w:sz w:val="24"/>
          <w:szCs w:val="24"/>
        </w:rPr>
        <w:t xml:space="preserve"> occurrence.</w:t>
      </w:r>
    </w:p>
    <w:p w:rsidR="00210CC1" w:rsidRDefault="00210CC1" w:rsidP="00026F3C">
      <w:pPr>
        <w:spacing w:after="0" w:line="240" w:lineRule="auto"/>
        <w:ind w:left="720"/>
        <w:rPr>
          <w:rFonts w:ascii="Arial" w:hAnsi="Arial" w:cs="Arial"/>
          <w:sz w:val="24"/>
          <w:szCs w:val="24"/>
        </w:rPr>
      </w:pPr>
    </w:p>
    <w:p w:rsidR="00210CC1" w:rsidRDefault="00DF1B2D" w:rsidP="00026F3C">
      <w:pPr>
        <w:spacing w:after="0" w:line="240" w:lineRule="auto"/>
        <w:ind w:left="720"/>
        <w:rPr>
          <w:rFonts w:ascii="Arial" w:hAnsi="Arial" w:cs="Arial"/>
          <w:sz w:val="24"/>
          <w:szCs w:val="24"/>
        </w:rPr>
      </w:pPr>
      <w:r>
        <w:rPr>
          <w:rFonts w:ascii="Arial" w:hAnsi="Arial" w:cs="Arial"/>
          <w:sz w:val="24"/>
          <w:szCs w:val="24"/>
        </w:rPr>
        <w:t>The Clinical Governance Committee noted the Resilience Update.</w:t>
      </w:r>
    </w:p>
    <w:p w:rsidR="00210CC1" w:rsidRPr="00210CC1" w:rsidRDefault="00210CC1" w:rsidP="00026F3C">
      <w:pPr>
        <w:spacing w:after="0" w:line="240" w:lineRule="auto"/>
        <w:ind w:left="720"/>
        <w:rPr>
          <w:rFonts w:ascii="Arial" w:hAnsi="Arial" w:cs="Arial"/>
          <w:b/>
          <w:sz w:val="24"/>
          <w:szCs w:val="24"/>
        </w:rPr>
      </w:pPr>
    </w:p>
    <w:p w:rsidR="00210CC1" w:rsidRDefault="00210CC1" w:rsidP="00026F3C">
      <w:pPr>
        <w:spacing w:after="0"/>
        <w:rPr>
          <w:rFonts w:ascii="Arial" w:hAnsi="Arial" w:cs="Arial"/>
          <w:b/>
          <w:sz w:val="24"/>
        </w:rPr>
      </w:pPr>
      <w:r w:rsidRPr="00210CC1">
        <w:rPr>
          <w:rFonts w:ascii="Arial" w:hAnsi="Arial" w:cs="Arial"/>
          <w:b/>
          <w:sz w:val="24"/>
        </w:rPr>
        <w:t>5.5</w:t>
      </w:r>
      <w:r w:rsidRPr="00210CC1">
        <w:rPr>
          <w:rFonts w:ascii="Arial" w:hAnsi="Arial" w:cs="Arial"/>
          <w:b/>
          <w:sz w:val="24"/>
        </w:rPr>
        <w:tab/>
        <w:t>Annual Claims Report</w:t>
      </w:r>
    </w:p>
    <w:p w:rsidR="00F16456" w:rsidRPr="00210CC1" w:rsidRDefault="00F16456" w:rsidP="00026F3C">
      <w:pPr>
        <w:spacing w:after="0"/>
        <w:rPr>
          <w:rFonts w:ascii="Arial" w:hAnsi="Arial" w:cs="Arial"/>
          <w:b/>
          <w:sz w:val="24"/>
        </w:rPr>
      </w:pPr>
    </w:p>
    <w:p w:rsidR="00DF1B2D" w:rsidRDefault="00210CC1" w:rsidP="00026F3C">
      <w:pPr>
        <w:spacing w:after="0"/>
        <w:ind w:left="720"/>
        <w:rPr>
          <w:rFonts w:ascii="Arial" w:hAnsi="Arial" w:cs="Arial"/>
          <w:sz w:val="24"/>
        </w:rPr>
      </w:pPr>
      <w:r w:rsidRPr="00210CC1">
        <w:rPr>
          <w:rFonts w:ascii="Arial" w:hAnsi="Arial" w:cs="Arial"/>
          <w:sz w:val="24"/>
        </w:rPr>
        <w:t xml:space="preserve">Mark MacGregor </w:t>
      </w:r>
      <w:r w:rsidR="00DF1B2D">
        <w:rPr>
          <w:rFonts w:ascii="Arial" w:hAnsi="Arial" w:cs="Arial"/>
          <w:sz w:val="24"/>
        </w:rPr>
        <w:t xml:space="preserve">presented the Annual Claims Report and </w:t>
      </w:r>
      <w:r w:rsidRPr="00210CC1">
        <w:rPr>
          <w:rFonts w:ascii="Arial" w:hAnsi="Arial" w:cs="Arial"/>
          <w:sz w:val="24"/>
        </w:rPr>
        <w:t xml:space="preserve">asked the </w:t>
      </w:r>
      <w:r w:rsidR="00DF1B2D">
        <w:rPr>
          <w:rFonts w:ascii="Arial" w:hAnsi="Arial" w:cs="Arial"/>
          <w:sz w:val="24"/>
        </w:rPr>
        <w:t>C</w:t>
      </w:r>
      <w:r w:rsidRPr="00210CC1">
        <w:rPr>
          <w:rFonts w:ascii="Arial" w:hAnsi="Arial" w:cs="Arial"/>
          <w:sz w:val="24"/>
        </w:rPr>
        <w:t xml:space="preserve">ommittee to share any feedback, specifically regarding the format and if it had been useful. </w:t>
      </w:r>
    </w:p>
    <w:p w:rsidR="00C63EF7" w:rsidRDefault="00C63EF7" w:rsidP="00026F3C">
      <w:pPr>
        <w:spacing w:after="0"/>
        <w:ind w:left="720"/>
        <w:rPr>
          <w:rFonts w:ascii="Arial" w:hAnsi="Arial" w:cs="Arial"/>
          <w:sz w:val="24"/>
        </w:rPr>
      </w:pPr>
    </w:p>
    <w:p w:rsidR="00210CC1" w:rsidRDefault="00210CC1" w:rsidP="00026F3C">
      <w:pPr>
        <w:spacing w:after="0"/>
        <w:ind w:left="720"/>
        <w:rPr>
          <w:rFonts w:ascii="Arial" w:hAnsi="Arial" w:cs="Arial"/>
          <w:sz w:val="24"/>
        </w:rPr>
      </w:pPr>
      <w:r w:rsidRPr="00210CC1">
        <w:rPr>
          <w:rFonts w:ascii="Arial" w:hAnsi="Arial" w:cs="Arial"/>
          <w:sz w:val="24"/>
        </w:rPr>
        <w:t>Morag Brown asked if there was potential for smaller financial claims to be settled in a timelier manner.</w:t>
      </w:r>
    </w:p>
    <w:p w:rsidR="00C63EF7" w:rsidRDefault="00C63EF7" w:rsidP="00026F3C">
      <w:pPr>
        <w:spacing w:after="0"/>
        <w:ind w:left="720"/>
        <w:rPr>
          <w:rFonts w:ascii="Arial" w:hAnsi="Arial" w:cs="Arial"/>
          <w:sz w:val="24"/>
        </w:rPr>
      </w:pPr>
    </w:p>
    <w:p w:rsidR="00210CC1" w:rsidRDefault="00210CC1" w:rsidP="00026F3C">
      <w:pPr>
        <w:spacing w:after="0"/>
        <w:ind w:left="720"/>
        <w:rPr>
          <w:rFonts w:ascii="Arial" w:hAnsi="Arial" w:cs="Arial"/>
          <w:sz w:val="24"/>
        </w:rPr>
      </w:pPr>
      <w:r w:rsidRPr="00210CC1">
        <w:rPr>
          <w:rFonts w:ascii="Arial" w:hAnsi="Arial" w:cs="Arial"/>
          <w:sz w:val="24"/>
        </w:rPr>
        <w:t>Mark MacGregor advised that if this were the case, it could open up a risk of higher financial cost</w:t>
      </w:r>
      <w:r w:rsidR="00895B0F">
        <w:rPr>
          <w:rFonts w:ascii="Arial" w:hAnsi="Arial" w:cs="Arial"/>
          <w:sz w:val="24"/>
        </w:rPr>
        <w:t xml:space="preserve"> if it led to increased claims</w:t>
      </w:r>
      <w:r w:rsidRPr="00210CC1">
        <w:rPr>
          <w:rFonts w:ascii="Arial" w:hAnsi="Arial" w:cs="Arial"/>
          <w:sz w:val="24"/>
        </w:rPr>
        <w:t xml:space="preserve">. He </w:t>
      </w:r>
      <w:r w:rsidR="00C63EF7">
        <w:rPr>
          <w:rFonts w:ascii="Arial" w:hAnsi="Arial" w:cs="Arial"/>
          <w:sz w:val="24"/>
        </w:rPr>
        <w:t>provided</w:t>
      </w:r>
      <w:r w:rsidR="00DF1B2D">
        <w:rPr>
          <w:rFonts w:ascii="Arial" w:hAnsi="Arial" w:cs="Arial"/>
          <w:sz w:val="24"/>
        </w:rPr>
        <w:t xml:space="preserve"> </w:t>
      </w:r>
      <w:r w:rsidRPr="00210CC1">
        <w:rPr>
          <w:rFonts w:ascii="Arial" w:hAnsi="Arial" w:cs="Arial"/>
          <w:sz w:val="24"/>
        </w:rPr>
        <w:t>assur</w:t>
      </w:r>
      <w:r w:rsidR="00DF1B2D">
        <w:rPr>
          <w:rFonts w:ascii="Arial" w:hAnsi="Arial" w:cs="Arial"/>
          <w:sz w:val="24"/>
        </w:rPr>
        <w:t>ance</w:t>
      </w:r>
      <w:r w:rsidRPr="00210CC1">
        <w:rPr>
          <w:rFonts w:ascii="Arial" w:hAnsi="Arial" w:cs="Arial"/>
          <w:sz w:val="24"/>
        </w:rPr>
        <w:t xml:space="preserve"> that the current legal support in place w</w:t>
      </w:r>
      <w:r w:rsidR="00DF1B2D">
        <w:rPr>
          <w:rFonts w:ascii="Arial" w:hAnsi="Arial" w:cs="Arial"/>
          <w:sz w:val="24"/>
        </w:rPr>
        <w:t>as</w:t>
      </w:r>
      <w:r w:rsidRPr="00210CC1">
        <w:rPr>
          <w:rFonts w:ascii="Arial" w:hAnsi="Arial" w:cs="Arial"/>
          <w:sz w:val="24"/>
        </w:rPr>
        <w:t xml:space="preserve"> efficient in advising and reaching effective outcomes. </w:t>
      </w:r>
    </w:p>
    <w:p w:rsidR="00C63EF7" w:rsidRDefault="00C63EF7" w:rsidP="00026F3C">
      <w:pPr>
        <w:spacing w:after="0"/>
        <w:ind w:left="720"/>
        <w:rPr>
          <w:rFonts w:ascii="Arial" w:hAnsi="Arial" w:cs="Arial"/>
          <w:sz w:val="24"/>
        </w:rPr>
      </w:pPr>
    </w:p>
    <w:p w:rsidR="00DF1B2D" w:rsidRDefault="00DF1B2D" w:rsidP="00026F3C">
      <w:pPr>
        <w:spacing w:after="0"/>
        <w:ind w:left="720"/>
        <w:rPr>
          <w:rFonts w:ascii="Arial" w:hAnsi="Arial" w:cs="Arial"/>
          <w:sz w:val="24"/>
        </w:rPr>
      </w:pPr>
      <w:r>
        <w:rPr>
          <w:rFonts w:ascii="Arial" w:hAnsi="Arial" w:cs="Arial"/>
          <w:sz w:val="24"/>
        </w:rPr>
        <w:t>Clinical Governance Committee noted the Annual Claims Report</w:t>
      </w:r>
    </w:p>
    <w:p w:rsidR="00210CC1" w:rsidRDefault="00210CC1" w:rsidP="00026F3C">
      <w:pPr>
        <w:spacing w:after="0"/>
        <w:ind w:left="720"/>
        <w:rPr>
          <w:rFonts w:ascii="Arial" w:hAnsi="Arial" w:cs="Arial"/>
          <w:sz w:val="24"/>
        </w:rPr>
      </w:pPr>
    </w:p>
    <w:p w:rsidR="00210CC1" w:rsidRPr="00C63EF7" w:rsidRDefault="00210CC1" w:rsidP="00C63EF7">
      <w:pPr>
        <w:pStyle w:val="ListParagraph"/>
        <w:numPr>
          <w:ilvl w:val="1"/>
          <w:numId w:val="20"/>
        </w:numPr>
        <w:spacing w:after="0"/>
        <w:ind w:left="709" w:hanging="709"/>
        <w:rPr>
          <w:b/>
        </w:rPr>
      </w:pPr>
      <w:r w:rsidRPr="00C63EF7">
        <w:rPr>
          <w:b/>
        </w:rPr>
        <w:t>Patient Story</w:t>
      </w:r>
    </w:p>
    <w:p w:rsidR="00C63EF7" w:rsidRDefault="00C63EF7" w:rsidP="00026F3C">
      <w:pPr>
        <w:spacing w:after="0"/>
        <w:ind w:left="720"/>
        <w:rPr>
          <w:rFonts w:ascii="Arial" w:hAnsi="Arial" w:cs="Arial"/>
          <w:sz w:val="24"/>
        </w:rPr>
      </w:pPr>
    </w:p>
    <w:p w:rsidR="00C63EF7" w:rsidRDefault="00C63EF7" w:rsidP="00C63EF7">
      <w:pPr>
        <w:pStyle w:val="ListParagraph"/>
        <w:spacing w:after="0" w:line="240" w:lineRule="auto"/>
        <w:ind w:left="709" w:firstLine="11"/>
        <w:contextualSpacing w:val="0"/>
      </w:pPr>
      <w:r>
        <w:t xml:space="preserve">Clinical Governance Committee welcomed the </w:t>
      </w:r>
      <w:r w:rsidRPr="00F70380">
        <w:t>P</w:t>
      </w:r>
      <w:r w:rsidRPr="00821919">
        <w:t xml:space="preserve">atient </w:t>
      </w:r>
      <w:r>
        <w:t>S</w:t>
      </w:r>
      <w:r w:rsidRPr="00821919">
        <w:t xml:space="preserve">tory. This was a positive patient experience with the patient receiving </w:t>
      </w:r>
      <w:r>
        <w:t xml:space="preserve">a hip replacement.  </w:t>
      </w:r>
    </w:p>
    <w:p w:rsidR="00C63EF7" w:rsidRDefault="00C63EF7" w:rsidP="00C63EF7">
      <w:pPr>
        <w:pStyle w:val="ListParagraph"/>
        <w:spacing w:after="0" w:line="240" w:lineRule="auto"/>
        <w:ind w:left="709" w:firstLine="11"/>
        <w:contextualSpacing w:val="0"/>
      </w:pPr>
    </w:p>
    <w:p w:rsidR="00C63EF7" w:rsidRDefault="00210CC1" w:rsidP="00026F3C">
      <w:pPr>
        <w:spacing w:after="0"/>
        <w:ind w:left="720"/>
        <w:rPr>
          <w:rFonts w:ascii="Arial" w:hAnsi="Arial" w:cs="Arial"/>
          <w:sz w:val="24"/>
        </w:rPr>
      </w:pPr>
      <w:r w:rsidRPr="00210CC1">
        <w:rPr>
          <w:rFonts w:ascii="Arial" w:hAnsi="Arial" w:cs="Arial"/>
          <w:sz w:val="24"/>
        </w:rPr>
        <w:t xml:space="preserve">Anne Marie Cavanagh added that it was important to remember that changing lives was as fundamental as saving lives and recognised the important work of </w:t>
      </w:r>
      <w:r w:rsidR="00C63EF7">
        <w:rPr>
          <w:rFonts w:ascii="Arial" w:hAnsi="Arial" w:cs="Arial"/>
          <w:sz w:val="24"/>
        </w:rPr>
        <w:t>O</w:t>
      </w:r>
      <w:r w:rsidRPr="00210CC1">
        <w:rPr>
          <w:rFonts w:ascii="Arial" w:hAnsi="Arial" w:cs="Arial"/>
          <w:sz w:val="24"/>
        </w:rPr>
        <w:t>rthopaedic</w:t>
      </w:r>
      <w:r w:rsidR="00C63EF7">
        <w:rPr>
          <w:rFonts w:ascii="Arial" w:hAnsi="Arial" w:cs="Arial"/>
          <w:sz w:val="24"/>
        </w:rPr>
        <w:t>s.</w:t>
      </w:r>
    </w:p>
    <w:p w:rsidR="0024092E" w:rsidRDefault="00210CC1" w:rsidP="00026F3C">
      <w:pPr>
        <w:spacing w:after="0"/>
        <w:ind w:left="720"/>
        <w:rPr>
          <w:rFonts w:ascii="Arial" w:hAnsi="Arial" w:cs="Arial"/>
          <w:sz w:val="24"/>
        </w:rPr>
      </w:pPr>
      <w:r w:rsidRPr="00210CC1">
        <w:rPr>
          <w:rFonts w:ascii="Arial" w:hAnsi="Arial" w:cs="Arial"/>
          <w:sz w:val="24"/>
        </w:rPr>
        <w:t xml:space="preserve"> </w:t>
      </w:r>
    </w:p>
    <w:p w:rsidR="00C63EF7" w:rsidRDefault="00C63EF7" w:rsidP="00C63EF7">
      <w:pPr>
        <w:pStyle w:val="ListParagraph"/>
        <w:spacing w:after="0" w:line="240" w:lineRule="auto"/>
        <w:ind w:left="709" w:firstLine="11"/>
        <w:contextualSpacing w:val="0"/>
      </w:pPr>
      <w:r>
        <w:t>The Committee wanted to pass on their thanks to the Orthopaedic team for the work they continue to do for NHS GJ patients.</w:t>
      </w:r>
    </w:p>
    <w:p w:rsidR="00C63EF7" w:rsidRDefault="00C63EF7" w:rsidP="00026F3C">
      <w:pPr>
        <w:spacing w:after="0"/>
        <w:ind w:left="720"/>
        <w:rPr>
          <w:rFonts w:ascii="Arial" w:hAnsi="Arial" w:cs="Arial"/>
          <w:sz w:val="24"/>
        </w:rPr>
      </w:pPr>
    </w:p>
    <w:p w:rsidR="00210CC1" w:rsidRPr="0024092E" w:rsidRDefault="00DF1B2D" w:rsidP="00026F3C">
      <w:pPr>
        <w:spacing w:after="0"/>
        <w:ind w:left="720"/>
        <w:rPr>
          <w:rFonts w:ascii="Arial" w:hAnsi="Arial" w:cs="Arial"/>
          <w:sz w:val="24"/>
        </w:rPr>
      </w:pPr>
      <w:r>
        <w:rPr>
          <w:rFonts w:ascii="Arial" w:hAnsi="Arial" w:cs="Arial"/>
          <w:sz w:val="24"/>
        </w:rPr>
        <w:t>Clinical Governance Committee noted the Patient Story.</w:t>
      </w:r>
    </w:p>
    <w:p w:rsidR="0024092E" w:rsidRPr="0024092E" w:rsidRDefault="0024092E" w:rsidP="00026F3C">
      <w:pPr>
        <w:spacing w:after="0" w:line="240" w:lineRule="auto"/>
        <w:ind w:left="720"/>
        <w:rPr>
          <w:rFonts w:ascii="Arial" w:hAnsi="Arial" w:cs="Arial"/>
          <w:sz w:val="24"/>
          <w:szCs w:val="24"/>
        </w:rPr>
      </w:pPr>
    </w:p>
    <w:p w:rsidR="00210CC1" w:rsidRDefault="00210CC1" w:rsidP="00026F3C">
      <w:pPr>
        <w:spacing w:after="0"/>
        <w:rPr>
          <w:rFonts w:ascii="Arial" w:hAnsi="Arial" w:cs="Arial"/>
          <w:b/>
          <w:sz w:val="24"/>
        </w:rPr>
      </w:pPr>
      <w:r w:rsidRPr="00210CC1">
        <w:rPr>
          <w:rFonts w:ascii="Arial" w:hAnsi="Arial" w:cs="Arial"/>
          <w:b/>
          <w:sz w:val="24"/>
        </w:rPr>
        <w:t xml:space="preserve">6. </w:t>
      </w:r>
      <w:r w:rsidRPr="00210CC1">
        <w:rPr>
          <w:rFonts w:ascii="Arial" w:hAnsi="Arial" w:cs="Arial"/>
          <w:b/>
          <w:sz w:val="24"/>
        </w:rPr>
        <w:tab/>
        <w:t>Issues for Update</w:t>
      </w:r>
    </w:p>
    <w:p w:rsidR="00F16456" w:rsidRPr="00210CC1" w:rsidRDefault="00F16456" w:rsidP="00026F3C">
      <w:pPr>
        <w:spacing w:after="0"/>
        <w:rPr>
          <w:rFonts w:ascii="Arial" w:hAnsi="Arial" w:cs="Arial"/>
          <w:b/>
          <w:sz w:val="24"/>
        </w:rPr>
      </w:pPr>
    </w:p>
    <w:p w:rsidR="00210CC1" w:rsidRPr="00210CC1" w:rsidRDefault="00210CC1" w:rsidP="00026F3C">
      <w:pPr>
        <w:spacing w:after="0"/>
        <w:rPr>
          <w:rFonts w:ascii="Arial" w:hAnsi="Arial" w:cs="Arial"/>
          <w:b/>
          <w:sz w:val="24"/>
        </w:rPr>
      </w:pPr>
      <w:r w:rsidRPr="00210CC1">
        <w:rPr>
          <w:rFonts w:ascii="Arial" w:hAnsi="Arial" w:cs="Arial"/>
          <w:b/>
          <w:sz w:val="24"/>
        </w:rPr>
        <w:t xml:space="preserve">6.1 </w:t>
      </w:r>
      <w:r w:rsidRPr="00210CC1">
        <w:rPr>
          <w:rFonts w:ascii="Arial" w:hAnsi="Arial" w:cs="Arial"/>
          <w:b/>
          <w:sz w:val="24"/>
        </w:rPr>
        <w:tab/>
        <w:t>Update to the Board</w:t>
      </w:r>
    </w:p>
    <w:p w:rsidR="00210CC1" w:rsidRDefault="00210CC1" w:rsidP="00026F3C">
      <w:pPr>
        <w:spacing w:after="0"/>
        <w:ind w:left="720"/>
        <w:rPr>
          <w:rFonts w:ascii="Arial" w:hAnsi="Arial" w:cs="Arial"/>
          <w:sz w:val="24"/>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7929"/>
      </w:tblGrid>
      <w:tr w:rsidR="00C63EF7" w:rsidRPr="0018377D" w:rsidTr="00DE0249">
        <w:tc>
          <w:tcPr>
            <w:tcW w:w="1251" w:type="dxa"/>
          </w:tcPr>
          <w:p w:rsidR="00C63EF7" w:rsidRPr="00C63EF7" w:rsidRDefault="00C63EF7" w:rsidP="00DE0249">
            <w:pPr>
              <w:rPr>
                <w:rFonts w:ascii="Arial" w:hAnsi="Arial" w:cs="Arial"/>
                <w:bCs/>
                <w:sz w:val="24"/>
                <w:szCs w:val="24"/>
                <w:lang w:val="en-US"/>
              </w:rPr>
            </w:pPr>
            <w:r w:rsidRPr="00C63EF7">
              <w:rPr>
                <w:rFonts w:ascii="Arial" w:hAnsi="Arial" w:cs="Arial"/>
                <w:bCs/>
                <w:sz w:val="24"/>
                <w:szCs w:val="24"/>
                <w:lang w:val="en-US"/>
              </w:rPr>
              <w:lastRenderedPageBreak/>
              <w:t>Safe</w:t>
            </w:r>
          </w:p>
        </w:tc>
        <w:tc>
          <w:tcPr>
            <w:tcW w:w="7929" w:type="dxa"/>
          </w:tcPr>
          <w:p w:rsidR="00C63EF7" w:rsidRPr="00C63EF7" w:rsidRDefault="00C63EF7" w:rsidP="00C63EF7">
            <w:pPr>
              <w:pStyle w:val="ListParagraph"/>
              <w:numPr>
                <w:ilvl w:val="0"/>
                <w:numId w:val="12"/>
              </w:numPr>
              <w:spacing w:after="0" w:line="240" w:lineRule="auto"/>
              <w:contextualSpacing w:val="0"/>
            </w:pPr>
            <w:r w:rsidRPr="00C63EF7">
              <w:t xml:space="preserve">The Committee noted the issues highlighted under the SAER report, the sustained progress and the further work required on cleansing the list.  </w:t>
            </w:r>
          </w:p>
          <w:p w:rsidR="00C63EF7" w:rsidRPr="00C63EF7" w:rsidRDefault="00C63EF7" w:rsidP="00DE0249">
            <w:pPr>
              <w:pStyle w:val="ListParagraph"/>
              <w:ind w:left="360"/>
            </w:pPr>
          </w:p>
          <w:p w:rsidR="00C63EF7" w:rsidRPr="00C63EF7" w:rsidRDefault="00C63EF7" w:rsidP="00C63EF7">
            <w:pPr>
              <w:pStyle w:val="ListParagraph"/>
              <w:numPr>
                <w:ilvl w:val="0"/>
                <w:numId w:val="12"/>
              </w:numPr>
              <w:spacing w:after="0" w:line="240" w:lineRule="auto"/>
              <w:contextualSpacing w:val="0"/>
            </w:pPr>
            <w:r w:rsidRPr="00C63EF7">
              <w:t>The Committee approved the Strategic Risk Register noting the balloon pumps escalation.  Though there was no immediate risk to patients, some mitigating actions were being put in place including the risk of any potential cost pressures.</w:t>
            </w:r>
          </w:p>
        </w:tc>
      </w:tr>
      <w:tr w:rsidR="00C63EF7" w:rsidRPr="006829F0" w:rsidTr="00DE0249">
        <w:tc>
          <w:tcPr>
            <w:tcW w:w="1251" w:type="dxa"/>
          </w:tcPr>
          <w:p w:rsidR="00C63EF7" w:rsidRPr="00C63EF7" w:rsidRDefault="00C63EF7" w:rsidP="00DE0249">
            <w:pPr>
              <w:rPr>
                <w:rFonts w:ascii="Arial" w:hAnsi="Arial" w:cs="Arial"/>
                <w:bCs/>
                <w:sz w:val="24"/>
                <w:szCs w:val="24"/>
                <w:lang w:val="en-US"/>
              </w:rPr>
            </w:pPr>
            <w:r w:rsidRPr="00C63EF7">
              <w:rPr>
                <w:rFonts w:ascii="Arial" w:hAnsi="Arial" w:cs="Arial"/>
                <w:bCs/>
                <w:sz w:val="24"/>
                <w:szCs w:val="24"/>
                <w:lang w:val="en-US"/>
              </w:rPr>
              <w:t>Effective</w:t>
            </w:r>
          </w:p>
        </w:tc>
        <w:tc>
          <w:tcPr>
            <w:tcW w:w="7929" w:type="dxa"/>
            <w:shd w:val="clear" w:color="auto" w:fill="auto"/>
          </w:tcPr>
          <w:p w:rsidR="00C63EF7" w:rsidRPr="00C63EF7" w:rsidRDefault="00C63EF7" w:rsidP="00C63EF7">
            <w:pPr>
              <w:pStyle w:val="ListParagraph"/>
              <w:numPr>
                <w:ilvl w:val="0"/>
                <w:numId w:val="12"/>
              </w:numPr>
              <w:spacing w:after="0" w:line="240" w:lineRule="auto"/>
              <w:contextualSpacing w:val="0"/>
            </w:pPr>
            <w:r w:rsidRPr="00C63EF7">
              <w:t>The Committee approved the HAIRT Update.</w:t>
            </w:r>
          </w:p>
          <w:p w:rsidR="00C63EF7" w:rsidRPr="00C63EF7" w:rsidRDefault="00C63EF7" w:rsidP="00DE0249">
            <w:pPr>
              <w:pStyle w:val="ListParagraph"/>
              <w:ind w:left="360"/>
            </w:pPr>
          </w:p>
          <w:p w:rsidR="00C63EF7" w:rsidRPr="00C63EF7" w:rsidRDefault="00C63EF7" w:rsidP="00C63EF7">
            <w:pPr>
              <w:pStyle w:val="ListParagraph"/>
              <w:numPr>
                <w:ilvl w:val="0"/>
                <w:numId w:val="12"/>
              </w:numPr>
              <w:spacing w:after="0" w:line="240" w:lineRule="auto"/>
              <w:contextualSpacing w:val="0"/>
            </w:pPr>
            <w:r w:rsidRPr="00C63EF7">
              <w:t>The Committee discussed the Blueprint for Good Governance Improvement Plan actions, noting that this would be discussed again in November.</w:t>
            </w:r>
          </w:p>
          <w:p w:rsidR="00C63EF7" w:rsidRPr="00C63EF7" w:rsidRDefault="00C63EF7" w:rsidP="00DE0249">
            <w:pPr>
              <w:pStyle w:val="ListParagraph"/>
            </w:pPr>
          </w:p>
          <w:p w:rsidR="00C63EF7" w:rsidRPr="00C63EF7" w:rsidRDefault="00C63EF7" w:rsidP="00C63EF7">
            <w:pPr>
              <w:pStyle w:val="ListParagraph"/>
              <w:numPr>
                <w:ilvl w:val="0"/>
                <w:numId w:val="12"/>
              </w:numPr>
              <w:spacing w:after="0" w:line="240" w:lineRule="auto"/>
              <w:contextualSpacing w:val="0"/>
            </w:pPr>
            <w:r w:rsidRPr="00C63EF7">
              <w:t>The Committee noted the Prevention and Control of Infection Committee Annual Update, the national and local HAI surveillance targets were noted and the focus remained on continuous improvement for 2024/25.</w:t>
            </w:r>
          </w:p>
          <w:p w:rsidR="00C63EF7" w:rsidRPr="00C63EF7" w:rsidRDefault="00C63EF7" w:rsidP="00DE0249">
            <w:pPr>
              <w:pStyle w:val="ListParagraph"/>
              <w:ind w:left="360"/>
              <w:rPr>
                <w:color w:val="FF0000"/>
              </w:rPr>
            </w:pPr>
          </w:p>
        </w:tc>
      </w:tr>
      <w:tr w:rsidR="00C63EF7" w:rsidRPr="004404AE" w:rsidTr="00DE0249">
        <w:trPr>
          <w:trHeight w:val="1087"/>
        </w:trPr>
        <w:tc>
          <w:tcPr>
            <w:tcW w:w="1251" w:type="dxa"/>
          </w:tcPr>
          <w:p w:rsidR="00C63EF7" w:rsidRPr="00C63EF7" w:rsidRDefault="00C63EF7" w:rsidP="00DE0249">
            <w:pPr>
              <w:rPr>
                <w:rFonts w:ascii="Arial" w:hAnsi="Arial" w:cs="Arial"/>
                <w:bCs/>
                <w:sz w:val="24"/>
                <w:szCs w:val="24"/>
                <w:lang w:val="en-US"/>
              </w:rPr>
            </w:pPr>
            <w:r w:rsidRPr="00C63EF7">
              <w:rPr>
                <w:rFonts w:ascii="Arial" w:hAnsi="Arial" w:cs="Arial"/>
                <w:bCs/>
                <w:sz w:val="24"/>
                <w:szCs w:val="24"/>
                <w:lang w:val="en-US"/>
              </w:rPr>
              <w:t>Person Centred</w:t>
            </w:r>
          </w:p>
        </w:tc>
        <w:tc>
          <w:tcPr>
            <w:tcW w:w="7929" w:type="dxa"/>
          </w:tcPr>
          <w:p w:rsidR="00C63EF7" w:rsidRPr="00C63EF7" w:rsidRDefault="00C63EF7" w:rsidP="00C63EF7">
            <w:pPr>
              <w:pStyle w:val="ListParagraph"/>
              <w:numPr>
                <w:ilvl w:val="0"/>
                <w:numId w:val="12"/>
              </w:numPr>
              <w:spacing w:after="0" w:line="240" w:lineRule="auto"/>
              <w:ind w:left="371"/>
              <w:contextualSpacing w:val="0"/>
            </w:pPr>
            <w:r w:rsidRPr="00C63EF7">
              <w:t>The Committee approved the Whistleblowing Annual Report 2023/24 noting the continuous focus on building trust and maintaining the contribution of the confidential contacts.</w:t>
            </w:r>
          </w:p>
          <w:p w:rsidR="00C63EF7" w:rsidRPr="00C63EF7" w:rsidRDefault="00C63EF7" w:rsidP="00DE0249">
            <w:pPr>
              <w:ind w:left="11"/>
              <w:rPr>
                <w:rFonts w:ascii="Arial" w:hAnsi="Arial" w:cs="Arial"/>
                <w:sz w:val="24"/>
                <w:szCs w:val="24"/>
              </w:rPr>
            </w:pPr>
          </w:p>
          <w:p w:rsidR="00C63EF7" w:rsidRPr="00C63EF7" w:rsidRDefault="00C63EF7" w:rsidP="00C63EF7">
            <w:pPr>
              <w:pStyle w:val="ListParagraph"/>
              <w:numPr>
                <w:ilvl w:val="0"/>
                <w:numId w:val="12"/>
              </w:numPr>
              <w:spacing w:after="0" w:line="240" w:lineRule="auto"/>
              <w:ind w:left="371"/>
              <w:contextualSpacing w:val="0"/>
            </w:pPr>
            <w:r w:rsidRPr="00C63EF7">
              <w:t>The Committee approved the Annual Feedback Report 2023/24.</w:t>
            </w:r>
          </w:p>
          <w:p w:rsidR="00C63EF7" w:rsidRPr="00C63EF7" w:rsidRDefault="00C63EF7" w:rsidP="00DE0249">
            <w:pPr>
              <w:pStyle w:val="ListParagraph"/>
            </w:pPr>
          </w:p>
          <w:p w:rsidR="00C63EF7" w:rsidRPr="00C63EF7" w:rsidRDefault="00C63EF7" w:rsidP="00C63EF7">
            <w:pPr>
              <w:pStyle w:val="ListParagraph"/>
              <w:numPr>
                <w:ilvl w:val="0"/>
                <w:numId w:val="12"/>
              </w:numPr>
              <w:spacing w:after="0" w:line="240" w:lineRule="auto"/>
              <w:ind w:left="371"/>
              <w:contextualSpacing w:val="0"/>
            </w:pPr>
            <w:r w:rsidRPr="00C63EF7">
              <w:t>The Committee approved the Duty of Candour Annual Report noting that some learning was still to be implemented around process changes.</w:t>
            </w:r>
          </w:p>
          <w:p w:rsidR="00C63EF7" w:rsidRPr="00C63EF7" w:rsidRDefault="00C63EF7" w:rsidP="00DE0249">
            <w:pPr>
              <w:pStyle w:val="ListParagraph"/>
            </w:pPr>
          </w:p>
          <w:p w:rsidR="00C63EF7" w:rsidRPr="00C63EF7" w:rsidRDefault="00C63EF7" w:rsidP="00C63EF7">
            <w:pPr>
              <w:pStyle w:val="ListParagraph"/>
              <w:numPr>
                <w:ilvl w:val="0"/>
                <w:numId w:val="12"/>
              </w:numPr>
              <w:spacing w:after="0" w:line="240" w:lineRule="auto"/>
              <w:contextualSpacing w:val="0"/>
            </w:pPr>
            <w:r w:rsidRPr="00C63EF7">
              <w:t>The Committee welcomed the Patient Story. This was a positive patient experience with the patient receiving a hip replacement.  The Committee wanted to pass on their thanks to the Orthopaedic team for the work they continue to do for NHS GJ patients.</w:t>
            </w:r>
          </w:p>
          <w:p w:rsidR="00C63EF7" w:rsidRPr="00C63EF7" w:rsidRDefault="00C63EF7" w:rsidP="00DE0249">
            <w:pPr>
              <w:pStyle w:val="ListParagraph"/>
            </w:pPr>
          </w:p>
          <w:p w:rsidR="00C63EF7" w:rsidRPr="00C63EF7" w:rsidRDefault="00C63EF7" w:rsidP="00DE0249">
            <w:pPr>
              <w:rPr>
                <w:rFonts w:ascii="Arial" w:hAnsi="Arial" w:cs="Arial"/>
                <w:sz w:val="24"/>
                <w:szCs w:val="24"/>
              </w:rPr>
            </w:pPr>
            <w:r w:rsidRPr="00C63EF7">
              <w:rPr>
                <w:rFonts w:ascii="Arial" w:hAnsi="Arial" w:cs="Arial"/>
                <w:sz w:val="24"/>
                <w:szCs w:val="24"/>
              </w:rPr>
              <w:t>The Committee were thoughtful of the workload for clinical colleagues across the governance arenas i.e. SAERs, audit, complaints and wanted to ensure they were supported to complete these pieces of work.</w:t>
            </w:r>
          </w:p>
        </w:tc>
      </w:tr>
    </w:tbl>
    <w:p w:rsidR="00B73D39" w:rsidRDefault="00B73D39" w:rsidP="00026F3C">
      <w:pPr>
        <w:spacing w:after="0" w:line="240" w:lineRule="auto"/>
        <w:rPr>
          <w:rFonts w:ascii="Arial" w:hAnsi="Arial" w:cs="Arial"/>
          <w:sz w:val="24"/>
          <w:szCs w:val="24"/>
        </w:rPr>
      </w:pPr>
    </w:p>
    <w:p w:rsidR="00B73D39" w:rsidRPr="00B73D39" w:rsidRDefault="00B73D39" w:rsidP="00026F3C">
      <w:pPr>
        <w:spacing w:after="0"/>
        <w:rPr>
          <w:rFonts w:ascii="Arial" w:hAnsi="Arial" w:cs="Arial"/>
          <w:b/>
          <w:sz w:val="24"/>
        </w:rPr>
      </w:pPr>
      <w:r w:rsidRPr="00B73D39">
        <w:rPr>
          <w:rFonts w:ascii="Arial" w:hAnsi="Arial" w:cs="Arial"/>
          <w:b/>
          <w:sz w:val="24"/>
        </w:rPr>
        <w:t xml:space="preserve">7. </w:t>
      </w:r>
      <w:r w:rsidRPr="00B73D39">
        <w:rPr>
          <w:rFonts w:ascii="Arial" w:hAnsi="Arial" w:cs="Arial"/>
          <w:b/>
          <w:sz w:val="24"/>
        </w:rPr>
        <w:tab/>
        <w:t>Any Other Competent Business</w:t>
      </w:r>
    </w:p>
    <w:p w:rsidR="00C63EF7" w:rsidRDefault="00C63EF7" w:rsidP="00026F3C">
      <w:pPr>
        <w:spacing w:after="0"/>
        <w:ind w:firstLine="720"/>
        <w:rPr>
          <w:rFonts w:ascii="Arial" w:hAnsi="Arial" w:cs="Arial"/>
          <w:sz w:val="24"/>
        </w:rPr>
      </w:pPr>
    </w:p>
    <w:p w:rsidR="0024092E" w:rsidRPr="0024092E" w:rsidRDefault="00B73D39" w:rsidP="00026F3C">
      <w:pPr>
        <w:spacing w:after="0"/>
        <w:ind w:firstLine="720"/>
        <w:rPr>
          <w:rFonts w:ascii="Arial" w:hAnsi="Arial" w:cs="Arial"/>
          <w:sz w:val="24"/>
        </w:rPr>
      </w:pPr>
      <w:r w:rsidRPr="00B73D39">
        <w:rPr>
          <w:rFonts w:ascii="Arial" w:hAnsi="Arial" w:cs="Arial"/>
          <w:sz w:val="24"/>
        </w:rPr>
        <w:t xml:space="preserve">No other competent business was discussed. </w:t>
      </w:r>
    </w:p>
    <w:p w:rsidR="0024092E" w:rsidRPr="0024092E" w:rsidRDefault="0024092E" w:rsidP="00026F3C">
      <w:pPr>
        <w:spacing w:after="0" w:line="240" w:lineRule="auto"/>
        <w:rPr>
          <w:rFonts w:ascii="Arial" w:hAnsi="Arial" w:cs="Arial"/>
          <w:sz w:val="24"/>
          <w:szCs w:val="24"/>
        </w:rPr>
      </w:pPr>
    </w:p>
    <w:p w:rsidR="0024092E" w:rsidRPr="0024092E" w:rsidRDefault="00B73D39" w:rsidP="00026F3C">
      <w:pPr>
        <w:spacing w:after="0" w:line="240" w:lineRule="auto"/>
        <w:rPr>
          <w:rFonts w:ascii="Arial" w:hAnsi="Arial" w:cs="Arial"/>
          <w:b/>
          <w:sz w:val="24"/>
          <w:szCs w:val="24"/>
        </w:rPr>
      </w:pPr>
      <w:r>
        <w:rPr>
          <w:rFonts w:ascii="Arial" w:hAnsi="Arial" w:cs="Arial"/>
          <w:b/>
          <w:sz w:val="24"/>
          <w:szCs w:val="24"/>
        </w:rPr>
        <w:t>8.</w:t>
      </w:r>
      <w:r w:rsidR="0024092E" w:rsidRPr="0024092E">
        <w:rPr>
          <w:rFonts w:ascii="Arial" w:hAnsi="Arial" w:cs="Arial"/>
          <w:b/>
          <w:sz w:val="24"/>
          <w:szCs w:val="24"/>
        </w:rPr>
        <w:tab/>
        <w:t xml:space="preserve">Date and Time of Next Meeting </w:t>
      </w:r>
    </w:p>
    <w:p w:rsidR="0024092E" w:rsidRPr="0024092E" w:rsidRDefault="0024092E" w:rsidP="00026F3C">
      <w:pPr>
        <w:spacing w:after="0" w:line="240" w:lineRule="auto"/>
        <w:rPr>
          <w:rFonts w:ascii="Arial" w:hAnsi="Arial" w:cs="Arial"/>
          <w:b/>
          <w:sz w:val="24"/>
          <w:szCs w:val="24"/>
        </w:rPr>
      </w:pPr>
    </w:p>
    <w:p w:rsidR="00D202EC" w:rsidRPr="00BA085A" w:rsidRDefault="00B73D39" w:rsidP="00BA085A">
      <w:pPr>
        <w:spacing w:after="0"/>
        <w:ind w:left="720"/>
        <w:rPr>
          <w:rFonts w:ascii="Arial" w:hAnsi="Arial" w:cs="Arial"/>
          <w:sz w:val="24"/>
          <w:szCs w:val="24"/>
        </w:rPr>
      </w:pPr>
      <w:r w:rsidRPr="00B73D39">
        <w:rPr>
          <w:rFonts w:ascii="Arial" w:hAnsi="Arial" w:cs="Arial"/>
          <w:sz w:val="24"/>
          <w:szCs w:val="24"/>
        </w:rPr>
        <w:t>The next Clinical Governance Committee Meeting w</w:t>
      </w:r>
      <w:r w:rsidR="00884FB3">
        <w:rPr>
          <w:rFonts w:ascii="Arial" w:hAnsi="Arial" w:cs="Arial"/>
          <w:sz w:val="24"/>
          <w:szCs w:val="24"/>
        </w:rPr>
        <w:t>ould</w:t>
      </w:r>
      <w:r w:rsidRPr="00B73D39">
        <w:rPr>
          <w:rFonts w:ascii="Arial" w:hAnsi="Arial" w:cs="Arial"/>
          <w:sz w:val="24"/>
          <w:szCs w:val="24"/>
        </w:rPr>
        <w:t xml:space="preserve"> take place</w:t>
      </w:r>
      <w:r w:rsidR="00884FB3">
        <w:rPr>
          <w:rFonts w:ascii="Arial" w:hAnsi="Arial" w:cs="Arial"/>
          <w:sz w:val="24"/>
          <w:szCs w:val="24"/>
        </w:rPr>
        <w:t xml:space="preserve"> on</w:t>
      </w:r>
      <w:r w:rsidRPr="00B73D39">
        <w:rPr>
          <w:rFonts w:ascii="Arial" w:hAnsi="Arial" w:cs="Arial"/>
          <w:sz w:val="24"/>
          <w:szCs w:val="24"/>
        </w:rPr>
        <w:t xml:space="preserve"> Thursday 5 September</w:t>
      </w:r>
      <w:r w:rsidR="00884FB3">
        <w:rPr>
          <w:rFonts w:ascii="Arial" w:hAnsi="Arial" w:cs="Arial"/>
          <w:sz w:val="24"/>
          <w:szCs w:val="24"/>
        </w:rPr>
        <w:t xml:space="preserve"> 2024</w:t>
      </w:r>
      <w:r w:rsidRPr="00B73D39">
        <w:rPr>
          <w:rFonts w:ascii="Arial" w:hAnsi="Arial" w:cs="Arial"/>
          <w:sz w:val="24"/>
          <w:szCs w:val="24"/>
        </w:rPr>
        <w:t>, 14.00-16.00.</w:t>
      </w:r>
    </w:p>
    <w:sectPr w:rsidR="00D202EC" w:rsidRPr="00BA085A" w:rsidSect="00532BCE">
      <w:headerReference w:type="even" r:id="rId9"/>
      <w:headerReference w:type="default" r:id="rId10"/>
      <w:footerReference w:type="default" r:id="rId11"/>
      <w:headerReference w:type="first" r:id="rId12"/>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C2" w:rsidRDefault="008001C2" w:rsidP="002C2170">
      <w:pPr>
        <w:spacing w:after="0" w:line="240" w:lineRule="auto"/>
      </w:pPr>
      <w:r>
        <w:separator/>
      </w:r>
    </w:p>
  </w:endnote>
  <w:endnote w:type="continuationSeparator" w:id="0">
    <w:p w:rsidR="008001C2" w:rsidRDefault="008001C2" w:rsidP="002C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CE" w:rsidRDefault="00532BCE">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196AEC">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96AEC">
      <w:rPr>
        <w:b/>
        <w:bCs/>
        <w:noProof/>
      </w:rPr>
      <w:t>8</w:t>
    </w:r>
    <w:r>
      <w:rPr>
        <w:b/>
        <w:bCs/>
      </w:rPr>
      <w:fldChar w:fldCharType="end"/>
    </w:r>
  </w:p>
  <w:p w:rsidR="00532BCE" w:rsidRDefault="00532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C2" w:rsidRDefault="008001C2" w:rsidP="002C2170">
      <w:pPr>
        <w:spacing w:after="0" w:line="240" w:lineRule="auto"/>
      </w:pPr>
      <w:r>
        <w:separator/>
      </w:r>
    </w:p>
  </w:footnote>
  <w:footnote w:type="continuationSeparator" w:id="0">
    <w:p w:rsidR="008001C2" w:rsidRDefault="008001C2" w:rsidP="002C2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CE" w:rsidRDefault="00196AEC">
    <w:pPr>
      <w:pStyle w:val="Header"/>
    </w:pPr>
    <w:r>
      <w:rPr>
        <w:noProof/>
      </w:rPr>
      <w:pict w14:anchorId="60B09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1657" o:spid="_x0000_s2050" type="#_x0000_t136" style="position:absolute;margin-left:0;margin-top:0;width:499.95pt;height:187.45pt;rotation:315;z-index:-25165619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CE" w:rsidRPr="004166AD" w:rsidRDefault="00196AEC" w:rsidP="00532BCE">
    <w:pPr>
      <w:pStyle w:val="Header"/>
      <w:tabs>
        <w:tab w:val="clear" w:pos="4513"/>
        <w:tab w:val="clear" w:pos="9026"/>
      </w:tabs>
      <w:jc w:val="right"/>
      <w:rPr>
        <w:rFonts w:ascii="Arial" w:hAnsi="Arial" w:cs="Arial"/>
        <w:b/>
        <w:sz w:val="20"/>
        <w:szCs w:val="20"/>
      </w:rPr>
    </w:pPr>
    <w:r>
      <w:rPr>
        <w:noProof/>
      </w:rPr>
      <w:pict w14:anchorId="70F2CF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1658" o:spid="_x0000_s2051" type="#_x0000_t136" style="position:absolute;left:0;text-align:left;margin-left:0;margin-top:0;width:499.95pt;height:187.4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r>
      <w:rPr>
        <w:rFonts w:ascii="Arial" w:hAnsi="Arial" w:cs="Arial"/>
        <w:b/>
        <w:color w:val="2E74B5" w:themeColor="accent1" w:themeShade="BF"/>
        <w:sz w:val="20"/>
        <w:szCs w:val="20"/>
      </w:rPr>
      <w:t xml:space="preserve">Board Item 9.1 </w:t>
    </w:r>
    <w:r w:rsidR="00532BCE">
      <w:rPr>
        <w:rFonts w:ascii="Arial" w:hAnsi="Arial" w:cs="Arial"/>
        <w:b/>
        <w:color w:val="2E74B5" w:themeColor="accent1" w:themeShade="BF"/>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CE" w:rsidRDefault="00196AEC">
    <w:pPr>
      <w:pStyle w:val="Header"/>
    </w:pPr>
    <w:r>
      <w:rPr>
        <w:noProof/>
      </w:rPr>
      <w:pict w14:anchorId="2E034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1656" o:spid="_x0000_s2049" type="#_x0000_t136" style="position:absolute;margin-left:0;margin-top:0;width:499.95pt;height:187.45pt;rotation:315;z-index:-25165824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6A6E07"/>
    <w:multiLevelType w:val="hybridMultilevel"/>
    <w:tmpl w:val="9F10CB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24EB1704"/>
    <w:multiLevelType w:val="hybridMultilevel"/>
    <w:tmpl w:val="DD3E2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0810ACD"/>
    <w:multiLevelType w:val="hybridMultilevel"/>
    <w:tmpl w:val="333AB4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92F10B6"/>
    <w:multiLevelType w:val="hybridMultilevel"/>
    <w:tmpl w:val="A88E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13C2E"/>
    <w:multiLevelType w:val="hybridMultilevel"/>
    <w:tmpl w:val="EC28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A1E05"/>
    <w:multiLevelType w:val="multilevel"/>
    <w:tmpl w:val="4DD43724"/>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966CAB"/>
    <w:multiLevelType w:val="hybridMultilevel"/>
    <w:tmpl w:val="6E9A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046A4E"/>
    <w:multiLevelType w:val="hybridMultilevel"/>
    <w:tmpl w:val="1A524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C644C3"/>
    <w:multiLevelType w:val="hybridMultilevel"/>
    <w:tmpl w:val="BE14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361336"/>
    <w:multiLevelType w:val="multilevel"/>
    <w:tmpl w:val="44E2E2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3B63B49"/>
    <w:multiLevelType w:val="hybridMultilevel"/>
    <w:tmpl w:val="5EA67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FF2B43"/>
    <w:multiLevelType w:val="hybridMultilevel"/>
    <w:tmpl w:val="78722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8114C7"/>
    <w:multiLevelType w:val="hybridMultilevel"/>
    <w:tmpl w:val="95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D76A9"/>
    <w:multiLevelType w:val="hybridMultilevel"/>
    <w:tmpl w:val="D20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055D58"/>
    <w:multiLevelType w:val="hybridMultilevel"/>
    <w:tmpl w:val="B89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B32948"/>
    <w:multiLevelType w:val="multilevel"/>
    <w:tmpl w:val="C2D4AF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7E9B5572"/>
    <w:multiLevelType w:val="hybridMultilevel"/>
    <w:tmpl w:val="6660D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FF107A4"/>
    <w:multiLevelType w:val="hybridMultilevel"/>
    <w:tmpl w:val="78FCDD6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abstractNumId w:val="15"/>
  </w:num>
  <w:num w:numId="2">
    <w:abstractNumId w:val="8"/>
  </w:num>
  <w:num w:numId="3">
    <w:abstractNumId w:val="0"/>
  </w:num>
  <w:num w:numId="4">
    <w:abstractNumId w:val="17"/>
  </w:num>
  <w:num w:numId="5">
    <w:abstractNumId w:val="11"/>
  </w:num>
  <w:num w:numId="6">
    <w:abstractNumId w:val="3"/>
  </w:num>
  <w:num w:numId="7">
    <w:abstractNumId w:val="1"/>
  </w:num>
  <w:num w:numId="8">
    <w:abstractNumId w:val="14"/>
  </w:num>
  <w:num w:numId="9">
    <w:abstractNumId w:val="16"/>
  </w:num>
  <w:num w:numId="10">
    <w:abstractNumId w:val="4"/>
  </w:num>
  <w:num w:numId="11">
    <w:abstractNumId w:val="12"/>
  </w:num>
  <w:num w:numId="12">
    <w:abstractNumId w:val="2"/>
  </w:num>
  <w:num w:numId="13">
    <w:abstractNumId w:val="9"/>
  </w:num>
  <w:num w:numId="14">
    <w:abstractNumId w:val="7"/>
  </w:num>
  <w:num w:numId="15">
    <w:abstractNumId w:val="19"/>
  </w:num>
  <w:num w:numId="16">
    <w:abstractNumId w:val="18"/>
  </w:num>
  <w:num w:numId="17">
    <w:abstractNumId w:val="6"/>
  </w:num>
  <w:num w:numId="18">
    <w:abstractNumId w:val="5"/>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2E"/>
    <w:rsid w:val="0001426E"/>
    <w:rsid w:val="00026F3C"/>
    <w:rsid w:val="000332C9"/>
    <w:rsid w:val="00047F1B"/>
    <w:rsid w:val="000763F1"/>
    <w:rsid w:val="000955D8"/>
    <w:rsid w:val="000B79E5"/>
    <w:rsid w:val="00174C35"/>
    <w:rsid w:val="00196AEC"/>
    <w:rsid w:val="00210CC1"/>
    <w:rsid w:val="00210FF2"/>
    <w:rsid w:val="0024092E"/>
    <w:rsid w:val="00284A31"/>
    <w:rsid w:val="002C2170"/>
    <w:rsid w:val="00321FDE"/>
    <w:rsid w:val="0042443F"/>
    <w:rsid w:val="00504FEA"/>
    <w:rsid w:val="00532BCE"/>
    <w:rsid w:val="005F5092"/>
    <w:rsid w:val="00726E9B"/>
    <w:rsid w:val="007834D4"/>
    <w:rsid w:val="007A26AA"/>
    <w:rsid w:val="007C3771"/>
    <w:rsid w:val="007F0DF3"/>
    <w:rsid w:val="008001C2"/>
    <w:rsid w:val="00884FB3"/>
    <w:rsid w:val="00895B0F"/>
    <w:rsid w:val="0095100A"/>
    <w:rsid w:val="00953127"/>
    <w:rsid w:val="0097327D"/>
    <w:rsid w:val="00A34190"/>
    <w:rsid w:val="00A77A38"/>
    <w:rsid w:val="00AC2CD2"/>
    <w:rsid w:val="00AD1BD8"/>
    <w:rsid w:val="00AE1F86"/>
    <w:rsid w:val="00B73D39"/>
    <w:rsid w:val="00BA085A"/>
    <w:rsid w:val="00C20054"/>
    <w:rsid w:val="00C63EF7"/>
    <w:rsid w:val="00D00B9B"/>
    <w:rsid w:val="00D202EC"/>
    <w:rsid w:val="00DF1B2D"/>
    <w:rsid w:val="00EF1057"/>
    <w:rsid w:val="00F16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81FAA0"/>
  <w15:chartTrackingRefBased/>
  <w15:docId w15:val="{730B0159-80D9-4D28-AC90-2F8F74BC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0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24092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2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24092E"/>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24092E"/>
  </w:style>
  <w:style w:type="paragraph" w:styleId="Header">
    <w:name w:val="header"/>
    <w:basedOn w:val="Normal"/>
    <w:link w:val="HeaderChar"/>
    <w:uiPriority w:val="99"/>
    <w:unhideWhenUsed/>
    <w:rsid w:val="00240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2E"/>
  </w:style>
  <w:style w:type="paragraph" w:styleId="Footer">
    <w:name w:val="footer"/>
    <w:basedOn w:val="Normal"/>
    <w:link w:val="FooterChar"/>
    <w:unhideWhenUsed/>
    <w:rsid w:val="0024092E"/>
    <w:pPr>
      <w:tabs>
        <w:tab w:val="center" w:pos="4513"/>
        <w:tab w:val="right" w:pos="9026"/>
      </w:tabs>
      <w:spacing w:after="0" w:line="240" w:lineRule="auto"/>
    </w:pPr>
  </w:style>
  <w:style w:type="character" w:customStyle="1" w:styleId="FooterChar">
    <w:name w:val="Footer Char"/>
    <w:basedOn w:val="DefaultParagraphFont"/>
    <w:link w:val="Footer"/>
    <w:rsid w:val="002409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24092E"/>
    <w:pPr>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24092E"/>
    <w:rPr>
      <w:rFonts w:ascii="Arial" w:hAnsi="Arial" w:cs="Arial"/>
      <w:sz w:val="24"/>
      <w:szCs w:val="24"/>
    </w:rPr>
  </w:style>
  <w:style w:type="paragraph" w:styleId="NormalWeb">
    <w:name w:val="Normal (Web)"/>
    <w:basedOn w:val="Normal"/>
    <w:uiPriority w:val="99"/>
    <w:unhideWhenUsed/>
    <w:rsid w:val="0024092E"/>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4092E"/>
    <w:rPr>
      <w:sz w:val="16"/>
      <w:szCs w:val="16"/>
    </w:rPr>
  </w:style>
  <w:style w:type="paragraph" w:styleId="CommentText">
    <w:name w:val="annotation text"/>
    <w:basedOn w:val="Normal"/>
    <w:link w:val="CommentTextChar"/>
    <w:uiPriority w:val="99"/>
    <w:semiHidden/>
    <w:unhideWhenUsed/>
    <w:rsid w:val="0024092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092E"/>
    <w:rPr>
      <w:sz w:val="20"/>
      <w:szCs w:val="20"/>
    </w:rPr>
  </w:style>
  <w:style w:type="paragraph" w:styleId="CommentSubject">
    <w:name w:val="annotation subject"/>
    <w:basedOn w:val="CommentText"/>
    <w:next w:val="CommentText"/>
    <w:link w:val="CommentSubjectChar"/>
    <w:uiPriority w:val="99"/>
    <w:semiHidden/>
    <w:unhideWhenUsed/>
    <w:rsid w:val="0024092E"/>
    <w:rPr>
      <w:b/>
      <w:bCs/>
    </w:rPr>
  </w:style>
  <w:style w:type="character" w:customStyle="1" w:styleId="CommentSubjectChar">
    <w:name w:val="Comment Subject Char"/>
    <w:basedOn w:val="CommentTextChar"/>
    <w:link w:val="CommentSubject"/>
    <w:uiPriority w:val="99"/>
    <w:semiHidden/>
    <w:rsid w:val="0024092E"/>
    <w:rPr>
      <w:b/>
      <w:bCs/>
      <w:sz w:val="20"/>
      <w:szCs w:val="20"/>
    </w:rPr>
  </w:style>
  <w:style w:type="paragraph" w:styleId="BalloonText">
    <w:name w:val="Balloon Text"/>
    <w:basedOn w:val="Normal"/>
    <w:link w:val="BalloonTextChar"/>
    <w:uiPriority w:val="99"/>
    <w:semiHidden/>
    <w:unhideWhenUsed/>
    <w:rsid w:val="0024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2E"/>
    <w:rPr>
      <w:rFonts w:ascii="Segoe UI" w:hAnsi="Segoe UI" w:cs="Segoe UI"/>
      <w:sz w:val="18"/>
      <w:szCs w:val="18"/>
    </w:rPr>
  </w:style>
  <w:style w:type="paragraph" w:styleId="Title">
    <w:name w:val="Title"/>
    <w:basedOn w:val="Normal"/>
    <w:link w:val="TitleChar"/>
    <w:qFormat/>
    <w:rsid w:val="0024092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24092E"/>
    <w:rPr>
      <w:rFonts w:ascii="Times New Roman" w:eastAsia="Times New Roman" w:hAnsi="Times New Roman" w:cs="Times New Roman"/>
      <w:b/>
      <w:szCs w:val="20"/>
    </w:rPr>
  </w:style>
  <w:style w:type="character" w:styleId="Emphasis">
    <w:name w:val="Emphasis"/>
    <w:basedOn w:val="DefaultParagraphFont"/>
    <w:uiPriority w:val="20"/>
    <w:qFormat/>
    <w:rsid w:val="0024092E"/>
    <w:rPr>
      <w:i/>
      <w:iCs/>
    </w:rPr>
  </w:style>
  <w:style w:type="table" w:styleId="TableGrid">
    <w:name w:val="Table Grid"/>
    <w:basedOn w:val="TableNormal"/>
    <w:uiPriority w:val="39"/>
    <w:rsid w:val="0024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92E"/>
    <w:pPr>
      <w:spacing w:after="0" w:line="240" w:lineRule="auto"/>
    </w:pPr>
  </w:style>
  <w:style w:type="character" w:customStyle="1" w:styleId="ui-provider">
    <w:name w:val="ui-provider"/>
    <w:basedOn w:val="DefaultParagraphFont"/>
    <w:rsid w:val="0024092E"/>
  </w:style>
  <w:style w:type="paragraph" w:styleId="NoSpacing">
    <w:name w:val="No Spacing"/>
    <w:uiPriority w:val="1"/>
    <w:qFormat/>
    <w:rsid w:val="0024092E"/>
    <w:pPr>
      <w:spacing w:after="0" w:line="240" w:lineRule="auto"/>
    </w:pPr>
  </w:style>
  <w:style w:type="character" w:styleId="Hyperlink">
    <w:name w:val="Hyperlink"/>
    <w:basedOn w:val="DefaultParagraphFont"/>
    <w:uiPriority w:val="99"/>
    <w:semiHidden/>
    <w:unhideWhenUsed/>
    <w:rsid w:val="002409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59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9E6B-8E0D-46A9-9466-EED1E139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Auld (NHS GOLDEN JUBILEE)</dc:creator>
  <cp:keywords/>
  <dc:description/>
  <cp:lastModifiedBy>Shannon Simpson (NHS GOLDEN JUBILEE)</cp:lastModifiedBy>
  <cp:revision>5</cp:revision>
  <dcterms:created xsi:type="dcterms:W3CDTF">2024-09-04T11:50:00Z</dcterms:created>
  <dcterms:modified xsi:type="dcterms:W3CDTF">2024-09-17T09:00:00Z</dcterms:modified>
</cp:coreProperties>
</file>