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AFB" w14:textId="2284EAE3" w:rsidR="000D4110" w:rsidRDefault="00D640AF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7BC">
        <w:rPr>
          <w:sz w:val="20"/>
        </w:rPr>
        <w:t xml:space="preserve">        Board Item 8.3</w:t>
      </w:r>
      <w:r>
        <w:rPr>
          <w:sz w:val="20"/>
        </w:rPr>
        <w:t>a</w:t>
      </w:r>
    </w:p>
    <w:p w14:paraId="1DDDD37B" w14:textId="77777777" w:rsidR="000D4110" w:rsidRDefault="000D4110">
      <w:pPr>
        <w:pStyle w:val="BodyText"/>
        <w:spacing w:before="6"/>
        <w:rPr>
          <w:sz w:val="14"/>
        </w:rPr>
      </w:pPr>
    </w:p>
    <w:tbl>
      <w:tblPr>
        <w:tblW w:w="0" w:type="auto"/>
        <w:tblInd w:w="12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2270"/>
        <w:gridCol w:w="36"/>
        <w:gridCol w:w="3804"/>
        <w:gridCol w:w="6094"/>
        <w:gridCol w:w="3475"/>
        <w:gridCol w:w="37"/>
      </w:tblGrid>
      <w:tr w:rsidR="000D4110" w14:paraId="09A2F090" w14:textId="77777777" w:rsidTr="0018651F">
        <w:trPr>
          <w:gridAfter w:val="1"/>
          <w:wAfter w:w="37" w:type="dxa"/>
          <w:trHeight w:val="695"/>
        </w:trPr>
        <w:tc>
          <w:tcPr>
            <w:tcW w:w="2297" w:type="dxa"/>
            <w:gridSpan w:val="2"/>
            <w:tcBorders>
              <w:top w:val="nil"/>
              <w:left w:val="nil"/>
              <w:right w:val="single" w:sz="12" w:space="0" w:color="FFFFFF"/>
            </w:tcBorders>
            <w:shd w:val="clear" w:color="auto" w:fill="1F3763"/>
          </w:tcPr>
          <w:p w14:paraId="6206D66B" w14:textId="77777777" w:rsidR="000D4110" w:rsidRDefault="000D411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3B5CC4AD" w14:textId="77777777" w:rsidR="000D4110" w:rsidRDefault="002F6FA8">
            <w:pPr>
              <w:pStyle w:val="TableParagraph"/>
              <w:ind w:right="660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Our Vision</w:t>
            </w:r>
          </w:p>
        </w:tc>
        <w:tc>
          <w:tcPr>
            <w:tcW w:w="13409" w:type="dxa"/>
            <w:gridSpan w:val="4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1F3763"/>
          </w:tcPr>
          <w:p w14:paraId="70F1F9B6" w14:textId="77777777" w:rsidR="000D4110" w:rsidRDefault="0018651F">
            <w:pPr>
              <w:pStyle w:val="TableParagraph"/>
              <w:spacing w:before="10"/>
              <w:rPr>
                <w:rFonts w:ascii="Arial"/>
                <w:sz w:val="18"/>
              </w:rPr>
            </w:pPr>
            <w:r w:rsidRPr="0018651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2525B74D" wp14:editId="32F5BF0B">
                  <wp:simplePos x="0" y="0"/>
                  <wp:positionH relativeFrom="column">
                    <wp:posOffset>7956257</wp:posOffset>
                  </wp:positionH>
                  <wp:positionV relativeFrom="paragraph">
                    <wp:posOffset>59886</wp:posOffset>
                  </wp:positionV>
                  <wp:extent cx="450572" cy="31193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72" cy="3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05A54B" w14:textId="77777777" w:rsidR="000D4110" w:rsidRDefault="002F6FA8">
            <w:pPr>
              <w:pStyle w:val="TableParagraph"/>
              <w:ind w:left="2950" w:right="291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Delivering Care through Collaboration</w:t>
            </w:r>
          </w:p>
        </w:tc>
      </w:tr>
      <w:tr w:rsidR="000D4110" w14:paraId="4AC6487E" w14:textId="77777777" w:rsidTr="0018651F">
        <w:trPr>
          <w:gridAfter w:val="1"/>
          <w:wAfter w:w="37" w:type="dxa"/>
          <w:trHeight w:val="689"/>
        </w:trPr>
        <w:tc>
          <w:tcPr>
            <w:tcW w:w="2297" w:type="dxa"/>
            <w:gridSpan w:val="2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FE499"/>
          </w:tcPr>
          <w:p w14:paraId="4AF36E46" w14:textId="77777777" w:rsidR="000D4110" w:rsidRDefault="000D411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77DA427A" w14:textId="77777777" w:rsidR="000D4110" w:rsidRDefault="002F6FA8">
            <w:pPr>
              <w:pStyle w:val="TableParagraph"/>
              <w:ind w:right="58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Our Mission</w:t>
            </w:r>
          </w:p>
        </w:tc>
        <w:tc>
          <w:tcPr>
            <w:tcW w:w="13409" w:type="dxa"/>
            <w:gridSpan w:val="4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FE499"/>
          </w:tcPr>
          <w:p w14:paraId="0B35345D" w14:textId="77777777" w:rsidR="000D4110" w:rsidRDefault="002F6FA8">
            <w:pPr>
              <w:pStyle w:val="TableParagraph"/>
              <w:spacing w:line="219" w:lineRule="exact"/>
              <w:ind w:left="2952" w:right="29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NHS Golden Jubilee is a High Performing, Person </w:t>
            </w:r>
            <w:r w:rsidR="009B4EB8">
              <w:rPr>
                <w:b/>
                <w:sz w:val="21"/>
              </w:rPr>
              <w:t>Centered</w:t>
            </w:r>
            <w:r>
              <w:rPr>
                <w:b/>
                <w:sz w:val="21"/>
              </w:rPr>
              <w:t xml:space="preserve"> and Innovative Organisation</w:t>
            </w:r>
          </w:p>
          <w:p w14:paraId="132698F2" w14:textId="77777777" w:rsidR="000D4110" w:rsidRDefault="002F6FA8">
            <w:pPr>
              <w:pStyle w:val="TableParagraph"/>
              <w:spacing w:line="249" w:lineRule="exact"/>
              <w:ind w:left="2952" w:right="29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Supporting Sustainable Recovery and Transformation</w:t>
            </w:r>
          </w:p>
        </w:tc>
      </w:tr>
      <w:tr w:rsidR="000D4110" w14:paraId="796FB21C" w14:textId="77777777" w:rsidTr="0018651F">
        <w:trPr>
          <w:gridBefore w:val="1"/>
          <w:wBefore w:w="27" w:type="dxa"/>
          <w:trHeight w:val="348"/>
        </w:trPr>
        <w:tc>
          <w:tcPr>
            <w:tcW w:w="2306" w:type="dxa"/>
            <w:gridSpan w:val="2"/>
            <w:tcBorders>
              <w:left w:val="nil"/>
              <w:right w:val="single" w:sz="12" w:space="0" w:color="FFFFFF"/>
            </w:tcBorders>
            <w:shd w:val="clear" w:color="auto" w:fill="4AACC5"/>
          </w:tcPr>
          <w:p w14:paraId="33D7D5AD" w14:textId="77777777" w:rsidR="000D4110" w:rsidRDefault="002F6FA8">
            <w:pPr>
              <w:pStyle w:val="TableParagraph"/>
              <w:spacing w:before="60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Corporate Objectives</w:t>
            </w:r>
          </w:p>
        </w:tc>
        <w:tc>
          <w:tcPr>
            <w:tcW w:w="380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4AACC5"/>
          </w:tcPr>
          <w:p w14:paraId="7A2D27C2" w14:textId="77777777" w:rsidR="000D4110" w:rsidRDefault="002F6FA8">
            <w:pPr>
              <w:pStyle w:val="TableParagraph"/>
              <w:spacing w:before="55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Strategic Priorities - what we are going to do</w:t>
            </w:r>
          </w:p>
        </w:tc>
        <w:tc>
          <w:tcPr>
            <w:tcW w:w="609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4AACC5"/>
          </w:tcPr>
          <w:p w14:paraId="315B3C7B" w14:textId="77777777" w:rsidR="000D4110" w:rsidRDefault="002F6FA8" w:rsidP="0059488A">
            <w:pPr>
              <w:pStyle w:val="TableParagraph"/>
              <w:spacing w:before="60"/>
              <w:ind w:left="10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Strategic Deliverables </w:t>
            </w:r>
            <w:r w:rsidR="0059488A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-</w:t>
            </w:r>
            <w:r w:rsidR="0059488A">
              <w:rPr>
                <w:b/>
                <w:sz w:val="18"/>
              </w:rPr>
              <w:t xml:space="preserve">2025 </w:t>
            </w:r>
            <w:r>
              <w:rPr>
                <w:b/>
                <w:sz w:val="18"/>
              </w:rPr>
              <w:t>- how we will do it</w:t>
            </w:r>
          </w:p>
        </w:tc>
        <w:tc>
          <w:tcPr>
            <w:tcW w:w="3512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4AACC5"/>
          </w:tcPr>
          <w:p w14:paraId="142C1008" w14:textId="77777777" w:rsidR="000D4110" w:rsidRDefault="002F6FA8">
            <w:pPr>
              <w:pStyle w:val="TableParagraph"/>
              <w:spacing w:before="60"/>
              <w:ind w:left="1171"/>
              <w:rPr>
                <w:b/>
                <w:sz w:val="18"/>
              </w:rPr>
            </w:pPr>
            <w:r>
              <w:rPr>
                <w:b/>
                <w:sz w:val="18"/>
              </w:rPr>
              <w:t>Corporate Risks</w:t>
            </w:r>
          </w:p>
        </w:tc>
      </w:tr>
      <w:tr w:rsidR="000D4110" w14:paraId="245486D7" w14:textId="77777777" w:rsidTr="0018651F">
        <w:trPr>
          <w:gridBefore w:val="1"/>
          <w:wBefore w:w="27" w:type="dxa"/>
          <w:trHeight w:val="2120"/>
        </w:trPr>
        <w:tc>
          <w:tcPr>
            <w:tcW w:w="2306" w:type="dxa"/>
            <w:gridSpan w:val="2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4D10C6A5" w14:textId="77777777" w:rsidR="000D4110" w:rsidRDefault="002F6FA8">
            <w:pPr>
              <w:pStyle w:val="TableParagraph"/>
              <w:spacing w:line="256" w:lineRule="auto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1. LEADERSHIP, STRATEGY &amp; RISK</w:t>
            </w:r>
          </w:p>
          <w:p w14:paraId="17A18621" w14:textId="77777777" w:rsidR="000D4110" w:rsidRDefault="002F6FA8">
            <w:pPr>
              <w:pStyle w:val="TableParagraph"/>
              <w:spacing w:before="142" w:line="266" w:lineRule="auto"/>
              <w:ind w:left="48" w:right="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Effective </w:t>
            </w:r>
            <w:r w:rsidR="00D92573">
              <w:rPr>
                <w:b/>
                <w:w w:val="105"/>
                <w:sz w:val="14"/>
              </w:rPr>
              <w:t>Executive</w:t>
            </w:r>
            <w:r>
              <w:rPr>
                <w:b/>
                <w:w w:val="105"/>
                <w:sz w:val="14"/>
              </w:rPr>
              <w:t xml:space="preserve"> Leadership and corporate governance for a high performing organisation</w:t>
            </w:r>
          </w:p>
        </w:tc>
        <w:tc>
          <w:tcPr>
            <w:tcW w:w="380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2AA35FD4" w14:textId="77777777" w:rsidR="000D4110" w:rsidRDefault="002F6FA8">
            <w:pPr>
              <w:pStyle w:val="TableParagraph"/>
              <w:numPr>
                <w:ilvl w:val="1"/>
                <w:numId w:val="7"/>
              </w:numPr>
              <w:tabs>
                <w:tab w:val="left" w:pos="249"/>
              </w:tabs>
              <w:spacing w:before="43" w:line="266" w:lineRule="auto"/>
              <w:ind w:right="-15" w:firstLine="0"/>
              <w:rPr>
                <w:sz w:val="14"/>
              </w:rPr>
            </w:pPr>
            <w:r>
              <w:rPr>
                <w:w w:val="105"/>
                <w:sz w:val="14"/>
              </w:rPr>
              <w:t>Integrated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planning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support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NHS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Scotland’s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recovery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reform</w:t>
            </w:r>
          </w:p>
          <w:p w14:paraId="58A01890" w14:textId="77777777" w:rsidR="000D4110" w:rsidRDefault="002F6FA8">
            <w:pPr>
              <w:pStyle w:val="TableParagraph"/>
              <w:numPr>
                <w:ilvl w:val="1"/>
                <w:numId w:val="7"/>
              </w:numPr>
              <w:tabs>
                <w:tab w:val="left" w:pos="249"/>
              </w:tabs>
              <w:spacing w:before="50" w:line="266" w:lineRule="auto"/>
              <w:ind w:right="487" w:firstLine="0"/>
              <w:rPr>
                <w:sz w:val="14"/>
              </w:rPr>
            </w:pPr>
            <w:r>
              <w:rPr>
                <w:w w:val="105"/>
                <w:sz w:val="14"/>
              </w:rPr>
              <w:t>Effectively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monitor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scrutinise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active governance and risk management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approach</w:t>
            </w:r>
          </w:p>
          <w:p w14:paraId="10DB3045" w14:textId="77777777" w:rsidR="000D4110" w:rsidRDefault="002F6FA8">
            <w:pPr>
              <w:pStyle w:val="TableParagraph"/>
              <w:numPr>
                <w:ilvl w:val="1"/>
                <w:numId w:val="7"/>
              </w:numPr>
              <w:tabs>
                <w:tab w:val="left" w:pos="249"/>
              </w:tabs>
              <w:spacing w:before="53" w:line="266" w:lineRule="auto"/>
              <w:ind w:right="138" w:firstLine="0"/>
              <w:rPr>
                <w:sz w:val="14"/>
              </w:rPr>
            </w:pPr>
            <w:r>
              <w:rPr>
                <w:w w:val="105"/>
                <w:sz w:val="14"/>
              </w:rPr>
              <w:t>Strong,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capable,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effective,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united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executive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leadership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 nurture the organisation's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development</w:t>
            </w:r>
          </w:p>
        </w:tc>
        <w:tc>
          <w:tcPr>
            <w:tcW w:w="609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43D78662" w14:textId="77777777" w:rsidR="0059488A" w:rsidRDefault="002F6FA8">
            <w:pPr>
              <w:pStyle w:val="TableParagraph"/>
              <w:spacing w:before="43" w:line="266" w:lineRule="auto"/>
              <w:ind w:left="487" w:right="204"/>
              <w:rPr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 xml:space="preserve">Clear Strategic Plans &amp; Governance </w:t>
            </w:r>
            <w:r>
              <w:rPr>
                <w:w w:val="105"/>
                <w:sz w:val="14"/>
              </w:rPr>
              <w:t xml:space="preserve">– </w:t>
            </w:r>
            <w:r w:rsidR="0059488A">
              <w:rPr>
                <w:w w:val="105"/>
                <w:sz w:val="14"/>
              </w:rPr>
              <w:t xml:space="preserve">Integrated </w:t>
            </w:r>
            <w:r>
              <w:rPr>
                <w:w w:val="105"/>
                <w:sz w:val="14"/>
              </w:rPr>
              <w:t xml:space="preserve">Annual, Medium Term Planning </w:t>
            </w:r>
            <w:r w:rsidR="0059488A">
              <w:rPr>
                <w:w w:val="105"/>
                <w:sz w:val="14"/>
              </w:rPr>
              <w:t xml:space="preserve">linked to clinical, operational and financial performance. </w:t>
            </w:r>
          </w:p>
          <w:p w14:paraId="3E4B23BC" w14:textId="77777777" w:rsidR="000D4110" w:rsidRDefault="002F6FA8">
            <w:pPr>
              <w:pStyle w:val="TableParagraph"/>
              <w:spacing w:before="43" w:line="266" w:lineRule="auto"/>
              <w:ind w:left="487" w:right="204"/>
              <w:rPr>
                <w:sz w:val="14"/>
              </w:rPr>
            </w:pPr>
            <w:r w:rsidRPr="001A14C8">
              <w:rPr>
                <w:b/>
                <w:w w:val="105"/>
                <w:sz w:val="14"/>
              </w:rPr>
              <w:t>Board Strategy Refresh</w:t>
            </w:r>
            <w:r>
              <w:rPr>
                <w:w w:val="105"/>
                <w:sz w:val="14"/>
              </w:rPr>
              <w:t xml:space="preserve"> </w:t>
            </w:r>
            <w:r w:rsidR="0059488A">
              <w:rPr>
                <w:w w:val="105"/>
                <w:sz w:val="14"/>
              </w:rPr>
              <w:t>ensuring staff, stakeholder and patient engagement.</w:t>
            </w:r>
            <w:r w:rsidR="00CB0231">
              <w:rPr>
                <w:w w:val="105"/>
                <w:sz w:val="14"/>
              </w:rPr>
              <w:t xml:space="preserve">  The People Strategy will align to this refresh.</w:t>
            </w:r>
            <w:r w:rsidR="0059488A">
              <w:rPr>
                <w:w w:val="105"/>
                <w:sz w:val="14"/>
              </w:rPr>
              <w:t xml:space="preserve"> </w:t>
            </w:r>
          </w:p>
          <w:p w14:paraId="63A6BDBC" w14:textId="77777777" w:rsidR="000D4110" w:rsidRDefault="002F6FA8">
            <w:pPr>
              <w:pStyle w:val="TableParagraph"/>
              <w:spacing w:before="50" w:line="266" w:lineRule="auto"/>
              <w:ind w:left="48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Executive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leadership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development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programmes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ensure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effective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team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 clarity of roles, responsibilities and objectives across the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organisation</w:t>
            </w:r>
            <w:bookmarkStart w:id="0" w:name="_GoBack"/>
            <w:bookmarkEnd w:id="0"/>
          </w:p>
          <w:p w14:paraId="0EC9B85B" w14:textId="77777777" w:rsidR="000D4110" w:rsidRDefault="006A4EEC">
            <w:pPr>
              <w:pStyle w:val="TableParagraph"/>
              <w:spacing w:before="53" w:line="266" w:lineRule="auto"/>
              <w:ind w:left="48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Adopt Bluep</w:t>
            </w:r>
            <w:r w:rsidR="0059488A">
              <w:rPr>
                <w:b/>
                <w:w w:val="105"/>
                <w:sz w:val="14"/>
              </w:rPr>
              <w:t xml:space="preserve">rint for Good Governance </w:t>
            </w:r>
            <w:r w:rsidR="004E75CC">
              <w:rPr>
                <w:b/>
                <w:w w:val="105"/>
                <w:sz w:val="14"/>
              </w:rPr>
              <w:t>Implementation</w:t>
            </w:r>
            <w:r w:rsidR="0059488A">
              <w:rPr>
                <w:b/>
                <w:w w:val="105"/>
                <w:sz w:val="14"/>
              </w:rPr>
              <w:t xml:space="preserve"> Plan </w:t>
            </w:r>
            <w:r w:rsidR="004E75CC">
              <w:rPr>
                <w:b/>
                <w:w w:val="105"/>
                <w:sz w:val="14"/>
              </w:rPr>
              <w:t>2024/25</w:t>
            </w:r>
            <w:r w:rsidR="002F6FA8">
              <w:rPr>
                <w:b/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to</w:t>
            </w:r>
            <w:r w:rsidR="002F6FA8">
              <w:rPr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ensure</w:t>
            </w:r>
            <w:r w:rsidR="002F6FA8">
              <w:rPr>
                <w:spacing w:val="-13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agile</w:t>
            </w:r>
            <w:r w:rsidR="002F6FA8">
              <w:rPr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risk</w:t>
            </w:r>
            <w:r w:rsidR="002F6FA8">
              <w:rPr>
                <w:spacing w:val="-13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management</w:t>
            </w:r>
            <w:r w:rsidR="002F6FA8">
              <w:rPr>
                <w:spacing w:val="-13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aligned with operational, clinical and staff governance and strategic programme</w:t>
            </w:r>
            <w:r w:rsidR="0059488A">
              <w:rPr>
                <w:w w:val="105"/>
                <w:sz w:val="14"/>
              </w:rPr>
              <w:t xml:space="preserve"> </w:t>
            </w:r>
            <w:r w:rsidR="002F6FA8">
              <w:rPr>
                <w:spacing w:val="-25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delivery</w:t>
            </w:r>
          </w:p>
          <w:p w14:paraId="6BB2337A" w14:textId="77777777" w:rsidR="000D4110" w:rsidRDefault="0059488A">
            <w:pPr>
              <w:pStyle w:val="TableParagraph"/>
              <w:spacing w:before="57" w:line="266" w:lineRule="auto"/>
              <w:ind w:left="48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Phased, safe and sustainable </w:t>
            </w:r>
            <w:r w:rsidR="002F6FA8">
              <w:rPr>
                <w:b/>
                <w:w w:val="105"/>
                <w:sz w:val="14"/>
              </w:rPr>
              <w:t>opening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plan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for</w:t>
            </w:r>
            <w:r w:rsidR="002F6FA8">
              <w:rPr>
                <w:b/>
                <w:spacing w:val="-8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phase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2</w:t>
            </w:r>
            <w:r w:rsidR="002F6FA8">
              <w:rPr>
                <w:b/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including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financial</w:t>
            </w:r>
            <w:r w:rsidR="004E75CC">
              <w:rPr>
                <w:w w:val="105"/>
                <w:sz w:val="14"/>
              </w:rPr>
              <w:t xml:space="preserve"> and</w:t>
            </w:r>
            <w:r w:rsidR="002F6FA8">
              <w:rPr>
                <w:spacing w:val="-8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workforce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and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recruitment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plans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to maximise quality, performance and contribution to NHS Scotland</w:t>
            </w:r>
            <w:r w:rsidR="002F6FA8">
              <w:rPr>
                <w:spacing w:val="-16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Recovery</w:t>
            </w:r>
          </w:p>
          <w:p w14:paraId="2E6DC6E8" w14:textId="1633833E" w:rsidR="000D4110" w:rsidRDefault="000D4110" w:rsidP="006A4EEC">
            <w:pPr>
              <w:pStyle w:val="TableParagraph"/>
              <w:spacing w:line="266" w:lineRule="auto"/>
              <w:ind w:left="486"/>
              <w:rPr>
                <w:sz w:val="14"/>
              </w:rPr>
            </w:pPr>
          </w:p>
        </w:tc>
        <w:tc>
          <w:tcPr>
            <w:tcW w:w="3512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44748839" w14:textId="77777777" w:rsidR="000D4110" w:rsidRDefault="000D4110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14:paraId="459AD9A9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F8 – Financial Planning</w:t>
            </w:r>
          </w:p>
          <w:p w14:paraId="609CF1E6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7FF8E5A8" w14:textId="77777777" w:rsidR="000D4110" w:rsidRDefault="002F6FA8">
            <w:pPr>
              <w:pStyle w:val="TableParagraph"/>
              <w:spacing w:before="98" w:line="609" w:lineRule="auto"/>
              <w:ind w:left="33" w:right="1253"/>
              <w:rPr>
                <w:sz w:val="14"/>
              </w:rPr>
            </w:pPr>
            <w:r>
              <w:rPr>
                <w:w w:val="105"/>
                <w:sz w:val="14"/>
              </w:rPr>
              <w:t>O9 – Waiting Times Management S17 – Recovery Plan</w:t>
            </w:r>
          </w:p>
          <w:p w14:paraId="0A8F6DD2" w14:textId="77777777" w:rsidR="000D4110" w:rsidRDefault="002F6FA8"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W7 – Workforce Capacity and Capability</w:t>
            </w:r>
          </w:p>
          <w:p w14:paraId="3B74DAA5" w14:textId="77777777" w:rsidR="000D4110" w:rsidRDefault="000D411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0CF4BF1E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B002/22 – Recruitment and Retention Executive Cohort</w:t>
            </w:r>
          </w:p>
        </w:tc>
      </w:tr>
      <w:tr w:rsidR="000D4110" w14:paraId="19193E83" w14:textId="77777777" w:rsidTr="0018651F">
        <w:trPr>
          <w:gridBefore w:val="1"/>
          <w:wBefore w:w="27" w:type="dxa"/>
          <w:trHeight w:val="3106"/>
        </w:trPr>
        <w:tc>
          <w:tcPr>
            <w:tcW w:w="2306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59C5AEA3" w14:textId="77777777" w:rsidR="000D4110" w:rsidRDefault="002F6FA8">
            <w:pPr>
              <w:pStyle w:val="TableParagraph"/>
              <w:spacing w:before="46" w:line="256" w:lineRule="auto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2. HIGH PERFORMING ORGANISATION</w:t>
            </w:r>
          </w:p>
          <w:p w14:paraId="0FC97677" w14:textId="77777777" w:rsidR="000D4110" w:rsidRDefault="000D4110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14:paraId="3ED25F24" w14:textId="77777777" w:rsidR="000D4110" w:rsidRDefault="002F6FA8">
            <w:pPr>
              <w:pStyle w:val="TableParagraph"/>
              <w:spacing w:line="266" w:lineRule="auto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High Performing Organisation – Establishing the conditions for success to enable excellent outcomes and experience for patients and staff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1283181F" w14:textId="77777777" w:rsidR="00225212" w:rsidRDefault="002F6FA8" w:rsidP="00225212">
            <w:pPr>
              <w:pStyle w:val="TableParagraph"/>
              <w:numPr>
                <w:ilvl w:val="1"/>
                <w:numId w:val="6"/>
              </w:numPr>
              <w:tabs>
                <w:tab w:val="left" w:pos="249"/>
              </w:tabs>
              <w:spacing w:line="266" w:lineRule="auto"/>
              <w:ind w:right="374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Optimal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Clinical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Performance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Triumvirate approach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linking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workforce,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capacity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(beds/theatres)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finances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describe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future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best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KPIs</w:t>
            </w:r>
          </w:p>
          <w:p w14:paraId="271E0B08" w14:textId="20D47B18" w:rsidR="000D4110" w:rsidRPr="00225212" w:rsidRDefault="002F6FA8" w:rsidP="00225212">
            <w:pPr>
              <w:pStyle w:val="TableParagraph"/>
              <w:numPr>
                <w:ilvl w:val="1"/>
                <w:numId w:val="6"/>
              </w:numPr>
              <w:tabs>
                <w:tab w:val="left" w:pos="249"/>
              </w:tabs>
              <w:spacing w:line="266" w:lineRule="auto"/>
              <w:ind w:right="374" w:firstLine="0"/>
              <w:jc w:val="both"/>
              <w:rPr>
                <w:sz w:val="14"/>
              </w:rPr>
            </w:pPr>
            <w:r w:rsidRPr="00225212">
              <w:rPr>
                <w:w w:val="105"/>
                <w:sz w:val="14"/>
              </w:rPr>
              <w:t>Service</w:t>
            </w:r>
            <w:r w:rsidRPr="00225212">
              <w:rPr>
                <w:spacing w:val="-5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Review</w:t>
            </w:r>
            <w:r w:rsidRPr="00225212">
              <w:rPr>
                <w:spacing w:val="-4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&amp;</w:t>
            </w:r>
            <w:r w:rsidRPr="00225212">
              <w:rPr>
                <w:spacing w:val="-3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Refresh</w:t>
            </w:r>
            <w:r w:rsidRPr="00225212">
              <w:rPr>
                <w:spacing w:val="-3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–</w:t>
            </w:r>
            <w:r w:rsidRPr="00225212">
              <w:rPr>
                <w:spacing w:val="-6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Service</w:t>
            </w:r>
            <w:r w:rsidRPr="00225212">
              <w:rPr>
                <w:spacing w:val="-3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by</w:t>
            </w:r>
            <w:r w:rsidRPr="00225212">
              <w:rPr>
                <w:spacing w:val="-3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service</w:t>
            </w:r>
            <w:r w:rsidRPr="00225212">
              <w:rPr>
                <w:spacing w:val="-5"/>
                <w:w w:val="105"/>
                <w:sz w:val="14"/>
              </w:rPr>
              <w:t xml:space="preserve"> </w:t>
            </w:r>
            <w:r w:rsidRPr="00225212">
              <w:rPr>
                <w:w w:val="105"/>
                <w:sz w:val="14"/>
              </w:rPr>
              <w:t>Strategic</w:t>
            </w:r>
            <w:r w:rsidR="00382FFA" w:rsidRPr="00225212">
              <w:rPr>
                <w:w w:val="105"/>
                <w:sz w:val="14"/>
              </w:rPr>
              <w:t xml:space="preserve"> R</w:t>
            </w:r>
            <w:r w:rsidRPr="00225212">
              <w:rPr>
                <w:w w:val="105"/>
                <w:sz w:val="14"/>
              </w:rPr>
              <w:t>eview identifying and addressing opportunities, risks and mitigation and establishing KPI’s and job plans. Addressing system and cultural issues</w:t>
            </w:r>
          </w:p>
          <w:p w14:paraId="469A00A8" w14:textId="77777777" w:rsidR="000D4110" w:rsidRDefault="002F6FA8">
            <w:pPr>
              <w:pStyle w:val="TableParagraph"/>
              <w:numPr>
                <w:ilvl w:val="1"/>
                <w:numId w:val="6"/>
              </w:numPr>
              <w:tabs>
                <w:tab w:val="left" w:pos="249"/>
              </w:tabs>
              <w:spacing w:before="4" w:line="266" w:lineRule="auto"/>
              <w:ind w:right="3" w:firstLine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Robust &amp; </w:t>
            </w:r>
            <w:r w:rsidR="006B6776">
              <w:rPr>
                <w:w w:val="105"/>
                <w:sz w:val="14"/>
              </w:rPr>
              <w:t>Resilient</w:t>
            </w:r>
            <w:r>
              <w:rPr>
                <w:w w:val="105"/>
                <w:sz w:val="14"/>
              </w:rPr>
              <w:t xml:space="preserve"> Infrastructure – systems, processes, financial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management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overtime,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waste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management,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facilities management, Complaints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process</w:t>
            </w:r>
          </w:p>
          <w:p w14:paraId="1D180334" w14:textId="77777777" w:rsidR="000D4110" w:rsidRDefault="002F6FA8">
            <w:pPr>
              <w:pStyle w:val="TableParagraph"/>
              <w:numPr>
                <w:ilvl w:val="1"/>
                <w:numId w:val="6"/>
              </w:numPr>
              <w:tabs>
                <w:tab w:val="left" w:pos="249"/>
              </w:tabs>
              <w:spacing w:before="60" w:line="266" w:lineRule="auto"/>
              <w:ind w:right="245" w:firstLine="0"/>
              <w:rPr>
                <w:sz w:val="14"/>
              </w:rPr>
            </w:pPr>
            <w:r>
              <w:rPr>
                <w:w w:val="105"/>
                <w:sz w:val="14"/>
              </w:rPr>
              <w:t>Modern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Digital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Platform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Establish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digital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roadmap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prioritisation scheme built around clinical and operational aligned to investment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strategy</w:t>
            </w:r>
          </w:p>
        </w:tc>
        <w:tc>
          <w:tcPr>
            <w:tcW w:w="60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07207660" w14:textId="77777777" w:rsidR="00225212" w:rsidRDefault="004E75CC">
            <w:pPr>
              <w:pStyle w:val="TableParagraph"/>
              <w:spacing w:before="86" w:line="266" w:lineRule="auto"/>
              <w:ind w:left="487" w:right="-1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Create d</w:t>
            </w:r>
            <w:r w:rsidR="002F6FA8">
              <w:rPr>
                <w:w w:val="105"/>
                <w:sz w:val="14"/>
              </w:rPr>
              <w:t>elivery</w:t>
            </w:r>
            <w:r w:rsidR="002F6FA8">
              <w:rPr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of</w:t>
            </w:r>
            <w:r w:rsidR="002F6FA8">
              <w:rPr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an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empowerment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and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accountability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framework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that</w:t>
            </w:r>
            <w:r w:rsidR="002F6FA8">
              <w:rPr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provides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the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best</w:t>
            </w:r>
            <w:r w:rsidR="002F6FA8">
              <w:rPr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conditions to deliver efficient and effective</w:t>
            </w:r>
            <w:r w:rsidR="002F6FA8">
              <w:rPr>
                <w:spacing w:val="-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services</w:t>
            </w:r>
            <w:r w:rsidR="0059488A">
              <w:rPr>
                <w:w w:val="105"/>
                <w:sz w:val="14"/>
              </w:rPr>
              <w:t>.</w:t>
            </w:r>
          </w:p>
          <w:p w14:paraId="3D3F9105" w14:textId="0D606668" w:rsidR="000D4110" w:rsidRDefault="0059488A">
            <w:pPr>
              <w:pStyle w:val="TableParagraph"/>
              <w:spacing w:before="86" w:line="266" w:lineRule="auto"/>
              <w:ind w:left="487" w:right="-16"/>
              <w:rPr>
                <w:sz w:val="14"/>
              </w:rPr>
            </w:pPr>
            <w:r>
              <w:rPr>
                <w:w w:val="105"/>
                <w:sz w:val="14"/>
              </w:rPr>
              <w:t>Further rollout of confirm and challenge with</w:t>
            </w:r>
            <w:r w:rsidR="006A4EEC">
              <w:rPr>
                <w:w w:val="105"/>
                <w:sz w:val="14"/>
              </w:rPr>
              <w:t>in</w:t>
            </w:r>
            <w:r>
              <w:rPr>
                <w:w w:val="105"/>
                <w:sz w:val="14"/>
              </w:rPr>
              <w:t xml:space="preserve"> Triumvirate</w:t>
            </w:r>
            <w:r w:rsidR="001A14C8">
              <w:rPr>
                <w:w w:val="105"/>
                <w:sz w:val="14"/>
              </w:rPr>
              <w:t xml:space="preserve"> including</w:t>
            </w:r>
            <w:r>
              <w:rPr>
                <w:w w:val="105"/>
                <w:sz w:val="14"/>
              </w:rPr>
              <w:t xml:space="preserve"> corporate areas</w:t>
            </w:r>
            <w:r w:rsidR="001A14C8">
              <w:rPr>
                <w:w w:val="105"/>
                <w:sz w:val="14"/>
              </w:rPr>
              <w:t xml:space="preserve"> and fully establish the role, remit and work plan for the ST </w:t>
            </w:r>
            <w:r w:rsidR="002F6FA8">
              <w:rPr>
                <w:b/>
                <w:w w:val="105"/>
                <w:sz w:val="14"/>
              </w:rPr>
              <w:t>Focus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on</w:t>
            </w:r>
            <w:r w:rsidR="002F6FA8">
              <w:rPr>
                <w:b/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clinical</w:t>
            </w:r>
            <w:r w:rsidR="002F6FA8">
              <w:rPr>
                <w:b/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outcomes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to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continually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improve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the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whole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patient</w:t>
            </w:r>
            <w:r w:rsidR="002F6FA8">
              <w:rPr>
                <w:b/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pathway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and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 xml:space="preserve">experience </w:t>
            </w:r>
          </w:p>
          <w:p w14:paraId="4AAB5052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29353C06" w14:textId="77777777" w:rsidR="000D4110" w:rsidRDefault="000D4110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7A4C6AAC" w14:textId="77777777" w:rsidR="000D4110" w:rsidRDefault="002F6FA8">
            <w:pPr>
              <w:pStyle w:val="TableParagraph"/>
              <w:spacing w:before="1" w:line="266" w:lineRule="auto"/>
              <w:ind w:left="48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Service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led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improvement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development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plans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across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organisation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achieve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optimal quality, activity and performance</w:t>
            </w:r>
            <w:r w:rsidR="006A4EEC">
              <w:rPr>
                <w:w w:val="105"/>
                <w:sz w:val="14"/>
              </w:rPr>
              <w:t xml:space="preserve">, benchmarked against national best practice </w:t>
            </w:r>
          </w:p>
          <w:p w14:paraId="6BCF599D" w14:textId="77777777" w:rsidR="00255D5B" w:rsidRDefault="00255D5B" w:rsidP="0059488A">
            <w:pPr>
              <w:pStyle w:val="TableParagraph"/>
              <w:spacing w:line="266" w:lineRule="auto"/>
              <w:ind w:left="487" w:right="34" w:firstLine="21"/>
              <w:rPr>
                <w:w w:val="105"/>
                <w:sz w:val="14"/>
              </w:rPr>
            </w:pPr>
          </w:p>
          <w:p w14:paraId="431EEDAC" w14:textId="77777777" w:rsidR="000D4110" w:rsidRDefault="002F6FA8" w:rsidP="0059488A">
            <w:pPr>
              <w:pStyle w:val="TableParagraph"/>
              <w:spacing w:line="266" w:lineRule="auto"/>
              <w:ind w:left="487" w:right="34" w:firstLine="21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Delivery of </w:t>
            </w:r>
            <w:r>
              <w:rPr>
                <w:b/>
                <w:w w:val="105"/>
                <w:sz w:val="14"/>
              </w:rPr>
              <w:t xml:space="preserve">digital infrastructure and eHealth services </w:t>
            </w:r>
            <w:r>
              <w:rPr>
                <w:w w:val="105"/>
                <w:sz w:val="14"/>
              </w:rPr>
              <w:t>improvement plan to establish fit for the future capability. Actively deploy national business and clinical solutions prior to local arrangements</w:t>
            </w:r>
          </w:p>
          <w:p w14:paraId="0DCC6638" w14:textId="77777777" w:rsidR="003E1BBC" w:rsidRDefault="003E1BBC" w:rsidP="0059488A">
            <w:pPr>
              <w:pStyle w:val="TableParagraph"/>
              <w:spacing w:line="266" w:lineRule="auto"/>
              <w:ind w:left="487" w:right="34" w:firstLine="21"/>
              <w:rPr>
                <w:w w:val="105"/>
                <w:sz w:val="14"/>
              </w:rPr>
            </w:pPr>
          </w:p>
          <w:p w14:paraId="62F28F50" w14:textId="77777777" w:rsidR="003E1BBC" w:rsidRDefault="003E1BBC" w:rsidP="0059488A">
            <w:pPr>
              <w:pStyle w:val="TableParagraph"/>
              <w:spacing w:line="266" w:lineRule="auto"/>
              <w:ind w:left="487" w:right="34" w:firstLine="21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Delivery of 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organisational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Achieving the Balance programme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(Realistic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Medicine, Financial Stewardship, Operational Performance &amp; Climate Change/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Sustainability)</w:t>
            </w:r>
          </w:p>
          <w:p w14:paraId="1D22F95C" w14:textId="77777777" w:rsidR="003E1BBC" w:rsidRDefault="003E1BBC" w:rsidP="0059488A">
            <w:pPr>
              <w:pStyle w:val="TableParagraph"/>
              <w:spacing w:line="266" w:lineRule="auto"/>
              <w:ind w:left="487" w:right="34" w:firstLine="21"/>
              <w:rPr>
                <w:w w:val="105"/>
                <w:sz w:val="14"/>
              </w:rPr>
            </w:pPr>
          </w:p>
          <w:p w14:paraId="3FA31C88" w14:textId="6505368B" w:rsidR="003E1BBC" w:rsidRDefault="003E1BBC" w:rsidP="003E1BBC">
            <w:pPr>
              <w:pStyle w:val="TableParagraph"/>
              <w:spacing w:before="94" w:line="266" w:lineRule="auto"/>
              <w:ind w:left="487" w:right="13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Development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delivery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CfSD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‘High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Impact’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Programmes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aligned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updated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maps and Health Board action plans to optimise impact of the CfSD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workplan</w:t>
            </w: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6F8A5556" w14:textId="77777777" w:rsidR="000D4110" w:rsidRDefault="000D4110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28F8AC78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023 – eHealth Resources</w:t>
            </w:r>
          </w:p>
          <w:p w14:paraId="66FD448B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1D3B773E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0D5A4AD6" w14:textId="77777777" w:rsidR="000D4110" w:rsidRDefault="000D4110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14:paraId="5BF5A7E4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S6 – Healthcare Associated Infections</w:t>
            </w:r>
          </w:p>
          <w:p w14:paraId="7A36BFD9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216AE8DC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1D7411AC" w14:textId="77777777" w:rsidR="000D4110" w:rsidRDefault="000D4110">
            <w:pPr>
              <w:pStyle w:val="TableParagraph"/>
              <w:spacing w:before="4"/>
              <w:rPr>
                <w:rFonts w:ascii="Arial"/>
                <w:sz w:val="15"/>
              </w:rPr>
            </w:pPr>
          </w:p>
          <w:p w14:paraId="08D6AD7C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S10 – Cyber Security</w:t>
            </w:r>
          </w:p>
          <w:p w14:paraId="2ECA11CA" w14:textId="77777777" w:rsidR="000D4110" w:rsidRDefault="002F6FA8">
            <w:pPr>
              <w:pStyle w:val="TableParagraph"/>
              <w:spacing w:before="18" w:line="380" w:lineRule="atLeast"/>
              <w:ind w:left="32" w:right="603"/>
              <w:rPr>
                <w:sz w:val="14"/>
              </w:rPr>
            </w:pPr>
            <w:r>
              <w:rPr>
                <w:w w:val="105"/>
                <w:sz w:val="14"/>
              </w:rPr>
              <w:t>B001/22 – Ability to provide full Lab Services W7 – Workforce Capacity and Capability</w:t>
            </w:r>
          </w:p>
        </w:tc>
      </w:tr>
      <w:tr w:rsidR="000D4110" w14:paraId="327E749B" w14:textId="77777777" w:rsidTr="0018651F">
        <w:trPr>
          <w:gridBefore w:val="1"/>
          <w:wBefore w:w="27" w:type="dxa"/>
          <w:trHeight w:val="2355"/>
        </w:trPr>
        <w:tc>
          <w:tcPr>
            <w:tcW w:w="230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787FF00B" w14:textId="77777777" w:rsidR="000D4110" w:rsidRDefault="000D4110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5F28C8A3" w14:textId="77777777" w:rsidR="000D4110" w:rsidRDefault="002F6FA8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 OPTIMAL WORKFORCE</w:t>
            </w:r>
          </w:p>
          <w:p w14:paraId="3AA5EBC2" w14:textId="77777777" w:rsidR="000D4110" w:rsidRDefault="000D4110">
            <w:pPr>
              <w:pStyle w:val="TableParagraph"/>
              <w:rPr>
                <w:rFonts w:ascii="Arial"/>
                <w:sz w:val="18"/>
              </w:rPr>
            </w:pPr>
          </w:p>
          <w:p w14:paraId="0A524374" w14:textId="77777777" w:rsidR="000D4110" w:rsidRDefault="000D4110">
            <w:pPr>
              <w:pStyle w:val="TableParagraph"/>
              <w:spacing w:before="5"/>
              <w:rPr>
                <w:rFonts w:ascii="Arial"/>
                <w:sz w:val="14"/>
              </w:rPr>
            </w:pPr>
          </w:p>
          <w:p w14:paraId="10F261AE" w14:textId="77777777" w:rsidR="000D4110" w:rsidRDefault="002F6FA8">
            <w:pPr>
              <w:pStyle w:val="TableParagraph"/>
              <w:spacing w:line="266" w:lineRule="auto"/>
              <w:ind w:left="27" w:right="-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Evolve robust workforce plans</w:t>
            </w:r>
            <w:r>
              <w:rPr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and training solution with robust and person centred retention and recruitment to be effective &amp; agile.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3D9A0DF4" w14:textId="77777777" w:rsidR="000D4110" w:rsidRDefault="002F6FA8">
            <w:pPr>
              <w:pStyle w:val="TableParagraph"/>
              <w:numPr>
                <w:ilvl w:val="1"/>
                <w:numId w:val="5"/>
              </w:numPr>
              <w:tabs>
                <w:tab w:val="left" w:pos="249"/>
              </w:tabs>
              <w:spacing w:line="150" w:lineRule="exact"/>
              <w:ind w:hanging="216"/>
              <w:rPr>
                <w:sz w:val="14"/>
              </w:rPr>
            </w:pPr>
            <w:r>
              <w:rPr>
                <w:w w:val="105"/>
                <w:sz w:val="14"/>
              </w:rPr>
              <w:t>Workforce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innovative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solutions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NHS</w:t>
            </w:r>
          </w:p>
          <w:p w14:paraId="5A1616E4" w14:textId="77777777" w:rsidR="000D4110" w:rsidRDefault="002F6FA8">
            <w:pPr>
              <w:pStyle w:val="TableParagraph"/>
              <w:spacing w:before="18" w:line="266" w:lineRule="auto"/>
              <w:ind w:left="33" w:right="116"/>
              <w:rPr>
                <w:sz w:val="14"/>
              </w:rPr>
            </w:pPr>
            <w:r>
              <w:rPr>
                <w:w w:val="105"/>
                <w:sz w:val="14"/>
              </w:rPr>
              <w:t>Scotland Academy. Increase resilience through grade, notice period, role reviews, education and training, retention and succession planning</w:t>
            </w:r>
          </w:p>
          <w:p w14:paraId="1C790D16" w14:textId="77777777" w:rsidR="000D4110" w:rsidRDefault="002F6FA8">
            <w:pPr>
              <w:pStyle w:val="TableParagraph"/>
              <w:numPr>
                <w:ilvl w:val="1"/>
                <w:numId w:val="5"/>
              </w:numPr>
              <w:tabs>
                <w:tab w:val="left" w:pos="249"/>
              </w:tabs>
              <w:spacing w:before="75" w:line="266" w:lineRule="auto"/>
              <w:ind w:left="33" w:right="185" w:firstLine="0"/>
              <w:rPr>
                <w:sz w:val="14"/>
              </w:rPr>
            </w:pPr>
            <w:r>
              <w:rPr>
                <w:w w:val="105"/>
                <w:sz w:val="14"/>
              </w:rPr>
              <w:t>Leadership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development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recruitment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support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 development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NHS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GJ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next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phase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growth</w:t>
            </w:r>
          </w:p>
          <w:p w14:paraId="6AF7B9D0" w14:textId="77777777" w:rsidR="000D4110" w:rsidRDefault="000D4110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3CA062F0" w14:textId="77777777" w:rsidR="000D4110" w:rsidRPr="001A14C8" w:rsidRDefault="002F6FA8">
            <w:pPr>
              <w:pStyle w:val="TableParagraph"/>
              <w:numPr>
                <w:ilvl w:val="1"/>
                <w:numId w:val="5"/>
              </w:numPr>
              <w:tabs>
                <w:tab w:val="left" w:pos="249"/>
              </w:tabs>
              <w:spacing w:before="1" w:line="266" w:lineRule="auto"/>
              <w:ind w:left="33" w:right="5" w:firstLine="0"/>
              <w:rPr>
                <w:sz w:val="14"/>
              </w:rPr>
            </w:pPr>
            <w:r>
              <w:rPr>
                <w:w w:val="105"/>
                <w:sz w:val="14"/>
              </w:rPr>
              <w:t>Executive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Clinical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Leadership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creating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conditions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 success - capacity, capability, culture and ambition with effective partnership working and strong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collaborations</w:t>
            </w:r>
          </w:p>
          <w:p w14:paraId="70006D1F" w14:textId="77777777" w:rsidR="00857DFE" w:rsidRDefault="00857DFE" w:rsidP="001A14C8">
            <w:pPr>
              <w:pStyle w:val="ListParagraph"/>
              <w:rPr>
                <w:sz w:val="14"/>
              </w:rPr>
            </w:pPr>
          </w:p>
          <w:p w14:paraId="5B673998" w14:textId="77777777" w:rsidR="00857DFE" w:rsidRDefault="00857DFE" w:rsidP="00382FFA">
            <w:pPr>
              <w:pStyle w:val="TableParagraph"/>
              <w:numPr>
                <w:ilvl w:val="1"/>
                <w:numId w:val="5"/>
              </w:numPr>
              <w:tabs>
                <w:tab w:val="left" w:pos="249"/>
              </w:tabs>
              <w:spacing w:before="1" w:line="266" w:lineRule="auto"/>
              <w:ind w:left="33" w:right="5" w:firstLine="0"/>
              <w:rPr>
                <w:sz w:val="14"/>
              </w:rPr>
            </w:pPr>
            <w:r>
              <w:rPr>
                <w:sz w:val="14"/>
              </w:rPr>
              <w:t>Digitally enable holistic workforce reporting and management information ut</w:t>
            </w:r>
            <w:r w:rsidR="0012188C">
              <w:rPr>
                <w:sz w:val="14"/>
              </w:rPr>
              <w:t>i</w:t>
            </w:r>
            <w:r w:rsidR="00382FFA">
              <w:rPr>
                <w:sz w:val="14"/>
              </w:rPr>
              <w:t>li</w:t>
            </w:r>
            <w:r>
              <w:rPr>
                <w:sz w:val="14"/>
              </w:rPr>
              <w:t>sing PowerBI</w:t>
            </w:r>
          </w:p>
        </w:tc>
        <w:tc>
          <w:tcPr>
            <w:tcW w:w="60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22195576" w14:textId="77777777" w:rsidR="000D4110" w:rsidRDefault="002F6FA8">
            <w:pPr>
              <w:pStyle w:val="TableParagraph"/>
              <w:spacing w:before="72" w:line="266" w:lineRule="auto"/>
              <w:ind w:left="487" w:right="88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Update workforce </w:t>
            </w:r>
            <w:r w:rsidR="00857DFE">
              <w:rPr>
                <w:b/>
                <w:w w:val="105"/>
                <w:sz w:val="14"/>
              </w:rPr>
              <w:t>establishment and future</w:t>
            </w:r>
            <w:r w:rsidR="0012188C">
              <w:rPr>
                <w:b/>
                <w:w w:val="105"/>
                <w:sz w:val="14"/>
              </w:rPr>
              <w:t xml:space="preserve"> workforce</w:t>
            </w:r>
            <w:r w:rsidR="00857DFE"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plan</w:t>
            </w:r>
            <w:r w:rsidR="0012188C">
              <w:rPr>
                <w:b/>
                <w:w w:val="105"/>
                <w:sz w:val="14"/>
              </w:rPr>
              <w:t>ning</w:t>
            </w:r>
            <w:r>
              <w:rPr>
                <w:b/>
                <w:w w:val="105"/>
                <w:sz w:val="14"/>
              </w:rPr>
              <w:t xml:space="preserve"> </w:t>
            </w:r>
            <w:r w:rsidR="00857DFE">
              <w:rPr>
                <w:w w:val="105"/>
                <w:sz w:val="14"/>
              </w:rPr>
              <w:t xml:space="preserve">integrated into financial and operational </w:t>
            </w:r>
            <w:r w:rsidR="0012188C">
              <w:rPr>
                <w:w w:val="105"/>
                <w:sz w:val="14"/>
              </w:rPr>
              <w:t>delivery</w:t>
            </w:r>
            <w:r w:rsidR="00857DFE">
              <w:rPr>
                <w:w w:val="105"/>
                <w:sz w:val="14"/>
              </w:rPr>
              <w:t xml:space="preserve">. </w:t>
            </w:r>
          </w:p>
          <w:p w14:paraId="40F05028" w14:textId="77777777" w:rsidR="000D4110" w:rsidRDefault="002F6FA8">
            <w:pPr>
              <w:pStyle w:val="TableParagraph"/>
              <w:spacing w:before="74" w:line="266" w:lineRule="auto"/>
              <w:ind w:left="486" w:right="-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Delivery of </w:t>
            </w:r>
            <w:r>
              <w:rPr>
                <w:b/>
                <w:w w:val="105"/>
                <w:sz w:val="14"/>
              </w:rPr>
              <w:t xml:space="preserve">collaborative workforce agreements </w:t>
            </w:r>
            <w:r>
              <w:rPr>
                <w:w w:val="105"/>
                <w:sz w:val="14"/>
              </w:rPr>
              <w:t>across NHS Scotland to enable flexible approach to fulfilling staffing requirements including joint appointments, cross organisational deployment and additional short-term staffing through bank arrangements</w:t>
            </w:r>
          </w:p>
          <w:p w14:paraId="5E3FE286" w14:textId="77777777" w:rsidR="000D4110" w:rsidRDefault="002F6FA8">
            <w:pPr>
              <w:pStyle w:val="TableParagraph"/>
              <w:spacing w:before="67" w:line="266" w:lineRule="auto"/>
              <w:ind w:left="487" w:righ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Delivery of </w:t>
            </w:r>
            <w:r>
              <w:rPr>
                <w:b/>
                <w:w w:val="105"/>
                <w:sz w:val="14"/>
              </w:rPr>
              <w:t xml:space="preserve">leadership development programme </w:t>
            </w:r>
            <w:r>
              <w:rPr>
                <w:w w:val="105"/>
                <w:sz w:val="14"/>
              </w:rPr>
              <w:t>from ward to board including succession planning to ensure effective leadership and sustainable capability and capacity at all levels in the organisation</w:t>
            </w:r>
          </w:p>
          <w:p w14:paraId="53E22045" w14:textId="51C14E19" w:rsidR="000D4110" w:rsidRDefault="002F6FA8">
            <w:pPr>
              <w:pStyle w:val="TableParagraph"/>
              <w:spacing w:before="29" w:line="190" w:lineRule="atLeast"/>
              <w:ind w:left="48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Delivery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workforce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tools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linked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safe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staffing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legislation,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 w:rsidR="00382FFA">
              <w:rPr>
                <w:b/>
                <w:w w:val="105"/>
                <w:sz w:val="14"/>
              </w:rPr>
              <w:t>Ro</w:t>
            </w:r>
            <w:r>
              <w:rPr>
                <w:b/>
                <w:w w:val="105"/>
                <w:sz w:val="14"/>
              </w:rPr>
              <w:t>stering,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 w:rsidR="00382FFA">
              <w:rPr>
                <w:b/>
                <w:w w:val="105"/>
                <w:sz w:val="14"/>
              </w:rPr>
              <w:t>P</w:t>
            </w:r>
            <w:r>
              <w:rPr>
                <w:b/>
                <w:w w:val="105"/>
                <w:sz w:val="14"/>
              </w:rPr>
              <w:t>ayroll</w:t>
            </w:r>
            <w:r>
              <w:rPr>
                <w:w w:val="105"/>
                <w:sz w:val="14"/>
              </w:rPr>
              <w:t>. Maximise the use of in-house resource and staff bank as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applicable.</w:t>
            </w:r>
          </w:p>
          <w:p w14:paraId="7FDDECAB" w14:textId="107210E2" w:rsidR="003E1BBC" w:rsidRDefault="003E1BBC">
            <w:pPr>
              <w:pStyle w:val="TableParagraph"/>
              <w:spacing w:before="29" w:line="190" w:lineRule="atLeast"/>
              <w:ind w:left="48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Delivery of a retention and succession planning pilot across the organization </w:t>
            </w:r>
          </w:p>
          <w:p w14:paraId="24FCDEFE" w14:textId="77777777" w:rsidR="00857DFE" w:rsidRDefault="00857DFE" w:rsidP="00857DFE">
            <w:pPr>
              <w:pStyle w:val="TableParagraph"/>
              <w:spacing w:before="29" w:line="190" w:lineRule="atLeast"/>
              <w:ind w:left="486"/>
              <w:rPr>
                <w:sz w:val="14"/>
              </w:rPr>
            </w:pP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14038DA5" w14:textId="77777777" w:rsidR="007D539F" w:rsidRDefault="007D539F">
            <w:pPr>
              <w:pStyle w:val="TableParagraph"/>
              <w:spacing w:before="101"/>
              <w:ind w:left="33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B003/22 – Retention </w:t>
            </w:r>
          </w:p>
          <w:p w14:paraId="675D9E79" w14:textId="77777777" w:rsidR="007D539F" w:rsidRDefault="007D539F">
            <w:pPr>
              <w:pStyle w:val="TableParagraph"/>
              <w:spacing w:before="101"/>
              <w:ind w:left="33"/>
              <w:rPr>
                <w:w w:val="105"/>
                <w:sz w:val="14"/>
              </w:rPr>
            </w:pPr>
          </w:p>
          <w:p w14:paraId="0D957641" w14:textId="77777777" w:rsidR="007D539F" w:rsidRDefault="007D539F">
            <w:pPr>
              <w:pStyle w:val="TableParagraph"/>
              <w:spacing w:before="101"/>
              <w:ind w:left="33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230 – Fixed Term Contracts</w:t>
            </w:r>
          </w:p>
          <w:p w14:paraId="39E65D7A" w14:textId="77777777" w:rsidR="007D539F" w:rsidRDefault="007D539F">
            <w:pPr>
              <w:pStyle w:val="TableParagraph"/>
              <w:spacing w:before="101"/>
              <w:ind w:left="33"/>
              <w:rPr>
                <w:w w:val="105"/>
                <w:sz w:val="14"/>
              </w:rPr>
            </w:pPr>
          </w:p>
          <w:p w14:paraId="559CDE32" w14:textId="77777777" w:rsidR="000D4110" w:rsidRDefault="002F6FA8">
            <w:pPr>
              <w:pStyle w:val="TableParagraph"/>
              <w:spacing w:before="10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W18 – Staff Health and Wellbeing</w:t>
            </w:r>
          </w:p>
          <w:p w14:paraId="7E050BF0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22A7E5FC" w14:textId="77777777" w:rsidR="000D4110" w:rsidRDefault="000D4110">
            <w:pPr>
              <w:pStyle w:val="TableParagraph"/>
              <w:rPr>
                <w:rFonts w:ascii="Arial"/>
                <w:sz w:val="13"/>
              </w:rPr>
            </w:pPr>
          </w:p>
          <w:p w14:paraId="1E2EA853" w14:textId="77777777" w:rsidR="000D4110" w:rsidRDefault="002F6FA8">
            <w:pPr>
              <w:pStyle w:val="TableParagraph"/>
              <w:spacing w:before="1"/>
              <w:ind w:left="33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W7 – Workforce Capacity and Capability</w:t>
            </w:r>
          </w:p>
          <w:p w14:paraId="7EFC3F55" w14:textId="77777777" w:rsidR="007D539F" w:rsidRDefault="007D539F">
            <w:pPr>
              <w:pStyle w:val="TableParagraph"/>
              <w:spacing w:before="1"/>
              <w:ind w:left="33"/>
              <w:rPr>
                <w:w w:val="105"/>
                <w:sz w:val="14"/>
              </w:rPr>
            </w:pPr>
          </w:p>
          <w:p w14:paraId="2E168F26" w14:textId="77777777" w:rsidR="007D539F" w:rsidRDefault="007D539F"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sz w:val="14"/>
              </w:rPr>
              <w:t xml:space="preserve">231 – IG Recruitment </w:t>
            </w:r>
          </w:p>
        </w:tc>
      </w:tr>
      <w:tr w:rsidR="000D4110" w14:paraId="075FDC5C" w14:textId="77777777" w:rsidTr="0018651F">
        <w:trPr>
          <w:gridBefore w:val="1"/>
          <w:wBefore w:w="27" w:type="dxa"/>
          <w:trHeight w:val="511"/>
        </w:trPr>
        <w:tc>
          <w:tcPr>
            <w:tcW w:w="2306" w:type="dxa"/>
            <w:gridSpan w:val="2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B8CCE3"/>
          </w:tcPr>
          <w:p w14:paraId="384C22F2" w14:textId="77777777" w:rsidR="000D4110" w:rsidRDefault="002F6FA8">
            <w:pPr>
              <w:pStyle w:val="TableParagraph"/>
              <w:spacing w:line="256" w:lineRule="auto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4. FACILITIES EXPANSION &amp; USE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8CCE3"/>
          </w:tcPr>
          <w:p w14:paraId="5BE56013" w14:textId="77777777" w:rsidR="000D4110" w:rsidRDefault="000D4110"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 w14:paraId="09A3A1A8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4.1 </w:t>
            </w:r>
            <w:r>
              <w:rPr>
                <w:w w:val="105"/>
                <w:sz w:val="14"/>
              </w:rPr>
              <w:t>Phase 2 Surgical Centre Completion as per plan</w:t>
            </w:r>
          </w:p>
        </w:tc>
        <w:tc>
          <w:tcPr>
            <w:tcW w:w="609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657D5AF5" w14:textId="77777777" w:rsidR="000D4110" w:rsidRDefault="002F6FA8">
            <w:pPr>
              <w:pStyle w:val="TableParagraph"/>
              <w:spacing w:before="46" w:line="266" w:lineRule="auto"/>
              <w:ind w:left="48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Completion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opening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phase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expansion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including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refurbishment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reconfiguration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 existing facilities to provide new and improved healthcare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facilities</w:t>
            </w:r>
          </w:p>
          <w:p w14:paraId="15175A4C" w14:textId="77777777" w:rsidR="000D4110" w:rsidRDefault="000D4110"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 w14:paraId="3BEFE1AA" w14:textId="77777777" w:rsidR="000D4110" w:rsidRDefault="002F6FA8">
            <w:pPr>
              <w:pStyle w:val="TableParagraph"/>
              <w:spacing w:line="266" w:lineRule="auto"/>
              <w:ind w:left="487" w:right="312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Development and delivery </w:t>
            </w:r>
            <w:r>
              <w:rPr>
                <w:b/>
                <w:w w:val="105"/>
                <w:sz w:val="14"/>
              </w:rPr>
              <w:t xml:space="preserve">of </w:t>
            </w:r>
            <w:r w:rsidR="006A4EEC">
              <w:rPr>
                <w:b/>
                <w:w w:val="105"/>
                <w:sz w:val="14"/>
              </w:rPr>
              <w:t xml:space="preserve">a long term </w:t>
            </w:r>
            <w:r>
              <w:rPr>
                <w:b/>
                <w:w w:val="105"/>
                <w:sz w:val="14"/>
              </w:rPr>
              <w:t xml:space="preserve">site development masterplan </w:t>
            </w:r>
            <w:r w:rsidR="006A4EEC">
              <w:rPr>
                <w:b/>
                <w:w w:val="105"/>
                <w:sz w:val="14"/>
              </w:rPr>
              <w:t xml:space="preserve">by the end of </w:t>
            </w:r>
            <w:r w:rsidR="0012188C">
              <w:rPr>
                <w:b/>
                <w:w w:val="105"/>
                <w:sz w:val="14"/>
              </w:rPr>
              <w:t xml:space="preserve">the financial year </w:t>
            </w:r>
            <w:r w:rsidR="006A4EEC">
              <w:rPr>
                <w:b/>
                <w:w w:val="105"/>
                <w:sz w:val="14"/>
              </w:rPr>
              <w:t xml:space="preserve">aligned to the new policy framework </w:t>
            </w:r>
          </w:p>
          <w:p w14:paraId="7CB0F83E" w14:textId="77777777" w:rsidR="006A4EEC" w:rsidRDefault="006A4EEC">
            <w:pPr>
              <w:pStyle w:val="TableParagraph"/>
              <w:spacing w:line="266" w:lineRule="auto"/>
              <w:ind w:left="487" w:right="312"/>
              <w:rPr>
                <w:w w:val="105"/>
                <w:sz w:val="14"/>
              </w:rPr>
            </w:pPr>
          </w:p>
          <w:p w14:paraId="2C305949" w14:textId="77777777" w:rsidR="006A4EEC" w:rsidRDefault="006A4EEC">
            <w:pPr>
              <w:pStyle w:val="TableParagraph"/>
              <w:spacing w:line="266" w:lineRule="auto"/>
              <w:ind w:left="487" w:right="312"/>
              <w:rPr>
                <w:sz w:val="14"/>
              </w:rPr>
            </w:pPr>
            <w:r>
              <w:rPr>
                <w:w w:val="105"/>
                <w:sz w:val="14"/>
              </w:rPr>
              <w:t>Update active travel framework working with local partners to improve sustainable access to and from the site</w:t>
            </w:r>
          </w:p>
          <w:p w14:paraId="44D6248F" w14:textId="77777777" w:rsidR="000D4110" w:rsidRDefault="006A4EEC" w:rsidP="0012188C">
            <w:pPr>
              <w:pStyle w:val="TableParagraph"/>
              <w:spacing w:before="96" w:line="190" w:lineRule="atLeast"/>
              <w:ind w:left="48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Refresh </w:t>
            </w:r>
            <w:r w:rsidR="002F6FA8">
              <w:rPr>
                <w:b/>
                <w:w w:val="105"/>
                <w:sz w:val="14"/>
              </w:rPr>
              <w:t xml:space="preserve">Hotel and conference strategy </w:t>
            </w:r>
            <w:r w:rsidR="002F6FA8">
              <w:rPr>
                <w:w w:val="105"/>
                <w:sz w:val="14"/>
              </w:rPr>
              <w:t>and action plan to ensure effective use of existing facilities to meet</w:t>
            </w:r>
            <w:r w:rsidR="002F6FA8">
              <w:rPr>
                <w:spacing w:val="-7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the</w:t>
            </w:r>
            <w:r w:rsidR="002F6FA8">
              <w:rPr>
                <w:spacing w:val="-6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needs</w:t>
            </w:r>
            <w:r w:rsidR="002F6FA8">
              <w:rPr>
                <w:spacing w:val="-8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of</w:t>
            </w:r>
            <w:r w:rsidR="002F6FA8">
              <w:rPr>
                <w:spacing w:val="-7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staff</w:t>
            </w:r>
            <w:r w:rsidR="002F6FA8">
              <w:rPr>
                <w:spacing w:val="-7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and</w:t>
            </w:r>
            <w:r w:rsidR="002F6FA8">
              <w:rPr>
                <w:spacing w:val="-5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patients</w:t>
            </w:r>
            <w:r w:rsidR="002F6FA8">
              <w:rPr>
                <w:spacing w:val="-8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as</w:t>
            </w:r>
            <w:r w:rsidR="002F6FA8">
              <w:rPr>
                <w:spacing w:val="-7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well</w:t>
            </w:r>
            <w:r w:rsidR="002F6FA8">
              <w:rPr>
                <w:spacing w:val="-5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as</w:t>
            </w:r>
            <w:r w:rsidR="002F6FA8">
              <w:rPr>
                <w:spacing w:val="-7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secure</w:t>
            </w:r>
            <w:r w:rsidR="002F6FA8">
              <w:rPr>
                <w:spacing w:val="21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commercial business to generate</w:t>
            </w:r>
            <w:r w:rsidR="002F6FA8">
              <w:rPr>
                <w:spacing w:val="-4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revenue</w:t>
            </w: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8CCE3"/>
          </w:tcPr>
          <w:p w14:paraId="66456993" w14:textId="77777777" w:rsidR="000D4110" w:rsidRDefault="000D4110"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 w14:paraId="0FF00E43" w14:textId="77777777" w:rsidR="000D4110" w:rsidRDefault="007D539F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 xml:space="preserve">Link to separate Phase 2 Risk Register </w:t>
            </w:r>
          </w:p>
        </w:tc>
      </w:tr>
      <w:tr w:rsidR="000D4110" w14:paraId="17CC99BB" w14:textId="77777777" w:rsidTr="0018651F">
        <w:trPr>
          <w:gridBefore w:val="1"/>
          <w:wBefore w:w="27" w:type="dxa"/>
          <w:trHeight w:val="1153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B8CCE3"/>
          </w:tcPr>
          <w:p w14:paraId="03957BDC" w14:textId="77777777" w:rsidR="000D4110" w:rsidRDefault="000D4110">
            <w:pPr>
              <w:pStyle w:val="TableParagraph"/>
              <w:rPr>
                <w:rFonts w:ascii="Arial"/>
                <w:sz w:val="12"/>
              </w:rPr>
            </w:pPr>
          </w:p>
          <w:p w14:paraId="18BD5083" w14:textId="77777777" w:rsidR="000D4110" w:rsidRDefault="002F6FA8">
            <w:pPr>
              <w:pStyle w:val="TableParagraph"/>
              <w:spacing w:line="266" w:lineRule="auto"/>
              <w:ind w:left="48" w:right="-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Expansion,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development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optimal utilisation of facilities including Phase 2 Expansion and effective utilisation of all NHS GJ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facilities</w:t>
            </w:r>
          </w:p>
        </w:tc>
        <w:tc>
          <w:tcPr>
            <w:tcW w:w="380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8CCE3"/>
          </w:tcPr>
          <w:p w14:paraId="31C65DCC" w14:textId="77777777" w:rsidR="000D4110" w:rsidRDefault="002F6FA8">
            <w:pPr>
              <w:pStyle w:val="TableParagraph"/>
              <w:numPr>
                <w:ilvl w:val="1"/>
                <w:numId w:val="4"/>
              </w:numPr>
              <w:tabs>
                <w:tab w:val="left" w:pos="249"/>
              </w:tabs>
              <w:spacing w:before="35" w:line="266" w:lineRule="auto"/>
              <w:ind w:right="120" w:firstLine="0"/>
              <w:rPr>
                <w:sz w:val="14"/>
              </w:rPr>
            </w:pPr>
            <w:r>
              <w:rPr>
                <w:w w:val="105"/>
                <w:sz w:val="14"/>
              </w:rPr>
              <w:t>Refresh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full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masterplan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robust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governance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for future changes </w:t>
            </w:r>
          </w:p>
          <w:p w14:paraId="22093B65" w14:textId="77777777" w:rsidR="000D4110" w:rsidRDefault="002F6FA8">
            <w:pPr>
              <w:pStyle w:val="TableParagraph"/>
              <w:numPr>
                <w:ilvl w:val="1"/>
                <w:numId w:val="4"/>
              </w:numPr>
              <w:tabs>
                <w:tab w:val="left" w:pos="249"/>
              </w:tabs>
              <w:spacing w:before="125" w:line="266" w:lineRule="auto"/>
              <w:ind w:right="-15" w:firstLine="0"/>
              <w:rPr>
                <w:sz w:val="14"/>
              </w:rPr>
            </w:pPr>
            <w:r>
              <w:rPr>
                <w:w w:val="105"/>
                <w:sz w:val="14"/>
              </w:rPr>
              <w:t>Plan for refreshed travel planning strategy, parking provision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review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connectivity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 providers</w:t>
            </w:r>
          </w:p>
        </w:tc>
        <w:tc>
          <w:tcPr>
            <w:tcW w:w="60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573854D3" w14:textId="77777777" w:rsidR="000D4110" w:rsidRDefault="000D4110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8CCE3"/>
          </w:tcPr>
          <w:p w14:paraId="271B1944" w14:textId="77777777" w:rsidR="000D4110" w:rsidRDefault="000D4110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55A50DC8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B001/22 – Ability to provide full Lab Services</w:t>
            </w:r>
          </w:p>
          <w:p w14:paraId="380EA7D2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2548E7ED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78F63142" w14:textId="77777777" w:rsidR="000D4110" w:rsidRDefault="002F6FA8">
            <w:pPr>
              <w:pStyle w:val="TableParagraph"/>
              <w:spacing w:before="10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S11 – Expansion Programme</w:t>
            </w:r>
          </w:p>
        </w:tc>
      </w:tr>
      <w:tr w:rsidR="000D4110" w14:paraId="18194B35" w14:textId="77777777" w:rsidTr="0018651F">
        <w:trPr>
          <w:gridBefore w:val="1"/>
          <w:wBefore w:w="27" w:type="dxa"/>
          <w:trHeight w:val="532"/>
        </w:trPr>
        <w:tc>
          <w:tcPr>
            <w:tcW w:w="2306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1F324C04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679AE7F4" w14:textId="77777777" w:rsidR="000D4110" w:rsidRDefault="002F6FA8" w:rsidP="0012188C">
            <w:pPr>
              <w:pStyle w:val="TableParagraph"/>
              <w:spacing w:before="40" w:line="266" w:lineRule="auto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4.4 </w:t>
            </w:r>
            <w:r>
              <w:rPr>
                <w:w w:val="105"/>
                <w:sz w:val="14"/>
              </w:rPr>
              <w:t>Full review and further development plan for Hotel</w:t>
            </w:r>
            <w:r w:rsidR="0012188C">
              <w:rPr>
                <w:w w:val="105"/>
                <w:sz w:val="14"/>
              </w:rPr>
              <w:t xml:space="preserve"> and</w:t>
            </w:r>
            <w:r>
              <w:rPr>
                <w:w w:val="105"/>
                <w:sz w:val="14"/>
              </w:rPr>
              <w:t xml:space="preserve"> Conference </w:t>
            </w:r>
            <w:r w:rsidR="0012188C">
              <w:rPr>
                <w:w w:val="105"/>
                <w:sz w:val="14"/>
              </w:rPr>
              <w:t>Centre</w:t>
            </w:r>
          </w:p>
        </w:tc>
        <w:tc>
          <w:tcPr>
            <w:tcW w:w="609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3CC165D1" w14:textId="77777777" w:rsidR="000D4110" w:rsidRDefault="000D4110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3"/>
          </w:tcPr>
          <w:p w14:paraId="626BC529" w14:textId="77777777" w:rsidR="000D4110" w:rsidRDefault="000D4110"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 w14:paraId="5B77A59C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S22 – Site Masterplan</w:t>
            </w:r>
          </w:p>
        </w:tc>
      </w:tr>
      <w:tr w:rsidR="000D4110" w14:paraId="011B8333" w14:textId="77777777" w:rsidTr="0018651F">
        <w:trPr>
          <w:gridBefore w:val="1"/>
          <w:wBefore w:w="27" w:type="dxa"/>
          <w:trHeight w:val="2809"/>
        </w:trPr>
        <w:tc>
          <w:tcPr>
            <w:tcW w:w="2306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1D66FB8F" w14:textId="77777777" w:rsidR="000D4110" w:rsidRDefault="002F6FA8">
            <w:pPr>
              <w:pStyle w:val="TableParagraph"/>
              <w:spacing w:before="46" w:line="256" w:lineRule="auto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5. CENTRE FOR SUSTAINABLE DELIVERY</w:t>
            </w:r>
          </w:p>
          <w:p w14:paraId="12CD657C" w14:textId="77777777" w:rsidR="000D4110" w:rsidRDefault="000D4110"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 w14:paraId="6CBAF2ED" w14:textId="77777777" w:rsidR="000D4110" w:rsidRDefault="002F6FA8" w:rsidP="00382FFA">
            <w:pPr>
              <w:pStyle w:val="TableParagraph"/>
              <w:spacing w:line="266" w:lineRule="auto"/>
              <w:ind w:left="5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Evolve CfSD to have a core function </w:t>
            </w:r>
            <w:r w:rsidR="00870926">
              <w:rPr>
                <w:b/>
                <w:w w:val="105"/>
                <w:sz w:val="15"/>
              </w:rPr>
              <w:t>within</w:t>
            </w:r>
            <w:r w:rsidR="00382FFA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NHS </w:t>
            </w:r>
            <w:r w:rsidR="00382FFA">
              <w:rPr>
                <w:b/>
                <w:w w:val="105"/>
                <w:sz w:val="15"/>
              </w:rPr>
              <w:t>S</w:t>
            </w:r>
            <w:r>
              <w:rPr>
                <w:b/>
                <w:w w:val="105"/>
                <w:sz w:val="15"/>
              </w:rPr>
              <w:t>cotland</w:t>
            </w:r>
            <w:r w:rsidR="00382FFA">
              <w:rPr>
                <w:b/>
                <w:w w:val="105"/>
                <w:sz w:val="15"/>
              </w:rPr>
              <w:t xml:space="preserve"> r</w:t>
            </w:r>
            <w:r>
              <w:rPr>
                <w:b/>
                <w:w w:val="105"/>
                <w:sz w:val="15"/>
              </w:rPr>
              <w:t>ecovery plan with high impact programmes, nationally connected clinical leadership architecture at the heart of driving reform.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5B0666BB" w14:textId="77777777" w:rsidR="00EC4C97" w:rsidRDefault="002F6FA8" w:rsidP="001A14C8">
            <w:pPr>
              <w:pStyle w:val="TableParagraph"/>
              <w:numPr>
                <w:ilvl w:val="1"/>
                <w:numId w:val="3"/>
              </w:numPr>
              <w:tabs>
                <w:tab w:val="left" w:pos="249"/>
              </w:tabs>
              <w:spacing w:line="266" w:lineRule="auto"/>
              <w:ind w:right="177" w:firstLine="0"/>
              <w:rPr>
                <w:sz w:val="14"/>
              </w:rPr>
            </w:pPr>
            <w:r>
              <w:rPr>
                <w:w w:val="105"/>
                <w:sz w:val="14"/>
              </w:rPr>
              <w:t>Optimise and roll out High Impact Unscheduled and Planned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Programmes</w:t>
            </w:r>
            <w:r w:rsidR="00EC4C97">
              <w:rPr>
                <w:w w:val="105"/>
                <w:sz w:val="14"/>
              </w:rPr>
              <w:t xml:space="preserve"> (MPP, Cancer, Unscheduled Care, Endoscopy, Planned Care)</w:t>
            </w:r>
          </w:p>
          <w:p w14:paraId="1F9FFEDC" w14:textId="77777777" w:rsidR="00EC4C97" w:rsidRPr="00EC4C97" w:rsidRDefault="00EC4C97" w:rsidP="001A14C8">
            <w:pPr>
              <w:pStyle w:val="TableParagraph"/>
              <w:tabs>
                <w:tab w:val="left" w:pos="249"/>
              </w:tabs>
              <w:spacing w:line="266" w:lineRule="auto"/>
              <w:ind w:left="33" w:right="177"/>
              <w:rPr>
                <w:sz w:val="14"/>
              </w:rPr>
            </w:pPr>
          </w:p>
          <w:p w14:paraId="5800F91D" w14:textId="77777777" w:rsidR="000D4110" w:rsidRDefault="00EC4C97">
            <w:pPr>
              <w:pStyle w:val="TableParagraph"/>
              <w:numPr>
                <w:ilvl w:val="1"/>
                <w:numId w:val="3"/>
              </w:numPr>
              <w:tabs>
                <w:tab w:val="left" w:pos="249"/>
              </w:tabs>
              <w:spacing w:before="72" w:line="266" w:lineRule="auto"/>
              <w:ind w:right="-15" w:firstLine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Strengthen the </w:t>
            </w:r>
            <w:r w:rsidR="002F6FA8">
              <w:rPr>
                <w:w w:val="105"/>
                <w:sz w:val="14"/>
              </w:rPr>
              <w:t>National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Clinical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 xml:space="preserve">and Operational </w:t>
            </w:r>
            <w:r w:rsidR="002F6FA8">
              <w:rPr>
                <w:w w:val="105"/>
                <w:sz w:val="14"/>
              </w:rPr>
              <w:t>Leadership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for</w:t>
            </w:r>
            <w:r w:rsidR="002F6FA8">
              <w:rPr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transformational change model</w:t>
            </w:r>
            <w:r w:rsidR="00870926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 with targeted focus on improvement </w:t>
            </w:r>
          </w:p>
          <w:p w14:paraId="3861BA68" w14:textId="77777777" w:rsidR="000D4110" w:rsidRDefault="000D4110">
            <w:pPr>
              <w:pStyle w:val="TableParagraph"/>
              <w:spacing w:before="6"/>
              <w:rPr>
                <w:rFonts w:ascii="Arial"/>
                <w:sz w:val="12"/>
              </w:rPr>
            </w:pPr>
          </w:p>
          <w:p w14:paraId="1838FEB3" w14:textId="77777777" w:rsidR="000D4110" w:rsidRDefault="002F6FA8">
            <w:pPr>
              <w:pStyle w:val="TableParagraph"/>
              <w:numPr>
                <w:ilvl w:val="1"/>
                <w:numId w:val="3"/>
              </w:numPr>
              <w:tabs>
                <w:tab w:val="left" w:pos="249"/>
              </w:tabs>
              <w:spacing w:line="266" w:lineRule="auto"/>
              <w:ind w:right="288" w:firstLine="0"/>
              <w:rPr>
                <w:sz w:val="14"/>
              </w:rPr>
            </w:pPr>
            <w:r>
              <w:rPr>
                <w:w w:val="105"/>
                <w:sz w:val="14"/>
              </w:rPr>
              <w:t>Further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EC4C97">
              <w:rPr>
                <w:spacing w:val="-8"/>
                <w:w w:val="105"/>
                <w:sz w:val="14"/>
              </w:rPr>
              <w:t xml:space="preserve">the </w:t>
            </w:r>
            <w:r>
              <w:rPr>
                <w:w w:val="105"/>
                <w:sz w:val="14"/>
              </w:rPr>
              <w:t>N</w:t>
            </w:r>
            <w:r w:rsidR="00870926">
              <w:rPr>
                <w:w w:val="105"/>
                <w:sz w:val="14"/>
              </w:rPr>
              <w:t>ational Elective Co-ordination Unit (NECU)</w:t>
            </w:r>
            <w:r w:rsidR="00EC4C97">
              <w:rPr>
                <w:w w:val="105"/>
                <w:sz w:val="14"/>
              </w:rPr>
              <w:t xml:space="preserve"> service offering to support </w:t>
            </w:r>
            <w:r w:rsidR="00870926">
              <w:rPr>
                <w:w w:val="105"/>
                <w:sz w:val="14"/>
              </w:rPr>
              <w:t>B</w:t>
            </w:r>
            <w:r w:rsidR="00EC4C97">
              <w:rPr>
                <w:w w:val="105"/>
                <w:sz w:val="14"/>
              </w:rPr>
              <w:t xml:space="preserve">oards </w:t>
            </w:r>
            <w:r w:rsidR="00870926">
              <w:rPr>
                <w:w w:val="105"/>
                <w:sz w:val="14"/>
              </w:rPr>
              <w:t>in improving access for patients</w:t>
            </w:r>
          </w:p>
          <w:p w14:paraId="5D8FE77A" w14:textId="77777777" w:rsidR="000D4110" w:rsidRDefault="000D4110">
            <w:pPr>
              <w:pStyle w:val="TableParagraph"/>
              <w:spacing w:before="10"/>
              <w:rPr>
                <w:rFonts w:ascii="Arial"/>
                <w:sz w:val="16"/>
              </w:rPr>
            </w:pPr>
          </w:p>
          <w:p w14:paraId="74B013FA" w14:textId="77777777" w:rsidR="000D4110" w:rsidRDefault="002F6FA8">
            <w:pPr>
              <w:pStyle w:val="TableParagraph"/>
              <w:numPr>
                <w:ilvl w:val="1"/>
                <w:numId w:val="3"/>
              </w:numPr>
              <w:tabs>
                <w:tab w:val="left" w:pos="249"/>
              </w:tabs>
              <w:spacing w:line="266" w:lineRule="auto"/>
              <w:ind w:right="-15" w:firstLine="0"/>
              <w:rPr>
                <w:sz w:val="14"/>
              </w:rPr>
            </w:pPr>
            <w:r>
              <w:rPr>
                <w:w w:val="105"/>
                <w:sz w:val="14"/>
              </w:rPr>
              <w:t>Further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national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engagement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adoption of Green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Theatres</w:t>
            </w:r>
          </w:p>
          <w:p w14:paraId="21FB43CD" w14:textId="77777777" w:rsidR="000D4110" w:rsidRDefault="000D4110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3F64CB31" w14:textId="77777777" w:rsidR="000D4110" w:rsidRDefault="002F6FA8" w:rsidP="00382FFA">
            <w:pPr>
              <w:pStyle w:val="TableParagraph"/>
              <w:numPr>
                <w:ilvl w:val="1"/>
                <w:numId w:val="3"/>
              </w:numPr>
              <w:tabs>
                <w:tab w:val="left" w:pos="249"/>
              </w:tabs>
              <w:spacing w:before="1" w:line="266" w:lineRule="auto"/>
              <w:ind w:right="611" w:firstLine="0"/>
              <w:rPr>
                <w:sz w:val="14"/>
              </w:rPr>
            </w:pPr>
            <w:r>
              <w:rPr>
                <w:w w:val="105"/>
                <w:sz w:val="14"/>
              </w:rPr>
              <w:t>Evolve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 w:rsidR="00870926">
              <w:rPr>
                <w:spacing w:val="-9"/>
                <w:w w:val="105"/>
                <w:sz w:val="14"/>
              </w:rPr>
              <w:t xml:space="preserve">the </w:t>
            </w:r>
            <w:r>
              <w:rPr>
                <w:w w:val="105"/>
                <w:sz w:val="14"/>
              </w:rPr>
              <w:t>ANIA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partnership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establish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pipeline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870926">
              <w:rPr>
                <w:spacing w:val="-8"/>
                <w:w w:val="105"/>
                <w:sz w:val="14"/>
              </w:rPr>
              <w:t>and implement appropriate</w:t>
            </w:r>
            <w:r>
              <w:rPr>
                <w:w w:val="105"/>
                <w:sz w:val="14"/>
              </w:rPr>
              <w:t xml:space="preserve"> high impact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 w:rsidR="00870926">
              <w:rPr>
                <w:w w:val="105"/>
                <w:sz w:val="14"/>
              </w:rPr>
              <w:t>technological innovations</w:t>
            </w:r>
          </w:p>
        </w:tc>
        <w:tc>
          <w:tcPr>
            <w:tcW w:w="60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488658A6" w14:textId="77777777" w:rsidR="000D4110" w:rsidRDefault="002F6FA8">
            <w:pPr>
              <w:pStyle w:val="TableParagraph"/>
              <w:spacing w:before="1" w:line="266" w:lineRule="auto"/>
              <w:ind w:left="487" w:right="221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Speciality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Delivery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Groups</w:t>
            </w:r>
            <w:r w:rsidR="00870926">
              <w:rPr>
                <w:b/>
                <w:w w:val="105"/>
                <w:sz w:val="14"/>
              </w:rPr>
              <w:t xml:space="preserve"> (SDGs)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established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associated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workplans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that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align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 CfSD High Impact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Programmes</w:t>
            </w:r>
          </w:p>
          <w:p w14:paraId="6503C6AC" w14:textId="50B48384" w:rsidR="000D4110" w:rsidRDefault="006A4EEC">
            <w:pPr>
              <w:pStyle w:val="TableParagraph"/>
              <w:spacing w:before="50" w:line="266" w:lineRule="auto"/>
              <w:ind w:left="486" w:right="39"/>
              <w:jc w:val="both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Further e</w:t>
            </w:r>
            <w:r w:rsidR="00870926">
              <w:rPr>
                <w:w w:val="105"/>
                <w:sz w:val="14"/>
              </w:rPr>
              <w:t>volve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 w:rsidR="00053A08">
              <w:rPr>
                <w:spacing w:val="12"/>
                <w:w w:val="105"/>
                <w:sz w:val="14"/>
              </w:rPr>
              <w:t>the</w:t>
            </w:r>
            <w:r w:rsidR="00053A08">
              <w:rPr>
                <w:b/>
                <w:w w:val="105"/>
                <w:sz w:val="14"/>
              </w:rPr>
              <w:t xml:space="preserve"> National</w:t>
            </w:r>
            <w:r w:rsidR="002F6FA8">
              <w:rPr>
                <w:b/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Elective</w:t>
            </w:r>
            <w:r w:rsidR="002F6FA8">
              <w:rPr>
                <w:b/>
                <w:spacing w:val="-12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Coordination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Unit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b/>
                <w:w w:val="105"/>
                <w:sz w:val="14"/>
              </w:rPr>
              <w:t>(NECU)</w:t>
            </w:r>
            <w:r w:rsidR="002F6FA8">
              <w:rPr>
                <w:b/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programme to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coordinate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allocation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of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waiting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patients</w:t>
            </w:r>
            <w:r w:rsidR="002F6FA8">
              <w:rPr>
                <w:spacing w:val="-11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to</w:t>
            </w:r>
            <w:r w:rsidR="002F6FA8">
              <w:rPr>
                <w:spacing w:val="-8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available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capacity,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reduce</w:t>
            </w:r>
            <w:r w:rsidR="002F6FA8">
              <w:rPr>
                <w:spacing w:val="-9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unnecessary</w:t>
            </w:r>
            <w:r w:rsidR="002F6FA8">
              <w:rPr>
                <w:spacing w:val="-10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demand and optimise use of facilities and</w:t>
            </w:r>
            <w:r w:rsidR="002F6FA8">
              <w:rPr>
                <w:spacing w:val="-6"/>
                <w:w w:val="105"/>
                <w:sz w:val="14"/>
              </w:rPr>
              <w:t xml:space="preserve"> </w:t>
            </w:r>
            <w:r w:rsidR="002F6FA8">
              <w:rPr>
                <w:w w:val="105"/>
                <w:sz w:val="14"/>
              </w:rPr>
              <w:t>staff</w:t>
            </w:r>
          </w:p>
          <w:p w14:paraId="55A185AC" w14:textId="77777777" w:rsidR="00255D5B" w:rsidRDefault="00255D5B">
            <w:pPr>
              <w:pStyle w:val="TableParagraph"/>
              <w:spacing w:before="2" w:line="266" w:lineRule="auto"/>
              <w:ind w:left="487" w:right="7"/>
              <w:rPr>
                <w:w w:val="105"/>
                <w:sz w:val="14"/>
              </w:rPr>
            </w:pPr>
          </w:p>
          <w:p w14:paraId="5CE9A3AD" w14:textId="566AADFC" w:rsidR="000D4110" w:rsidRDefault="002F6FA8">
            <w:pPr>
              <w:pStyle w:val="TableParagraph"/>
              <w:spacing w:before="2" w:line="266" w:lineRule="auto"/>
              <w:ind w:left="487" w:right="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Support NHS</w:t>
            </w:r>
            <w:r w:rsidR="00382FFA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Scotland to rollout the </w:t>
            </w:r>
            <w:r>
              <w:rPr>
                <w:b/>
                <w:w w:val="105"/>
                <w:sz w:val="14"/>
              </w:rPr>
              <w:t xml:space="preserve">National Green Theatre Programme </w:t>
            </w:r>
            <w:r w:rsidR="00382FFA">
              <w:rPr>
                <w:w w:val="105"/>
                <w:sz w:val="14"/>
              </w:rPr>
              <w:t>focused</w:t>
            </w:r>
            <w:r>
              <w:rPr>
                <w:w w:val="105"/>
                <w:sz w:val="14"/>
              </w:rPr>
              <w:t xml:space="preserve"> on delivering marked sustainably and financial benefits for NHS Scotland. Create a business case for long-term investment and adoption</w:t>
            </w:r>
          </w:p>
          <w:p w14:paraId="0A3912F8" w14:textId="77777777" w:rsidR="006A4EEC" w:rsidRDefault="006A4EEC">
            <w:pPr>
              <w:pStyle w:val="TableParagraph"/>
              <w:spacing w:before="2" w:line="266" w:lineRule="auto"/>
              <w:ind w:left="487" w:right="7"/>
              <w:rPr>
                <w:sz w:val="14"/>
              </w:rPr>
            </w:pPr>
          </w:p>
          <w:p w14:paraId="4A9975E1" w14:textId="77777777" w:rsidR="000D4110" w:rsidRDefault="002F6FA8" w:rsidP="006A4EEC">
            <w:pPr>
              <w:pStyle w:val="TableParagraph"/>
              <w:spacing w:before="26" w:line="190" w:lineRule="atLeast"/>
              <w:ind w:left="487"/>
              <w:rPr>
                <w:sz w:val="14"/>
              </w:rPr>
            </w:pPr>
            <w:r>
              <w:rPr>
                <w:w w:val="105"/>
                <w:sz w:val="14"/>
              </w:rPr>
              <w:t xml:space="preserve">Further development of </w:t>
            </w:r>
            <w:r>
              <w:rPr>
                <w:b/>
                <w:w w:val="105"/>
                <w:sz w:val="14"/>
              </w:rPr>
              <w:t xml:space="preserve">Accelerating National Innovation Adoption (ANIA) </w:t>
            </w:r>
            <w:r>
              <w:rPr>
                <w:w w:val="105"/>
                <w:sz w:val="14"/>
              </w:rPr>
              <w:t>capacity and capability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delivery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agreed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cases,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</w:t>
            </w:r>
            <w:r w:rsidR="006A4EEC">
              <w:rPr>
                <w:w w:val="105"/>
                <w:sz w:val="14"/>
              </w:rPr>
              <w:t>4</w:t>
            </w:r>
            <w:r>
              <w:rPr>
                <w:w w:val="105"/>
                <w:sz w:val="14"/>
              </w:rPr>
              <w:t>-202</w:t>
            </w:r>
            <w:r w:rsidR="006A4EEC">
              <w:rPr>
                <w:w w:val="105"/>
                <w:sz w:val="14"/>
              </w:rPr>
              <w:t>5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workplan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innovations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prioritised for national implementation and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adoption</w:t>
            </w: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9AC"/>
          </w:tcPr>
          <w:p w14:paraId="7C4C2502" w14:textId="77777777" w:rsidR="000D4110" w:rsidRDefault="000D4110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1034A9A0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S13 – National and Regional Working</w:t>
            </w:r>
          </w:p>
          <w:p w14:paraId="4F5C282E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1D7E4A60" w14:textId="77777777" w:rsidR="000D4110" w:rsidRDefault="000D4110"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 w14:paraId="10F7FA4D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S17 – Recovery Plan</w:t>
            </w:r>
          </w:p>
          <w:p w14:paraId="144A2302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7B2DBEB1" w14:textId="77777777" w:rsidR="000D4110" w:rsidRDefault="000D4110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24F98AA2" w14:textId="77777777" w:rsidR="000D4110" w:rsidRDefault="002F6FA8">
            <w:pPr>
              <w:pStyle w:val="TableParagraph"/>
              <w:ind w:left="33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S3 – Innovation</w:t>
            </w:r>
          </w:p>
          <w:p w14:paraId="144825EC" w14:textId="77777777" w:rsidR="007D539F" w:rsidRDefault="007D539F">
            <w:pPr>
              <w:pStyle w:val="TableParagraph"/>
              <w:ind w:left="33"/>
              <w:rPr>
                <w:w w:val="105"/>
                <w:sz w:val="14"/>
              </w:rPr>
            </w:pPr>
          </w:p>
          <w:p w14:paraId="2EE383A3" w14:textId="77777777" w:rsidR="007D539F" w:rsidRDefault="007D539F">
            <w:pPr>
              <w:pStyle w:val="TableParagraph"/>
              <w:ind w:left="33"/>
              <w:rPr>
                <w:w w:val="105"/>
                <w:sz w:val="14"/>
              </w:rPr>
            </w:pPr>
          </w:p>
          <w:p w14:paraId="693DC0D4" w14:textId="77777777" w:rsidR="007D539F" w:rsidRDefault="007D539F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B004/22 – NHS Scotland Recovery </w:t>
            </w:r>
          </w:p>
        </w:tc>
      </w:tr>
      <w:tr w:rsidR="000D4110" w14:paraId="72569EED" w14:textId="77777777" w:rsidTr="0018651F">
        <w:trPr>
          <w:gridBefore w:val="1"/>
          <w:wBefore w:w="27" w:type="dxa"/>
          <w:trHeight w:val="2650"/>
        </w:trPr>
        <w:tc>
          <w:tcPr>
            <w:tcW w:w="230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1784EA83" w14:textId="77777777" w:rsidR="000D4110" w:rsidRDefault="000D4110">
            <w:pPr>
              <w:pStyle w:val="TableParagraph"/>
              <w:spacing w:before="5"/>
              <w:rPr>
                <w:rFonts w:ascii="Arial"/>
                <w:sz w:val="15"/>
              </w:rPr>
            </w:pPr>
          </w:p>
          <w:p w14:paraId="612552CB" w14:textId="77777777" w:rsidR="000D4110" w:rsidRDefault="002F6FA8">
            <w:pPr>
              <w:pStyle w:val="TableParagraph"/>
              <w:spacing w:before="1" w:line="256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6: NHS SCOTLAND ACADEMY AND STRATEGIC PARTNERSHIPS</w:t>
            </w:r>
          </w:p>
          <w:p w14:paraId="6FE62BB8" w14:textId="77777777" w:rsidR="000D4110" w:rsidRDefault="000D4110">
            <w:pPr>
              <w:pStyle w:val="TableParagraph"/>
              <w:rPr>
                <w:rFonts w:ascii="Arial"/>
                <w:sz w:val="18"/>
              </w:rPr>
            </w:pPr>
          </w:p>
          <w:p w14:paraId="6C281EA3" w14:textId="77777777" w:rsidR="000D4110" w:rsidRDefault="002F6FA8">
            <w:pPr>
              <w:pStyle w:val="TableParagraph"/>
              <w:spacing w:before="131" w:line="266" w:lineRule="auto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Further develop NHS Scotland Academy, NHS Golden Jubilee Strategic Partnerships and Research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5A2C4986" w14:textId="77777777" w:rsidR="000D4110" w:rsidRDefault="002F6FA8">
            <w:pPr>
              <w:pStyle w:val="TableParagraph"/>
              <w:numPr>
                <w:ilvl w:val="1"/>
                <w:numId w:val="2"/>
              </w:numPr>
              <w:tabs>
                <w:tab w:val="left" w:pos="249"/>
              </w:tabs>
              <w:spacing w:line="147" w:lineRule="exact"/>
              <w:ind w:hanging="216"/>
              <w:rPr>
                <w:sz w:val="14"/>
              </w:rPr>
            </w:pPr>
            <w:r>
              <w:rPr>
                <w:w w:val="105"/>
                <w:sz w:val="14"/>
              </w:rPr>
              <w:t>Continue to modify and embed the NHS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Academy</w:t>
            </w:r>
          </w:p>
          <w:p w14:paraId="700D92B0" w14:textId="77777777" w:rsidR="000D4110" w:rsidRDefault="002F6FA8">
            <w:pPr>
              <w:pStyle w:val="TableParagraph"/>
              <w:spacing w:before="18" w:line="266" w:lineRule="auto"/>
              <w:ind w:left="33" w:right="103"/>
              <w:rPr>
                <w:sz w:val="14"/>
              </w:rPr>
            </w:pPr>
            <w:r>
              <w:rPr>
                <w:w w:val="105"/>
                <w:sz w:val="14"/>
              </w:rPr>
              <w:t>programme aligned with the needs NHS Scotland Health and Social Care</w:t>
            </w:r>
          </w:p>
          <w:p w14:paraId="53C15130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3A5483F7" w14:textId="77777777" w:rsidR="000D4110" w:rsidRDefault="002F6FA8">
            <w:pPr>
              <w:pStyle w:val="TableParagraph"/>
              <w:numPr>
                <w:ilvl w:val="1"/>
                <w:numId w:val="2"/>
              </w:numPr>
              <w:tabs>
                <w:tab w:val="left" w:pos="249"/>
              </w:tabs>
              <w:ind w:right="-15" w:hanging="216"/>
              <w:rPr>
                <w:sz w:val="14"/>
              </w:rPr>
            </w:pPr>
            <w:r>
              <w:rPr>
                <w:w w:val="105"/>
                <w:sz w:val="14"/>
              </w:rPr>
              <w:t>Further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NHS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Scotland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Youth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Academy</w:t>
            </w:r>
          </w:p>
          <w:p w14:paraId="5757794A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51D4EE90" w14:textId="77777777" w:rsidR="000D4110" w:rsidRDefault="000D4110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70D0EC9E" w14:textId="77777777" w:rsidR="000D4110" w:rsidRDefault="002F6FA8">
            <w:pPr>
              <w:pStyle w:val="TableParagraph"/>
              <w:numPr>
                <w:ilvl w:val="1"/>
                <w:numId w:val="2"/>
              </w:numPr>
              <w:tabs>
                <w:tab w:val="left" w:pos="249"/>
              </w:tabs>
              <w:spacing w:line="266" w:lineRule="auto"/>
              <w:ind w:left="33" w:right="178" w:firstLine="0"/>
              <w:rPr>
                <w:sz w:val="14"/>
              </w:rPr>
            </w:pPr>
            <w:r>
              <w:rPr>
                <w:w w:val="105"/>
                <w:sz w:val="14"/>
              </w:rPr>
              <w:t>Develop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strategic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linked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1A14C8">
              <w:rPr>
                <w:spacing w:val="-8"/>
                <w:w w:val="105"/>
                <w:sz w:val="14"/>
              </w:rPr>
              <w:t xml:space="preserve">hospital. </w:t>
            </w:r>
            <w:r>
              <w:rPr>
                <w:w w:val="105"/>
                <w:sz w:val="14"/>
              </w:rPr>
              <w:t>hotel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conference</w:t>
            </w:r>
            <w:r w:rsidR="001A14C8">
              <w:rPr>
                <w:w w:val="105"/>
                <w:sz w:val="14"/>
              </w:rPr>
              <w:t xml:space="preserve"> facilities</w:t>
            </w:r>
            <w:r>
              <w:rPr>
                <w:w w:val="105"/>
                <w:sz w:val="14"/>
              </w:rPr>
              <w:t xml:space="preserve"> </w:t>
            </w:r>
          </w:p>
          <w:p w14:paraId="1A124F3B" w14:textId="77777777" w:rsidR="000D4110" w:rsidRDefault="002F6FA8">
            <w:pPr>
              <w:pStyle w:val="TableParagraph"/>
              <w:numPr>
                <w:ilvl w:val="1"/>
                <w:numId w:val="2"/>
              </w:numPr>
              <w:tabs>
                <w:tab w:val="left" w:pos="249"/>
              </w:tabs>
              <w:spacing w:before="82" w:line="266" w:lineRule="auto"/>
              <w:ind w:left="33" w:right="32" w:firstLine="0"/>
              <w:rPr>
                <w:sz w:val="14"/>
              </w:rPr>
            </w:pPr>
            <w:r>
              <w:rPr>
                <w:w w:val="105"/>
                <w:sz w:val="14"/>
              </w:rPr>
              <w:t>Explore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expand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strategic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partnership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opportunities with Strathclyde University, the University of Glasgow and other key academic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sites</w:t>
            </w:r>
          </w:p>
          <w:p w14:paraId="4B763837" w14:textId="77777777" w:rsidR="000D4110" w:rsidRDefault="002F6FA8">
            <w:pPr>
              <w:pStyle w:val="TableParagraph"/>
              <w:numPr>
                <w:ilvl w:val="1"/>
                <w:numId w:val="2"/>
              </w:numPr>
              <w:tabs>
                <w:tab w:val="left" w:pos="249"/>
              </w:tabs>
              <w:spacing w:before="50" w:line="266" w:lineRule="auto"/>
              <w:ind w:left="33" w:right="150" w:firstLine="0"/>
              <w:rPr>
                <w:sz w:val="14"/>
              </w:rPr>
            </w:pPr>
            <w:r>
              <w:rPr>
                <w:w w:val="105"/>
                <w:sz w:val="14"/>
              </w:rPr>
              <w:t>Scope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prioritise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industry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academic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opportunities linked with all aspects of the NHS GJ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portfolio</w:t>
            </w:r>
          </w:p>
        </w:tc>
        <w:tc>
          <w:tcPr>
            <w:tcW w:w="60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11576F26" w14:textId="77777777" w:rsidR="000D4110" w:rsidRDefault="002F6FA8">
            <w:pPr>
              <w:pStyle w:val="TableParagraph"/>
              <w:spacing w:before="70" w:line="266" w:lineRule="auto"/>
              <w:ind w:left="48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Update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enhance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the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year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programme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delivery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plan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for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NHS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Scotland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Academy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defining training to be developed and delivered to meet the needs of NHS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Scotland</w:t>
            </w:r>
          </w:p>
          <w:p w14:paraId="624FBE20" w14:textId="77777777" w:rsidR="000D4110" w:rsidRDefault="002F6FA8">
            <w:pPr>
              <w:pStyle w:val="TableParagraph"/>
              <w:spacing w:before="69" w:line="266" w:lineRule="auto"/>
              <w:ind w:left="486" w:right="54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Development and delivery of </w:t>
            </w:r>
            <w:r>
              <w:rPr>
                <w:b/>
                <w:w w:val="105"/>
                <w:sz w:val="14"/>
              </w:rPr>
              <w:t xml:space="preserve">NHS Scotland Academy Youth Academy programme </w:t>
            </w:r>
            <w:r>
              <w:rPr>
                <w:w w:val="105"/>
                <w:sz w:val="14"/>
              </w:rPr>
              <w:t>including testing and implementation of health and social care apprenticeships with key strategic partners</w:t>
            </w:r>
          </w:p>
          <w:p w14:paraId="283DA9BE" w14:textId="77777777" w:rsidR="000D4110" w:rsidRDefault="000D4110">
            <w:pPr>
              <w:pStyle w:val="TableParagraph"/>
              <w:rPr>
                <w:rFonts w:ascii="Arial"/>
                <w:sz w:val="15"/>
              </w:rPr>
            </w:pPr>
          </w:p>
          <w:p w14:paraId="60A5A8E0" w14:textId="614011A7" w:rsidR="001A14C8" w:rsidRDefault="001A14C8">
            <w:pPr>
              <w:pStyle w:val="TableParagraph"/>
              <w:ind w:left="48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Opening of the new Skills and Simulation Centre in support of NHS </w:t>
            </w:r>
            <w:r w:rsidR="0012188C">
              <w:rPr>
                <w:w w:val="105"/>
                <w:sz w:val="14"/>
              </w:rPr>
              <w:t xml:space="preserve">Scotland </w:t>
            </w:r>
            <w:r>
              <w:rPr>
                <w:w w:val="105"/>
                <w:sz w:val="14"/>
              </w:rPr>
              <w:t xml:space="preserve">Academy learning. </w:t>
            </w:r>
          </w:p>
          <w:p w14:paraId="52175D8E" w14:textId="77777777" w:rsidR="00255D5B" w:rsidRDefault="00255D5B" w:rsidP="001A14C8">
            <w:pPr>
              <w:pStyle w:val="TableParagraph"/>
              <w:ind w:left="487"/>
              <w:rPr>
                <w:w w:val="105"/>
                <w:sz w:val="14"/>
              </w:rPr>
            </w:pPr>
          </w:p>
          <w:p w14:paraId="4E4C84D2" w14:textId="22A5EA39" w:rsidR="000D4110" w:rsidRDefault="001A14C8" w:rsidP="001A14C8">
            <w:pPr>
              <w:pStyle w:val="TableParagraph"/>
              <w:ind w:left="487"/>
              <w:rPr>
                <w:rFonts w:ascii="Arial"/>
                <w:sz w:val="14"/>
              </w:rPr>
            </w:pPr>
            <w:r>
              <w:rPr>
                <w:w w:val="105"/>
                <w:sz w:val="14"/>
              </w:rPr>
              <w:t>Scope and pilot Cataract Academy linking medical training with national Academy approach ut</w:t>
            </w:r>
            <w:r w:rsidR="0012188C">
              <w:rPr>
                <w:w w:val="105"/>
                <w:sz w:val="14"/>
              </w:rPr>
              <w:t>i</w:t>
            </w:r>
            <w:r>
              <w:rPr>
                <w:w w:val="105"/>
                <w:sz w:val="14"/>
              </w:rPr>
              <w:t xml:space="preserve">lising Eye Centre facilities </w:t>
            </w:r>
          </w:p>
          <w:p w14:paraId="68905842" w14:textId="77777777" w:rsidR="000D4110" w:rsidRDefault="000D4110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0496D25E" w14:textId="77777777" w:rsidR="000D4110" w:rsidRDefault="002F6FA8" w:rsidP="00382FFA">
            <w:pPr>
              <w:pStyle w:val="TableParagraph"/>
              <w:spacing w:before="1"/>
              <w:ind w:left="487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Development and delivery of portfolio of </w:t>
            </w:r>
            <w:r>
              <w:rPr>
                <w:b/>
                <w:w w:val="105"/>
                <w:sz w:val="14"/>
              </w:rPr>
              <w:t>collaborative projects with academic partners</w:t>
            </w:r>
            <w:r w:rsidR="00382FFA">
              <w:rPr>
                <w:b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including University of Strathclyde and University of Glasgow.</w:t>
            </w:r>
          </w:p>
          <w:p w14:paraId="29111354" w14:textId="77777777" w:rsidR="000D4110" w:rsidRDefault="000D4110">
            <w:pPr>
              <w:pStyle w:val="TableParagraph"/>
              <w:spacing w:before="4"/>
              <w:rPr>
                <w:rFonts w:ascii="Arial"/>
                <w:sz w:val="14"/>
              </w:rPr>
            </w:pPr>
          </w:p>
          <w:p w14:paraId="0F1F3351" w14:textId="77777777" w:rsidR="000D4110" w:rsidRDefault="002F6FA8">
            <w:pPr>
              <w:pStyle w:val="TableParagraph"/>
              <w:spacing w:line="266" w:lineRule="auto"/>
              <w:ind w:left="487" w:right="204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Initial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agreements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with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priority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industrial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partners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strategic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partnership framework</w:t>
            </w: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DFB3"/>
          </w:tcPr>
          <w:p w14:paraId="3B006DF0" w14:textId="77777777" w:rsidR="000D4110" w:rsidRDefault="000D4110"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 w14:paraId="1A865CEB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S13 – National and Regional Working</w:t>
            </w:r>
          </w:p>
          <w:p w14:paraId="2FA756D9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41BB9481" w14:textId="77777777" w:rsidR="000D4110" w:rsidRDefault="000D4110">
            <w:pPr>
              <w:pStyle w:val="TableParagraph"/>
              <w:spacing w:before="4"/>
              <w:rPr>
                <w:rFonts w:ascii="Arial"/>
                <w:sz w:val="18"/>
              </w:rPr>
            </w:pPr>
          </w:p>
          <w:p w14:paraId="543CF240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W7 – Workforce Capacity and Capability</w:t>
            </w:r>
          </w:p>
          <w:p w14:paraId="412675D7" w14:textId="77777777" w:rsidR="000D4110" w:rsidRDefault="000D4110">
            <w:pPr>
              <w:pStyle w:val="TableParagraph"/>
              <w:rPr>
                <w:rFonts w:ascii="Arial"/>
                <w:sz w:val="14"/>
              </w:rPr>
            </w:pPr>
          </w:p>
          <w:p w14:paraId="7B8384DB" w14:textId="77777777" w:rsidR="0018651F" w:rsidRDefault="0018651F">
            <w:pPr>
              <w:pStyle w:val="TableParagraph"/>
              <w:ind w:left="33"/>
              <w:rPr>
                <w:w w:val="105"/>
                <w:sz w:val="14"/>
              </w:rPr>
            </w:pPr>
          </w:p>
          <w:p w14:paraId="7F8CB7E5" w14:textId="77777777" w:rsidR="000D4110" w:rsidRDefault="002F6FA8">
            <w:pPr>
              <w:pStyle w:val="TableParagraph"/>
              <w:ind w:left="33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S3 – Innovation</w:t>
            </w:r>
          </w:p>
          <w:p w14:paraId="5477D396" w14:textId="77777777" w:rsidR="0018651F" w:rsidRDefault="0018651F">
            <w:pPr>
              <w:pStyle w:val="TableParagraph"/>
              <w:ind w:left="33"/>
              <w:rPr>
                <w:w w:val="105"/>
                <w:sz w:val="14"/>
              </w:rPr>
            </w:pPr>
          </w:p>
          <w:p w14:paraId="13FD0407" w14:textId="77777777" w:rsidR="0018651F" w:rsidRDefault="0018651F">
            <w:pPr>
              <w:pStyle w:val="TableParagraph"/>
              <w:ind w:left="33"/>
              <w:rPr>
                <w:w w:val="105"/>
                <w:sz w:val="14"/>
              </w:rPr>
            </w:pPr>
          </w:p>
          <w:p w14:paraId="6C902E8C" w14:textId="77777777" w:rsidR="0018651F" w:rsidRDefault="0018651F" w:rsidP="0018651F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B005/22 – Faculty Development </w:t>
            </w:r>
          </w:p>
        </w:tc>
      </w:tr>
      <w:tr w:rsidR="000D4110" w14:paraId="6B031C25" w14:textId="77777777" w:rsidTr="0018651F">
        <w:trPr>
          <w:gridBefore w:val="1"/>
          <w:wBefore w:w="27" w:type="dxa"/>
          <w:trHeight w:val="1532"/>
        </w:trPr>
        <w:tc>
          <w:tcPr>
            <w:tcW w:w="2306" w:type="dxa"/>
            <w:gridSpan w:val="2"/>
            <w:tcBorders>
              <w:top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001BE3DC" w14:textId="77777777" w:rsidR="000D4110" w:rsidRDefault="002F6FA8">
            <w:pPr>
              <w:pStyle w:val="TableParagraph"/>
              <w:spacing w:before="46" w:line="256" w:lineRule="auto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7: CULTURE, WELBEING &amp; VALUES</w:t>
            </w:r>
          </w:p>
          <w:p w14:paraId="490128D7" w14:textId="77777777" w:rsidR="000D4110" w:rsidRDefault="000D4110">
            <w:pPr>
              <w:pStyle w:val="TableParagraph"/>
              <w:rPr>
                <w:rFonts w:ascii="Arial"/>
                <w:sz w:val="18"/>
              </w:rPr>
            </w:pPr>
          </w:p>
          <w:p w14:paraId="4C88A99B" w14:textId="77777777" w:rsidR="000D4110" w:rsidRDefault="000D4110">
            <w:pPr>
              <w:pStyle w:val="TableParagraph"/>
              <w:spacing w:before="3"/>
              <w:rPr>
                <w:rFonts w:ascii="Arial"/>
                <w:sz w:val="26"/>
              </w:rPr>
            </w:pPr>
          </w:p>
          <w:p w14:paraId="31DF7DF2" w14:textId="77777777" w:rsidR="000D4110" w:rsidRDefault="002F6FA8">
            <w:pPr>
              <w:pStyle w:val="TableParagraph"/>
              <w:spacing w:line="266" w:lineRule="auto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Ensure that NHS Golden Jubilee is a Great Place to Work</w:t>
            </w:r>
          </w:p>
        </w:tc>
        <w:tc>
          <w:tcPr>
            <w:tcW w:w="380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65EF7033" w14:textId="77777777" w:rsidR="000D4110" w:rsidRDefault="002F6FA8">
            <w:pPr>
              <w:pStyle w:val="TableParagraph"/>
              <w:numPr>
                <w:ilvl w:val="1"/>
                <w:numId w:val="1"/>
              </w:numPr>
              <w:tabs>
                <w:tab w:val="left" w:pos="249"/>
              </w:tabs>
              <w:spacing w:line="266" w:lineRule="auto"/>
              <w:ind w:right="103" w:firstLine="0"/>
              <w:rPr>
                <w:sz w:val="14"/>
              </w:rPr>
            </w:pPr>
            <w:r>
              <w:rPr>
                <w:w w:val="105"/>
                <w:sz w:val="14"/>
              </w:rPr>
              <w:t>Focus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optimising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staff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wellbeing,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value and being valued resulting in strong retention and improved iMatter results</w:t>
            </w:r>
          </w:p>
          <w:p w14:paraId="2DB032B7" w14:textId="77777777" w:rsidR="000D4110" w:rsidRDefault="002F6FA8">
            <w:pPr>
              <w:pStyle w:val="TableParagraph"/>
              <w:numPr>
                <w:ilvl w:val="1"/>
                <w:numId w:val="1"/>
              </w:numPr>
              <w:tabs>
                <w:tab w:val="left" w:pos="249"/>
              </w:tabs>
              <w:spacing w:line="266" w:lineRule="auto"/>
              <w:ind w:right="529" w:firstLine="0"/>
              <w:rPr>
                <w:sz w:val="14"/>
              </w:rPr>
            </w:pPr>
            <w:r>
              <w:rPr>
                <w:w w:val="105"/>
                <w:sz w:val="14"/>
              </w:rPr>
              <w:t>Foster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culture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staff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development,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learning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engagement</w:t>
            </w:r>
          </w:p>
          <w:p w14:paraId="520ED419" w14:textId="77777777" w:rsidR="000D4110" w:rsidRPr="001E3D6F" w:rsidRDefault="002F6FA8">
            <w:pPr>
              <w:pStyle w:val="TableParagraph"/>
              <w:numPr>
                <w:ilvl w:val="1"/>
                <w:numId w:val="1"/>
              </w:numPr>
              <w:tabs>
                <w:tab w:val="left" w:pos="250"/>
              </w:tabs>
              <w:spacing w:before="91" w:line="266" w:lineRule="auto"/>
              <w:ind w:right="67" w:firstLine="0"/>
              <w:rPr>
                <w:sz w:val="14"/>
              </w:rPr>
            </w:pPr>
            <w:r>
              <w:rPr>
                <w:w w:val="105"/>
                <w:sz w:val="14"/>
              </w:rPr>
              <w:t>Review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refresh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NHS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conjunction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staff and partnership forum</w:t>
            </w:r>
          </w:p>
          <w:p w14:paraId="5B965651" w14:textId="2885A944" w:rsidR="001E3D6F" w:rsidRDefault="001E3D6F">
            <w:pPr>
              <w:pStyle w:val="TableParagraph"/>
              <w:numPr>
                <w:ilvl w:val="1"/>
                <w:numId w:val="1"/>
              </w:numPr>
              <w:tabs>
                <w:tab w:val="left" w:pos="250"/>
              </w:tabs>
              <w:spacing w:before="91" w:line="266" w:lineRule="auto"/>
              <w:ind w:right="67" w:firstLine="0"/>
              <w:rPr>
                <w:sz w:val="14"/>
              </w:rPr>
            </w:pPr>
            <w:r>
              <w:rPr>
                <w:sz w:val="14"/>
              </w:rPr>
              <w:t>Support the development of Board Race Equality Action Plan, including completion of Cultural Humility eLearning.</w:t>
            </w:r>
          </w:p>
        </w:tc>
        <w:tc>
          <w:tcPr>
            <w:tcW w:w="609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317A5857" w14:textId="77777777" w:rsidR="000D4110" w:rsidRDefault="002F6FA8">
            <w:pPr>
              <w:pStyle w:val="TableParagraph"/>
              <w:spacing w:before="94" w:line="266" w:lineRule="auto"/>
              <w:ind w:left="487"/>
              <w:rPr>
                <w:sz w:val="14"/>
              </w:rPr>
            </w:pPr>
            <w:r>
              <w:rPr>
                <w:w w:val="105"/>
                <w:sz w:val="14"/>
              </w:rPr>
              <w:t>Sustaining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further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developing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ways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support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staff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health,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wellbeing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professional growth,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nurturing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positive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culture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optimise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retention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recruitment.</w:t>
            </w:r>
          </w:p>
          <w:p w14:paraId="3D9BBF32" w14:textId="77777777" w:rsidR="00EC4C97" w:rsidRDefault="002F6FA8" w:rsidP="001A14C8">
            <w:pPr>
              <w:pStyle w:val="TableParagraph"/>
              <w:spacing w:before="93" w:line="266" w:lineRule="auto"/>
              <w:ind w:left="486" w:right="-1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Delivery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staff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health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well-being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strategy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year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EC4C97">
              <w:rPr>
                <w:w w:val="105"/>
                <w:sz w:val="14"/>
              </w:rPr>
              <w:t xml:space="preserve">Plan, develop new staff wellbeing facility and </w:t>
            </w:r>
            <w:r w:rsidR="00CB0231">
              <w:rPr>
                <w:w w:val="105"/>
                <w:sz w:val="14"/>
              </w:rPr>
              <w:t xml:space="preserve">assisted </w:t>
            </w:r>
            <w:r w:rsidR="00EC4C97">
              <w:rPr>
                <w:w w:val="105"/>
                <w:sz w:val="14"/>
              </w:rPr>
              <w:t xml:space="preserve">changing places facility with opening in 24/25. </w:t>
            </w:r>
          </w:p>
          <w:p w14:paraId="1B02C6D8" w14:textId="77777777" w:rsidR="000D4110" w:rsidRDefault="002F6FA8" w:rsidP="001A14C8">
            <w:pPr>
              <w:pStyle w:val="TableParagraph"/>
              <w:spacing w:before="93" w:line="266" w:lineRule="auto"/>
              <w:ind w:left="486" w:right="-1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Further development of </w:t>
            </w:r>
            <w:r>
              <w:rPr>
                <w:b/>
                <w:w w:val="105"/>
                <w:sz w:val="14"/>
              </w:rPr>
              <w:t xml:space="preserve">staff engagement programme </w:t>
            </w:r>
            <w:r>
              <w:rPr>
                <w:w w:val="105"/>
                <w:sz w:val="14"/>
              </w:rPr>
              <w:t>to ensure staff feel their views are being heard, that they are connected to our strategic aims and objectives and feel supported by managers who engage well and live our values</w:t>
            </w:r>
          </w:p>
          <w:p w14:paraId="401B82F9" w14:textId="44DF21AD" w:rsidR="003E1BBC" w:rsidRDefault="00CB0231" w:rsidP="00255D5B">
            <w:pPr>
              <w:pStyle w:val="TableParagraph"/>
              <w:spacing w:before="93" w:line="266" w:lineRule="auto"/>
              <w:ind w:left="486" w:right="-16"/>
              <w:rPr>
                <w:sz w:val="14"/>
              </w:rPr>
            </w:pPr>
            <w:r>
              <w:rPr>
                <w:sz w:val="14"/>
              </w:rPr>
              <w:t>Further embed</w:t>
            </w:r>
            <w:r w:rsidR="00C014AE">
              <w:rPr>
                <w:sz w:val="14"/>
              </w:rPr>
              <w:t xml:space="preserve"> </w:t>
            </w:r>
            <w:r w:rsidR="006B6776">
              <w:rPr>
                <w:sz w:val="14"/>
              </w:rPr>
              <w:t xml:space="preserve">diversity, </w:t>
            </w:r>
            <w:r>
              <w:rPr>
                <w:sz w:val="14"/>
              </w:rPr>
              <w:t>e</w:t>
            </w:r>
            <w:r w:rsidR="00C014AE">
              <w:rPr>
                <w:sz w:val="14"/>
              </w:rPr>
              <w:t xml:space="preserve">quality and inclusion </w:t>
            </w:r>
            <w:r w:rsidR="00255D5B">
              <w:rPr>
                <w:sz w:val="14"/>
              </w:rPr>
              <w:t xml:space="preserve">and ensure it </w:t>
            </w:r>
            <w:r w:rsidR="00C014AE">
              <w:rPr>
                <w:sz w:val="14"/>
              </w:rPr>
              <w:t>is considered withi</w:t>
            </w:r>
            <w:r w:rsidR="006B6776">
              <w:rPr>
                <w:sz w:val="14"/>
              </w:rPr>
              <w:t>n our decision making processes</w:t>
            </w:r>
            <w:r w:rsidR="00255D5B">
              <w:rPr>
                <w:sz w:val="14"/>
              </w:rPr>
              <w:t xml:space="preserve">, ongoing </w:t>
            </w:r>
            <w:r>
              <w:rPr>
                <w:sz w:val="14"/>
              </w:rPr>
              <w:t>promoting</w:t>
            </w:r>
            <w:r w:rsidR="00C014AE">
              <w:rPr>
                <w:sz w:val="14"/>
              </w:rPr>
              <w:t xml:space="preserve"> our</w:t>
            </w:r>
            <w:r w:rsidR="003E1BBC">
              <w:rPr>
                <w:sz w:val="14"/>
              </w:rPr>
              <w:t xml:space="preserve"> seven staff networks. In addition we will develop and adopt a set of Anti-Racism objectives.  </w:t>
            </w:r>
          </w:p>
          <w:p w14:paraId="5493129A" w14:textId="1524CEBA" w:rsidR="003E1BBC" w:rsidRDefault="003E1BBC" w:rsidP="00255D5B">
            <w:pPr>
              <w:pStyle w:val="TableParagraph"/>
              <w:spacing w:before="93" w:line="266" w:lineRule="auto"/>
              <w:ind w:left="486" w:right="-16"/>
              <w:rPr>
                <w:sz w:val="14"/>
              </w:rPr>
            </w:pPr>
          </w:p>
        </w:tc>
        <w:tc>
          <w:tcPr>
            <w:tcW w:w="3512" w:type="dxa"/>
            <w:gridSpan w:val="2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293D7863" w14:textId="77777777" w:rsidR="000D4110" w:rsidRDefault="000D4110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36402AA8" w14:textId="77777777" w:rsidR="000D4110" w:rsidRDefault="002F6FA8"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S17 – Recovery Plan</w:t>
            </w:r>
          </w:p>
          <w:p w14:paraId="56B14DD1" w14:textId="77777777" w:rsidR="000D4110" w:rsidRDefault="002F6FA8">
            <w:pPr>
              <w:pStyle w:val="TableParagraph"/>
              <w:spacing w:before="3" w:line="470" w:lineRule="atLeast"/>
              <w:ind w:left="33" w:right="785"/>
              <w:rPr>
                <w:sz w:val="14"/>
              </w:rPr>
            </w:pPr>
            <w:r>
              <w:rPr>
                <w:w w:val="105"/>
                <w:sz w:val="14"/>
              </w:rPr>
              <w:t>W7 – Workforce Capacity and Capability W18 – Staff Health and Wellbeing</w:t>
            </w:r>
          </w:p>
        </w:tc>
      </w:tr>
      <w:tr w:rsidR="000D4110" w14:paraId="6B1F9A4F" w14:textId="77777777" w:rsidTr="0018651F">
        <w:trPr>
          <w:gridBefore w:val="1"/>
          <w:wBefore w:w="27" w:type="dxa"/>
          <w:trHeight w:val="225"/>
        </w:trPr>
        <w:tc>
          <w:tcPr>
            <w:tcW w:w="2306" w:type="dxa"/>
            <w:gridSpan w:val="2"/>
            <w:tcBorders>
              <w:top w:val="nil"/>
              <w:bottom w:val="nil"/>
              <w:right w:val="single" w:sz="12" w:space="0" w:color="FFFFFF"/>
            </w:tcBorders>
            <w:shd w:val="clear" w:color="auto" w:fill="FFE699"/>
          </w:tcPr>
          <w:p w14:paraId="715BB3BF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660B8D69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643CEC0E" w14:textId="39418094" w:rsidR="000D4110" w:rsidRDefault="001A14C8" w:rsidP="00255D5B">
            <w:pPr>
              <w:pStyle w:val="TableParagraph"/>
              <w:spacing w:before="15"/>
              <w:ind w:left="487"/>
              <w:rPr>
                <w:sz w:val="14"/>
              </w:rPr>
            </w:pPr>
            <w:r>
              <w:rPr>
                <w:w w:val="105"/>
                <w:sz w:val="14"/>
              </w:rPr>
              <w:t xml:space="preserve">Scope and </w:t>
            </w:r>
            <w:r w:rsidR="00382FFA">
              <w:rPr>
                <w:w w:val="105"/>
                <w:sz w:val="14"/>
              </w:rPr>
              <w:t>commence</w:t>
            </w:r>
            <w:r w:rsidR="002F6FA8">
              <w:rPr>
                <w:w w:val="105"/>
                <w:sz w:val="14"/>
              </w:rPr>
              <w:t xml:space="preserve"> a</w:t>
            </w:r>
            <w:r>
              <w:rPr>
                <w:w w:val="105"/>
                <w:sz w:val="14"/>
              </w:rPr>
              <w:t>n</w:t>
            </w:r>
            <w:r w:rsidR="002F6FA8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organisational wide culture and values programme </w:t>
            </w:r>
          </w:p>
        </w:tc>
        <w:tc>
          <w:tcPr>
            <w:tcW w:w="351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E699"/>
          </w:tcPr>
          <w:p w14:paraId="1038B90B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110" w14:paraId="7494C1FB" w14:textId="77777777" w:rsidTr="0018651F">
        <w:trPr>
          <w:gridBefore w:val="1"/>
          <w:wBefore w:w="27" w:type="dxa"/>
          <w:trHeight w:val="57"/>
        </w:trPr>
        <w:tc>
          <w:tcPr>
            <w:tcW w:w="2306" w:type="dxa"/>
            <w:gridSpan w:val="2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FFE699"/>
          </w:tcPr>
          <w:p w14:paraId="366FB532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E699"/>
          </w:tcPr>
          <w:p w14:paraId="76871999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E699"/>
          </w:tcPr>
          <w:p w14:paraId="37EE0C00" w14:textId="77777777" w:rsidR="000D4110" w:rsidRDefault="000D4110">
            <w:pPr>
              <w:pStyle w:val="TableParagraph"/>
              <w:spacing w:before="19" w:line="144" w:lineRule="exact"/>
              <w:ind w:left="486"/>
              <w:rPr>
                <w:sz w:val="14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E699"/>
          </w:tcPr>
          <w:p w14:paraId="424F3AEF" w14:textId="77777777" w:rsidR="000D4110" w:rsidRDefault="000D41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E2AE40" w14:textId="77777777" w:rsidR="000D4110" w:rsidRDefault="00BF67BC">
      <w:pPr>
        <w:pStyle w:val="BodyText"/>
        <w:spacing w:before="7"/>
        <w:rPr>
          <w:sz w:val="11"/>
        </w:rPr>
      </w:pPr>
      <w:r>
        <w:pict w14:anchorId="44CCE094">
          <v:group id="_x0000_s1026" style="position:absolute;margin-left:32pt;margin-top:.8pt;width:785.45pt;height:39.15pt;z-index:-251654144;mso-wrap-distance-left:0;mso-wrap-distance-right:0;mso-position-horizontal-relative:page;mso-position-vertical-relative:text" coordorigin="631,173" coordsize="15718,783">
            <v:rect id="_x0000_s1034" style="position:absolute;left:640;top:177;width:15708;height:773" fillcolor="#1f3763" stroked="f"/>
            <v:rect id="_x0000_s1033" style="position:absolute;left:4012;top:916;width:128;height:15" stroked="f"/>
            <v:rect id="_x0000_s1032" style="position:absolute;left:13336;top:916;width:101;height:15" stroked="f"/>
            <v:line id="_x0000_s1031" style="position:absolute" from="631,179" to="16349,179" strokecolor="white" strokeweight=".6pt"/>
            <v:line id="_x0000_s1030" style="position:absolute" from="631,949" to="16349,949" strokecolor="white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49;top:449;width:14420;height:496" filled="f" stroked="f">
              <v:textbox style="mso-next-textbox:#_x0000_s1029" inset="0,0,0,0">
                <w:txbxContent>
                  <w:p w14:paraId="18AEDA12" w14:textId="77777777" w:rsidR="000D4110" w:rsidRDefault="002F6FA8">
                    <w:pPr>
                      <w:tabs>
                        <w:tab w:val="left" w:pos="6952"/>
                      </w:tabs>
                      <w:spacing w:line="242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position w:val="1"/>
                        <w:sz w:val="21"/>
                      </w:rPr>
                      <w:t>VALUES</w:t>
                    </w:r>
                    <w:r>
                      <w:rPr>
                        <w:b/>
                        <w:color w:val="FFFFFF"/>
                        <w:position w:val="1"/>
                        <w:sz w:val="21"/>
                      </w:rPr>
                      <w:tab/>
                    </w:r>
                    <w:r>
                      <w:rPr>
                        <w:b/>
                        <w:color w:val="FFFFFF"/>
                        <w:spacing w:val="-89"/>
                        <w:sz w:val="21"/>
                        <w:u w:val="single" w:color="FFFFFF"/>
                      </w:rPr>
                      <w:t>L</w:t>
                    </w:r>
                    <w:r>
                      <w:rPr>
                        <w:b/>
                        <w:color w:val="FFFFFF"/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eading commitment to quality.</w:t>
                    </w:r>
                  </w:p>
                  <w:p w14:paraId="06F0AC8D" w14:textId="77777777" w:rsidR="000D4110" w:rsidRDefault="002F6FA8">
                    <w:pPr>
                      <w:tabs>
                        <w:tab w:val="left" w:pos="11887"/>
                      </w:tabs>
                      <w:spacing w:line="252" w:lineRule="exact"/>
                      <w:ind w:left="256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A ‘can</w:t>
                    </w:r>
                    <w:r>
                      <w:rPr>
                        <w:b/>
                        <w:color w:val="FFFFF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do’</w:t>
                    </w:r>
                    <w:r>
                      <w:rPr>
                        <w:b/>
                        <w:color w:val="FFFFFF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attitude.</w:t>
                    </w:r>
                    <w:r>
                      <w:rPr>
                        <w:b/>
                        <w:color w:val="FFFFFF"/>
                        <w:sz w:val="21"/>
                      </w:rPr>
                      <w:tab/>
                      <w:t>Effectively working</w:t>
                    </w:r>
                    <w:r>
                      <w:rPr>
                        <w:b/>
                        <w:color w:val="FFFFFF"/>
                        <w:spacing w:val="-2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1"/>
                      </w:rPr>
                      <w:t>together.</w:t>
                    </w:r>
                  </w:p>
                </w:txbxContent>
              </v:textbox>
            </v:shape>
            <v:shape id="_x0000_s1028" type="#_x0000_t202" style="position:absolute;left:13068;top:193;width:3074;height:239" filled="f" stroked="f">
              <v:textbox style="mso-next-textbox:#_x0000_s1028" inset="0,0,0,0">
                <w:txbxContent>
                  <w:p w14:paraId="6F50320E" w14:textId="77777777" w:rsidR="000D4110" w:rsidRDefault="002F6FA8">
                    <w:pPr>
                      <w:spacing w:line="238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pacing w:val="-137"/>
                        <w:sz w:val="21"/>
                        <w:u w:val="single" w:color="FFFFFF"/>
                      </w:rPr>
                      <w:t>U</w:t>
                    </w:r>
                    <w:r>
                      <w:rPr>
                        <w:b/>
                        <w:color w:val="FFFFFF"/>
                        <w:spacing w:val="8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21"/>
                      </w:rPr>
                      <w:t>nderstanding</w:t>
                    </w:r>
                    <w:proofErr w:type="spellEnd"/>
                    <w:r>
                      <w:rPr>
                        <w:b/>
                        <w:color w:val="FFFFFF"/>
                        <w:sz w:val="21"/>
                      </w:rPr>
                      <w:t xml:space="preserve"> our responsibilities.</w:t>
                    </w:r>
                  </w:p>
                </w:txbxContent>
              </v:textbox>
            </v:shape>
            <v:shape id="_x0000_s1027" type="#_x0000_t202" style="position:absolute;left:3636;top:193;width:2435;height:239" filled="f" stroked="f">
              <v:textbox style="mso-next-textbox:#_x0000_s1027" inset="0,0,0,0">
                <w:txbxContent>
                  <w:p w14:paraId="12908939" w14:textId="77777777" w:rsidR="000D4110" w:rsidRDefault="002F6FA8">
                    <w:pPr>
                      <w:spacing w:line="238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pacing w:val="-124"/>
                        <w:sz w:val="21"/>
                        <w:u w:val="single" w:color="FFFFFF"/>
                      </w:rPr>
                      <w:t>V</w:t>
                    </w:r>
                    <w:r>
                      <w:rPr>
                        <w:b/>
                        <w:color w:val="FFFFFF"/>
                        <w:spacing w:val="7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21"/>
                      </w:rPr>
                      <w:t>aluing</w:t>
                    </w:r>
                    <w:proofErr w:type="spellEnd"/>
                    <w:r>
                      <w:rPr>
                        <w:b/>
                        <w:color w:val="FFFFFF"/>
                        <w:sz w:val="21"/>
                      </w:rPr>
                      <w:t xml:space="preserve"> dignity and respect.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D4110">
      <w:type w:val="continuous"/>
      <w:pgSz w:w="16840" w:h="23820"/>
      <w:pgMar w:top="24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4E1"/>
    <w:multiLevelType w:val="multilevel"/>
    <w:tmpl w:val="CF64D2E2"/>
    <w:lvl w:ilvl="0">
      <w:start w:val="2"/>
      <w:numFmt w:val="decimal"/>
      <w:lvlText w:val="%1"/>
      <w:lvlJc w:val="left"/>
      <w:pPr>
        <w:ind w:left="33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786" w:hanging="215"/>
      </w:pPr>
      <w:rPr>
        <w:rFonts w:hint="default"/>
      </w:rPr>
    </w:lvl>
    <w:lvl w:ilvl="3">
      <w:numFmt w:val="bullet"/>
      <w:lvlText w:val="•"/>
      <w:lvlJc w:val="left"/>
      <w:pPr>
        <w:ind w:left="1160" w:hanging="215"/>
      </w:pPr>
      <w:rPr>
        <w:rFonts w:hint="default"/>
      </w:rPr>
    </w:lvl>
    <w:lvl w:ilvl="4">
      <w:numFmt w:val="bullet"/>
      <w:lvlText w:val="•"/>
      <w:lvlJc w:val="left"/>
      <w:pPr>
        <w:ind w:left="1533" w:hanging="215"/>
      </w:pPr>
      <w:rPr>
        <w:rFonts w:hint="default"/>
      </w:rPr>
    </w:lvl>
    <w:lvl w:ilvl="5">
      <w:numFmt w:val="bullet"/>
      <w:lvlText w:val="•"/>
      <w:lvlJc w:val="left"/>
      <w:pPr>
        <w:ind w:left="1907" w:hanging="215"/>
      </w:pPr>
      <w:rPr>
        <w:rFonts w:hint="default"/>
      </w:rPr>
    </w:lvl>
    <w:lvl w:ilvl="6">
      <w:numFmt w:val="bullet"/>
      <w:lvlText w:val="•"/>
      <w:lvlJc w:val="left"/>
      <w:pPr>
        <w:ind w:left="2280" w:hanging="215"/>
      </w:pPr>
      <w:rPr>
        <w:rFonts w:hint="default"/>
      </w:rPr>
    </w:lvl>
    <w:lvl w:ilvl="7">
      <w:numFmt w:val="bullet"/>
      <w:lvlText w:val="•"/>
      <w:lvlJc w:val="left"/>
      <w:pPr>
        <w:ind w:left="2653" w:hanging="215"/>
      </w:pPr>
      <w:rPr>
        <w:rFonts w:hint="default"/>
      </w:rPr>
    </w:lvl>
    <w:lvl w:ilvl="8">
      <w:numFmt w:val="bullet"/>
      <w:lvlText w:val="•"/>
      <w:lvlJc w:val="left"/>
      <w:pPr>
        <w:ind w:left="3027" w:hanging="215"/>
      </w:pPr>
      <w:rPr>
        <w:rFonts w:hint="default"/>
      </w:rPr>
    </w:lvl>
  </w:abstractNum>
  <w:abstractNum w:abstractNumId="1" w15:restartNumberingAfterBreak="0">
    <w:nsid w:val="39257B32"/>
    <w:multiLevelType w:val="multilevel"/>
    <w:tmpl w:val="D5D250CC"/>
    <w:lvl w:ilvl="0">
      <w:start w:val="5"/>
      <w:numFmt w:val="decimal"/>
      <w:lvlText w:val="%1"/>
      <w:lvlJc w:val="left"/>
      <w:pPr>
        <w:ind w:left="33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786" w:hanging="215"/>
      </w:pPr>
      <w:rPr>
        <w:rFonts w:hint="default"/>
      </w:rPr>
    </w:lvl>
    <w:lvl w:ilvl="3">
      <w:numFmt w:val="bullet"/>
      <w:lvlText w:val="•"/>
      <w:lvlJc w:val="left"/>
      <w:pPr>
        <w:ind w:left="1160" w:hanging="215"/>
      </w:pPr>
      <w:rPr>
        <w:rFonts w:hint="default"/>
      </w:rPr>
    </w:lvl>
    <w:lvl w:ilvl="4">
      <w:numFmt w:val="bullet"/>
      <w:lvlText w:val="•"/>
      <w:lvlJc w:val="left"/>
      <w:pPr>
        <w:ind w:left="1533" w:hanging="215"/>
      </w:pPr>
      <w:rPr>
        <w:rFonts w:hint="default"/>
      </w:rPr>
    </w:lvl>
    <w:lvl w:ilvl="5">
      <w:numFmt w:val="bullet"/>
      <w:lvlText w:val="•"/>
      <w:lvlJc w:val="left"/>
      <w:pPr>
        <w:ind w:left="1907" w:hanging="215"/>
      </w:pPr>
      <w:rPr>
        <w:rFonts w:hint="default"/>
      </w:rPr>
    </w:lvl>
    <w:lvl w:ilvl="6">
      <w:numFmt w:val="bullet"/>
      <w:lvlText w:val="•"/>
      <w:lvlJc w:val="left"/>
      <w:pPr>
        <w:ind w:left="2280" w:hanging="215"/>
      </w:pPr>
      <w:rPr>
        <w:rFonts w:hint="default"/>
      </w:rPr>
    </w:lvl>
    <w:lvl w:ilvl="7">
      <w:numFmt w:val="bullet"/>
      <w:lvlText w:val="•"/>
      <w:lvlJc w:val="left"/>
      <w:pPr>
        <w:ind w:left="2653" w:hanging="215"/>
      </w:pPr>
      <w:rPr>
        <w:rFonts w:hint="default"/>
      </w:rPr>
    </w:lvl>
    <w:lvl w:ilvl="8">
      <w:numFmt w:val="bullet"/>
      <w:lvlText w:val="•"/>
      <w:lvlJc w:val="left"/>
      <w:pPr>
        <w:ind w:left="3027" w:hanging="215"/>
      </w:pPr>
      <w:rPr>
        <w:rFonts w:hint="default"/>
      </w:rPr>
    </w:lvl>
  </w:abstractNum>
  <w:abstractNum w:abstractNumId="2" w15:restartNumberingAfterBreak="0">
    <w:nsid w:val="3B1E3A9F"/>
    <w:multiLevelType w:val="multilevel"/>
    <w:tmpl w:val="0C2AF352"/>
    <w:lvl w:ilvl="0">
      <w:start w:val="7"/>
      <w:numFmt w:val="decimal"/>
      <w:lvlText w:val="%1"/>
      <w:lvlJc w:val="left"/>
      <w:pPr>
        <w:ind w:left="33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786" w:hanging="215"/>
      </w:pPr>
      <w:rPr>
        <w:rFonts w:hint="default"/>
      </w:rPr>
    </w:lvl>
    <w:lvl w:ilvl="3">
      <w:numFmt w:val="bullet"/>
      <w:lvlText w:val="•"/>
      <w:lvlJc w:val="left"/>
      <w:pPr>
        <w:ind w:left="1160" w:hanging="215"/>
      </w:pPr>
      <w:rPr>
        <w:rFonts w:hint="default"/>
      </w:rPr>
    </w:lvl>
    <w:lvl w:ilvl="4">
      <w:numFmt w:val="bullet"/>
      <w:lvlText w:val="•"/>
      <w:lvlJc w:val="left"/>
      <w:pPr>
        <w:ind w:left="1533" w:hanging="215"/>
      </w:pPr>
      <w:rPr>
        <w:rFonts w:hint="default"/>
      </w:rPr>
    </w:lvl>
    <w:lvl w:ilvl="5">
      <w:numFmt w:val="bullet"/>
      <w:lvlText w:val="•"/>
      <w:lvlJc w:val="left"/>
      <w:pPr>
        <w:ind w:left="1907" w:hanging="215"/>
      </w:pPr>
      <w:rPr>
        <w:rFonts w:hint="default"/>
      </w:rPr>
    </w:lvl>
    <w:lvl w:ilvl="6">
      <w:numFmt w:val="bullet"/>
      <w:lvlText w:val="•"/>
      <w:lvlJc w:val="left"/>
      <w:pPr>
        <w:ind w:left="2280" w:hanging="215"/>
      </w:pPr>
      <w:rPr>
        <w:rFonts w:hint="default"/>
      </w:rPr>
    </w:lvl>
    <w:lvl w:ilvl="7">
      <w:numFmt w:val="bullet"/>
      <w:lvlText w:val="•"/>
      <w:lvlJc w:val="left"/>
      <w:pPr>
        <w:ind w:left="2653" w:hanging="215"/>
      </w:pPr>
      <w:rPr>
        <w:rFonts w:hint="default"/>
      </w:rPr>
    </w:lvl>
    <w:lvl w:ilvl="8">
      <w:numFmt w:val="bullet"/>
      <w:lvlText w:val="•"/>
      <w:lvlJc w:val="left"/>
      <w:pPr>
        <w:ind w:left="3027" w:hanging="215"/>
      </w:pPr>
      <w:rPr>
        <w:rFonts w:hint="default"/>
      </w:rPr>
    </w:lvl>
  </w:abstractNum>
  <w:abstractNum w:abstractNumId="3" w15:restartNumberingAfterBreak="0">
    <w:nsid w:val="5112768E"/>
    <w:multiLevelType w:val="multilevel"/>
    <w:tmpl w:val="26C81460"/>
    <w:lvl w:ilvl="0">
      <w:start w:val="3"/>
      <w:numFmt w:val="decimal"/>
      <w:lvlText w:val="%1"/>
      <w:lvlJc w:val="left"/>
      <w:pPr>
        <w:ind w:left="248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946" w:hanging="215"/>
      </w:pPr>
      <w:rPr>
        <w:rFonts w:hint="default"/>
      </w:rPr>
    </w:lvl>
    <w:lvl w:ilvl="3">
      <w:numFmt w:val="bullet"/>
      <w:lvlText w:val="•"/>
      <w:lvlJc w:val="left"/>
      <w:pPr>
        <w:ind w:left="1300" w:hanging="215"/>
      </w:pPr>
      <w:rPr>
        <w:rFonts w:hint="default"/>
      </w:rPr>
    </w:lvl>
    <w:lvl w:ilvl="4">
      <w:numFmt w:val="bullet"/>
      <w:lvlText w:val="•"/>
      <w:lvlJc w:val="left"/>
      <w:pPr>
        <w:ind w:left="1653" w:hanging="215"/>
      </w:pPr>
      <w:rPr>
        <w:rFonts w:hint="default"/>
      </w:rPr>
    </w:lvl>
    <w:lvl w:ilvl="5">
      <w:numFmt w:val="bullet"/>
      <w:lvlText w:val="•"/>
      <w:lvlJc w:val="left"/>
      <w:pPr>
        <w:ind w:left="2007" w:hanging="215"/>
      </w:pPr>
      <w:rPr>
        <w:rFonts w:hint="default"/>
      </w:rPr>
    </w:lvl>
    <w:lvl w:ilvl="6">
      <w:numFmt w:val="bullet"/>
      <w:lvlText w:val="•"/>
      <w:lvlJc w:val="left"/>
      <w:pPr>
        <w:ind w:left="2360" w:hanging="215"/>
      </w:pPr>
      <w:rPr>
        <w:rFonts w:hint="default"/>
      </w:rPr>
    </w:lvl>
    <w:lvl w:ilvl="7">
      <w:numFmt w:val="bullet"/>
      <w:lvlText w:val="•"/>
      <w:lvlJc w:val="left"/>
      <w:pPr>
        <w:ind w:left="2713" w:hanging="215"/>
      </w:pPr>
      <w:rPr>
        <w:rFonts w:hint="default"/>
      </w:rPr>
    </w:lvl>
    <w:lvl w:ilvl="8">
      <w:numFmt w:val="bullet"/>
      <w:lvlText w:val="•"/>
      <w:lvlJc w:val="left"/>
      <w:pPr>
        <w:ind w:left="3067" w:hanging="215"/>
      </w:pPr>
      <w:rPr>
        <w:rFonts w:hint="default"/>
      </w:rPr>
    </w:lvl>
  </w:abstractNum>
  <w:abstractNum w:abstractNumId="4" w15:restartNumberingAfterBreak="0">
    <w:nsid w:val="5CE91B8B"/>
    <w:multiLevelType w:val="multilevel"/>
    <w:tmpl w:val="2708BB5E"/>
    <w:lvl w:ilvl="0">
      <w:start w:val="1"/>
      <w:numFmt w:val="decimal"/>
      <w:lvlText w:val="%1"/>
      <w:lvlJc w:val="left"/>
      <w:pPr>
        <w:ind w:left="33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786" w:hanging="215"/>
      </w:pPr>
      <w:rPr>
        <w:rFonts w:hint="default"/>
      </w:rPr>
    </w:lvl>
    <w:lvl w:ilvl="3">
      <w:numFmt w:val="bullet"/>
      <w:lvlText w:val="•"/>
      <w:lvlJc w:val="left"/>
      <w:pPr>
        <w:ind w:left="1160" w:hanging="215"/>
      </w:pPr>
      <w:rPr>
        <w:rFonts w:hint="default"/>
      </w:rPr>
    </w:lvl>
    <w:lvl w:ilvl="4">
      <w:numFmt w:val="bullet"/>
      <w:lvlText w:val="•"/>
      <w:lvlJc w:val="left"/>
      <w:pPr>
        <w:ind w:left="1533" w:hanging="215"/>
      </w:pPr>
      <w:rPr>
        <w:rFonts w:hint="default"/>
      </w:rPr>
    </w:lvl>
    <w:lvl w:ilvl="5">
      <w:numFmt w:val="bullet"/>
      <w:lvlText w:val="•"/>
      <w:lvlJc w:val="left"/>
      <w:pPr>
        <w:ind w:left="1907" w:hanging="215"/>
      </w:pPr>
      <w:rPr>
        <w:rFonts w:hint="default"/>
      </w:rPr>
    </w:lvl>
    <w:lvl w:ilvl="6">
      <w:numFmt w:val="bullet"/>
      <w:lvlText w:val="•"/>
      <w:lvlJc w:val="left"/>
      <w:pPr>
        <w:ind w:left="2280" w:hanging="215"/>
      </w:pPr>
      <w:rPr>
        <w:rFonts w:hint="default"/>
      </w:rPr>
    </w:lvl>
    <w:lvl w:ilvl="7">
      <w:numFmt w:val="bullet"/>
      <w:lvlText w:val="•"/>
      <w:lvlJc w:val="left"/>
      <w:pPr>
        <w:ind w:left="2653" w:hanging="215"/>
      </w:pPr>
      <w:rPr>
        <w:rFonts w:hint="default"/>
      </w:rPr>
    </w:lvl>
    <w:lvl w:ilvl="8">
      <w:numFmt w:val="bullet"/>
      <w:lvlText w:val="•"/>
      <w:lvlJc w:val="left"/>
      <w:pPr>
        <w:ind w:left="3027" w:hanging="215"/>
      </w:pPr>
      <w:rPr>
        <w:rFonts w:hint="default"/>
      </w:rPr>
    </w:lvl>
  </w:abstractNum>
  <w:abstractNum w:abstractNumId="5" w15:restartNumberingAfterBreak="0">
    <w:nsid w:val="69744FB2"/>
    <w:multiLevelType w:val="multilevel"/>
    <w:tmpl w:val="7FBEF910"/>
    <w:lvl w:ilvl="0">
      <w:start w:val="6"/>
      <w:numFmt w:val="decimal"/>
      <w:lvlText w:val="%1"/>
      <w:lvlJc w:val="left"/>
      <w:pPr>
        <w:ind w:left="248" w:hanging="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946" w:hanging="215"/>
      </w:pPr>
      <w:rPr>
        <w:rFonts w:hint="default"/>
      </w:rPr>
    </w:lvl>
    <w:lvl w:ilvl="3">
      <w:numFmt w:val="bullet"/>
      <w:lvlText w:val="•"/>
      <w:lvlJc w:val="left"/>
      <w:pPr>
        <w:ind w:left="1300" w:hanging="215"/>
      </w:pPr>
      <w:rPr>
        <w:rFonts w:hint="default"/>
      </w:rPr>
    </w:lvl>
    <w:lvl w:ilvl="4">
      <w:numFmt w:val="bullet"/>
      <w:lvlText w:val="•"/>
      <w:lvlJc w:val="left"/>
      <w:pPr>
        <w:ind w:left="1653" w:hanging="215"/>
      </w:pPr>
      <w:rPr>
        <w:rFonts w:hint="default"/>
      </w:rPr>
    </w:lvl>
    <w:lvl w:ilvl="5">
      <w:numFmt w:val="bullet"/>
      <w:lvlText w:val="•"/>
      <w:lvlJc w:val="left"/>
      <w:pPr>
        <w:ind w:left="2007" w:hanging="215"/>
      </w:pPr>
      <w:rPr>
        <w:rFonts w:hint="default"/>
      </w:rPr>
    </w:lvl>
    <w:lvl w:ilvl="6">
      <w:numFmt w:val="bullet"/>
      <w:lvlText w:val="•"/>
      <w:lvlJc w:val="left"/>
      <w:pPr>
        <w:ind w:left="2360" w:hanging="215"/>
      </w:pPr>
      <w:rPr>
        <w:rFonts w:hint="default"/>
      </w:rPr>
    </w:lvl>
    <w:lvl w:ilvl="7">
      <w:numFmt w:val="bullet"/>
      <w:lvlText w:val="•"/>
      <w:lvlJc w:val="left"/>
      <w:pPr>
        <w:ind w:left="2713" w:hanging="215"/>
      </w:pPr>
      <w:rPr>
        <w:rFonts w:hint="default"/>
      </w:rPr>
    </w:lvl>
    <w:lvl w:ilvl="8">
      <w:numFmt w:val="bullet"/>
      <w:lvlText w:val="•"/>
      <w:lvlJc w:val="left"/>
      <w:pPr>
        <w:ind w:left="3067" w:hanging="215"/>
      </w:pPr>
      <w:rPr>
        <w:rFonts w:hint="default"/>
      </w:rPr>
    </w:lvl>
  </w:abstractNum>
  <w:abstractNum w:abstractNumId="6" w15:restartNumberingAfterBreak="0">
    <w:nsid w:val="746819DC"/>
    <w:multiLevelType w:val="multilevel"/>
    <w:tmpl w:val="88A82F84"/>
    <w:lvl w:ilvl="0">
      <w:start w:val="4"/>
      <w:numFmt w:val="decimal"/>
      <w:lvlText w:val="%1"/>
      <w:lvlJc w:val="left"/>
      <w:pPr>
        <w:ind w:left="33" w:hanging="2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" w:hanging="215"/>
      </w:pPr>
      <w:rPr>
        <w:rFonts w:ascii="Calibri" w:eastAsia="Calibri" w:hAnsi="Calibri" w:cs="Calibri" w:hint="default"/>
        <w:b/>
        <w:bCs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786" w:hanging="215"/>
      </w:pPr>
      <w:rPr>
        <w:rFonts w:hint="default"/>
      </w:rPr>
    </w:lvl>
    <w:lvl w:ilvl="3">
      <w:numFmt w:val="bullet"/>
      <w:lvlText w:val="•"/>
      <w:lvlJc w:val="left"/>
      <w:pPr>
        <w:ind w:left="1160" w:hanging="215"/>
      </w:pPr>
      <w:rPr>
        <w:rFonts w:hint="default"/>
      </w:rPr>
    </w:lvl>
    <w:lvl w:ilvl="4">
      <w:numFmt w:val="bullet"/>
      <w:lvlText w:val="•"/>
      <w:lvlJc w:val="left"/>
      <w:pPr>
        <w:ind w:left="1533" w:hanging="215"/>
      </w:pPr>
      <w:rPr>
        <w:rFonts w:hint="default"/>
      </w:rPr>
    </w:lvl>
    <w:lvl w:ilvl="5">
      <w:numFmt w:val="bullet"/>
      <w:lvlText w:val="•"/>
      <w:lvlJc w:val="left"/>
      <w:pPr>
        <w:ind w:left="1907" w:hanging="215"/>
      </w:pPr>
      <w:rPr>
        <w:rFonts w:hint="default"/>
      </w:rPr>
    </w:lvl>
    <w:lvl w:ilvl="6">
      <w:numFmt w:val="bullet"/>
      <w:lvlText w:val="•"/>
      <w:lvlJc w:val="left"/>
      <w:pPr>
        <w:ind w:left="2280" w:hanging="215"/>
      </w:pPr>
      <w:rPr>
        <w:rFonts w:hint="default"/>
      </w:rPr>
    </w:lvl>
    <w:lvl w:ilvl="7">
      <w:numFmt w:val="bullet"/>
      <w:lvlText w:val="•"/>
      <w:lvlJc w:val="left"/>
      <w:pPr>
        <w:ind w:left="2653" w:hanging="215"/>
      </w:pPr>
      <w:rPr>
        <w:rFonts w:hint="default"/>
      </w:rPr>
    </w:lvl>
    <w:lvl w:ilvl="8">
      <w:numFmt w:val="bullet"/>
      <w:lvlText w:val="•"/>
      <w:lvlJc w:val="left"/>
      <w:pPr>
        <w:ind w:left="3027" w:hanging="21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4110"/>
    <w:rsid w:val="00053A08"/>
    <w:rsid w:val="000D4110"/>
    <w:rsid w:val="0012188C"/>
    <w:rsid w:val="0018651F"/>
    <w:rsid w:val="001A14C8"/>
    <w:rsid w:val="001E3D6F"/>
    <w:rsid w:val="00225212"/>
    <w:rsid w:val="00230AC7"/>
    <w:rsid w:val="00255D5B"/>
    <w:rsid w:val="002F6FA8"/>
    <w:rsid w:val="00382FFA"/>
    <w:rsid w:val="003E1BBC"/>
    <w:rsid w:val="004B135C"/>
    <w:rsid w:val="004E75CC"/>
    <w:rsid w:val="0059488A"/>
    <w:rsid w:val="006A4EEC"/>
    <w:rsid w:val="006B6776"/>
    <w:rsid w:val="00756E15"/>
    <w:rsid w:val="007D539F"/>
    <w:rsid w:val="00857DFE"/>
    <w:rsid w:val="00870926"/>
    <w:rsid w:val="0087604C"/>
    <w:rsid w:val="00934A47"/>
    <w:rsid w:val="009B4EB8"/>
    <w:rsid w:val="009F4665"/>
    <w:rsid w:val="00BF67BC"/>
    <w:rsid w:val="00C014AE"/>
    <w:rsid w:val="00CA368F"/>
    <w:rsid w:val="00CB0231"/>
    <w:rsid w:val="00D640AF"/>
    <w:rsid w:val="00D92573"/>
    <w:rsid w:val="00EC4C97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2C672D5"/>
  <w15:docId w15:val="{97E9ACD9-BDCF-4F35-A301-96964B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F6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FA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A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A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48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56164DB5D9439788DF57662FEF24" ma:contentTypeVersion="14" ma:contentTypeDescription="Create a new document." ma:contentTypeScope="" ma:versionID="9fe316953644f12f306e69ac2a35fb03">
  <xsd:schema xmlns:xsd="http://www.w3.org/2001/XMLSchema" xmlns:xs="http://www.w3.org/2001/XMLSchema" xmlns:p="http://schemas.microsoft.com/office/2006/metadata/properties" xmlns:ns3="7624fbc7-be4c-4bb9-9907-572dd2157b4d" xmlns:ns4="2f64e866-ece4-4017-80d9-960ad89f01a2" targetNamespace="http://schemas.microsoft.com/office/2006/metadata/properties" ma:root="true" ma:fieldsID="e69b468a13409ad21a2219b2abc8fa24" ns3:_="" ns4:_="">
    <xsd:import namespace="7624fbc7-be4c-4bb9-9907-572dd2157b4d"/>
    <xsd:import namespace="2f64e866-ece4-4017-80d9-960ad89f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fbc7-be4c-4bb9-9907-572dd215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866-ece4-4017-80d9-960ad89f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4fbc7-be4c-4bb9-9907-572dd2157b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9A72-4DF6-48D2-B947-F75CD842A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100B1-53F9-462D-B654-242CEBAF6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fbc7-be4c-4bb9-9907-572dd2157b4d"/>
    <ds:schemaRef ds:uri="2f64e866-ece4-4017-80d9-960ad89f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CD555-86DF-4702-B466-B94A87E8B464}">
  <ds:schemaRefs>
    <ds:schemaRef ds:uri="http://schemas.microsoft.com/office/2006/metadata/properties"/>
    <ds:schemaRef ds:uri="http://schemas.microsoft.com/office/infopath/2007/PartnerControls"/>
    <ds:schemaRef ds:uri="7624fbc7-be4c-4bb9-9907-572dd2157b4d"/>
  </ds:schemaRefs>
</ds:datastoreItem>
</file>

<file path=customXml/itemProps4.xml><?xml version="1.0" encoding="utf-8"?>
<ds:datastoreItem xmlns:ds="http://schemas.openxmlformats.org/officeDocument/2006/customXml" ds:itemID="{368EAA16-05E6-49AC-B782-29E3B1C0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Deliverables 20232024.xlsx</vt:lpstr>
    </vt:vector>
  </TitlesOfParts>
  <Company>GJNH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Deliverables 20232024.xlsx</dc:title>
  <dc:creator>jamesg</dc:creator>
  <cp:lastModifiedBy>Christine Nelson (NHS GOLDEN JUBILEE)</cp:lastModifiedBy>
  <cp:revision>6</cp:revision>
  <dcterms:created xsi:type="dcterms:W3CDTF">2024-08-19T21:27:00Z</dcterms:created>
  <dcterms:modified xsi:type="dcterms:W3CDTF">2024-09-18T15:21:00Z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2024-04-08T00:00:00Z</vt:filetime>
  </property>
  <property fmtid="{D5CDD505-2E9C-101B-9397-08002B2CF9AE}" pid="4" name="ContentTypeId">
    <vt:lpwstr>0x0101007F9256164DB5D9439788DF57662FEF24</vt:lpwstr>
  </property>
</Properties>
</file>