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014924" w14:textId="77777777" w:rsidR="00404715" w:rsidRPr="00C863AC" w:rsidRDefault="00EB1A87" w:rsidP="003B6225">
      <w:pPr>
        <w:tabs>
          <w:tab w:val="left" w:pos="1134"/>
        </w:tabs>
        <w:spacing w:after="0" w:line="240" w:lineRule="auto"/>
        <w:rPr>
          <w:rFonts w:ascii="Arial" w:hAnsi="Arial" w:cs="Arial"/>
          <w:b/>
        </w:rPr>
      </w:pPr>
      <w:r w:rsidRPr="00C863AC">
        <w:rPr>
          <w:rFonts w:ascii="Arial" w:hAnsi="Arial" w:cs="Arial"/>
          <w:noProof/>
          <w:color w:val="0070C0"/>
          <w:lang w:eastAsia="en-GB"/>
        </w:rPr>
        <w:drawing>
          <wp:anchor distT="0" distB="0" distL="114300" distR="114300" simplePos="0" relativeHeight="251659264" behindDoc="1" locked="0" layoutInCell="1" allowOverlap="1" wp14:anchorId="6D765FD6" wp14:editId="714792FE">
            <wp:simplePos x="0" y="0"/>
            <wp:positionH relativeFrom="margin">
              <wp:posOffset>5457190</wp:posOffset>
            </wp:positionH>
            <wp:positionV relativeFrom="margin">
              <wp:posOffset>-227935</wp:posOffset>
            </wp:positionV>
            <wp:extent cx="1062990" cy="735330"/>
            <wp:effectExtent l="0" t="0" r="3810" b="762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62990" cy="735330"/>
                    </a:xfrm>
                    <a:prstGeom prst="rect">
                      <a:avLst/>
                    </a:prstGeom>
                    <a:noFill/>
                  </pic:spPr>
                </pic:pic>
              </a:graphicData>
            </a:graphic>
            <wp14:sizeRelH relativeFrom="page">
              <wp14:pctWidth>0</wp14:pctWidth>
            </wp14:sizeRelH>
            <wp14:sizeRelV relativeFrom="margin">
              <wp14:pctHeight>0</wp14:pctHeight>
            </wp14:sizeRelV>
          </wp:anchor>
        </w:drawing>
      </w:r>
      <w:r w:rsidRPr="00C863AC">
        <w:rPr>
          <w:rFonts w:ascii="Arial" w:hAnsi="Arial" w:cs="Arial"/>
          <w:b/>
          <w:color w:val="0070C0"/>
        </w:rPr>
        <w:t xml:space="preserve">Unapproved Minutes </w:t>
      </w:r>
      <w:r w:rsidRPr="00C863AC">
        <w:rPr>
          <w:rFonts w:ascii="Arial" w:hAnsi="Arial" w:cs="Arial"/>
          <w:b/>
        </w:rPr>
        <w:tab/>
      </w:r>
    </w:p>
    <w:p w14:paraId="5D5FD021" w14:textId="77777777" w:rsidR="00EB1A87" w:rsidRPr="00C863AC" w:rsidRDefault="00EB1A87" w:rsidP="003B6225">
      <w:pPr>
        <w:tabs>
          <w:tab w:val="left" w:pos="1134"/>
        </w:tabs>
        <w:spacing w:after="0" w:line="240" w:lineRule="auto"/>
        <w:rPr>
          <w:rFonts w:ascii="Arial" w:hAnsi="Arial" w:cs="Arial"/>
          <w:b/>
        </w:rPr>
      </w:pPr>
      <w:r w:rsidRPr="00C863AC">
        <w:rPr>
          <w:rFonts w:ascii="Arial" w:hAnsi="Arial" w:cs="Arial"/>
          <w:b/>
        </w:rPr>
        <w:tab/>
      </w:r>
      <w:r w:rsidRPr="00C863AC">
        <w:rPr>
          <w:rFonts w:ascii="Arial" w:hAnsi="Arial" w:cs="Arial"/>
          <w:b/>
        </w:rPr>
        <w:tab/>
      </w:r>
      <w:r w:rsidRPr="00C863AC">
        <w:rPr>
          <w:rFonts w:ascii="Arial" w:hAnsi="Arial" w:cs="Arial"/>
          <w:b/>
        </w:rPr>
        <w:tab/>
      </w:r>
      <w:r w:rsidRPr="00C863AC">
        <w:rPr>
          <w:rFonts w:ascii="Arial" w:hAnsi="Arial" w:cs="Arial"/>
          <w:b/>
          <w:color w:val="FF0000"/>
        </w:rPr>
        <w:tab/>
      </w:r>
      <w:r w:rsidRPr="00C863AC">
        <w:rPr>
          <w:rFonts w:ascii="Arial" w:hAnsi="Arial" w:cs="Arial"/>
          <w:b/>
        </w:rPr>
        <w:tab/>
      </w:r>
      <w:r w:rsidRPr="00C863AC">
        <w:rPr>
          <w:rFonts w:ascii="Arial" w:hAnsi="Arial" w:cs="Arial"/>
          <w:b/>
        </w:rPr>
        <w:tab/>
      </w:r>
    </w:p>
    <w:p w14:paraId="3FC06AF7" w14:textId="77777777" w:rsidR="00EB1A87" w:rsidRPr="00C863AC" w:rsidRDefault="00EB1A87" w:rsidP="003B6225">
      <w:pPr>
        <w:tabs>
          <w:tab w:val="left" w:pos="1134"/>
        </w:tabs>
        <w:spacing w:after="0" w:line="240" w:lineRule="auto"/>
        <w:rPr>
          <w:rFonts w:ascii="Arial" w:hAnsi="Arial" w:cs="Arial"/>
          <w:b/>
        </w:rPr>
      </w:pPr>
      <w:r w:rsidRPr="00C863AC">
        <w:rPr>
          <w:rFonts w:ascii="Arial" w:hAnsi="Arial" w:cs="Arial"/>
          <w:b/>
        </w:rPr>
        <w:t>Meeting:</w:t>
      </w:r>
      <w:r w:rsidRPr="00C863AC">
        <w:rPr>
          <w:rFonts w:ascii="Arial" w:hAnsi="Arial" w:cs="Arial"/>
          <w:b/>
        </w:rPr>
        <w:tab/>
        <w:t xml:space="preserve">NHS Golden Jubilee Public Board Meeting </w:t>
      </w:r>
    </w:p>
    <w:p w14:paraId="53D44B90" w14:textId="77777777" w:rsidR="00EB1A87" w:rsidRPr="00C863AC" w:rsidRDefault="003C1A92" w:rsidP="003B6225">
      <w:pPr>
        <w:tabs>
          <w:tab w:val="left" w:pos="1134"/>
        </w:tabs>
        <w:spacing w:after="0" w:line="240" w:lineRule="auto"/>
        <w:rPr>
          <w:rFonts w:ascii="Arial" w:hAnsi="Arial" w:cs="Arial"/>
          <w:b/>
        </w:rPr>
      </w:pPr>
      <w:r w:rsidRPr="00C863AC">
        <w:rPr>
          <w:rFonts w:ascii="Arial" w:hAnsi="Arial" w:cs="Arial"/>
          <w:b/>
        </w:rPr>
        <w:t>Date:</w:t>
      </w:r>
      <w:r w:rsidRPr="00C863AC">
        <w:rPr>
          <w:rFonts w:ascii="Arial" w:hAnsi="Arial" w:cs="Arial"/>
          <w:b/>
        </w:rPr>
        <w:tab/>
        <w:t>Thursday 25 July</w:t>
      </w:r>
      <w:r w:rsidR="00900667" w:rsidRPr="00C863AC">
        <w:rPr>
          <w:rFonts w:ascii="Arial" w:hAnsi="Arial" w:cs="Arial"/>
          <w:b/>
        </w:rPr>
        <w:t xml:space="preserve"> 2024</w:t>
      </w:r>
      <w:r w:rsidR="00EB1A87" w:rsidRPr="00C863AC">
        <w:rPr>
          <w:rFonts w:ascii="Arial" w:hAnsi="Arial" w:cs="Arial"/>
          <w:b/>
        </w:rPr>
        <w:t>, 10:00</w:t>
      </w:r>
    </w:p>
    <w:p w14:paraId="1263B83E" w14:textId="77777777" w:rsidR="00EB1A87" w:rsidRPr="00C863AC" w:rsidRDefault="00EB1A87" w:rsidP="003B6225">
      <w:pPr>
        <w:tabs>
          <w:tab w:val="left" w:pos="1134"/>
        </w:tabs>
        <w:spacing w:after="0" w:line="240" w:lineRule="auto"/>
        <w:rPr>
          <w:rFonts w:ascii="Arial" w:hAnsi="Arial" w:cs="Arial"/>
          <w:b/>
        </w:rPr>
      </w:pPr>
      <w:r w:rsidRPr="00C863AC">
        <w:rPr>
          <w:rFonts w:ascii="Arial" w:hAnsi="Arial" w:cs="Arial"/>
          <w:b/>
        </w:rPr>
        <w:t>Venue:</w:t>
      </w:r>
      <w:r w:rsidRPr="00C863AC">
        <w:rPr>
          <w:rFonts w:ascii="Arial" w:hAnsi="Arial" w:cs="Arial"/>
          <w:b/>
        </w:rPr>
        <w:tab/>
        <w:t>Level 5 East Boardroom/MS Teams</w:t>
      </w:r>
    </w:p>
    <w:p w14:paraId="169FEFB4" w14:textId="77777777" w:rsidR="00EB1A87" w:rsidRPr="00C863AC" w:rsidRDefault="00EB1A87" w:rsidP="003B6225">
      <w:pPr>
        <w:tabs>
          <w:tab w:val="left" w:pos="3969"/>
        </w:tabs>
        <w:spacing w:after="0" w:line="240" w:lineRule="auto"/>
        <w:rPr>
          <w:rFonts w:ascii="Arial" w:hAnsi="Arial" w:cs="Arial"/>
          <w:b/>
        </w:rPr>
      </w:pPr>
    </w:p>
    <w:p w14:paraId="10BB8351" w14:textId="77777777" w:rsidR="00EB1A87" w:rsidRPr="00C863AC" w:rsidRDefault="00EB1A87" w:rsidP="006F63E1">
      <w:pPr>
        <w:tabs>
          <w:tab w:val="left" w:pos="3119"/>
          <w:tab w:val="left" w:pos="4111"/>
        </w:tabs>
        <w:spacing w:after="0" w:line="240" w:lineRule="auto"/>
        <w:rPr>
          <w:rFonts w:ascii="Arial" w:hAnsi="Arial" w:cs="Arial"/>
          <w:b/>
        </w:rPr>
      </w:pPr>
      <w:r w:rsidRPr="00C863AC">
        <w:rPr>
          <w:rFonts w:ascii="Arial" w:hAnsi="Arial" w:cs="Arial"/>
          <w:b/>
        </w:rPr>
        <w:t>Members</w:t>
      </w:r>
    </w:p>
    <w:p w14:paraId="04A97360" w14:textId="77777777" w:rsidR="00913F5D" w:rsidRPr="00C863AC" w:rsidRDefault="00913F5D" w:rsidP="006F63E1">
      <w:pPr>
        <w:tabs>
          <w:tab w:val="left" w:pos="3119"/>
          <w:tab w:val="left" w:pos="4111"/>
          <w:tab w:val="left" w:pos="4253"/>
        </w:tabs>
        <w:spacing w:after="0" w:line="240" w:lineRule="auto"/>
        <w:rPr>
          <w:rFonts w:ascii="Arial" w:hAnsi="Arial" w:cs="Arial"/>
        </w:rPr>
      </w:pPr>
      <w:r w:rsidRPr="00C863AC">
        <w:rPr>
          <w:rFonts w:ascii="Arial" w:hAnsi="Arial" w:cs="Arial"/>
        </w:rPr>
        <w:t xml:space="preserve">Susan Douglas-Scott CBE </w:t>
      </w:r>
      <w:r w:rsidRPr="00C863AC">
        <w:rPr>
          <w:rFonts w:ascii="Arial" w:hAnsi="Arial" w:cs="Arial"/>
        </w:rPr>
        <w:tab/>
        <w:t xml:space="preserve">Board Chair </w:t>
      </w:r>
      <w:r w:rsidR="003C1A92" w:rsidRPr="00C863AC">
        <w:rPr>
          <w:rFonts w:ascii="Arial" w:hAnsi="Arial" w:cs="Arial"/>
        </w:rPr>
        <w:t>(via MS Teams)</w:t>
      </w:r>
    </w:p>
    <w:p w14:paraId="73BBDF25" w14:textId="77777777" w:rsidR="00AB1E03" w:rsidRPr="00C863AC" w:rsidRDefault="00AB1E03" w:rsidP="006F63E1">
      <w:pPr>
        <w:tabs>
          <w:tab w:val="left" w:pos="3119"/>
          <w:tab w:val="left" w:pos="4111"/>
          <w:tab w:val="left" w:pos="4253"/>
        </w:tabs>
        <w:spacing w:after="0" w:line="240" w:lineRule="auto"/>
        <w:rPr>
          <w:rFonts w:ascii="Arial" w:hAnsi="Arial" w:cs="Arial"/>
        </w:rPr>
      </w:pPr>
      <w:r w:rsidRPr="00C863AC">
        <w:rPr>
          <w:rFonts w:ascii="Arial" w:hAnsi="Arial" w:cs="Arial"/>
        </w:rPr>
        <w:t>Callum Blackburn</w:t>
      </w:r>
      <w:r w:rsidRPr="00C863AC">
        <w:rPr>
          <w:rFonts w:ascii="Arial" w:hAnsi="Arial" w:cs="Arial"/>
        </w:rPr>
        <w:tab/>
        <w:t>Non-Executive Director</w:t>
      </w:r>
      <w:r w:rsidR="004008A9" w:rsidRPr="00C863AC">
        <w:rPr>
          <w:rFonts w:ascii="Arial" w:hAnsi="Arial" w:cs="Arial"/>
        </w:rPr>
        <w:t xml:space="preserve"> (via MS Teams)</w:t>
      </w:r>
    </w:p>
    <w:p w14:paraId="096C9444" w14:textId="77777777" w:rsidR="00AB1E03" w:rsidRPr="00C863AC" w:rsidRDefault="00AB1E03" w:rsidP="006F63E1">
      <w:pPr>
        <w:tabs>
          <w:tab w:val="left" w:pos="3119"/>
          <w:tab w:val="left" w:pos="4111"/>
          <w:tab w:val="left" w:pos="4253"/>
        </w:tabs>
        <w:spacing w:after="0" w:line="240" w:lineRule="auto"/>
        <w:ind w:left="3686" w:hanging="3686"/>
        <w:rPr>
          <w:rFonts w:ascii="Arial" w:hAnsi="Arial" w:cs="Arial"/>
        </w:rPr>
      </w:pPr>
      <w:r w:rsidRPr="00C863AC">
        <w:rPr>
          <w:rFonts w:ascii="Arial" w:hAnsi="Arial" w:cs="Arial"/>
        </w:rPr>
        <w:t xml:space="preserve">Gordon James </w:t>
      </w:r>
      <w:r w:rsidRPr="00C863AC">
        <w:rPr>
          <w:rFonts w:ascii="Arial" w:hAnsi="Arial" w:cs="Arial"/>
        </w:rPr>
        <w:tab/>
        <w:t>Chief Executive</w:t>
      </w:r>
    </w:p>
    <w:p w14:paraId="2580B811" w14:textId="77777777" w:rsidR="00AB1E03" w:rsidRPr="00C863AC" w:rsidRDefault="00AB1E03" w:rsidP="006F63E1">
      <w:pPr>
        <w:pStyle w:val="ListParagraph"/>
        <w:shd w:val="clear" w:color="auto" w:fill="FFFFFF" w:themeFill="background1"/>
        <w:tabs>
          <w:tab w:val="left" w:pos="3119"/>
          <w:tab w:val="left" w:pos="4111"/>
        </w:tabs>
        <w:spacing w:after="0" w:line="240" w:lineRule="auto"/>
        <w:ind w:left="0"/>
        <w:rPr>
          <w:sz w:val="22"/>
          <w:szCs w:val="22"/>
        </w:rPr>
      </w:pPr>
      <w:r w:rsidRPr="00C863AC">
        <w:rPr>
          <w:sz w:val="22"/>
          <w:szCs w:val="22"/>
        </w:rPr>
        <w:t xml:space="preserve">Jane Christie-Flight </w:t>
      </w:r>
      <w:r w:rsidRPr="00C863AC">
        <w:rPr>
          <w:sz w:val="22"/>
          <w:szCs w:val="22"/>
        </w:rPr>
        <w:tab/>
        <w:t xml:space="preserve">Employee Director/Non-Executive Director </w:t>
      </w:r>
    </w:p>
    <w:p w14:paraId="562222F7" w14:textId="77777777" w:rsidR="00AB1E03" w:rsidRPr="00C863AC" w:rsidRDefault="00AB1E03" w:rsidP="006F63E1">
      <w:pPr>
        <w:tabs>
          <w:tab w:val="left" w:pos="3119"/>
          <w:tab w:val="left" w:pos="4111"/>
          <w:tab w:val="left" w:pos="4253"/>
        </w:tabs>
        <w:spacing w:after="0" w:line="240" w:lineRule="auto"/>
        <w:ind w:left="3402" w:hanging="3402"/>
        <w:rPr>
          <w:rFonts w:ascii="Arial" w:hAnsi="Arial" w:cs="Arial"/>
        </w:rPr>
      </w:pPr>
      <w:r w:rsidRPr="00C863AC">
        <w:rPr>
          <w:rFonts w:ascii="Arial" w:hAnsi="Arial" w:cs="Arial"/>
        </w:rPr>
        <w:t>Linda Semple</w:t>
      </w:r>
      <w:r w:rsidRPr="00C863AC">
        <w:rPr>
          <w:rFonts w:ascii="Arial" w:hAnsi="Arial" w:cs="Arial"/>
        </w:rPr>
        <w:tab/>
        <w:t xml:space="preserve">Non-Executive Director (Vice Chair) </w:t>
      </w:r>
    </w:p>
    <w:p w14:paraId="76A43FCF" w14:textId="77777777" w:rsidR="00AB1E03" w:rsidRPr="00C863AC" w:rsidRDefault="006F63E1" w:rsidP="006F63E1">
      <w:pPr>
        <w:tabs>
          <w:tab w:val="left" w:pos="3119"/>
          <w:tab w:val="left" w:pos="4111"/>
          <w:tab w:val="left" w:pos="4253"/>
        </w:tabs>
        <w:spacing w:after="0" w:line="240" w:lineRule="auto"/>
        <w:ind w:left="3402" w:hanging="3402"/>
        <w:rPr>
          <w:rFonts w:ascii="Arial" w:hAnsi="Arial" w:cs="Arial"/>
        </w:rPr>
      </w:pPr>
      <w:r w:rsidRPr="00C863AC">
        <w:rPr>
          <w:rFonts w:ascii="Arial" w:hAnsi="Arial" w:cs="Arial"/>
        </w:rPr>
        <w:t>Lindsay Macdonald</w:t>
      </w:r>
      <w:r w:rsidRPr="00C863AC">
        <w:rPr>
          <w:rFonts w:ascii="Arial" w:hAnsi="Arial" w:cs="Arial"/>
        </w:rPr>
        <w:tab/>
      </w:r>
      <w:r w:rsidR="00AB1E03" w:rsidRPr="00C863AC">
        <w:rPr>
          <w:rFonts w:ascii="Arial" w:hAnsi="Arial" w:cs="Arial"/>
        </w:rPr>
        <w:t>Non-Executive Director</w:t>
      </w:r>
    </w:p>
    <w:p w14:paraId="1630DF7D" w14:textId="77777777" w:rsidR="003C1A92" w:rsidRPr="00C863AC" w:rsidRDefault="006F63E1" w:rsidP="006F63E1">
      <w:pPr>
        <w:tabs>
          <w:tab w:val="left" w:pos="3119"/>
          <w:tab w:val="left" w:pos="4111"/>
          <w:tab w:val="left" w:pos="4253"/>
        </w:tabs>
        <w:spacing w:after="0" w:line="240" w:lineRule="auto"/>
        <w:ind w:left="3402" w:hanging="3402"/>
        <w:rPr>
          <w:rFonts w:ascii="Arial" w:hAnsi="Arial" w:cs="Arial"/>
        </w:rPr>
      </w:pPr>
      <w:r w:rsidRPr="00C863AC">
        <w:rPr>
          <w:rFonts w:ascii="Arial" w:hAnsi="Arial" w:cs="Arial"/>
        </w:rPr>
        <w:t>Marcella Boyle</w:t>
      </w:r>
      <w:r w:rsidRPr="00C863AC">
        <w:rPr>
          <w:rFonts w:ascii="Arial" w:hAnsi="Arial" w:cs="Arial"/>
        </w:rPr>
        <w:tab/>
      </w:r>
      <w:r w:rsidR="003C1A92" w:rsidRPr="00C863AC">
        <w:rPr>
          <w:rFonts w:ascii="Arial" w:hAnsi="Arial" w:cs="Arial"/>
        </w:rPr>
        <w:t>Non-Executive Director</w:t>
      </w:r>
    </w:p>
    <w:p w14:paraId="6BFA787A" w14:textId="77777777" w:rsidR="00AB1E03" w:rsidRPr="00C863AC" w:rsidRDefault="00AB1E03" w:rsidP="006F63E1">
      <w:pPr>
        <w:pStyle w:val="ListParagraph"/>
        <w:tabs>
          <w:tab w:val="left" w:pos="2694"/>
          <w:tab w:val="left" w:pos="2977"/>
          <w:tab w:val="left" w:pos="3119"/>
          <w:tab w:val="left" w:pos="4111"/>
          <w:tab w:val="left" w:pos="4253"/>
        </w:tabs>
        <w:spacing w:after="0" w:line="240" w:lineRule="auto"/>
        <w:ind w:left="0"/>
        <w:rPr>
          <w:sz w:val="22"/>
          <w:szCs w:val="22"/>
        </w:rPr>
      </w:pPr>
      <w:r w:rsidRPr="00C863AC">
        <w:rPr>
          <w:sz w:val="22"/>
          <w:szCs w:val="22"/>
        </w:rPr>
        <w:t xml:space="preserve">Mark MacGregor </w:t>
      </w:r>
      <w:r w:rsidRPr="00C863AC">
        <w:rPr>
          <w:sz w:val="22"/>
          <w:szCs w:val="22"/>
        </w:rPr>
        <w:tab/>
      </w:r>
      <w:r w:rsidRPr="00C863AC">
        <w:rPr>
          <w:sz w:val="22"/>
          <w:szCs w:val="22"/>
        </w:rPr>
        <w:tab/>
      </w:r>
      <w:r w:rsidRPr="00C863AC">
        <w:rPr>
          <w:sz w:val="22"/>
          <w:szCs w:val="22"/>
        </w:rPr>
        <w:tab/>
        <w:t>Medical Director</w:t>
      </w:r>
      <w:r w:rsidRPr="00C863AC" w:rsidDel="004F0F20">
        <w:rPr>
          <w:sz w:val="22"/>
          <w:szCs w:val="22"/>
        </w:rPr>
        <w:t xml:space="preserve"> </w:t>
      </w:r>
    </w:p>
    <w:p w14:paraId="02ECD7C3" w14:textId="77777777" w:rsidR="00AB1E03" w:rsidRPr="00C863AC" w:rsidRDefault="003C1A92" w:rsidP="006F63E1">
      <w:pPr>
        <w:tabs>
          <w:tab w:val="left" w:pos="3119"/>
          <w:tab w:val="left" w:pos="4111"/>
          <w:tab w:val="left" w:pos="4253"/>
        </w:tabs>
        <w:spacing w:after="0" w:line="240" w:lineRule="auto"/>
        <w:ind w:left="3686" w:hanging="3686"/>
        <w:rPr>
          <w:rFonts w:ascii="Arial" w:hAnsi="Arial" w:cs="Arial"/>
        </w:rPr>
      </w:pPr>
      <w:r w:rsidRPr="00C863AC">
        <w:rPr>
          <w:rFonts w:ascii="Arial" w:hAnsi="Arial" w:cs="Arial"/>
        </w:rPr>
        <w:t>Morag Brown</w:t>
      </w:r>
      <w:r w:rsidR="00AB1E03" w:rsidRPr="00C863AC">
        <w:rPr>
          <w:rFonts w:ascii="Arial" w:hAnsi="Arial" w:cs="Arial"/>
        </w:rPr>
        <w:tab/>
        <w:t>Non-Executive Director</w:t>
      </w:r>
      <w:r w:rsidR="005A16A9" w:rsidRPr="00C863AC">
        <w:rPr>
          <w:rFonts w:ascii="Arial" w:hAnsi="Arial" w:cs="Arial"/>
        </w:rPr>
        <w:t xml:space="preserve"> </w:t>
      </w:r>
      <w:r w:rsidRPr="00C863AC">
        <w:rPr>
          <w:rFonts w:ascii="Arial" w:hAnsi="Arial" w:cs="Arial"/>
        </w:rPr>
        <w:t>(via MS Teams)</w:t>
      </w:r>
    </w:p>
    <w:p w14:paraId="531DF5A2" w14:textId="77777777" w:rsidR="00AB1E03" w:rsidRPr="00C863AC" w:rsidRDefault="006F63E1" w:rsidP="006F63E1">
      <w:pPr>
        <w:tabs>
          <w:tab w:val="left" w:pos="3119"/>
          <w:tab w:val="left" w:pos="4111"/>
          <w:tab w:val="left" w:pos="4253"/>
        </w:tabs>
        <w:spacing w:after="0" w:line="240" w:lineRule="auto"/>
        <w:ind w:left="3402" w:hanging="3402"/>
        <w:rPr>
          <w:rFonts w:ascii="Arial" w:hAnsi="Arial" w:cs="Arial"/>
        </w:rPr>
      </w:pPr>
      <w:r w:rsidRPr="00C863AC">
        <w:rPr>
          <w:rFonts w:ascii="Arial" w:hAnsi="Arial" w:cs="Arial"/>
        </w:rPr>
        <w:t>Rebecca Maxwell</w:t>
      </w:r>
      <w:r w:rsidRPr="00C863AC">
        <w:rPr>
          <w:rFonts w:ascii="Arial" w:hAnsi="Arial" w:cs="Arial"/>
        </w:rPr>
        <w:tab/>
      </w:r>
      <w:r w:rsidR="00AB1E03" w:rsidRPr="00C863AC">
        <w:rPr>
          <w:rFonts w:ascii="Arial" w:hAnsi="Arial" w:cs="Arial"/>
        </w:rPr>
        <w:t>Non-Executive Director</w:t>
      </w:r>
    </w:p>
    <w:p w14:paraId="3F651E9F" w14:textId="77777777" w:rsidR="00AB1E03" w:rsidRPr="00C863AC" w:rsidRDefault="006F63E1" w:rsidP="006F63E1">
      <w:pPr>
        <w:tabs>
          <w:tab w:val="left" w:pos="3119"/>
          <w:tab w:val="left" w:pos="4111"/>
          <w:tab w:val="left" w:pos="4253"/>
        </w:tabs>
        <w:spacing w:after="0" w:line="240" w:lineRule="auto"/>
        <w:ind w:left="3402" w:hanging="3402"/>
        <w:rPr>
          <w:rFonts w:ascii="Arial" w:hAnsi="Arial" w:cs="Arial"/>
        </w:rPr>
      </w:pPr>
      <w:r w:rsidRPr="00C863AC">
        <w:rPr>
          <w:rFonts w:ascii="Arial" w:hAnsi="Arial" w:cs="Arial"/>
        </w:rPr>
        <w:t>Rob Moore</w:t>
      </w:r>
      <w:r w:rsidRPr="00C863AC">
        <w:rPr>
          <w:rFonts w:ascii="Arial" w:hAnsi="Arial" w:cs="Arial"/>
        </w:rPr>
        <w:tab/>
      </w:r>
      <w:r w:rsidR="00AB1E03" w:rsidRPr="00C863AC">
        <w:rPr>
          <w:rFonts w:ascii="Arial" w:hAnsi="Arial" w:cs="Arial"/>
        </w:rPr>
        <w:t xml:space="preserve">Non-Executive Director </w:t>
      </w:r>
    </w:p>
    <w:p w14:paraId="25549148" w14:textId="77777777" w:rsidR="00AB1E03" w:rsidRPr="00C863AC" w:rsidRDefault="00AB1E03" w:rsidP="006F63E1">
      <w:pPr>
        <w:tabs>
          <w:tab w:val="left" w:pos="3119"/>
          <w:tab w:val="left" w:pos="4111"/>
          <w:tab w:val="left" w:pos="4253"/>
        </w:tabs>
        <w:spacing w:after="0" w:line="240" w:lineRule="auto"/>
        <w:ind w:left="3402" w:hanging="3402"/>
        <w:rPr>
          <w:rFonts w:ascii="Arial" w:hAnsi="Arial" w:cs="Arial"/>
        </w:rPr>
      </w:pPr>
      <w:r w:rsidRPr="00C863AC">
        <w:rPr>
          <w:rFonts w:ascii="Arial" w:hAnsi="Arial" w:cs="Arial"/>
        </w:rPr>
        <w:t>Stephen McAlli</w:t>
      </w:r>
      <w:r w:rsidR="006F63E1" w:rsidRPr="00C863AC">
        <w:rPr>
          <w:rFonts w:ascii="Arial" w:hAnsi="Arial" w:cs="Arial"/>
        </w:rPr>
        <w:t xml:space="preserve">ster </w:t>
      </w:r>
      <w:r w:rsidR="006F63E1" w:rsidRPr="00C863AC">
        <w:rPr>
          <w:rFonts w:ascii="Arial" w:hAnsi="Arial" w:cs="Arial"/>
        </w:rPr>
        <w:tab/>
      </w:r>
      <w:r w:rsidRPr="00C863AC">
        <w:rPr>
          <w:rFonts w:ascii="Arial" w:hAnsi="Arial" w:cs="Arial"/>
        </w:rPr>
        <w:t xml:space="preserve">Non-Executive Director </w:t>
      </w:r>
      <w:r w:rsidR="003C1A92" w:rsidRPr="00C863AC">
        <w:rPr>
          <w:rFonts w:ascii="Arial" w:hAnsi="Arial" w:cs="Arial"/>
        </w:rPr>
        <w:t>(Chair)</w:t>
      </w:r>
    </w:p>
    <w:p w14:paraId="385630A1" w14:textId="77777777" w:rsidR="00EB1A87" w:rsidRPr="00C863AC" w:rsidRDefault="00EB1A87" w:rsidP="006F63E1">
      <w:pPr>
        <w:tabs>
          <w:tab w:val="left" w:pos="3119"/>
          <w:tab w:val="left" w:pos="4111"/>
          <w:tab w:val="left" w:pos="4253"/>
        </w:tabs>
        <w:spacing w:after="0" w:line="240" w:lineRule="auto"/>
        <w:rPr>
          <w:rFonts w:ascii="Arial" w:hAnsi="Arial" w:cs="Arial"/>
          <w:color w:val="FF0000"/>
        </w:rPr>
      </w:pPr>
    </w:p>
    <w:p w14:paraId="5D94502D" w14:textId="77777777" w:rsidR="00EB1A87" w:rsidRPr="00C863AC" w:rsidRDefault="00002BFB" w:rsidP="006F63E1">
      <w:pPr>
        <w:tabs>
          <w:tab w:val="left" w:pos="3119"/>
          <w:tab w:val="left" w:pos="4111"/>
          <w:tab w:val="left" w:pos="4253"/>
        </w:tabs>
        <w:spacing w:after="0" w:line="240" w:lineRule="auto"/>
        <w:rPr>
          <w:rFonts w:ascii="Arial" w:hAnsi="Arial" w:cs="Arial"/>
          <w:b/>
        </w:rPr>
      </w:pPr>
      <w:r w:rsidRPr="00C863AC">
        <w:rPr>
          <w:rFonts w:ascii="Arial" w:hAnsi="Arial" w:cs="Arial"/>
          <w:b/>
        </w:rPr>
        <w:t>In A</w:t>
      </w:r>
      <w:r w:rsidR="00EB1A87" w:rsidRPr="00C863AC">
        <w:rPr>
          <w:rFonts w:ascii="Arial" w:hAnsi="Arial" w:cs="Arial"/>
          <w:b/>
        </w:rPr>
        <w:t xml:space="preserve">ttendance </w:t>
      </w:r>
    </w:p>
    <w:p w14:paraId="1DD4B753" w14:textId="77777777" w:rsidR="003C1A92" w:rsidRPr="00C863AC" w:rsidRDefault="003C1A92" w:rsidP="006F63E1">
      <w:pPr>
        <w:tabs>
          <w:tab w:val="left" w:pos="3119"/>
          <w:tab w:val="left" w:pos="4111"/>
          <w:tab w:val="left" w:pos="4253"/>
        </w:tabs>
        <w:spacing w:after="0" w:line="240" w:lineRule="auto"/>
        <w:ind w:left="4040" w:hanging="4040"/>
        <w:rPr>
          <w:rFonts w:ascii="Arial" w:hAnsi="Arial" w:cs="Arial"/>
          <w:color w:val="FF0000"/>
        </w:rPr>
      </w:pPr>
      <w:r w:rsidRPr="00C863AC">
        <w:rPr>
          <w:rFonts w:ascii="Arial" w:hAnsi="Arial" w:cs="Arial"/>
        </w:rPr>
        <w:t xml:space="preserve">Anne Marie Cavanagh </w:t>
      </w:r>
      <w:r w:rsidRPr="00C863AC">
        <w:rPr>
          <w:rFonts w:ascii="Arial" w:hAnsi="Arial" w:cs="Arial"/>
        </w:rPr>
        <w:tab/>
        <w:t xml:space="preserve">Director of Nursing </w:t>
      </w:r>
    </w:p>
    <w:p w14:paraId="0489B0FD" w14:textId="77777777" w:rsidR="00AB1E03" w:rsidRPr="00C863AC" w:rsidRDefault="006F63E1" w:rsidP="006F63E1">
      <w:pPr>
        <w:tabs>
          <w:tab w:val="left" w:pos="3119"/>
          <w:tab w:val="left" w:pos="4111"/>
          <w:tab w:val="left" w:pos="4253"/>
        </w:tabs>
        <w:spacing w:after="0" w:line="240" w:lineRule="auto"/>
        <w:ind w:left="3119" w:hanging="3119"/>
        <w:rPr>
          <w:rFonts w:ascii="Arial" w:hAnsi="Arial" w:cs="Arial"/>
        </w:rPr>
      </w:pPr>
      <w:r w:rsidRPr="00C863AC">
        <w:rPr>
          <w:rFonts w:ascii="Arial" w:hAnsi="Arial" w:cs="Arial"/>
        </w:rPr>
        <w:t>Carole Anderson</w:t>
      </w:r>
      <w:r w:rsidRPr="00C863AC">
        <w:rPr>
          <w:rFonts w:ascii="Arial" w:hAnsi="Arial" w:cs="Arial"/>
        </w:rPr>
        <w:tab/>
      </w:r>
      <w:r w:rsidR="00AB1E03" w:rsidRPr="00C863AC">
        <w:rPr>
          <w:rFonts w:ascii="Arial" w:hAnsi="Arial" w:cs="Arial"/>
        </w:rPr>
        <w:t>Director of Transfor</w:t>
      </w:r>
      <w:r w:rsidRPr="00C863AC">
        <w:rPr>
          <w:rFonts w:ascii="Arial" w:hAnsi="Arial" w:cs="Arial"/>
        </w:rPr>
        <w:t xml:space="preserve">mation, Strategy, Planning and </w:t>
      </w:r>
      <w:r w:rsidR="00AB1E03" w:rsidRPr="00C863AC">
        <w:rPr>
          <w:rFonts w:ascii="Arial" w:hAnsi="Arial" w:cs="Arial"/>
        </w:rPr>
        <w:t>Performance</w:t>
      </w:r>
    </w:p>
    <w:p w14:paraId="3157987A" w14:textId="77777777" w:rsidR="00AB1E03" w:rsidRPr="00C863AC" w:rsidRDefault="006F63E1" w:rsidP="006F63E1">
      <w:pPr>
        <w:tabs>
          <w:tab w:val="left" w:pos="3119"/>
          <w:tab w:val="left" w:pos="4111"/>
          <w:tab w:val="left" w:pos="4253"/>
        </w:tabs>
        <w:spacing w:after="0" w:line="240" w:lineRule="auto"/>
        <w:ind w:left="3402" w:hanging="3402"/>
        <w:rPr>
          <w:rFonts w:ascii="Arial" w:hAnsi="Arial" w:cs="Arial"/>
        </w:rPr>
      </w:pPr>
      <w:r w:rsidRPr="00C863AC">
        <w:rPr>
          <w:rFonts w:ascii="Arial" w:hAnsi="Arial" w:cs="Arial"/>
        </w:rPr>
        <w:t>Carolynne O’Connor</w:t>
      </w:r>
      <w:r w:rsidRPr="00C863AC">
        <w:rPr>
          <w:rFonts w:ascii="Arial" w:hAnsi="Arial" w:cs="Arial"/>
        </w:rPr>
        <w:tab/>
      </w:r>
      <w:r w:rsidR="00AB1E03" w:rsidRPr="00C863AC">
        <w:rPr>
          <w:rFonts w:ascii="Arial" w:hAnsi="Arial" w:cs="Arial"/>
        </w:rPr>
        <w:t>Deputy Chief Executive/Director of Operations</w:t>
      </w:r>
    </w:p>
    <w:p w14:paraId="08814D80" w14:textId="77777777" w:rsidR="00AB1E03" w:rsidRPr="00C863AC" w:rsidRDefault="00AB1E03" w:rsidP="006F63E1">
      <w:pPr>
        <w:tabs>
          <w:tab w:val="left" w:pos="3119"/>
          <w:tab w:val="left" w:pos="4111"/>
          <w:tab w:val="left" w:pos="4253"/>
        </w:tabs>
        <w:spacing w:after="0" w:line="240" w:lineRule="auto"/>
        <w:ind w:left="3402" w:hanging="3402"/>
        <w:rPr>
          <w:rFonts w:ascii="Arial" w:hAnsi="Arial" w:cs="Arial"/>
        </w:rPr>
      </w:pPr>
      <w:r w:rsidRPr="00C863AC">
        <w:rPr>
          <w:rFonts w:ascii="Arial" w:hAnsi="Arial" w:cs="Arial"/>
        </w:rPr>
        <w:t xml:space="preserve">Graham </w:t>
      </w:r>
      <w:r w:rsidR="006F63E1" w:rsidRPr="00C863AC">
        <w:rPr>
          <w:rFonts w:ascii="Arial" w:hAnsi="Arial" w:cs="Arial"/>
        </w:rPr>
        <w:t>Stewart</w:t>
      </w:r>
      <w:r w:rsidR="006F63E1" w:rsidRPr="00C863AC">
        <w:rPr>
          <w:rFonts w:ascii="Arial" w:hAnsi="Arial" w:cs="Arial"/>
        </w:rPr>
        <w:tab/>
      </w:r>
      <w:r w:rsidRPr="00C863AC">
        <w:rPr>
          <w:rFonts w:ascii="Arial" w:hAnsi="Arial" w:cs="Arial"/>
        </w:rPr>
        <w:t>Interim Director of Finance</w:t>
      </w:r>
    </w:p>
    <w:p w14:paraId="6386DE6C" w14:textId="77777777" w:rsidR="00AB1E03" w:rsidRPr="00C863AC" w:rsidRDefault="006F63E1" w:rsidP="006F63E1">
      <w:pPr>
        <w:tabs>
          <w:tab w:val="left" w:pos="3119"/>
          <w:tab w:val="left" w:pos="4111"/>
          <w:tab w:val="left" w:pos="4253"/>
        </w:tabs>
        <w:spacing w:after="0" w:line="240" w:lineRule="auto"/>
        <w:ind w:left="3402" w:hanging="3402"/>
        <w:rPr>
          <w:rFonts w:ascii="Arial" w:hAnsi="Arial" w:cs="Arial"/>
        </w:rPr>
      </w:pPr>
      <w:r w:rsidRPr="00C863AC">
        <w:rPr>
          <w:rFonts w:ascii="Arial" w:hAnsi="Arial" w:cs="Arial"/>
        </w:rPr>
        <w:t>Laura Smith</w:t>
      </w:r>
      <w:r w:rsidRPr="00C863AC">
        <w:rPr>
          <w:rFonts w:ascii="Arial" w:hAnsi="Arial" w:cs="Arial"/>
        </w:rPr>
        <w:tab/>
      </w:r>
      <w:r w:rsidR="00AB1E03" w:rsidRPr="00C863AC">
        <w:rPr>
          <w:rFonts w:ascii="Arial" w:hAnsi="Arial" w:cs="Arial"/>
        </w:rPr>
        <w:t>Director of People and Culture</w:t>
      </w:r>
    </w:p>
    <w:p w14:paraId="480FB48B" w14:textId="77777777" w:rsidR="00AB1E03" w:rsidRPr="00C863AC" w:rsidRDefault="00AB1E03" w:rsidP="006F63E1">
      <w:pPr>
        <w:tabs>
          <w:tab w:val="left" w:pos="3119"/>
          <w:tab w:val="left" w:pos="4111"/>
          <w:tab w:val="left" w:pos="4253"/>
        </w:tabs>
        <w:spacing w:after="0" w:line="240" w:lineRule="auto"/>
        <w:ind w:left="3969" w:hanging="3969"/>
        <w:rPr>
          <w:rFonts w:ascii="Arial" w:hAnsi="Arial" w:cs="Arial"/>
        </w:rPr>
      </w:pPr>
      <w:r w:rsidRPr="00C863AC">
        <w:rPr>
          <w:rFonts w:ascii="Arial" w:hAnsi="Arial" w:cs="Arial"/>
        </w:rPr>
        <w:t>Nicki Hamer</w:t>
      </w:r>
      <w:r w:rsidRPr="00C863AC">
        <w:rPr>
          <w:rFonts w:ascii="Arial" w:hAnsi="Arial" w:cs="Arial"/>
        </w:rPr>
        <w:tab/>
        <w:t xml:space="preserve">Head of Corporate Governance and Board Secretary </w:t>
      </w:r>
    </w:p>
    <w:p w14:paraId="1D8E1423" w14:textId="77777777" w:rsidR="00AB1E03" w:rsidRPr="00C863AC" w:rsidRDefault="006F63E1" w:rsidP="006F63E1">
      <w:pPr>
        <w:tabs>
          <w:tab w:val="left" w:pos="3119"/>
          <w:tab w:val="left" w:pos="4111"/>
          <w:tab w:val="left" w:pos="4253"/>
        </w:tabs>
        <w:spacing w:after="0" w:line="240" w:lineRule="auto"/>
        <w:ind w:left="3119" w:hanging="3119"/>
        <w:rPr>
          <w:rFonts w:ascii="Arial" w:hAnsi="Arial" w:cs="Arial"/>
        </w:rPr>
      </w:pPr>
      <w:r w:rsidRPr="00C863AC">
        <w:rPr>
          <w:rFonts w:ascii="Arial" w:hAnsi="Arial" w:cs="Arial"/>
        </w:rPr>
        <w:t>Sandie Scott</w:t>
      </w:r>
      <w:r w:rsidRPr="00C863AC">
        <w:rPr>
          <w:rFonts w:ascii="Arial" w:hAnsi="Arial" w:cs="Arial"/>
        </w:rPr>
        <w:tab/>
      </w:r>
      <w:r w:rsidR="00AB1E03" w:rsidRPr="00C863AC">
        <w:rPr>
          <w:rFonts w:ascii="Arial" w:hAnsi="Arial" w:cs="Arial"/>
        </w:rPr>
        <w:t xml:space="preserve">Director of Strategic </w:t>
      </w:r>
      <w:r w:rsidRPr="00C863AC">
        <w:rPr>
          <w:rFonts w:ascii="Arial" w:hAnsi="Arial" w:cs="Arial"/>
        </w:rPr>
        <w:t xml:space="preserve">Communications and Stakeholder </w:t>
      </w:r>
      <w:r w:rsidR="00AB1E03" w:rsidRPr="00C863AC">
        <w:rPr>
          <w:rFonts w:ascii="Arial" w:hAnsi="Arial" w:cs="Arial"/>
        </w:rPr>
        <w:t>Relations</w:t>
      </w:r>
    </w:p>
    <w:p w14:paraId="6EA73BCF" w14:textId="77777777" w:rsidR="003C1A92" w:rsidRPr="00C863AC" w:rsidRDefault="006F63E1" w:rsidP="006F63E1">
      <w:pPr>
        <w:tabs>
          <w:tab w:val="left" w:pos="3119"/>
          <w:tab w:val="left" w:pos="4111"/>
          <w:tab w:val="left" w:pos="4253"/>
        </w:tabs>
        <w:spacing w:after="0" w:line="240" w:lineRule="auto"/>
        <w:ind w:left="3402" w:hanging="3402"/>
        <w:rPr>
          <w:rFonts w:ascii="Arial" w:hAnsi="Arial" w:cs="Arial"/>
        </w:rPr>
      </w:pPr>
      <w:r w:rsidRPr="00C863AC">
        <w:rPr>
          <w:rFonts w:ascii="Arial" w:hAnsi="Arial" w:cs="Arial"/>
        </w:rPr>
        <w:t>Claire Hendren</w:t>
      </w:r>
      <w:r w:rsidRPr="00C863AC">
        <w:rPr>
          <w:rFonts w:ascii="Arial" w:hAnsi="Arial" w:cs="Arial"/>
        </w:rPr>
        <w:tab/>
      </w:r>
      <w:r w:rsidR="003C1A92" w:rsidRPr="00C863AC">
        <w:rPr>
          <w:rFonts w:ascii="Arial" w:hAnsi="Arial" w:cs="Arial"/>
        </w:rPr>
        <w:t>Senior Corporate Administrator</w:t>
      </w:r>
    </w:p>
    <w:p w14:paraId="20AE5DC7" w14:textId="77777777" w:rsidR="003C1A92" w:rsidRPr="00C863AC" w:rsidRDefault="006F63E1" w:rsidP="006F63E1">
      <w:pPr>
        <w:tabs>
          <w:tab w:val="left" w:pos="3119"/>
          <w:tab w:val="left" w:pos="4111"/>
          <w:tab w:val="left" w:pos="4253"/>
        </w:tabs>
        <w:spacing w:after="0" w:line="240" w:lineRule="auto"/>
        <w:ind w:left="3402" w:hanging="3402"/>
        <w:rPr>
          <w:rFonts w:ascii="Arial" w:hAnsi="Arial" w:cs="Arial"/>
        </w:rPr>
      </w:pPr>
      <w:r w:rsidRPr="00C863AC">
        <w:rPr>
          <w:rFonts w:ascii="Arial" w:hAnsi="Arial" w:cs="Arial"/>
        </w:rPr>
        <w:t>Abhishek Agarwal</w:t>
      </w:r>
      <w:r w:rsidRPr="00C863AC">
        <w:rPr>
          <w:rFonts w:ascii="Arial" w:hAnsi="Arial" w:cs="Arial"/>
        </w:rPr>
        <w:tab/>
      </w:r>
      <w:r w:rsidR="003C1A92" w:rsidRPr="00C863AC">
        <w:rPr>
          <w:rFonts w:ascii="Arial" w:hAnsi="Arial" w:cs="Arial"/>
        </w:rPr>
        <w:t xml:space="preserve">Health Improvement Scotland </w:t>
      </w:r>
      <w:r w:rsidRPr="00C863AC">
        <w:rPr>
          <w:rFonts w:ascii="Arial" w:hAnsi="Arial" w:cs="Arial"/>
        </w:rPr>
        <w:t>(via MS Teams until 11:40)</w:t>
      </w:r>
    </w:p>
    <w:p w14:paraId="5C504C38" w14:textId="77777777" w:rsidR="002C089D" w:rsidRPr="00C863AC" w:rsidRDefault="002C089D" w:rsidP="006F63E1">
      <w:pPr>
        <w:tabs>
          <w:tab w:val="left" w:pos="3119"/>
          <w:tab w:val="left" w:pos="4111"/>
          <w:tab w:val="left" w:pos="4253"/>
        </w:tabs>
        <w:spacing w:after="0" w:line="240" w:lineRule="auto"/>
        <w:ind w:left="3402" w:hanging="3402"/>
        <w:rPr>
          <w:rFonts w:ascii="Arial" w:hAnsi="Arial" w:cs="Arial"/>
        </w:rPr>
      </w:pPr>
      <w:r w:rsidRPr="00C863AC">
        <w:rPr>
          <w:rFonts w:ascii="Arial" w:hAnsi="Arial" w:cs="Arial"/>
        </w:rPr>
        <w:t>Christine McGuinness</w:t>
      </w:r>
      <w:r w:rsidRPr="00C863AC">
        <w:rPr>
          <w:rFonts w:ascii="Arial" w:hAnsi="Arial" w:cs="Arial"/>
        </w:rPr>
        <w:tab/>
        <w:t>Head of Marketing and Stakeholder Relations (Item 5.3)</w:t>
      </w:r>
    </w:p>
    <w:p w14:paraId="0F88F1A3" w14:textId="77777777" w:rsidR="009351CF" w:rsidRPr="00C863AC" w:rsidRDefault="009351CF" w:rsidP="006F63E1">
      <w:pPr>
        <w:tabs>
          <w:tab w:val="left" w:pos="3119"/>
          <w:tab w:val="left" w:pos="4111"/>
          <w:tab w:val="left" w:pos="4253"/>
        </w:tabs>
        <w:spacing w:after="0" w:line="240" w:lineRule="auto"/>
        <w:ind w:left="3686" w:hanging="3686"/>
        <w:rPr>
          <w:rFonts w:ascii="Arial" w:hAnsi="Arial" w:cs="Arial"/>
        </w:rPr>
      </w:pPr>
    </w:p>
    <w:p w14:paraId="13AAC645" w14:textId="77777777" w:rsidR="009351CF" w:rsidRPr="00C863AC" w:rsidRDefault="009351CF" w:rsidP="006F63E1">
      <w:pPr>
        <w:tabs>
          <w:tab w:val="left" w:pos="3119"/>
          <w:tab w:val="left" w:pos="4111"/>
          <w:tab w:val="left" w:pos="4253"/>
        </w:tabs>
        <w:spacing w:after="0" w:line="240" w:lineRule="auto"/>
        <w:ind w:left="3402" w:hanging="3402"/>
        <w:rPr>
          <w:rFonts w:ascii="Arial" w:hAnsi="Arial" w:cs="Arial"/>
          <w:b/>
        </w:rPr>
      </w:pPr>
      <w:r w:rsidRPr="00C863AC">
        <w:rPr>
          <w:rFonts w:ascii="Arial" w:hAnsi="Arial" w:cs="Arial"/>
          <w:b/>
        </w:rPr>
        <w:t>Apology</w:t>
      </w:r>
    </w:p>
    <w:p w14:paraId="1985068E" w14:textId="77777777" w:rsidR="00D4353A" w:rsidRPr="00C863AC" w:rsidRDefault="003C1A92" w:rsidP="006F63E1">
      <w:pPr>
        <w:tabs>
          <w:tab w:val="left" w:pos="3119"/>
          <w:tab w:val="left" w:pos="4111"/>
        </w:tabs>
        <w:spacing w:after="0" w:line="240" w:lineRule="auto"/>
        <w:rPr>
          <w:rFonts w:ascii="Arial" w:hAnsi="Arial" w:cs="Arial"/>
        </w:rPr>
      </w:pPr>
      <w:r w:rsidRPr="00C863AC">
        <w:rPr>
          <w:rFonts w:ascii="Arial" w:hAnsi="Arial" w:cs="Arial"/>
        </w:rPr>
        <w:t>No apologies received.</w:t>
      </w:r>
    </w:p>
    <w:p w14:paraId="1F5945FC" w14:textId="77777777" w:rsidR="003C1A92" w:rsidRPr="00C863AC" w:rsidRDefault="003C1A92" w:rsidP="006F63E1">
      <w:pPr>
        <w:tabs>
          <w:tab w:val="left" w:pos="3119"/>
          <w:tab w:val="left" w:pos="4111"/>
        </w:tabs>
        <w:spacing w:after="0" w:line="240" w:lineRule="auto"/>
        <w:rPr>
          <w:rFonts w:ascii="Arial" w:hAnsi="Arial" w:cs="Arial"/>
          <w:b/>
        </w:rPr>
      </w:pPr>
    </w:p>
    <w:p w14:paraId="3EDEAA91" w14:textId="77777777" w:rsidR="00EB1A87" w:rsidRPr="00C863AC" w:rsidRDefault="00EB1A87" w:rsidP="006F63E1">
      <w:pPr>
        <w:tabs>
          <w:tab w:val="left" w:pos="3119"/>
          <w:tab w:val="left" w:pos="4111"/>
        </w:tabs>
        <w:spacing w:after="0" w:line="240" w:lineRule="auto"/>
        <w:rPr>
          <w:rFonts w:ascii="Arial" w:hAnsi="Arial" w:cs="Arial"/>
          <w:b/>
        </w:rPr>
      </w:pPr>
      <w:r w:rsidRPr="00C863AC">
        <w:rPr>
          <w:rFonts w:ascii="Arial" w:hAnsi="Arial" w:cs="Arial"/>
          <w:b/>
        </w:rPr>
        <w:t>Minutes</w:t>
      </w:r>
      <w:r w:rsidRPr="00C863AC">
        <w:rPr>
          <w:rFonts w:ascii="Arial" w:hAnsi="Arial" w:cs="Arial"/>
          <w:b/>
        </w:rPr>
        <w:tab/>
      </w:r>
      <w:r w:rsidRPr="00C863AC">
        <w:rPr>
          <w:rFonts w:ascii="Arial" w:hAnsi="Arial" w:cs="Arial"/>
          <w:b/>
        </w:rPr>
        <w:tab/>
      </w:r>
      <w:r w:rsidRPr="00C863AC">
        <w:rPr>
          <w:rFonts w:ascii="Arial" w:hAnsi="Arial" w:cs="Arial"/>
          <w:b/>
        </w:rPr>
        <w:tab/>
      </w:r>
      <w:r w:rsidRPr="00C863AC">
        <w:rPr>
          <w:rFonts w:ascii="Arial" w:hAnsi="Arial" w:cs="Arial"/>
          <w:b/>
        </w:rPr>
        <w:tab/>
      </w:r>
    </w:p>
    <w:p w14:paraId="7F42443B" w14:textId="77777777" w:rsidR="00EB1A87" w:rsidRPr="00C863AC" w:rsidRDefault="00AB1E03" w:rsidP="006F63E1">
      <w:pPr>
        <w:tabs>
          <w:tab w:val="left" w:pos="3119"/>
          <w:tab w:val="left" w:pos="4111"/>
        </w:tabs>
        <w:spacing w:after="0" w:line="240" w:lineRule="auto"/>
        <w:rPr>
          <w:rFonts w:ascii="Arial" w:hAnsi="Arial" w:cs="Arial"/>
        </w:rPr>
      </w:pPr>
      <w:r w:rsidRPr="00C863AC">
        <w:rPr>
          <w:rFonts w:ascii="Arial" w:hAnsi="Arial" w:cs="Arial"/>
        </w:rPr>
        <w:t>Christine Nelson</w:t>
      </w:r>
      <w:r w:rsidRPr="00C863AC">
        <w:rPr>
          <w:rFonts w:ascii="Arial" w:hAnsi="Arial" w:cs="Arial"/>
        </w:rPr>
        <w:tab/>
      </w:r>
      <w:r w:rsidR="006A7F49" w:rsidRPr="00C863AC">
        <w:rPr>
          <w:rFonts w:ascii="Arial" w:hAnsi="Arial" w:cs="Arial"/>
        </w:rPr>
        <w:t>Deputy Head of Corporate Governance</w:t>
      </w:r>
    </w:p>
    <w:p w14:paraId="2C40772F" w14:textId="77777777" w:rsidR="00EB1A87" w:rsidRPr="00C863AC" w:rsidRDefault="00EB1A87" w:rsidP="003B6225">
      <w:pPr>
        <w:spacing w:after="0" w:line="240" w:lineRule="auto"/>
        <w:rPr>
          <w:rFonts w:ascii="Arial" w:hAnsi="Arial" w:cs="Arial"/>
          <w:b/>
          <w:color w:val="0070C0"/>
        </w:rPr>
      </w:pPr>
    </w:p>
    <w:p w14:paraId="40290158" w14:textId="77777777" w:rsidR="007340A8" w:rsidRPr="00027E5E" w:rsidRDefault="007340A8" w:rsidP="003B6225">
      <w:pPr>
        <w:spacing w:after="0" w:line="240" w:lineRule="auto"/>
        <w:rPr>
          <w:rFonts w:ascii="Arial" w:hAnsi="Arial" w:cs="Arial"/>
          <w:b/>
          <w:color w:val="0070C0"/>
          <w:sz w:val="24"/>
          <w:szCs w:val="24"/>
        </w:rPr>
      </w:pPr>
    </w:p>
    <w:p w14:paraId="00255A73" w14:textId="77777777" w:rsidR="00EB1A87" w:rsidRPr="00513795" w:rsidRDefault="00EB1A87" w:rsidP="003B6225">
      <w:pPr>
        <w:shd w:val="clear" w:color="auto" w:fill="FFFFFF" w:themeFill="background1"/>
        <w:spacing w:after="0" w:line="240" w:lineRule="auto"/>
        <w:rPr>
          <w:rFonts w:ascii="Arial" w:hAnsi="Arial" w:cs="Arial"/>
          <w:b/>
          <w:color w:val="0070C0"/>
        </w:rPr>
      </w:pPr>
      <w:r w:rsidRPr="00513795">
        <w:rPr>
          <w:rFonts w:ascii="Arial" w:hAnsi="Arial" w:cs="Arial"/>
          <w:b/>
          <w:color w:val="0070C0"/>
        </w:rPr>
        <w:t>1</w:t>
      </w:r>
      <w:r w:rsidRPr="00513795">
        <w:rPr>
          <w:rFonts w:ascii="Arial" w:hAnsi="Arial" w:cs="Arial"/>
          <w:b/>
          <w:color w:val="0070C0"/>
        </w:rPr>
        <w:tab/>
        <w:t xml:space="preserve">Opening Remarks </w:t>
      </w:r>
    </w:p>
    <w:p w14:paraId="340B9A36" w14:textId="77777777" w:rsidR="00EB1A87" w:rsidRPr="00513795" w:rsidRDefault="00EB1A87" w:rsidP="003B6225">
      <w:pPr>
        <w:shd w:val="clear" w:color="auto" w:fill="FFFFFF" w:themeFill="background1"/>
        <w:spacing w:after="0" w:line="240" w:lineRule="auto"/>
        <w:rPr>
          <w:rFonts w:ascii="Arial" w:hAnsi="Arial" w:cs="Arial"/>
          <w:b/>
          <w:color w:val="0070C0"/>
        </w:rPr>
      </w:pPr>
    </w:p>
    <w:p w14:paraId="3C27D872" w14:textId="77777777" w:rsidR="00EB1A87" w:rsidRPr="00513795" w:rsidRDefault="00EA146A" w:rsidP="003B6225">
      <w:pPr>
        <w:pStyle w:val="ListParagraph"/>
        <w:numPr>
          <w:ilvl w:val="1"/>
          <w:numId w:val="1"/>
        </w:numPr>
        <w:shd w:val="clear" w:color="auto" w:fill="FFFFFF" w:themeFill="background1"/>
        <w:spacing w:after="0" w:line="240" w:lineRule="auto"/>
        <w:rPr>
          <w:b/>
          <w:sz w:val="22"/>
          <w:szCs w:val="22"/>
        </w:rPr>
      </w:pPr>
      <w:r w:rsidRPr="00513795">
        <w:rPr>
          <w:b/>
          <w:sz w:val="22"/>
          <w:szCs w:val="22"/>
        </w:rPr>
        <w:t>Chair’s Introductory Remarks</w:t>
      </w:r>
    </w:p>
    <w:p w14:paraId="5FA75292" w14:textId="77777777" w:rsidR="00EB1A87" w:rsidRPr="00513795" w:rsidRDefault="00EB1A87" w:rsidP="003B6225">
      <w:pPr>
        <w:pStyle w:val="ListParagraph"/>
        <w:shd w:val="clear" w:color="auto" w:fill="FFFFFF" w:themeFill="background1"/>
        <w:spacing w:after="0" w:line="240" w:lineRule="auto"/>
        <w:rPr>
          <w:b/>
          <w:sz w:val="22"/>
          <w:szCs w:val="22"/>
        </w:rPr>
      </w:pPr>
    </w:p>
    <w:p w14:paraId="31179DFB" w14:textId="77777777" w:rsidR="00CF0616" w:rsidRPr="00513795" w:rsidRDefault="003C1A92" w:rsidP="003B6225">
      <w:pPr>
        <w:pStyle w:val="ListParagraph"/>
        <w:shd w:val="clear" w:color="auto" w:fill="FFFFFF" w:themeFill="background1"/>
        <w:spacing w:after="0" w:line="240" w:lineRule="auto"/>
        <w:rPr>
          <w:sz w:val="22"/>
          <w:szCs w:val="22"/>
        </w:rPr>
      </w:pPr>
      <w:r w:rsidRPr="00513795">
        <w:rPr>
          <w:sz w:val="22"/>
          <w:szCs w:val="22"/>
        </w:rPr>
        <w:t>Stephen McAllister</w:t>
      </w:r>
      <w:r w:rsidR="00EB1A87" w:rsidRPr="00513795">
        <w:rPr>
          <w:sz w:val="22"/>
          <w:szCs w:val="22"/>
        </w:rPr>
        <w:t xml:space="preserve"> welcome</w:t>
      </w:r>
      <w:r w:rsidR="00523763" w:rsidRPr="00513795">
        <w:rPr>
          <w:sz w:val="22"/>
          <w:szCs w:val="22"/>
        </w:rPr>
        <w:t>d</w:t>
      </w:r>
      <w:r w:rsidR="000D2C95" w:rsidRPr="00513795">
        <w:rPr>
          <w:sz w:val="22"/>
          <w:szCs w:val="22"/>
        </w:rPr>
        <w:t xml:space="preserve"> everyone to the Board meeting and </w:t>
      </w:r>
      <w:r w:rsidRPr="00513795">
        <w:rPr>
          <w:sz w:val="22"/>
          <w:szCs w:val="22"/>
        </w:rPr>
        <w:t>advised that he would Chair th</w:t>
      </w:r>
      <w:r w:rsidR="00317FE8" w:rsidRPr="00513795">
        <w:rPr>
          <w:sz w:val="22"/>
          <w:szCs w:val="22"/>
        </w:rPr>
        <w:t>e meeting on behalf of Susan Douglas-Scott</w:t>
      </w:r>
      <w:r w:rsidRPr="00513795">
        <w:rPr>
          <w:sz w:val="22"/>
          <w:szCs w:val="22"/>
        </w:rPr>
        <w:t>, who was attending the meeting remotely</w:t>
      </w:r>
      <w:r w:rsidR="0078261B">
        <w:rPr>
          <w:sz w:val="22"/>
          <w:szCs w:val="22"/>
        </w:rPr>
        <w:t xml:space="preserve"> due to being unwell</w:t>
      </w:r>
      <w:r w:rsidRPr="00513795">
        <w:rPr>
          <w:sz w:val="22"/>
          <w:szCs w:val="22"/>
        </w:rPr>
        <w:t>.  A</w:t>
      </w:r>
      <w:r w:rsidR="007340A8" w:rsidRPr="00513795">
        <w:rPr>
          <w:sz w:val="22"/>
          <w:szCs w:val="22"/>
        </w:rPr>
        <w:t>ll</w:t>
      </w:r>
      <w:r w:rsidR="00E3193D" w:rsidRPr="00513795">
        <w:rPr>
          <w:sz w:val="22"/>
          <w:szCs w:val="22"/>
        </w:rPr>
        <w:t xml:space="preserve"> participated in a short wellbeing discussion.</w:t>
      </w:r>
    </w:p>
    <w:p w14:paraId="72147215" w14:textId="77777777" w:rsidR="004008A9" w:rsidRPr="00513795" w:rsidRDefault="004008A9" w:rsidP="003B6225">
      <w:pPr>
        <w:pStyle w:val="ListParagraph"/>
        <w:shd w:val="clear" w:color="auto" w:fill="FFFFFF" w:themeFill="background1"/>
        <w:spacing w:after="0" w:line="240" w:lineRule="auto"/>
        <w:rPr>
          <w:sz w:val="22"/>
          <w:szCs w:val="22"/>
        </w:rPr>
      </w:pPr>
    </w:p>
    <w:p w14:paraId="15698FE9" w14:textId="77777777" w:rsidR="004008A9" w:rsidRPr="00513795" w:rsidRDefault="004008A9" w:rsidP="003B6225">
      <w:pPr>
        <w:pStyle w:val="ListParagraph"/>
        <w:shd w:val="clear" w:color="auto" w:fill="FFFFFF" w:themeFill="background1"/>
        <w:spacing w:after="0" w:line="240" w:lineRule="auto"/>
        <w:rPr>
          <w:sz w:val="22"/>
          <w:szCs w:val="22"/>
        </w:rPr>
      </w:pPr>
      <w:r w:rsidRPr="00513795">
        <w:rPr>
          <w:sz w:val="22"/>
          <w:szCs w:val="22"/>
        </w:rPr>
        <w:t>Stephen McAllister welcomed Abhishek Agarwal from Health Improvement Scotland as an observer, who was currently receiving some mentorship support from Susan Douglas-Scott.</w:t>
      </w:r>
    </w:p>
    <w:p w14:paraId="0DC28FED" w14:textId="77777777" w:rsidR="00317FE8" w:rsidRPr="00513795" w:rsidRDefault="00317FE8" w:rsidP="003B6225">
      <w:pPr>
        <w:pStyle w:val="ListParagraph"/>
        <w:shd w:val="clear" w:color="auto" w:fill="FFFFFF" w:themeFill="background1"/>
        <w:spacing w:after="0" w:line="240" w:lineRule="auto"/>
        <w:rPr>
          <w:sz w:val="22"/>
          <w:szCs w:val="22"/>
        </w:rPr>
      </w:pPr>
    </w:p>
    <w:p w14:paraId="7C182600" w14:textId="77777777" w:rsidR="004008A9" w:rsidRPr="00513795" w:rsidRDefault="004008A9" w:rsidP="003B6225">
      <w:pPr>
        <w:pStyle w:val="ListParagraph"/>
        <w:shd w:val="clear" w:color="auto" w:fill="FFFFFF" w:themeFill="background1"/>
        <w:spacing w:after="0" w:line="240" w:lineRule="auto"/>
        <w:rPr>
          <w:sz w:val="22"/>
          <w:szCs w:val="22"/>
        </w:rPr>
      </w:pPr>
      <w:r w:rsidRPr="00513795">
        <w:rPr>
          <w:sz w:val="22"/>
          <w:szCs w:val="22"/>
        </w:rPr>
        <w:t>Stephen McAllister welcomed Claire</w:t>
      </w:r>
      <w:r w:rsidR="00513795">
        <w:rPr>
          <w:sz w:val="22"/>
          <w:szCs w:val="22"/>
        </w:rPr>
        <w:t xml:space="preserve"> Hendren as an observer,</w:t>
      </w:r>
      <w:r w:rsidRPr="00513795">
        <w:rPr>
          <w:sz w:val="22"/>
          <w:szCs w:val="22"/>
        </w:rPr>
        <w:t xml:space="preserve"> the new Senior C</w:t>
      </w:r>
      <w:r w:rsidR="00317FE8" w:rsidRPr="00513795">
        <w:rPr>
          <w:sz w:val="22"/>
          <w:szCs w:val="22"/>
        </w:rPr>
        <w:t xml:space="preserve">orporate Administrator who would </w:t>
      </w:r>
      <w:r w:rsidRPr="00513795">
        <w:rPr>
          <w:sz w:val="22"/>
          <w:szCs w:val="22"/>
        </w:rPr>
        <w:t>support the work of the Board Secretary/Head of Corporate Governance and the Deputy Head of Corporate Governance.</w:t>
      </w:r>
    </w:p>
    <w:p w14:paraId="4576C2F7" w14:textId="77777777" w:rsidR="000F284A" w:rsidRPr="00513795" w:rsidRDefault="000F284A" w:rsidP="000F284A">
      <w:pPr>
        <w:spacing w:after="0" w:line="240" w:lineRule="auto"/>
        <w:ind w:left="709"/>
        <w:rPr>
          <w:rFonts w:ascii="Arial" w:hAnsi="Arial" w:cs="Arial"/>
        </w:rPr>
      </w:pPr>
    </w:p>
    <w:p w14:paraId="78224608" w14:textId="77777777" w:rsidR="00B42A61" w:rsidRPr="00513795" w:rsidRDefault="004008A9" w:rsidP="003B6225">
      <w:pPr>
        <w:spacing w:line="240" w:lineRule="auto"/>
        <w:ind w:left="709"/>
        <w:rPr>
          <w:rFonts w:ascii="Arial" w:hAnsi="Arial" w:cs="Arial"/>
        </w:rPr>
      </w:pPr>
      <w:r w:rsidRPr="00513795">
        <w:rPr>
          <w:rFonts w:ascii="Arial" w:hAnsi="Arial" w:cs="Arial"/>
        </w:rPr>
        <w:lastRenderedPageBreak/>
        <w:t xml:space="preserve">On behalf of </w:t>
      </w:r>
      <w:r w:rsidR="00B42A61" w:rsidRPr="00513795">
        <w:rPr>
          <w:rFonts w:ascii="Arial" w:hAnsi="Arial" w:cs="Arial"/>
        </w:rPr>
        <w:t>Susan Douglas-Scott</w:t>
      </w:r>
      <w:r w:rsidRPr="00513795">
        <w:rPr>
          <w:rFonts w:ascii="Arial" w:hAnsi="Arial" w:cs="Arial"/>
        </w:rPr>
        <w:t>, Stephen McAllister</w:t>
      </w:r>
      <w:r w:rsidR="00B42A61" w:rsidRPr="00513795">
        <w:rPr>
          <w:rFonts w:ascii="Arial" w:hAnsi="Arial" w:cs="Arial"/>
        </w:rPr>
        <w:t xml:space="preserve"> shared some highlights since the last Board meeting </w:t>
      </w:r>
      <w:r w:rsidR="00855C85" w:rsidRPr="00513795">
        <w:rPr>
          <w:rFonts w:ascii="Arial" w:hAnsi="Arial" w:cs="Arial"/>
        </w:rPr>
        <w:t xml:space="preserve">which </w:t>
      </w:r>
      <w:r w:rsidR="00B42A61" w:rsidRPr="00513795">
        <w:rPr>
          <w:rFonts w:ascii="Arial" w:hAnsi="Arial" w:cs="Arial"/>
        </w:rPr>
        <w:t>included:</w:t>
      </w:r>
    </w:p>
    <w:p w14:paraId="55E5ABF9" w14:textId="77777777" w:rsidR="004008A9" w:rsidRPr="00513795" w:rsidRDefault="004008A9" w:rsidP="004008A9">
      <w:pPr>
        <w:pStyle w:val="ListParagraph"/>
        <w:numPr>
          <w:ilvl w:val="0"/>
          <w:numId w:val="24"/>
        </w:numPr>
        <w:spacing w:after="120" w:line="276" w:lineRule="auto"/>
        <w:ind w:left="993"/>
        <w:rPr>
          <w:sz w:val="22"/>
          <w:szCs w:val="22"/>
        </w:rPr>
      </w:pPr>
      <w:r w:rsidRPr="00513795">
        <w:rPr>
          <w:sz w:val="22"/>
          <w:szCs w:val="22"/>
        </w:rPr>
        <w:t>The Chair had been invited to be a keynote speaker for NHS LGBT+ on Thursday 8 August 2024.</w:t>
      </w:r>
    </w:p>
    <w:p w14:paraId="67034E17" w14:textId="77777777" w:rsidR="004008A9" w:rsidRPr="00513795" w:rsidRDefault="00C863AC" w:rsidP="004008A9">
      <w:pPr>
        <w:pStyle w:val="ListParagraph"/>
        <w:numPr>
          <w:ilvl w:val="0"/>
          <w:numId w:val="24"/>
        </w:numPr>
        <w:spacing w:after="120" w:line="276" w:lineRule="auto"/>
        <w:ind w:left="993"/>
        <w:rPr>
          <w:sz w:val="22"/>
          <w:szCs w:val="22"/>
        </w:rPr>
      </w:pPr>
      <w:r>
        <w:rPr>
          <w:sz w:val="22"/>
          <w:szCs w:val="22"/>
        </w:rPr>
        <w:t>Lindsay Macdonald had</w:t>
      </w:r>
      <w:r w:rsidR="004008A9" w:rsidRPr="00513795">
        <w:rPr>
          <w:sz w:val="22"/>
          <w:szCs w:val="22"/>
        </w:rPr>
        <w:t xml:space="preserve"> taken on the role of Non-Executive Champion for Cyber Security</w:t>
      </w:r>
      <w:r>
        <w:rPr>
          <w:sz w:val="22"/>
          <w:szCs w:val="22"/>
        </w:rPr>
        <w:t>.</w:t>
      </w:r>
    </w:p>
    <w:p w14:paraId="04D7B202" w14:textId="77777777" w:rsidR="007B7132" w:rsidRPr="00513795" w:rsidRDefault="004008A9" w:rsidP="006F63E1">
      <w:pPr>
        <w:pStyle w:val="ListParagraph"/>
        <w:numPr>
          <w:ilvl w:val="0"/>
          <w:numId w:val="24"/>
        </w:numPr>
        <w:spacing w:after="120" w:line="240" w:lineRule="auto"/>
        <w:ind w:left="993"/>
        <w:rPr>
          <w:sz w:val="22"/>
          <w:szCs w:val="22"/>
        </w:rPr>
      </w:pPr>
      <w:r w:rsidRPr="00513795">
        <w:rPr>
          <w:sz w:val="22"/>
          <w:szCs w:val="22"/>
        </w:rPr>
        <w:t>Following the successful turnout of young people, another Careers Information Event was planned for Thursday 12 September from 4pm-8pm</w:t>
      </w:r>
      <w:r w:rsidR="00C863AC">
        <w:rPr>
          <w:sz w:val="22"/>
          <w:szCs w:val="22"/>
        </w:rPr>
        <w:t xml:space="preserve"> and</w:t>
      </w:r>
      <w:r w:rsidRPr="00513795">
        <w:rPr>
          <w:sz w:val="22"/>
          <w:szCs w:val="22"/>
        </w:rPr>
        <w:t xml:space="preserve"> Board Members </w:t>
      </w:r>
      <w:r w:rsidR="00C863AC">
        <w:rPr>
          <w:sz w:val="22"/>
          <w:szCs w:val="22"/>
        </w:rPr>
        <w:t xml:space="preserve">were encouraged </w:t>
      </w:r>
      <w:r w:rsidRPr="00513795">
        <w:rPr>
          <w:sz w:val="22"/>
          <w:szCs w:val="22"/>
        </w:rPr>
        <w:t>to attend, if possible.</w:t>
      </w:r>
    </w:p>
    <w:p w14:paraId="61D4AE8C" w14:textId="77777777" w:rsidR="004008A9" w:rsidRPr="00513795" w:rsidRDefault="004008A9" w:rsidP="004008A9">
      <w:pPr>
        <w:pStyle w:val="ListParagraph"/>
        <w:spacing w:after="120" w:line="240" w:lineRule="auto"/>
        <w:ind w:left="1429"/>
        <w:rPr>
          <w:sz w:val="22"/>
          <w:szCs w:val="22"/>
        </w:rPr>
      </w:pPr>
    </w:p>
    <w:p w14:paraId="37391710" w14:textId="77777777" w:rsidR="00EB1A87" w:rsidRPr="00513795" w:rsidRDefault="00EB1A87" w:rsidP="003B6225">
      <w:pPr>
        <w:pStyle w:val="ListParagraph"/>
        <w:numPr>
          <w:ilvl w:val="1"/>
          <w:numId w:val="1"/>
        </w:numPr>
        <w:shd w:val="clear" w:color="auto" w:fill="FFFFFF" w:themeFill="background1"/>
        <w:spacing w:after="0" w:line="240" w:lineRule="auto"/>
        <w:rPr>
          <w:b/>
          <w:sz w:val="22"/>
          <w:szCs w:val="22"/>
        </w:rPr>
      </w:pPr>
      <w:r w:rsidRPr="00513795">
        <w:rPr>
          <w:b/>
          <w:sz w:val="22"/>
          <w:szCs w:val="22"/>
        </w:rPr>
        <w:t>Apologies</w:t>
      </w:r>
    </w:p>
    <w:p w14:paraId="2436915D" w14:textId="77777777" w:rsidR="00EA146A" w:rsidRPr="00513795" w:rsidRDefault="00EA146A" w:rsidP="003B6225">
      <w:pPr>
        <w:pStyle w:val="ListParagraph"/>
        <w:shd w:val="clear" w:color="auto" w:fill="FFFFFF" w:themeFill="background1"/>
        <w:spacing w:after="0" w:line="240" w:lineRule="auto"/>
        <w:rPr>
          <w:b/>
          <w:sz w:val="22"/>
          <w:szCs w:val="22"/>
        </w:rPr>
      </w:pPr>
    </w:p>
    <w:p w14:paraId="5C735A60" w14:textId="77777777" w:rsidR="00072C1A" w:rsidRPr="00513795" w:rsidRDefault="004008A9" w:rsidP="000876D1">
      <w:pPr>
        <w:tabs>
          <w:tab w:val="left" w:pos="3402"/>
          <w:tab w:val="left" w:pos="4253"/>
        </w:tabs>
        <w:spacing w:after="0" w:line="240" w:lineRule="auto"/>
        <w:ind w:left="2880" w:hanging="2171"/>
        <w:rPr>
          <w:rFonts w:ascii="Arial" w:hAnsi="Arial" w:cs="Arial"/>
        </w:rPr>
      </w:pPr>
      <w:r w:rsidRPr="00513795">
        <w:rPr>
          <w:rFonts w:ascii="Arial" w:hAnsi="Arial" w:cs="Arial"/>
        </w:rPr>
        <w:t>There were no apologies to note.</w:t>
      </w:r>
    </w:p>
    <w:p w14:paraId="505EFA8D" w14:textId="77777777" w:rsidR="00072C1A" w:rsidRPr="00513795" w:rsidRDefault="00072C1A" w:rsidP="003B6225">
      <w:pPr>
        <w:pStyle w:val="ListParagraph"/>
        <w:shd w:val="clear" w:color="auto" w:fill="FFFFFF" w:themeFill="background1"/>
        <w:spacing w:after="0" w:line="240" w:lineRule="auto"/>
        <w:rPr>
          <w:b/>
          <w:sz w:val="22"/>
          <w:szCs w:val="22"/>
        </w:rPr>
      </w:pPr>
    </w:p>
    <w:p w14:paraId="66BEDFB7" w14:textId="77777777" w:rsidR="00EB1A87" w:rsidRPr="00513795" w:rsidRDefault="00276DCC" w:rsidP="003B6225">
      <w:pPr>
        <w:pStyle w:val="ListParagraph"/>
        <w:shd w:val="clear" w:color="auto" w:fill="FFFFFF" w:themeFill="background1"/>
        <w:spacing w:after="0" w:line="240" w:lineRule="auto"/>
        <w:ind w:left="709" w:hanging="709"/>
        <w:rPr>
          <w:b/>
          <w:sz w:val="22"/>
          <w:szCs w:val="22"/>
        </w:rPr>
      </w:pPr>
      <w:r w:rsidRPr="00513795">
        <w:rPr>
          <w:b/>
          <w:sz w:val="22"/>
          <w:szCs w:val="22"/>
        </w:rPr>
        <w:t>1.3</w:t>
      </w:r>
      <w:r w:rsidRPr="00513795">
        <w:rPr>
          <w:b/>
          <w:sz w:val="22"/>
          <w:szCs w:val="22"/>
        </w:rPr>
        <w:tab/>
      </w:r>
      <w:r w:rsidR="00EB1A87" w:rsidRPr="00513795">
        <w:rPr>
          <w:b/>
          <w:sz w:val="22"/>
          <w:szCs w:val="22"/>
        </w:rPr>
        <w:t>Declarations of Interest</w:t>
      </w:r>
    </w:p>
    <w:p w14:paraId="43997048" w14:textId="77777777" w:rsidR="00EB1A87" w:rsidRPr="00513795" w:rsidRDefault="00EB1A87" w:rsidP="003B6225">
      <w:pPr>
        <w:pStyle w:val="ListParagraph"/>
        <w:shd w:val="clear" w:color="auto" w:fill="FFFFFF" w:themeFill="background1"/>
        <w:spacing w:after="0" w:line="240" w:lineRule="auto"/>
        <w:rPr>
          <w:sz w:val="22"/>
          <w:szCs w:val="22"/>
        </w:rPr>
      </w:pPr>
    </w:p>
    <w:p w14:paraId="70755D35" w14:textId="77777777" w:rsidR="007340A8" w:rsidRPr="00513795" w:rsidRDefault="00EB1A87" w:rsidP="003B6225">
      <w:pPr>
        <w:pStyle w:val="ListParagraph"/>
        <w:shd w:val="clear" w:color="auto" w:fill="FFFFFF" w:themeFill="background1"/>
        <w:spacing w:after="0" w:line="240" w:lineRule="auto"/>
        <w:rPr>
          <w:sz w:val="22"/>
          <w:szCs w:val="22"/>
        </w:rPr>
      </w:pPr>
      <w:r w:rsidRPr="00513795">
        <w:rPr>
          <w:sz w:val="22"/>
          <w:szCs w:val="22"/>
        </w:rPr>
        <w:t>There were no changes to the sta</w:t>
      </w:r>
      <w:r w:rsidR="008869B7" w:rsidRPr="00513795">
        <w:rPr>
          <w:sz w:val="22"/>
          <w:szCs w:val="22"/>
        </w:rPr>
        <w:t>nding declarations of interest.</w:t>
      </w:r>
    </w:p>
    <w:p w14:paraId="6185BF66" w14:textId="77777777" w:rsidR="00072C1A" w:rsidRPr="00513795" w:rsidRDefault="00072C1A" w:rsidP="003B6225">
      <w:pPr>
        <w:pStyle w:val="ListParagraph"/>
        <w:shd w:val="clear" w:color="auto" w:fill="FFFFFF" w:themeFill="background1"/>
        <w:spacing w:after="0" w:line="240" w:lineRule="auto"/>
        <w:rPr>
          <w:sz w:val="22"/>
          <w:szCs w:val="22"/>
        </w:rPr>
      </w:pPr>
    </w:p>
    <w:p w14:paraId="630CA3B7" w14:textId="77777777" w:rsidR="00EB1A87" w:rsidRPr="00513795" w:rsidRDefault="00EB1A87" w:rsidP="003B6225">
      <w:pPr>
        <w:pStyle w:val="ListParagraph"/>
        <w:numPr>
          <w:ilvl w:val="0"/>
          <w:numId w:val="1"/>
        </w:numPr>
        <w:shd w:val="clear" w:color="auto" w:fill="FFFFFF" w:themeFill="background1"/>
        <w:spacing w:after="0" w:line="240" w:lineRule="auto"/>
        <w:rPr>
          <w:b/>
          <w:color w:val="0070C0"/>
          <w:sz w:val="22"/>
          <w:szCs w:val="22"/>
        </w:rPr>
      </w:pPr>
      <w:r w:rsidRPr="00513795">
        <w:rPr>
          <w:b/>
          <w:color w:val="0070C0"/>
          <w:sz w:val="22"/>
          <w:szCs w:val="22"/>
        </w:rPr>
        <w:t xml:space="preserve">Chief Executive Update </w:t>
      </w:r>
    </w:p>
    <w:p w14:paraId="76F18063" w14:textId="77777777" w:rsidR="00EB1A87" w:rsidRPr="00513795" w:rsidRDefault="00EB1A87" w:rsidP="003B6225">
      <w:pPr>
        <w:pStyle w:val="ListParagraph"/>
        <w:shd w:val="clear" w:color="auto" w:fill="FFFFFF" w:themeFill="background1"/>
        <w:spacing w:after="0" w:line="240" w:lineRule="auto"/>
        <w:rPr>
          <w:b/>
          <w:color w:val="0070C0"/>
          <w:sz w:val="22"/>
          <w:szCs w:val="22"/>
          <w:highlight w:val="yellow"/>
        </w:rPr>
      </w:pPr>
    </w:p>
    <w:p w14:paraId="29D75F29" w14:textId="77777777" w:rsidR="00FF48FB" w:rsidRPr="00513795" w:rsidRDefault="00EB1A87" w:rsidP="003B6225">
      <w:pPr>
        <w:pStyle w:val="xmsonormal"/>
        <w:ind w:left="720"/>
        <w:rPr>
          <w:rFonts w:ascii="Arial" w:hAnsi="Arial" w:cs="Arial"/>
        </w:rPr>
      </w:pPr>
      <w:r w:rsidRPr="00513795">
        <w:rPr>
          <w:rFonts w:ascii="Arial" w:hAnsi="Arial" w:cs="Arial"/>
        </w:rPr>
        <w:t xml:space="preserve">Gordon James </w:t>
      </w:r>
      <w:r w:rsidR="00181548" w:rsidRPr="00513795">
        <w:rPr>
          <w:rFonts w:ascii="Arial" w:hAnsi="Arial" w:cs="Arial"/>
        </w:rPr>
        <w:t>reported the following highlights:</w:t>
      </w:r>
    </w:p>
    <w:p w14:paraId="466A71D9" w14:textId="77777777" w:rsidR="006A22C5" w:rsidRPr="00513795" w:rsidRDefault="006A22C5" w:rsidP="003B6225">
      <w:pPr>
        <w:pStyle w:val="xmsonormal"/>
        <w:ind w:left="720"/>
        <w:rPr>
          <w:rFonts w:ascii="Arial" w:hAnsi="Arial" w:cs="Arial"/>
        </w:rPr>
      </w:pPr>
    </w:p>
    <w:p w14:paraId="7C9E7662" w14:textId="77777777" w:rsidR="005106FC" w:rsidRPr="00513795" w:rsidRDefault="005106FC" w:rsidP="00C863AC">
      <w:pPr>
        <w:pStyle w:val="xmsonormal"/>
        <w:numPr>
          <w:ilvl w:val="0"/>
          <w:numId w:val="4"/>
        </w:numPr>
        <w:ind w:left="993"/>
        <w:rPr>
          <w:rFonts w:ascii="Arial" w:hAnsi="Arial" w:cs="Arial"/>
        </w:rPr>
      </w:pPr>
      <w:r w:rsidRPr="00513795">
        <w:rPr>
          <w:rFonts w:ascii="Arial" w:hAnsi="Arial" w:cs="Arial"/>
        </w:rPr>
        <w:t xml:space="preserve">University of Glasgow and NHS Golden Jubilee </w:t>
      </w:r>
      <w:r w:rsidR="00C863AC">
        <w:rPr>
          <w:rFonts w:ascii="Arial" w:hAnsi="Arial" w:cs="Arial"/>
        </w:rPr>
        <w:t xml:space="preserve">(NHS GJ) </w:t>
      </w:r>
      <w:r w:rsidRPr="00513795">
        <w:rPr>
          <w:rFonts w:ascii="Arial" w:hAnsi="Arial" w:cs="Arial"/>
        </w:rPr>
        <w:t xml:space="preserve">renewed </w:t>
      </w:r>
      <w:r w:rsidR="006A22C5" w:rsidRPr="00513795">
        <w:rPr>
          <w:rFonts w:ascii="Arial" w:hAnsi="Arial" w:cs="Arial"/>
        </w:rPr>
        <w:t xml:space="preserve">the </w:t>
      </w:r>
      <w:r w:rsidRPr="00513795">
        <w:rPr>
          <w:rFonts w:ascii="Arial" w:hAnsi="Arial" w:cs="Arial"/>
        </w:rPr>
        <w:t xml:space="preserve">Memorandum of Understanding </w:t>
      </w:r>
      <w:r w:rsidR="00C863AC">
        <w:rPr>
          <w:rFonts w:ascii="Arial" w:hAnsi="Arial" w:cs="Arial"/>
        </w:rPr>
        <w:t>(MoU)</w:t>
      </w:r>
      <w:r w:rsidRPr="00513795">
        <w:rPr>
          <w:rFonts w:ascii="Arial" w:hAnsi="Arial" w:cs="Arial"/>
        </w:rPr>
        <w:t xml:space="preserve">. </w:t>
      </w:r>
    </w:p>
    <w:p w14:paraId="663084A9" w14:textId="77777777" w:rsidR="005106FC" w:rsidRPr="00513795" w:rsidRDefault="005106FC" w:rsidP="00C863AC">
      <w:pPr>
        <w:pStyle w:val="xmsonormal"/>
        <w:numPr>
          <w:ilvl w:val="0"/>
          <w:numId w:val="4"/>
        </w:numPr>
        <w:ind w:left="993"/>
        <w:rPr>
          <w:rFonts w:ascii="Arial" w:hAnsi="Arial" w:cs="Arial"/>
        </w:rPr>
      </w:pPr>
      <w:r w:rsidRPr="00513795">
        <w:rPr>
          <w:rFonts w:ascii="Arial" w:hAnsi="Arial" w:cs="Arial"/>
        </w:rPr>
        <w:t>T</w:t>
      </w:r>
      <w:r w:rsidR="006A22C5" w:rsidRPr="00513795">
        <w:rPr>
          <w:rFonts w:ascii="Arial" w:hAnsi="Arial" w:cs="Arial"/>
        </w:rPr>
        <w:t xml:space="preserve">he Hospital: Life on the Line </w:t>
      </w:r>
      <w:r w:rsidRPr="00513795">
        <w:rPr>
          <w:rFonts w:ascii="Arial" w:hAnsi="Arial" w:cs="Arial"/>
        </w:rPr>
        <w:t>series began on Monday 3 June, receiving widesprea</w:t>
      </w:r>
      <w:r w:rsidR="006A22C5" w:rsidRPr="00513795">
        <w:rPr>
          <w:rFonts w:ascii="Arial" w:hAnsi="Arial" w:cs="Arial"/>
        </w:rPr>
        <w:t>d praise, media coverage and had</w:t>
      </w:r>
      <w:r w:rsidRPr="00513795">
        <w:rPr>
          <w:rFonts w:ascii="Arial" w:hAnsi="Arial" w:cs="Arial"/>
        </w:rPr>
        <w:t xml:space="preserve"> been one of the most viewed programmes on television each week. </w:t>
      </w:r>
    </w:p>
    <w:p w14:paraId="6E5E395C" w14:textId="77777777" w:rsidR="005106FC" w:rsidRPr="00513795" w:rsidRDefault="005106FC" w:rsidP="00C863AC">
      <w:pPr>
        <w:pStyle w:val="xmsonormal"/>
        <w:numPr>
          <w:ilvl w:val="0"/>
          <w:numId w:val="4"/>
        </w:numPr>
        <w:ind w:left="993"/>
        <w:rPr>
          <w:rFonts w:ascii="Arial" w:hAnsi="Arial" w:cs="Arial"/>
        </w:rPr>
      </w:pPr>
      <w:r w:rsidRPr="00513795">
        <w:rPr>
          <w:rFonts w:ascii="Arial" w:hAnsi="Arial" w:cs="Arial"/>
        </w:rPr>
        <w:t xml:space="preserve">HMT </w:t>
      </w:r>
      <w:proofErr w:type="spellStart"/>
      <w:r w:rsidRPr="00513795">
        <w:rPr>
          <w:rFonts w:ascii="Arial" w:hAnsi="Arial" w:cs="Arial"/>
        </w:rPr>
        <w:t>Lancastria</w:t>
      </w:r>
      <w:proofErr w:type="spellEnd"/>
      <w:r w:rsidRPr="00513795">
        <w:rPr>
          <w:rFonts w:ascii="Arial" w:hAnsi="Arial" w:cs="Arial"/>
        </w:rPr>
        <w:t xml:space="preserve"> Memorial Service – a special event was held to mark the anniversary of t</w:t>
      </w:r>
      <w:r w:rsidR="006A22C5" w:rsidRPr="00513795">
        <w:rPr>
          <w:rFonts w:ascii="Arial" w:hAnsi="Arial" w:cs="Arial"/>
        </w:rPr>
        <w:t xml:space="preserve">he sinking of HMT </w:t>
      </w:r>
      <w:proofErr w:type="spellStart"/>
      <w:r w:rsidR="006A22C5" w:rsidRPr="00513795">
        <w:rPr>
          <w:rFonts w:ascii="Arial" w:hAnsi="Arial" w:cs="Arial"/>
        </w:rPr>
        <w:t>Lancastria</w:t>
      </w:r>
      <w:proofErr w:type="spellEnd"/>
      <w:r w:rsidR="006A22C5" w:rsidRPr="00513795">
        <w:rPr>
          <w:rFonts w:ascii="Arial" w:hAnsi="Arial" w:cs="Arial"/>
        </w:rPr>
        <w:t>.</w:t>
      </w:r>
      <w:r w:rsidRPr="00513795">
        <w:rPr>
          <w:rFonts w:ascii="Arial" w:hAnsi="Arial" w:cs="Arial"/>
        </w:rPr>
        <w:t xml:space="preserve"> </w:t>
      </w:r>
    </w:p>
    <w:p w14:paraId="2FCB62D4" w14:textId="77777777" w:rsidR="005106FC" w:rsidRPr="00513795" w:rsidRDefault="005106FC" w:rsidP="00C863AC">
      <w:pPr>
        <w:pStyle w:val="xmsonormal"/>
        <w:numPr>
          <w:ilvl w:val="0"/>
          <w:numId w:val="4"/>
        </w:numPr>
        <w:ind w:left="993"/>
        <w:rPr>
          <w:rFonts w:ascii="Arial" w:hAnsi="Arial" w:cs="Arial"/>
        </w:rPr>
      </w:pPr>
      <w:r w:rsidRPr="00513795">
        <w:rPr>
          <w:rFonts w:ascii="Arial" w:hAnsi="Arial" w:cs="Arial"/>
        </w:rPr>
        <w:t>Directors Letters (DL</w:t>
      </w:r>
      <w:r w:rsidR="006A22C5" w:rsidRPr="00513795">
        <w:rPr>
          <w:rFonts w:ascii="Arial" w:hAnsi="Arial" w:cs="Arial"/>
        </w:rPr>
        <w:t>s) and other Board requests would</w:t>
      </w:r>
      <w:r w:rsidRPr="00513795">
        <w:rPr>
          <w:rFonts w:ascii="Arial" w:hAnsi="Arial" w:cs="Arial"/>
        </w:rPr>
        <w:t xml:space="preserve"> now form part of the Corporate Governance Quarterly Update to the Board, listing any due date and action required/taken by the B</w:t>
      </w:r>
      <w:r w:rsidR="006A22C5" w:rsidRPr="00513795">
        <w:rPr>
          <w:rFonts w:ascii="Arial" w:hAnsi="Arial" w:cs="Arial"/>
        </w:rPr>
        <w:t>oard.  Those received recently we</w:t>
      </w:r>
      <w:r w:rsidR="00C863AC">
        <w:rPr>
          <w:rFonts w:ascii="Arial" w:hAnsi="Arial" w:cs="Arial"/>
        </w:rPr>
        <w:t>re detailed.</w:t>
      </w:r>
    </w:p>
    <w:p w14:paraId="289B21C7" w14:textId="77777777" w:rsidR="005106FC" w:rsidRPr="00513795" w:rsidRDefault="005106FC" w:rsidP="00C863AC">
      <w:pPr>
        <w:pStyle w:val="xmsonormal"/>
        <w:numPr>
          <w:ilvl w:val="0"/>
          <w:numId w:val="4"/>
        </w:numPr>
        <w:ind w:left="993"/>
        <w:rPr>
          <w:rFonts w:ascii="Arial" w:hAnsi="Arial" w:cs="Arial"/>
        </w:rPr>
      </w:pPr>
      <w:r w:rsidRPr="00513795">
        <w:rPr>
          <w:rFonts w:ascii="Arial" w:hAnsi="Arial" w:cs="Arial"/>
        </w:rPr>
        <w:t>JAG accreditation</w:t>
      </w:r>
      <w:r w:rsidR="006A22C5" w:rsidRPr="00513795">
        <w:rPr>
          <w:rFonts w:ascii="Arial" w:hAnsi="Arial" w:cs="Arial"/>
        </w:rPr>
        <w:t xml:space="preserve"> had been</w:t>
      </w:r>
      <w:r w:rsidRPr="00513795">
        <w:rPr>
          <w:rFonts w:ascii="Arial" w:hAnsi="Arial" w:cs="Arial"/>
        </w:rPr>
        <w:t xml:space="preserve"> awarded to Endoscopy Services for another year.</w:t>
      </w:r>
    </w:p>
    <w:p w14:paraId="626BA310" w14:textId="77777777" w:rsidR="005106FC" w:rsidRPr="00513795" w:rsidRDefault="006A22C5" w:rsidP="00C863AC">
      <w:pPr>
        <w:pStyle w:val="xmsonormal"/>
        <w:numPr>
          <w:ilvl w:val="0"/>
          <w:numId w:val="4"/>
        </w:numPr>
        <w:ind w:left="993"/>
        <w:rPr>
          <w:rFonts w:ascii="Arial" w:hAnsi="Arial" w:cs="Arial"/>
        </w:rPr>
      </w:pPr>
      <w:r w:rsidRPr="00513795">
        <w:rPr>
          <w:rFonts w:ascii="Arial" w:hAnsi="Arial" w:cs="Arial"/>
        </w:rPr>
        <w:t>Board Chief Executive meeting was</w:t>
      </w:r>
      <w:r w:rsidR="00C863AC">
        <w:rPr>
          <w:rFonts w:ascii="Arial" w:hAnsi="Arial" w:cs="Arial"/>
        </w:rPr>
        <w:t xml:space="preserve"> held at NHS GJ in June 2024 which inc</w:t>
      </w:r>
      <w:r w:rsidR="0078261B">
        <w:rPr>
          <w:rFonts w:ascii="Arial" w:hAnsi="Arial" w:cs="Arial"/>
        </w:rPr>
        <w:t>l</w:t>
      </w:r>
      <w:r w:rsidR="00C863AC">
        <w:rPr>
          <w:rFonts w:ascii="Arial" w:hAnsi="Arial" w:cs="Arial"/>
        </w:rPr>
        <w:t>uded</w:t>
      </w:r>
      <w:r w:rsidR="005106FC" w:rsidRPr="00513795">
        <w:rPr>
          <w:rFonts w:ascii="Arial" w:hAnsi="Arial" w:cs="Arial"/>
        </w:rPr>
        <w:t xml:space="preserve"> a tour of Phase 2</w:t>
      </w:r>
      <w:r w:rsidR="0078261B">
        <w:rPr>
          <w:rFonts w:ascii="Arial" w:hAnsi="Arial" w:cs="Arial"/>
        </w:rPr>
        <w:t>.</w:t>
      </w:r>
    </w:p>
    <w:p w14:paraId="565B797F" w14:textId="77777777" w:rsidR="005106FC" w:rsidRPr="00513795" w:rsidRDefault="005106FC" w:rsidP="00C863AC">
      <w:pPr>
        <w:pStyle w:val="xmsonormal"/>
        <w:numPr>
          <w:ilvl w:val="0"/>
          <w:numId w:val="4"/>
        </w:numPr>
        <w:ind w:left="993"/>
        <w:rPr>
          <w:rFonts w:ascii="Arial" w:hAnsi="Arial" w:cs="Arial"/>
        </w:rPr>
      </w:pPr>
      <w:r w:rsidRPr="00513795">
        <w:rPr>
          <w:rFonts w:ascii="Arial" w:hAnsi="Arial" w:cs="Arial"/>
        </w:rPr>
        <w:t xml:space="preserve">Executives Appraisals </w:t>
      </w:r>
      <w:r w:rsidR="006A22C5" w:rsidRPr="00513795">
        <w:rPr>
          <w:rFonts w:ascii="Arial" w:hAnsi="Arial" w:cs="Arial"/>
        </w:rPr>
        <w:t xml:space="preserve">had been </w:t>
      </w:r>
      <w:r w:rsidRPr="00513795">
        <w:rPr>
          <w:rFonts w:ascii="Arial" w:hAnsi="Arial" w:cs="Arial"/>
        </w:rPr>
        <w:t>completed for 2023/24 and C</w:t>
      </w:r>
      <w:r w:rsidR="006A22C5" w:rsidRPr="00513795">
        <w:rPr>
          <w:rFonts w:ascii="Arial" w:hAnsi="Arial" w:cs="Arial"/>
        </w:rPr>
        <w:t>orporate Objectives 2024/25 would</w:t>
      </w:r>
      <w:r w:rsidRPr="00513795">
        <w:rPr>
          <w:rFonts w:ascii="Arial" w:hAnsi="Arial" w:cs="Arial"/>
        </w:rPr>
        <w:t xml:space="preserve"> be discussed during the private session.</w:t>
      </w:r>
    </w:p>
    <w:p w14:paraId="0E50F16E" w14:textId="77777777" w:rsidR="005106FC" w:rsidRPr="00513795" w:rsidRDefault="005106FC" w:rsidP="00C863AC">
      <w:pPr>
        <w:pStyle w:val="xmsonormal"/>
        <w:numPr>
          <w:ilvl w:val="0"/>
          <w:numId w:val="4"/>
        </w:numPr>
        <w:ind w:left="993"/>
        <w:rPr>
          <w:rFonts w:ascii="Arial" w:hAnsi="Arial" w:cs="Arial"/>
        </w:rPr>
      </w:pPr>
      <w:r w:rsidRPr="00513795">
        <w:rPr>
          <w:rFonts w:ascii="Arial" w:hAnsi="Arial" w:cs="Arial"/>
        </w:rPr>
        <w:t>A</w:t>
      </w:r>
      <w:r w:rsidR="006A22C5" w:rsidRPr="00513795">
        <w:rPr>
          <w:rFonts w:ascii="Arial" w:hAnsi="Arial" w:cs="Arial"/>
        </w:rPr>
        <w:t>n a</w:t>
      </w:r>
      <w:r w:rsidRPr="00513795">
        <w:rPr>
          <w:rFonts w:ascii="Arial" w:hAnsi="Arial" w:cs="Arial"/>
        </w:rPr>
        <w:t xml:space="preserve">ll staff email </w:t>
      </w:r>
      <w:r w:rsidR="006A22C5" w:rsidRPr="00513795">
        <w:rPr>
          <w:rFonts w:ascii="Arial" w:hAnsi="Arial" w:cs="Arial"/>
        </w:rPr>
        <w:t xml:space="preserve">had been </w:t>
      </w:r>
      <w:r w:rsidRPr="00513795">
        <w:rPr>
          <w:rFonts w:ascii="Arial" w:hAnsi="Arial" w:cs="Arial"/>
        </w:rPr>
        <w:t xml:space="preserve">sent from </w:t>
      </w:r>
      <w:r w:rsidR="006A22C5" w:rsidRPr="00513795">
        <w:rPr>
          <w:rFonts w:ascii="Arial" w:hAnsi="Arial" w:cs="Arial"/>
        </w:rPr>
        <w:t xml:space="preserve">the </w:t>
      </w:r>
      <w:r w:rsidRPr="00513795">
        <w:rPr>
          <w:rFonts w:ascii="Arial" w:hAnsi="Arial" w:cs="Arial"/>
        </w:rPr>
        <w:t>Chair and Chief Executive to celebrate the 76</w:t>
      </w:r>
      <w:r w:rsidRPr="00513795">
        <w:rPr>
          <w:rFonts w:ascii="Arial" w:hAnsi="Arial" w:cs="Arial"/>
          <w:vertAlign w:val="superscript"/>
        </w:rPr>
        <w:t>th</w:t>
      </w:r>
      <w:r w:rsidR="006A22C5" w:rsidRPr="00513795">
        <w:rPr>
          <w:rFonts w:ascii="Arial" w:hAnsi="Arial" w:cs="Arial"/>
        </w:rPr>
        <w:t xml:space="preserve"> anniversary of</w:t>
      </w:r>
      <w:r w:rsidRPr="00513795">
        <w:rPr>
          <w:rFonts w:ascii="Arial" w:hAnsi="Arial" w:cs="Arial"/>
        </w:rPr>
        <w:t xml:space="preserve"> </w:t>
      </w:r>
      <w:r w:rsidR="0078261B">
        <w:rPr>
          <w:rFonts w:ascii="Arial" w:hAnsi="Arial" w:cs="Arial"/>
        </w:rPr>
        <w:t xml:space="preserve">the </w:t>
      </w:r>
      <w:r w:rsidRPr="00513795">
        <w:rPr>
          <w:rFonts w:ascii="Arial" w:hAnsi="Arial" w:cs="Arial"/>
        </w:rPr>
        <w:t>NHS and to thank staff for their incr</w:t>
      </w:r>
      <w:r w:rsidR="00C863AC">
        <w:rPr>
          <w:rFonts w:ascii="Arial" w:hAnsi="Arial" w:cs="Arial"/>
        </w:rPr>
        <w:t>edible hard work and dedication.</w:t>
      </w:r>
    </w:p>
    <w:p w14:paraId="524AB8D7" w14:textId="77777777" w:rsidR="005106FC" w:rsidRPr="00513795" w:rsidRDefault="0078261B" w:rsidP="00C863AC">
      <w:pPr>
        <w:pStyle w:val="xmsonormal"/>
        <w:numPr>
          <w:ilvl w:val="0"/>
          <w:numId w:val="4"/>
        </w:numPr>
        <w:ind w:left="993"/>
        <w:rPr>
          <w:rFonts w:ascii="Arial" w:hAnsi="Arial" w:cs="Arial"/>
        </w:rPr>
      </w:pPr>
      <w:r>
        <w:rPr>
          <w:rFonts w:ascii="Arial" w:hAnsi="Arial" w:cs="Arial"/>
        </w:rPr>
        <w:t>June m</w:t>
      </w:r>
      <w:r w:rsidR="00C863AC">
        <w:rPr>
          <w:rFonts w:ascii="Arial" w:hAnsi="Arial" w:cs="Arial"/>
        </w:rPr>
        <w:t xml:space="preserve">arked Volunteers </w:t>
      </w:r>
      <w:r>
        <w:rPr>
          <w:rFonts w:ascii="Arial" w:hAnsi="Arial" w:cs="Arial"/>
        </w:rPr>
        <w:t>W</w:t>
      </w:r>
      <w:r w:rsidR="00C863AC">
        <w:rPr>
          <w:rFonts w:ascii="Arial" w:hAnsi="Arial" w:cs="Arial"/>
        </w:rPr>
        <w:t>eek with</w:t>
      </w:r>
      <w:r w:rsidR="005106FC" w:rsidRPr="00513795">
        <w:rPr>
          <w:rFonts w:ascii="Arial" w:hAnsi="Arial" w:cs="Arial"/>
        </w:rPr>
        <w:t xml:space="preserve"> a special celebration event </w:t>
      </w:r>
      <w:r w:rsidR="00C863AC">
        <w:rPr>
          <w:rFonts w:ascii="Arial" w:hAnsi="Arial" w:cs="Arial"/>
        </w:rPr>
        <w:t xml:space="preserve">held with </w:t>
      </w:r>
      <w:r w:rsidR="005106FC" w:rsidRPr="00513795">
        <w:rPr>
          <w:rFonts w:ascii="Arial" w:hAnsi="Arial" w:cs="Arial"/>
        </w:rPr>
        <w:t>our Volunteers</w:t>
      </w:r>
      <w:r w:rsidR="006A22C5" w:rsidRPr="00513795">
        <w:rPr>
          <w:rFonts w:ascii="Arial" w:hAnsi="Arial" w:cs="Arial"/>
        </w:rPr>
        <w:t>.</w:t>
      </w:r>
      <w:r w:rsidR="005106FC" w:rsidRPr="00513795">
        <w:rPr>
          <w:rFonts w:ascii="Arial" w:hAnsi="Arial" w:cs="Arial"/>
        </w:rPr>
        <w:t xml:space="preserve"> </w:t>
      </w:r>
    </w:p>
    <w:p w14:paraId="17A1EC92" w14:textId="77777777" w:rsidR="005106FC" w:rsidRPr="00513795" w:rsidRDefault="006A22C5" w:rsidP="00C863AC">
      <w:pPr>
        <w:pStyle w:val="xmsonormal"/>
        <w:numPr>
          <w:ilvl w:val="0"/>
          <w:numId w:val="4"/>
        </w:numPr>
        <w:ind w:left="993"/>
        <w:rPr>
          <w:rFonts w:ascii="Arial" w:hAnsi="Arial" w:cs="Arial"/>
        </w:rPr>
      </w:pPr>
      <w:r w:rsidRPr="00513795">
        <w:rPr>
          <w:rFonts w:ascii="Arial" w:hAnsi="Arial" w:cs="Arial"/>
        </w:rPr>
        <w:t>NHS GJ c</w:t>
      </w:r>
      <w:r w:rsidR="005106FC" w:rsidRPr="00513795">
        <w:rPr>
          <w:rFonts w:ascii="Arial" w:hAnsi="Arial" w:cs="Arial"/>
        </w:rPr>
        <w:t xml:space="preserve">elebrated Pride month in collaboration with colleagues from NHS Greater Glasgow and Clyde </w:t>
      </w:r>
      <w:r w:rsidR="00C863AC">
        <w:rPr>
          <w:rFonts w:ascii="Arial" w:hAnsi="Arial" w:cs="Arial"/>
        </w:rPr>
        <w:t>(NHS GGC)</w:t>
      </w:r>
      <w:r w:rsidR="0078261B">
        <w:rPr>
          <w:rFonts w:ascii="Arial" w:hAnsi="Arial" w:cs="Arial"/>
        </w:rPr>
        <w:t xml:space="preserve"> </w:t>
      </w:r>
      <w:r w:rsidR="005106FC" w:rsidRPr="00513795">
        <w:rPr>
          <w:rFonts w:ascii="Arial" w:hAnsi="Arial" w:cs="Arial"/>
        </w:rPr>
        <w:t>at ‘</w:t>
      </w:r>
      <w:proofErr w:type="spellStart"/>
      <w:r w:rsidR="005106FC" w:rsidRPr="00513795">
        <w:rPr>
          <w:rFonts w:ascii="Arial" w:hAnsi="Arial" w:cs="Arial"/>
        </w:rPr>
        <w:t>MardiGla</w:t>
      </w:r>
      <w:proofErr w:type="spellEnd"/>
      <w:r w:rsidR="005106FC" w:rsidRPr="00513795">
        <w:rPr>
          <w:rFonts w:ascii="Arial" w:hAnsi="Arial" w:cs="Arial"/>
        </w:rPr>
        <w:t xml:space="preserve">’ on 20 July 2024. </w:t>
      </w:r>
    </w:p>
    <w:p w14:paraId="39FD560F" w14:textId="77777777" w:rsidR="005106FC" w:rsidRPr="00513795" w:rsidRDefault="006A22C5" w:rsidP="00C863AC">
      <w:pPr>
        <w:pStyle w:val="xmsonormal"/>
        <w:numPr>
          <w:ilvl w:val="0"/>
          <w:numId w:val="4"/>
        </w:numPr>
        <w:ind w:left="993"/>
        <w:rPr>
          <w:rFonts w:ascii="Arial" w:hAnsi="Arial" w:cs="Arial"/>
        </w:rPr>
      </w:pPr>
      <w:r w:rsidRPr="00513795">
        <w:rPr>
          <w:rFonts w:ascii="Arial" w:hAnsi="Arial" w:cs="Arial"/>
        </w:rPr>
        <w:t>Golden Jubilee Conference Hotel (GJCH) a</w:t>
      </w:r>
      <w:r w:rsidR="005106FC" w:rsidRPr="00513795">
        <w:rPr>
          <w:rFonts w:ascii="Arial" w:hAnsi="Arial" w:cs="Arial"/>
        </w:rPr>
        <w:t xml:space="preserve">ttended ‘The Meetings Show’ in London </w:t>
      </w:r>
      <w:proofErr w:type="spellStart"/>
      <w:r w:rsidR="005106FC" w:rsidRPr="00513795">
        <w:rPr>
          <w:rFonts w:ascii="Arial" w:hAnsi="Arial" w:cs="Arial"/>
        </w:rPr>
        <w:t>ExCel</w:t>
      </w:r>
      <w:proofErr w:type="spellEnd"/>
      <w:r w:rsidR="005106FC" w:rsidRPr="00513795">
        <w:rPr>
          <w:rFonts w:ascii="Arial" w:hAnsi="Arial" w:cs="Arial"/>
        </w:rPr>
        <w:t xml:space="preserve"> in partnership with Venues of Excellence to explore new and existing business connections.</w:t>
      </w:r>
    </w:p>
    <w:p w14:paraId="46DB600E" w14:textId="77777777" w:rsidR="005106FC" w:rsidRPr="00513795" w:rsidRDefault="006A22C5" w:rsidP="00C863AC">
      <w:pPr>
        <w:pStyle w:val="xmsonormal"/>
        <w:numPr>
          <w:ilvl w:val="0"/>
          <w:numId w:val="4"/>
        </w:numPr>
        <w:ind w:left="993"/>
        <w:rPr>
          <w:rFonts w:ascii="Arial" w:hAnsi="Arial" w:cs="Arial"/>
        </w:rPr>
      </w:pPr>
      <w:r w:rsidRPr="00513795">
        <w:rPr>
          <w:rFonts w:ascii="Arial" w:hAnsi="Arial" w:cs="Arial"/>
        </w:rPr>
        <w:t xml:space="preserve">GJCH </w:t>
      </w:r>
      <w:r w:rsidR="00C863AC">
        <w:rPr>
          <w:rFonts w:ascii="Arial" w:hAnsi="Arial" w:cs="Arial"/>
        </w:rPr>
        <w:t>h</w:t>
      </w:r>
      <w:r w:rsidR="005106FC" w:rsidRPr="00513795">
        <w:rPr>
          <w:rFonts w:ascii="Arial" w:hAnsi="Arial" w:cs="Arial"/>
        </w:rPr>
        <w:t xml:space="preserve">osted the NSPCC Childline Sport Day with some of media’s biggest brands. Photography was taken to help promote the outdoor space at the Hotel. </w:t>
      </w:r>
    </w:p>
    <w:p w14:paraId="6900D46C" w14:textId="77777777" w:rsidR="005106FC" w:rsidRPr="00513795" w:rsidRDefault="006A22C5" w:rsidP="00C863AC">
      <w:pPr>
        <w:pStyle w:val="xmsonormal"/>
        <w:numPr>
          <w:ilvl w:val="0"/>
          <w:numId w:val="4"/>
        </w:numPr>
        <w:ind w:left="993"/>
        <w:rPr>
          <w:rFonts w:ascii="Arial" w:hAnsi="Arial" w:cs="Arial"/>
        </w:rPr>
      </w:pPr>
      <w:r w:rsidRPr="00513795">
        <w:rPr>
          <w:rFonts w:ascii="Arial" w:hAnsi="Arial" w:cs="Arial"/>
        </w:rPr>
        <w:t>GJCH was r</w:t>
      </w:r>
      <w:r w:rsidR="005106FC" w:rsidRPr="00513795">
        <w:rPr>
          <w:rFonts w:ascii="Arial" w:hAnsi="Arial" w:cs="Arial"/>
        </w:rPr>
        <w:t>ecognised by Tripadvisor for being in the top 10% of ‘travellers’ favourite busines</w:t>
      </w:r>
      <w:r w:rsidRPr="00513795">
        <w:rPr>
          <w:rFonts w:ascii="Arial" w:hAnsi="Arial" w:cs="Arial"/>
        </w:rPr>
        <w:t>ses around the world’, b</w:t>
      </w:r>
      <w:r w:rsidR="005106FC" w:rsidRPr="00513795">
        <w:rPr>
          <w:rFonts w:ascii="Arial" w:hAnsi="Arial" w:cs="Arial"/>
        </w:rPr>
        <w:t xml:space="preserve">ased on guests and visitors ratings and feedback. </w:t>
      </w:r>
    </w:p>
    <w:p w14:paraId="5FE21D2E" w14:textId="77777777" w:rsidR="005106FC" w:rsidRPr="00513795" w:rsidRDefault="006A22C5" w:rsidP="00C863AC">
      <w:pPr>
        <w:pStyle w:val="xmsonormal"/>
        <w:numPr>
          <w:ilvl w:val="0"/>
          <w:numId w:val="4"/>
        </w:numPr>
        <w:ind w:left="993"/>
        <w:rPr>
          <w:rFonts w:ascii="Arial" w:hAnsi="Arial" w:cs="Arial"/>
        </w:rPr>
      </w:pPr>
      <w:r w:rsidRPr="00513795">
        <w:rPr>
          <w:rFonts w:ascii="Arial" w:hAnsi="Arial" w:cs="Arial"/>
        </w:rPr>
        <w:t>The s</w:t>
      </w:r>
      <w:r w:rsidR="005106FC" w:rsidRPr="00513795">
        <w:rPr>
          <w:rFonts w:ascii="Arial" w:hAnsi="Arial" w:cs="Arial"/>
        </w:rPr>
        <w:t xml:space="preserve">ustainability initiative for June was ‘water conservation’ where </w:t>
      </w:r>
      <w:r w:rsidRPr="00513795">
        <w:rPr>
          <w:rFonts w:ascii="Arial" w:hAnsi="Arial" w:cs="Arial"/>
        </w:rPr>
        <w:t>GJCH staff were</w:t>
      </w:r>
      <w:r w:rsidR="005106FC" w:rsidRPr="00513795">
        <w:rPr>
          <w:rFonts w:ascii="Arial" w:hAnsi="Arial" w:cs="Arial"/>
        </w:rPr>
        <w:t xml:space="preserve"> encoura</w:t>
      </w:r>
      <w:r w:rsidRPr="00513795">
        <w:rPr>
          <w:rFonts w:ascii="Arial" w:hAnsi="Arial" w:cs="Arial"/>
        </w:rPr>
        <w:t>ged to save water where they could.  The Hotel had</w:t>
      </w:r>
      <w:r w:rsidR="005106FC" w:rsidRPr="00513795">
        <w:rPr>
          <w:rFonts w:ascii="Arial" w:hAnsi="Arial" w:cs="Arial"/>
        </w:rPr>
        <w:t xml:space="preserve"> been raising awareness of responsible water consumption across the hotel and on social media. </w:t>
      </w:r>
    </w:p>
    <w:p w14:paraId="008667C6" w14:textId="77777777" w:rsidR="005106FC" w:rsidRPr="00513795" w:rsidRDefault="006A22C5" w:rsidP="00C863AC">
      <w:pPr>
        <w:pStyle w:val="xmsonormal"/>
        <w:numPr>
          <w:ilvl w:val="0"/>
          <w:numId w:val="4"/>
        </w:numPr>
        <w:ind w:left="993"/>
        <w:rPr>
          <w:rFonts w:ascii="Arial" w:hAnsi="Arial" w:cs="Arial"/>
        </w:rPr>
      </w:pPr>
      <w:r w:rsidRPr="00513795">
        <w:rPr>
          <w:rFonts w:ascii="Arial" w:hAnsi="Arial" w:cs="Arial"/>
        </w:rPr>
        <w:t>GJCH h</w:t>
      </w:r>
      <w:r w:rsidR="005106FC" w:rsidRPr="00513795">
        <w:rPr>
          <w:rFonts w:ascii="Arial" w:hAnsi="Arial" w:cs="Arial"/>
        </w:rPr>
        <w:t>osted and took part in the ‘Hotel v Hospital’ football matched and raised £1,600.</w:t>
      </w:r>
    </w:p>
    <w:p w14:paraId="3F47C649" w14:textId="77777777" w:rsidR="005106FC" w:rsidRPr="00513795" w:rsidRDefault="006A22C5" w:rsidP="00C863AC">
      <w:pPr>
        <w:pStyle w:val="xmsonormal"/>
        <w:numPr>
          <w:ilvl w:val="0"/>
          <w:numId w:val="4"/>
        </w:numPr>
        <w:ind w:left="993"/>
        <w:rPr>
          <w:rFonts w:ascii="Arial" w:hAnsi="Arial" w:cs="Arial"/>
        </w:rPr>
      </w:pPr>
      <w:r w:rsidRPr="00513795">
        <w:rPr>
          <w:rFonts w:ascii="Arial" w:hAnsi="Arial" w:cs="Arial"/>
        </w:rPr>
        <w:lastRenderedPageBreak/>
        <w:t>Gordon James m</w:t>
      </w:r>
      <w:r w:rsidR="005106FC" w:rsidRPr="00513795">
        <w:rPr>
          <w:rFonts w:ascii="Arial" w:hAnsi="Arial" w:cs="Arial"/>
        </w:rPr>
        <w:t xml:space="preserve">et </w:t>
      </w:r>
      <w:r w:rsidRPr="00513795">
        <w:rPr>
          <w:rFonts w:ascii="Arial" w:hAnsi="Arial" w:cs="Arial"/>
        </w:rPr>
        <w:t>with James Boyce who wa</w:t>
      </w:r>
      <w:r w:rsidR="005106FC" w:rsidRPr="00513795">
        <w:rPr>
          <w:rFonts w:ascii="Arial" w:hAnsi="Arial" w:cs="Arial"/>
        </w:rPr>
        <w:t>s taking over Health Sponsorship for NHS GJ</w:t>
      </w:r>
      <w:r w:rsidR="0078261B">
        <w:rPr>
          <w:rFonts w:ascii="Arial" w:hAnsi="Arial" w:cs="Arial"/>
        </w:rPr>
        <w:t>.</w:t>
      </w:r>
    </w:p>
    <w:p w14:paraId="3F8EB091" w14:textId="77777777" w:rsidR="00072C1A" w:rsidRDefault="006A22C5" w:rsidP="00C863AC">
      <w:pPr>
        <w:pStyle w:val="xmsonormal"/>
        <w:numPr>
          <w:ilvl w:val="0"/>
          <w:numId w:val="4"/>
        </w:numPr>
        <w:ind w:left="993"/>
        <w:rPr>
          <w:rFonts w:ascii="Arial" w:hAnsi="Arial" w:cs="Arial"/>
        </w:rPr>
      </w:pPr>
      <w:r w:rsidRPr="00513795">
        <w:rPr>
          <w:rFonts w:ascii="Arial" w:hAnsi="Arial" w:cs="Arial"/>
        </w:rPr>
        <w:t xml:space="preserve">Nominations for </w:t>
      </w:r>
      <w:r w:rsidR="005106FC" w:rsidRPr="00513795">
        <w:rPr>
          <w:rFonts w:ascii="Arial" w:hAnsi="Arial" w:cs="Arial"/>
        </w:rPr>
        <w:t xml:space="preserve">Scotland’s </w:t>
      </w:r>
      <w:r w:rsidRPr="00513795">
        <w:rPr>
          <w:rFonts w:ascii="Arial" w:hAnsi="Arial" w:cs="Arial"/>
        </w:rPr>
        <w:t>Health Awards 2024 had been</w:t>
      </w:r>
      <w:r w:rsidR="005106FC" w:rsidRPr="00513795">
        <w:rPr>
          <w:rFonts w:ascii="Arial" w:hAnsi="Arial" w:cs="Arial"/>
        </w:rPr>
        <w:t xml:space="preserve"> launched</w:t>
      </w:r>
      <w:r w:rsidR="0078261B">
        <w:rPr>
          <w:rFonts w:ascii="Arial" w:hAnsi="Arial" w:cs="Arial"/>
        </w:rPr>
        <w:t>.</w:t>
      </w:r>
    </w:p>
    <w:p w14:paraId="60188C02" w14:textId="77777777" w:rsidR="00C863AC" w:rsidRPr="00C863AC" w:rsidRDefault="00C863AC" w:rsidP="00C863AC">
      <w:pPr>
        <w:pStyle w:val="xmsonormal"/>
        <w:ind w:left="993"/>
        <w:rPr>
          <w:rFonts w:ascii="Arial" w:hAnsi="Arial" w:cs="Arial"/>
        </w:rPr>
      </w:pPr>
    </w:p>
    <w:p w14:paraId="28C000B2" w14:textId="77777777" w:rsidR="004008A9" w:rsidRPr="00513795" w:rsidRDefault="007B7132" w:rsidP="004008A9">
      <w:pPr>
        <w:spacing w:line="240" w:lineRule="auto"/>
        <w:ind w:left="1134" w:hanging="425"/>
        <w:rPr>
          <w:rFonts w:ascii="Arial" w:hAnsi="Arial" w:cs="Arial"/>
        </w:rPr>
      </w:pPr>
      <w:r w:rsidRPr="00513795">
        <w:rPr>
          <w:rFonts w:ascii="Arial" w:hAnsi="Arial" w:cs="Arial"/>
        </w:rPr>
        <w:t>Gordon James advised of the following Upcoming Events</w:t>
      </w:r>
      <w:r w:rsidR="00B42A61" w:rsidRPr="00513795">
        <w:rPr>
          <w:rFonts w:ascii="Arial" w:hAnsi="Arial" w:cs="Arial"/>
        </w:rPr>
        <w:t>:</w:t>
      </w:r>
    </w:p>
    <w:p w14:paraId="68E76994" w14:textId="77777777" w:rsidR="006A22C5" w:rsidRPr="00C863AC" w:rsidRDefault="006A22C5" w:rsidP="00C863AC">
      <w:pPr>
        <w:pStyle w:val="xmsonormal"/>
        <w:numPr>
          <w:ilvl w:val="0"/>
          <w:numId w:val="4"/>
        </w:numPr>
        <w:ind w:left="993"/>
        <w:rPr>
          <w:rFonts w:ascii="Arial" w:hAnsi="Arial" w:cs="Arial"/>
        </w:rPr>
      </w:pPr>
      <w:r w:rsidRPr="00513795">
        <w:rPr>
          <w:rFonts w:ascii="Arial" w:hAnsi="Arial" w:cs="Arial"/>
        </w:rPr>
        <w:t>A Medical Devices Workshop was to be held at NHS GJ with invitations being circulated by Kerry Chalmers, Scottish Government</w:t>
      </w:r>
      <w:r w:rsidR="00C87CAA">
        <w:rPr>
          <w:rFonts w:ascii="Arial" w:hAnsi="Arial" w:cs="Arial"/>
        </w:rPr>
        <w:t xml:space="preserve"> (SG)</w:t>
      </w:r>
      <w:r w:rsidRPr="00513795">
        <w:rPr>
          <w:rFonts w:ascii="Arial" w:hAnsi="Arial" w:cs="Arial"/>
        </w:rPr>
        <w:t xml:space="preserve"> to all NHS </w:t>
      </w:r>
      <w:r w:rsidR="0078261B">
        <w:rPr>
          <w:rFonts w:ascii="Arial" w:hAnsi="Arial" w:cs="Arial"/>
        </w:rPr>
        <w:t xml:space="preserve">Health </w:t>
      </w:r>
      <w:r w:rsidRPr="00513795">
        <w:rPr>
          <w:rFonts w:ascii="Arial" w:hAnsi="Arial" w:cs="Arial"/>
        </w:rPr>
        <w:t>Boards</w:t>
      </w:r>
      <w:r w:rsidRPr="00C863AC">
        <w:rPr>
          <w:rFonts w:ascii="Arial" w:hAnsi="Arial" w:cs="Arial"/>
        </w:rPr>
        <w:t>.</w:t>
      </w:r>
    </w:p>
    <w:p w14:paraId="10CA4675" w14:textId="77777777" w:rsidR="00AF107A" w:rsidRPr="00513795" w:rsidRDefault="00AF107A" w:rsidP="00C863AC">
      <w:pPr>
        <w:pStyle w:val="xmsonormal"/>
        <w:ind w:left="993"/>
        <w:rPr>
          <w:rFonts w:ascii="Arial" w:hAnsi="Arial" w:cs="Arial"/>
        </w:rPr>
      </w:pPr>
    </w:p>
    <w:p w14:paraId="3AFDBB5D" w14:textId="77777777" w:rsidR="00AF107A" w:rsidRPr="00513795" w:rsidRDefault="00AF107A" w:rsidP="002C089D">
      <w:pPr>
        <w:pStyle w:val="xmsonormal"/>
        <w:ind w:left="709"/>
        <w:rPr>
          <w:rFonts w:ascii="Arial" w:hAnsi="Arial" w:cs="Arial"/>
        </w:rPr>
      </w:pPr>
      <w:r w:rsidRPr="00513795">
        <w:rPr>
          <w:rFonts w:ascii="Arial" w:hAnsi="Arial" w:cs="Arial"/>
        </w:rPr>
        <w:tab/>
        <w:t>Stephen McAllister acknowledged the accolade for GJCH.</w:t>
      </w:r>
      <w:r w:rsidR="002C089D" w:rsidRPr="00513795">
        <w:rPr>
          <w:rFonts w:ascii="Arial" w:hAnsi="Arial" w:cs="Arial"/>
        </w:rPr>
        <w:t xml:space="preserve">  Susan Douglas-Scott echoed this and requested that the Board’s congratulations were passed to Denis Flanagan and the Hotel staff.</w:t>
      </w:r>
    </w:p>
    <w:p w14:paraId="3309B5DA" w14:textId="77777777" w:rsidR="00AF107A" w:rsidRPr="00513795" w:rsidRDefault="00AF107A" w:rsidP="00AF107A">
      <w:pPr>
        <w:pStyle w:val="xmsonormal"/>
        <w:rPr>
          <w:rFonts w:ascii="Arial" w:hAnsi="Arial" w:cs="Arial"/>
        </w:rPr>
      </w:pPr>
    </w:p>
    <w:p w14:paraId="16924896" w14:textId="77777777" w:rsidR="000C541C" w:rsidRDefault="00AF107A" w:rsidP="00225EA0">
      <w:pPr>
        <w:pStyle w:val="xmsonormal"/>
        <w:rPr>
          <w:rFonts w:ascii="Arial" w:hAnsi="Arial" w:cs="Arial"/>
        </w:rPr>
      </w:pPr>
      <w:r w:rsidRPr="00513795">
        <w:rPr>
          <w:rFonts w:ascii="Arial" w:hAnsi="Arial" w:cs="Arial"/>
        </w:rPr>
        <w:tab/>
        <w:t>The Board no</w:t>
      </w:r>
      <w:r w:rsidR="00225EA0">
        <w:rPr>
          <w:rFonts w:ascii="Arial" w:hAnsi="Arial" w:cs="Arial"/>
        </w:rPr>
        <w:t>ted the Chief Executive update.</w:t>
      </w:r>
    </w:p>
    <w:p w14:paraId="04F7548C" w14:textId="77777777" w:rsidR="00225EA0" w:rsidRDefault="00225EA0" w:rsidP="00225EA0">
      <w:pPr>
        <w:pStyle w:val="xmsonormal"/>
        <w:rPr>
          <w:rFonts w:ascii="Arial" w:hAnsi="Arial" w:cs="Arial"/>
        </w:rPr>
      </w:pPr>
    </w:p>
    <w:p w14:paraId="1F733F3A" w14:textId="77777777" w:rsidR="0078261B" w:rsidRPr="00225EA0" w:rsidRDefault="0078261B" w:rsidP="00225EA0">
      <w:pPr>
        <w:pStyle w:val="xmsonormal"/>
        <w:rPr>
          <w:rFonts w:ascii="Arial" w:hAnsi="Arial" w:cs="Arial"/>
        </w:rPr>
      </w:pPr>
    </w:p>
    <w:p w14:paraId="234D48AC" w14:textId="77777777" w:rsidR="00EB1A87" w:rsidRPr="00513795" w:rsidRDefault="00EB1A87" w:rsidP="003B6225">
      <w:pPr>
        <w:shd w:val="clear" w:color="auto" w:fill="FFFFFF" w:themeFill="background1"/>
        <w:spacing w:after="0" w:line="240" w:lineRule="auto"/>
        <w:rPr>
          <w:rFonts w:ascii="Arial" w:hAnsi="Arial" w:cs="Arial"/>
          <w:b/>
          <w:color w:val="0070C0"/>
        </w:rPr>
      </w:pPr>
      <w:r w:rsidRPr="00513795">
        <w:rPr>
          <w:rFonts w:ascii="Arial" w:hAnsi="Arial" w:cs="Arial"/>
          <w:b/>
          <w:color w:val="0070C0"/>
        </w:rPr>
        <w:t>3</w:t>
      </w:r>
      <w:r w:rsidRPr="00513795">
        <w:rPr>
          <w:rFonts w:ascii="Arial" w:hAnsi="Arial" w:cs="Arial"/>
          <w:b/>
          <w:color w:val="0070C0"/>
        </w:rPr>
        <w:tab/>
        <w:t>Updates from last meeting</w:t>
      </w:r>
    </w:p>
    <w:p w14:paraId="66E9B597" w14:textId="77777777" w:rsidR="00EB1A87" w:rsidRPr="00513795" w:rsidRDefault="00EB1A87" w:rsidP="003B6225">
      <w:pPr>
        <w:shd w:val="clear" w:color="auto" w:fill="FFFFFF" w:themeFill="background1"/>
        <w:spacing w:after="0" w:line="240" w:lineRule="auto"/>
        <w:rPr>
          <w:rFonts w:ascii="Arial" w:hAnsi="Arial" w:cs="Arial"/>
          <w:b/>
        </w:rPr>
      </w:pPr>
    </w:p>
    <w:p w14:paraId="2EE84A28" w14:textId="77777777" w:rsidR="00EB1A87" w:rsidRPr="00513795" w:rsidRDefault="008E3AE6" w:rsidP="003B6225">
      <w:pPr>
        <w:shd w:val="clear" w:color="auto" w:fill="FFFFFF" w:themeFill="background1"/>
        <w:spacing w:after="0" w:line="240" w:lineRule="auto"/>
        <w:rPr>
          <w:rFonts w:ascii="Arial" w:hAnsi="Arial" w:cs="Arial"/>
          <w:b/>
        </w:rPr>
      </w:pPr>
      <w:r w:rsidRPr="00513795">
        <w:rPr>
          <w:rFonts w:ascii="Arial" w:hAnsi="Arial" w:cs="Arial"/>
          <w:b/>
        </w:rPr>
        <w:t>3.1</w:t>
      </w:r>
      <w:r w:rsidRPr="00513795">
        <w:rPr>
          <w:rFonts w:ascii="Arial" w:hAnsi="Arial" w:cs="Arial"/>
          <w:b/>
        </w:rPr>
        <w:tab/>
        <w:t>Un</w:t>
      </w:r>
      <w:r w:rsidR="00DB6B9F" w:rsidRPr="00513795">
        <w:rPr>
          <w:rFonts w:ascii="Arial" w:hAnsi="Arial" w:cs="Arial"/>
          <w:b/>
        </w:rPr>
        <w:t>approv</w:t>
      </w:r>
      <w:r w:rsidR="004008A9" w:rsidRPr="00513795">
        <w:rPr>
          <w:rFonts w:ascii="Arial" w:hAnsi="Arial" w:cs="Arial"/>
          <w:b/>
        </w:rPr>
        <w:t>ed minutes from 30 May</w:t>
      </w:r>
      <w:r w:rsidR="00AB1E03" w:rsidRPr="00513795">
        <w:rPr>
          <w:rFonts w:ascii="Arial" w:hAnsi="Arial" w:cs="Arial"/>
          <w:b/>
        </w:rPr>
        <w:t xml:space="preserve"> 2024</w:t>
      </w:r>
      <w:r w:rsidR="00EB1A87" w:rsidRPr="00513795">
        <w:rPr>
          <w:rFonts w:ascii="Arial" w:hAnsi="Arial" w:cs="Arial"/>
          <w:b/>
        </w:rPr>
        <w:t xml:space="preserve"> Board Meeting</w:t>
      </w:r>
    </w:p>
    <w:p w14:paraId="2071B461" w14:textId="77777777" w:rsidR="001D11E7" w:rsidRPr="00513795" w:rsidRDefault="001D11E7" w:rsidP="003B6225">
      <w:pPr>
        <w:spacing w:after="0" w:line="240" w:lineRule="auto"/>
        <w:ind w:left="709"/>
        <w:rPr>
          <w:rFonts w:ascii="Arial" w:hAnsi="Arial" w:cs="Arial"/>
        </w:rPr>
      </w:pPr>
    </w:p>
    <w:p w14:paraId="4521AA88" w14:textId="77777777" w:rsidR="00AF107A" w:rsidRDefault="001D11E7" w:rsidP="003B6225">
      <w:pPr>
        <w:spacing w:after="0" w:line="240" w:lineRule="auto"/>
        <w:ind w:left="709"/>
        <w:rPr>
          <w:rFonts w:ascii="Arial" w:hAnsi="Arial" w:cs="Arial"/>
        </w:rPr>
      </w:pPr>
      <w:r w:rsidRPr="00513795">
        <w:rPr>
          <w:rFonts w:ascii="Arial" w:hAnsi="Arial" w:cs="Arial"/>
        </w:rPr>
        <w:t>The Board approved the m</w:t>
      </w:r>
      <w:r w:rsidR="004008A9" w:rsidRPr="00513795">
        <w:rPr>
          <w:rFonts w:ascii="Arial" w:hAnsi="Arial" w:cs="Arial"/>
        </w:rPr>
        <w:t>inutes of the 30 May</w:t>
      </w:r>
      <w:r w:rsidR="00AB1E03" w:rsidRPr="00513795">
        <w:rPr>
          <w:rFonts w:ascii="Arial" w:hAnsi="Arial" w:cs="Arial"/>
        </w:rPr>
        <w:t xml:space="preserve"> 2024</w:t>
      </w:r>
      <w:r w:rsidR="003D2F5D" w:rsidRPr="00513795">
        <w:rPr>
          <w:rFonts w:ascii="Arial" w:hAnsi="Arial" w:cs="Arial"/>
        </w:rPr>
        <w:t xml:space="preserve"> </w:t>
      </w:r>
      <w:r w:rsidR="004008A9" w:rsidRPr="00513795">
        <w:rPr>
          <w:rFonts w:ascii="Arial" w:hAnsi="Arial" w:cs="Arial"/>
        </w:rPr>
        <w:t>subject to</w:t>
      </w:r>
      <w:r w:rsidR="00B42B41" w:rsidRPr="00513795">
        <w:rPr>
          <w:rFonts w:ascii="Arial" w:hAnsi="Arial" w:cs="Arial"/>
        </w:rPr>
        <w:t xml:space="preserve"> </w:t>
      </w:r>
      <w:r w:rsidR="00AF107A" w:rsidRPr="00513795">
        <w:rPr>
          <w:rFonts w:ascii="Arial" w:hAnsi="Arial" w:cs="Arial"/>
        </w:rPr>
        <w:t>the following amendments:</w:t>
      </w:r>
    </w:p>
    <w:p w14:paraId="3797ED36" w14:textId="77777777" w:rsidR="0078261B" w:rsidRPr="00513795" w:rsidRDefault="0078261B" w:rsidP="003B6225">
      <w:pPr>
        <w:spacing w:after="0" w:line="240" w:lineRule="auto"/>
        <w:ind w:left="709"/>
        <w:rPr>
          <w:rFonts w:ascii="Arial" w:hAnsi="Arial" w:cs="Arial"/>
        </w:rPr>
      </w:pPr>
    </w:p>
    <w:p w14:paraId="5A74073C" w14:textId="77777777" w:rsidR="001D11E7" w:rsidRPr="00513795" w:rsidRDefault="00AF107A" w:rsidP="00225EA0">
      <w:pPr>
        <w:pStyle w:val="ListParagraph"/>
        <w:numPr>
          <w:ilvl w:val="0"/>
          <w:numId w:val="32"/>
        </w:numPr>
        <w:spacing w:after="0" w:line="240" w:lineRule="auto"/>
        <w:ind w:left="1134"/>
        <w:rPr>
          <w:sz w:val="22"/>
          <w:szCs w:val="22"/>
        </w:rPr>
      </w:pPr>
      <w:r w:rsidRPr="00513795">
        <w:rPr>
          <w:sz w:val="22"/>
          <w:szCs w:val="22"/>
        </w:rPr>
        <w:t>Marcella Boyle to</w:t>
      </w:r>
      <w:r w:rsidR="00B42B41" w:rsidRPr="00513795">
        <w:rPr>
          <w:sz w:val="22"/>
          <w:szCs w:val="22"/>
        </w:rPr>
        <w:t xml:space="preserve"> </w:t>
      </w:r>
      <w:r w:rsidR="00225EA0">
        <w:rPr>
          <w:sz w:val="22"/>
          <w:szCs w:val="22"/>
        </w:rPr>
        <w:t xml:space="preserve">be </w:t>
      </w:r>
      <w:r w:rsidR="00B42B41" w:rsidRPr="00513795">
        <w:rPr>
          <w:sz w:val="22"/>
          <w:szCs w:val="22"/>
        </w:rPr>
        <w:t>added as a Board Member in attendance.</w:t>
      </w:r>
    </w:p>
    <w:p w14:paraId="304661BD" w14:textId="77777777" w:rsidR="00AF107A" w:rsidRPr="00513795" w:rsidRDefault="00AF107A" w:rsidP="00225EA0">
      <w:pPr>
        <w:pStyle w:val="ListParagraph"/>
        <w:numPr>
          <w:ilvl w:val="0"/>
          <w:numId w:val="32"/>
        </w:numPr>
        <w:spacing w:after="0" w:line="240" w:lineRule="auto"/>
        <w:ind w:left="1134"/>
        <w:rPr>
          <w:sz w:val="22"/>
          <w:szCs w:val="22"/>
        </w:rPr>
      </w:pPr>
      <w:r w:rsidRPr="00513795">
        <w:rPr>
          <w:sz w:val="22"/>
          <w:szCs w:val="22"/>
        </w:rPr>
        <w:t xml:space="preserve">Page 6, Item 5.1 – Staff Governance Report.  TURAS Appraisal </w:t>
      </w:r>
      <w:r w:rsidR="00F74B2F" w:rsidRPr="00513795">
        <w:rPr>
          <w:sz w:val="22"/>
          <w:szCs w:val="22"/>
        </w:rPr>
        <w:t>was reported as 68%, not 58%.</w:t>
      </w:r>
    </w:p>
    <w:p w14:paraId="17205A71" w14:textId="77777777" w:rsidR="00F74B2F" w:rsidRPr="00513795" w:rsidRDefault="00F74B2F" w:rsidP="00225EA0">
      <w:pPr>
        <w:pStyle w:val="ListParagraph"/>
        <w:numPr>
          <w:ilvl w:val="0"/>
          <w:numId w:val="32"/>
        </w:numPr>
        <w:spacing w:after="0" w:line="240" w:lineRule="auto"/>
        <w:ind w:left="1134"/>
        <w:rPr>
          <w:sz w:val="22"/>
          <w:szCs w:val="22"/>
        </w:rPr>
      </w:pPr>
      <w:r w:rsidRPr="00513795">
        <w:rPr>
          <w:sz w:val="22"/>
          <w:szCs w:val="22"/>
        </w:rPr>
        <w:t xml:space="preserve">Page 11, Item 6.5 – Annual Climate Change Emergency and Sustainable Development Report.  Paragraph 2, to be changed to </w:t>
      </w:r>
      <w:r w:rsidR="00225EA0">
        <w:rPr>
          <w:sz w:val="22"/>
          <w:szCs w:val="22"/>
        </w:rPr>
        <w:t>“</w:t>
      </w:r>
      <w:r w:rsidRPr="00513795">
        <w:rPr>
          <w:sz w:val="22"/>
          <w:szCs w:val="22"/>
        </w:rPr>
        <w:t>Carole Anderson gave recognition to the Team for delivery of the work and the Comms Team for supporting the report</w:t>
      </w:r>
      <w:r w:rsidR="00225EA0">
        <w:rPr>
          <w:sz w:val="22"/>
          <w:szCs w:val="22"/>
        </w:rPr>
        <w:t>”</w:t>
      </w:r>
      <w:r w:rsidRPr="00513795">
        <w:rPr>
          <w:sz w:val="22"/>
          <w:szCs w:val="22"/>
        </w:rPr>
        <w:t>.</w:t>
      </w:r>
    </w:p>
    <w:p w14:paraId="4F3A5F2A" w14:textId="77777777" w:rsidR="005A74A4" w:rsidRPr="00513795" w:rsidRDefault="005A74A4" w:rsidP="003B6225">
      <w:pPr>
        <w:spacing w:after="0" w:line="240" w:lineRule="auto"/>
        <w:rPr>
          <w:rFonts w:ascii="Arial" w:hAnsi="Arial" w:cs="Arial"/>
          <w:highlight w:val="yellow"/>
        </w:rPr>
      </w:pPr>
    </w:p>
    <w:p w14:paraId="0D61BE5B" w14:textId="77777777" w:rsidR="00EB1A87" w:rsidRPr="00513795" w:rsidRDefault="00EB1A87" w:rsidP="003B6225">
      <w:pPr>
        <w:spacing w:after="0" w:line="240" w:lineRule="auto"/>
        <w:rPr>
          <w:rFonts w:ascii="Arial" w:hAnsi="Arial" w:cs="Arial"/>
          <w:b/>
        </w:rPr>
      </w:pPr>
      <w:r w:rsidRPr="00513795">
        <w:rPr>
          <w:rFonts w:ascii="Arial" w:hAnsi="Arial" w:cs="Arial"/>
          <w:b/>
        </w:rPr>
        <w:t>3.2</w:t>
      </w:r>
      <w:r w:rsidRPr="00513795">
        <w:rPr>
          <w:rFonts w:ascii="Arial" w:hAnsi="Arial" w:cs="Arial"/>
          <w:b/>
        </w:rPr>
        <w:tab/>
        <w:t>Board Action Log</w:t>
      </w:r>
    </w:p>
    <w:p w14:paraId="79D05257" w14:textId="77777777" w:rsidR="00EB1A87" w:rsidRPr="00513795" w:rsidRDefault="00EB1A87" w:rsidP="003B6225">
      <w:pPr>
        <w:spacing w:after="0" w:line="240" w:lineRule="auto"/>
        <w:rPr>
          <w:rFonts w:ascii="Arial" w:hAnsi="Arial" w:cs="Arial"/>
          <w:b/>
        </w:rPr>
      </w:pPr>
    </w:p>
    <w:p w14:paraId="47F3D708" w14:textId="77777777" w:rsidR="001D11E7" w:rsidRPr="00513795" w:rsidRDefault="001D11E7" w:rsidP="00B81C50">
      <w:pPr>
        <w:spacing w:after="0" w:line="240" w:lineRule="auto"/>
        <w:ind w:left="709"/>
        <w:rPr>
          <w:rFonts w:ascii="Arial" w:hAnsi="Arial" w:cs="Arial"/>
        </w:rPr>
      </w:pPr>
      <w:r w:rsidRPr="00513795">
        <w:rPr>
          <w:rFonts w:ascii="Arial" w:hAnsi="Arial" w:cs="Arial"/>
        </w:rPr>
        <w:tab/>
      </w:r>
      <w:r w:rsidR="004008A9" w:rsidRPr="00513795">
        <w:rPr>
          <w:rFonts w:ascii="Arial" w:hAnsi="Arial" w:cs="Arial"/>
        </w:rPr>
        <w:t>There were no outstanding actions for discussion.</w:t>
      </w:r>
    </w:p>
    <w:p w14:paraId="708D1875" w14:textId="77777777" w:rsidR="00EB1A87" w:rsidRPr="00513795" w:rsidRDefault="00EB1A87" w:rsidP="003B6225">
      <w:pPr>
        <w:spacing w:after="0" w:line="240" w:lineRule="auto"/>
        <w:ind w:left="720"/>
        <w:rPr>
          <w:rFonts w:ascii="Arial" w:hAnsi="Arial" w:cs="Arial"/>
          <w:color w:val="000000" w:themeColor="text1"/>
          <w:highlight w:val="yellow"/>
        </w:rPr>
      </w:pPr>
    </w:p>
    <w:p w14:paraId="6FF03670" w14:textId="77777777" w:rsidR="00EB1A87" w:rsidRPr="00513795" w:rsidRDefault="00EB1A87" w:rsidP="003B6225">
      <w:pPr>
        <w:spacing w:after="0" w:line="240" w:lineRule="auto"/>
        <w:ind w:left="720" w:hanging="720"/>
        <w:rPr>
          <w:rFonts w:ascii="Arial" w:hAnsi="Arial" w:cs="Arial"/>
          <w:b/>
        </w:rPr>
      </w:pPr>
      <w:r w:rsidRPr="00513795">
        <w:rPr>
          <w:rFonts w:ascii="Arial" w:hAnsi="Arial" w:cs="Arial"/>
          <w:b/>
        </w:rPr>
        <w:t>3.3</w:t>
      </w:r>
      <w:r w:rsidRPr="00513795">
        <w:rPr>
          <w:rFonts w:ascii="Arial" w:hAnsi="Arial" w:cs="Arial"/>
          <w:b/>
        </w:rPr>
        <w:tab/>
        <w:t>Matters Arising</w:t>
      </w:r>
    </w:p>
    <w:p w14:paraId="6D65634A" w14:textId="77777777" w:rsidR="00EB1A87" w:rsidRPr="00513795" w:rsidRDefault="00EB1A87" w:rsidP="003B6225">
      <w:pPr>
        <w:spacing w:after="0" w:line="240" w:lineRule="auto"/>
        <w:ind w:left="720" w:hanging="720"/>
        <w:rPr>
          <w:rFonts w:ascii="Arial" w:hAnsi="Arial" w:cs="Arial"/>
          <w:b/>
          <w:highlight w:val="yellow"/>
        </w:rPr>
      </w:pPr>
    </w:p>
    <w:p w14:paraId="659F10C8" w14:textId="77777777" w:rsidR="00E56A9E" w:rsidRDefault="00EB1A87" w:rsidP="003B6225">
      <w:pPr>
        <w:spacing w:after="0" w:line="240" w:lineRule="auto"/>
        <w:ind w:left="720"/>
        <w:rPr>
          <w:rFonts w:ascii="Arial" w:hAnsi="Arial" w:cs="Arial"/>
        </w:rPr>
      </w:pPr>
      <w:r w:rsidRPr="00513795">
        <w:rPr>
          <w:rFonts w:ascii="Arial" w:hAnsi="Arial" w:cs="Arial"/>
        </w:rPr>
        <w:t>There were no matters arising.</w:t>
      </w:r>
    </w:p>
    <w:p w14:paraId="2253AF16" w14:textId="77777777" w:rsidR="0078261B" w:rsidRPr="00513795" w:rsidRDefault="0078261B" w:rsidP="003B6225">
      <w:pPr>
        <w:spacing w:after="0" w:line="240" w:lineRule="auto"/>
        <w:ind w:left="720"/>
        <w:rPr>
          <w:rFonts w:ascii="Arial" w:hAnsi="Arial" w:cs="Arial"/>
        </w:rPr>
      </w:pPr>
    </w:p>
    <w:p w14:paraId="7F709E14" w14:textId="77777777" w:rsidR="000C541C" w:rsidRPr="00513795" w:rsidRDefault="000C541C" w:rsidP="003B6225">
      <w:pPr>
        <w:spacing w:after="0" w:line="240" w:lineRule="auto"/>
        <w:ind w:left="720"/>
        <w:rPr>
          <w:rFonts w:ascii="Arial" w:hAnsi="Arial" w:cs="Arial"/>
        </w:rPr>
      </w:pPr>
    </w:p>
    <w:p w14:paraId="1E6D6339" w14:textId="77777777" w:rsidR="00EB1A87" w:rsidRPr="00513795" w:rsidRDefault="00EB1A87" w:rsidP="003B6225">
      <w:pPr>
        <w:spacing w:after="0" w:line="240" w:lineRule="auto"/>
        <w:rPr>
          <w:rFonts w:ascii="Arial" w:hAnsi="Arial" w:cs="Arial"/>
          <w:b/>
          <w:color w:val="2E74B5" w:themeColor="accent1" w:themeShade="BF"/>
        </w:rPr>
      </w:pPr>
      <w:r w:rsidRPr="00513795">
        <w:rPr>
          <w:rFonts w:ascii="Arial" w:hAnsi="Arial" w:cs="Arial"/>
          <w:b/>
          <w:color w:val="2E74B5" w:themeColor="accent1" w:themeShade="BF"/>
        </w:rPr>
        <w:t>4</w:t>
      </w:r>
      <w:r w:rsidRPr="00513795">
        <w:rPr>
          <w:rFonts w:ascii="Arial" w:hAnsi="Arial" w:cs="Arial"/>
          <w:b/>
          <w:color w:val="2E74B5" w:themeColor="accent1" w:themeShade="BF"/>
        </w:rPr>
        <w:tab/>
      </w:r>
      <w:r w:rsidRPr="00513795">
        <w:rPr>
          <w:rFonts w:ascii="Arial" w:hAnsi="Arial" w:cs="Arial"/>
          <w:b/>
          <w:color w:val="0070C0"/>
        </w:rPr>
        <w:t xml:space="preserve">Clinical Governance </w:t>
      </w:r>
    </w:p>
    <w:p w14:paraId="65844238" w14:textId="77777777" w:rsidR="00EB1A87" w:rsidRPr="00513795" w:rsidRDefault="00EB1A87" w:rsidP="003B6225">
      <w:pPr>
        <w:spacing w:after="0" w:line="240" w:lineRule="auto"/>
        <w:ind w:left="720" w:hanging="720"/>
        <w:rPr>
          <w:rFonts w:ascii="Arial" w:hAnsi="Arial" w:cs="Arial"/>
          <w:b/>
        </w:rPr>
      </w:pPr>
    </w:p>
    <w:p w14:paraId="1DED473F" w14:textId="77777777" w:rsidR="00EB1A87" w:rsidRPr="00513795" w:rsidRDefault="00EB1A87" w:rsidP="003B6225">
      <w:pPr>
        <w:spacing w:after="0" w:line="240" w:lineRule="auto"/>
        <w:ind w:left="720" w:hanging="720"/>
        <w:rPr>
          <w:rFonts w:ascii="Arial" w:hAnsi="Arial" w:cs="Arial"/>
          <w:b/>
        </w:rPr>
      </w:pPr>
      <w:r w:rsidRPr="00513795">
        <w:rPr>
          <w:rFonts w:ascii="Arial" w:hAnsi="Arial" w:cs="Arial"/>
          <w:b/>
        </w:rPr>
        <w:t>4.1</w:t>
      </w:r>
      <w:r w:rsidRPr="00513795">
        <w:rPr>
          <w:rFonts w:ascii="Arial" w:hAnsi="Arial" w:cs="Arial"/>
          <w:b/>
        </w:rPr>
        <w:tab/>
        <w:t>Clinical Governance Report</w:t>
      </w:r>
    </w:p>
    <w:p w14:paraId="32D2FAC1" w14:textId="77777777" w:rsidR="00EB1A87" w:rsidRPr="00513795" w:rsidRDefault="00EB1A87" w:rsidP="003B6225">
      <w:pPr>
        <w:spacing w:after="0" w:line="240" w:lineRule="auto"/>
        <w:ind w:left="720" w:hanging="720"/>
        <w:rPr>
          <w:rFonts w:ascii="Arial" w:hAnsi="Arial" w:cs="Arial"/>
          <w:b/>
          <w:highlight w:val="yellow"/>
        </w:rPr>
      </w:pPr>
    </w:p>
    <w:p w14:paraId="62EA80CC" w14:textId="77777777" w:rsidR="005951A0" w:rsidRPr="00513795" w:rsidRDefault="004008A9" w:rsidP="00AB1E03">
      <w:pPr>
        <w:spacing w:line="240" w:lineRule="auto"/>
        <w:ind w:left="709"/>
        <w:rPr>
          <w:rFonts w:ascii="Arial" w:hAnsi="Arial" w:cs="Arial"/>
        </w:rPr>
      </w:pPr>
      <w:r w:rsidRPr="00513795">
        <w:rPr>
          <w:rFonts w:ascii="Arial" w:hAnsi="Arial" w:cs="Arial"/>
        </w:rPr>
        <w:t>Anne Marie Cavanagh</w:t>
      </w:r>
      <w:r w:rsidR="001D11E7" w:rsidRPr="00513795">
        <w:rPr>
          <w:rFonts w:ascii="Arial" w:hAnsi="Arial" w:cs="Arial"/>
        </w:rPr>
        <w:t xml:space="preserve"> </w:t>
      </w:r>
      <w:r w:rsidR="00B42B41" w:rsidRPr="00513795">
        <w:rPr>
          <w:rFonts w:ascii="Arial" w:hAnsi="Arial" w:cs="Arial"/>
        </w:rPr>
        <w:t>presented the Clinical Governance update from the Integrated Performance Report (IPR) which included the following:</w:t>
      </w:r>
    </w:p>
    <w:p w14:paraId="595C0546" w14:textId="77777777" w:rsidR="004008A9" w:rsidRPr="00513795" w:rsidRDefault="00DF3B01" w:rsidP="00225EA0">
      <w:pPr>
        <w:pStyle w:val="ListParagraph"/>
        <w:numPr>
          <w:ilvl w:val="0"/>
          <w:numId w:val="33"/>
        </w:numPr>
        <w:spacing w:line="240" w:lineRule="auto"/>
        <w:ind w:left="993"/>
        <w:rPr>
          <w:sz w:val="22"/>
          <w:szCs w:val="22"/>
        </w:rPr>
      </w:pPr>
      <w:r w:rsidRPr="00513795">
        <w:rPr>
          <w:sz w:val="22"/>
          <w:szCs w:val="22"/>
        </w:rPr>
        <w:t xml:space="preserve">Nine complaints were reported in March 2024 with </w:t>
      </w:r>
      <w:r w:rsidR="0078261B">
        <w:rPr>
          <w:sz w:val="22"/>
          <w:szCs w:val="22"/>
        </w:rPr>
        <w:t>a 100% response rate for Stage One complaints and 40% of five S</w:t>
      </w:r>
      <w:r w:rsidRPr="00513795">
        <w:rPr>
          <w:sz w:val="22"/>
          <w:szCs w:val="22"/>
        </w:rPr>
        <w:t xml:space="preserve">tage </w:t>
      </w:r>
      <w:r w:rsidR="0078261B">
        <w:rPr>
          <w:sz w:val="22"/>
          <w:szCs w:val="22"/>
        </w:rPr>
        <w:t>T</w:t>
      </w:r>
      <w:r w:rsidRPr="00513795">
        <w:rPr>
          <w:sz w:val="22"/>
          <w:szCs w:val="22"/>
        </w:rPr>
        <w:t xml:space="preserve">wo complaints responded to within </w:t>
      </w:r>
      <w:r w:rsidR="00225EA0">
        <w:rPr>
          <w:sz w:val="22"/>
          <w:szCs w:val="22"/>
        </w:rPr>
        <w:t xml:space="preserve">the </w:t>
      </w:r>
      <w:r w:rsidRPr="00513795">
        <w:rPr>
          <w:sz w:val="22"/>
          <w:szCs w:val="22"/>
        </w:rPr>
        <w:t>target.</w:t>
      </w:r>
    </w:p>
    <w:p w14:paraId="3A432F3D" w14:textId="77777777" w:rsidR="00DF3B01" w:rsidRPr="00513795" w:rsidRDefault="00DF3B01" w:rsidP="00225EA0">
      <w:pPr>
        <w:pStyle w:val="ListParagraph"/>
        <w:numPr>
          <w:ilvl w:val="0"/>
          <w:numId w:val="33"/>
        </w:numPr>
        <w:spacing w:line="240" w:lineRule="auto"/>
        <w:ind w:left="993"/>
        <w:rPr>
          <w:sz w:val="22"/>
          <w:szCs w:val="22"/>
        </w:rPr>
      </w:pPr>
      <w:r w:rsidRPr="00513795">
        <w:rPr>
          <w:sz w:val="22"/>
          <w:szCs w:val="22"/>
        </w:rPr>
        <w:t xml:space="preserve">The feedback improvement report would be presented to Clinical Governance Committee </w:t>
      </w:r>
      <w:r w:rsidR="00225EA0">
        <w:rPr>
          <w:sz w:val="22"/>
          <w:szCs w:val="22"/>
        </w:rPr>
        <w:t xml:space="preserve">(CGC) </w:t>
      </w:r>
      <w:r w:rsidRPr="00513795">
        <w:rPr>
          <w:sz w:val="22"/>
          <w:szCs w:val="22"/>
        </w:rPr>
        <w:t>in September 2024.</w:t>
      </w:r>
    </w:p>
    <w:p w14:paraId="3E7804B6" w14:textId="77777777" w:rsidR="00DF3B01" w:rsidRPr="00513795" w:rsidRDefault="00DF3B01" w:rsidP="00225EA0">
      <w:pPr>
        <w:pStyle w:val="ListParagraph"/>
        <w:numPr>
          <w:ilvl w:val="0"/>
          <w:numId w:val="33"/>
        </w:numPr>
        <w:spacing w:line="240" w:lineRule="auto"/>
        <w:ind w:left="993"/>
        <w:rPr>
          <w:sz w:val="22"/>
          <w:szCs w:val="22"/>
        </w:rPr>
      </w:pPr>
      <w:r w:rsidRPr="00513795">
        <w:rPr>
          <w:sz w:val="22"/>
          <w:szCs w:val="22"/>
        </w:rPr>
        <w:t>There were no Significant Adverse Events (SAE) reported in April 2024.</w:t>
      </w:r>
    </w:p>
    <w:p w14:paraId="1D5993E2" w14:textId="77777777" w:rsidR="00DF3B01" w:rsidRPr="00513795" w:rsidRDefault="00DF3B01" w:rsidP="00225EA0">
      <w:pPr>
        <w:pStyle w:val="ListParagraph"/>
        <w:numPr>
          <w:ilvl w:val="0"/>
          <w:numId w:val="33"/>
        </w:numPr>
        <w:spacing w:line="240" w:lineRule="auto"/>
        <w:ind w:left="993"/>
        <w:rPr>
          <w:sz w:val="22"/>
          <w:szCs w:val="22"/>
        </w:rPr>
      </w:pPr>
      <w:r w:rsidRPr="00513795">
        <w:rPr>
          <w:sz w:val="22"/>
          <w:szCs w:val="22"/>
        </w:rPr>
        <w:t>There were five deaths in April and 7 in March.</w:t>
      </w:r>
    </w:p>
    <w:p w14:paraId="108B0FCF" w14:textId="77777777" w:rsidR="00DF3B01" w:rsidRPr="00513795" w:rsidRDefault="00DF3B01" w:rsidP="00225EA0">
      <w:pPr>
        <w:pStyle w:val="ListParagraph"/>
        <w:numPr>
          <w:ilvl w:val="0"/>
          <w:numId w:val="33"/>
        </w:numPr>
        <w:spacing w:line="240" w:lineRule="auto"/>
        <w:ind w:left="993"/>
        <w:rPr>
          <w:sz w:val="22"/>
          <w:szCs w:val="22"/>
        </w:rPr>
      </w:pPr>
      <w:r w:rsidRPr="00513795">
        <w:rPr>
          <w:sz w:val="22"/>
          <w:szCs w:val="22"/>
        </w:rPr>
        <w:t>There were no Whistleblowing concerns reported for the period.</w:t>
      </w:r>
    </w:p>
    <w:p w14:paraId="41EA2F59" w14:textId="77777777" w:rsidR="00DF3B01" w:rsidRPr="00513795" w:rsidRDefault="00DF3B01" w:rsidP="00225EA0">
      <w:pPr>
        <w:pStyle w:val="ListParagraph"/>
        <w:numPr>
          <w:ilvl w:val="0"/>
          <w:numId w:val="33"/>
        </w:numPr>
        <w:spacing w:line="240" w:lineRule="auto"/>
        <w:ind w:left="993"/>
        <w:rPr>
          <w:sz w:val="22"/>
          <w:szCs w:val="22"/>
        </w:rPr>
      </w:pPr>
      <w:r w:rsidRPr="00513795">
        <w:rPr>
          <w:sz w:val="22"/>
          <w:szCs w:val="22"/>
        </w:rPr>
        <w:t>Health Associated Infection (HAI) Activity for April reported two Staph</w:t>
      </w:r>
      <w:r w:rsidR="00143394" w:rsidRPr="00143394">
        <w:rPr>
          <w:sz w:val="22"/>
          <w:szCs w:val="22"/>
        </w:rPr>
        <w:t>ylococcus </w:t>
      </w:r>
      <w:r w:rsidRPr="00513795">
        <w:rPr>
          <w:sz w:val="22"/>
          <w:szCs w:val="22"/>
        </w:rPr>
        <w:t xml:space="preserve">Aureus Bacteraemia (SABs), 1 </w:t>
      </w:r>
      <w:proofErr w:type="spellStart"/>
      <w:r w:rsidRPr="00513795">
        <w:rPr>
          <w:sz w:val="22"/>
          <w:szCs w:val="22"/>
        </w:rPr>
        <w:t>Clostridiodes</w:t>
      </w:r>
      <w:proofErr w:type="spellEnd"/>
      <w:r w:rsidRPr="00513795">
        <w:rPr>
          <w:sz w:val="22"/>
          <w:szCs w:val="22"/>
        </w:rPr>
        <w:t xml:space="preserve"> Difficile (</w:t>
      </w:r>
      <w:proofErr w:type="spellStart"/>
      <w:r w:rsidRPr="00513795">
        <w:rPr>
          <w:sz w:val="22"/>
          <w:szCs w:val="22"/>
        </w:rPr>
        <w:t>CDiff</w:t>
      </w:r>
      <w:proofErr w:type="spellEnd"/>
      <w:r w:rsidRPr="00513795">
        <w:rPr>
          <w:sz w:val="22"/>
          <w:szCs w:val="22"/>
        </w:rPr>
        <w:t>) and 1 Gram Negative/</w:t>
      </w:r>
      <w:proofErr w:type="spellStart"/>
      <w:r w:rsidRPr="00513795">
        <w:rPr>
          <w:sz w:val="22"/>
          <w:szCs w:val="22"/>
        </w:rPr>
        <w:t>E.Coli</w:t>
      </w:r>
      <w:proofErr w:type="spellEnd"/>
      <w:r w:rsidRPr="00513795">
        <w:rPr>
          <w:sz w:val="22"/>
          <w:szCs w:val="22"/>
        </w:rPr>
        <w:t xml:space="preserve"> Bacteraemia (ECB).  Hand Hygiene compliance was 99% for March 2024.</w:t>
      </w:r>
    </w:p>
    <w:p w14:paraId="5027372F" w14:textId="77777777" w:rsidR="00DF3B01" w:rsidRPr="00513795" w:rsidRDefault="00DF3B01" w:rsidP="00225EA0">
      <w:pPr>
        <w:pStyle w:val="ListParagraph"/>
        <w:numPr>
          <w:ilvl w:val="0"/>
          <w:numId w:val="33"/>
        </w:numPr>
        <w:spacing w:line="240" w:lineRule="auto"/>
        <w:ind w:left="993"/>
        <w:rPr>
          <w:sz w:val="22"/>
          <w:szCs w:val="22"/>
        </w:rPr>
      </w:pPr>
      <w:r w:rsidRPr="00513795">
        <w:rPr>
          <w:sz w:val="22"/>
          <w:szCs w:val="22"/>
        </w:rPr>
        <w:lastRenderedPageBreak/>
        <w:t>There were two superficial Surgical Site Infections (SSI’s) reported in Cardiac in March and April 2024 and one in Orthopaedics in April</w:t>
      </w:r>
      <w:r w:rsidR="00225EA0">
        <w:rPr>
          <w:sz w:val="22"/>
          <w:szCs w:val="22"/>
        </w:rPr>
        <w:t xml:space="preserve"> 2024</w:t>
      </w:r>
      <w:r w:rsidRPr="00513795">
        <w:rPr>
          <w:sz w:val="22"/>
          <w:szCs w:val="22"/>
        </w:rPr>
        <w:t>.  Teams remained alert and responsive to any organisms identified locally and/or nationally.</w:t>
      </w:r>
    </w:p>
    <w:p w14:paraId="0B7CD55A" w14:textId="77777777" w:rsidR="006E7EC9" w:rsidRPr="00513795" w:rsidRDefault="006E7EC9" w:rsidP="00246948">
      <w:pPr>
        <w:spacing w:line="240" w:lineRule="auto"/>
        <w:ind w:left="709"/>
        <w:rPr>
          <w:rFonts w:ascii="Arial" w:hAnsi="Arial" w:cs="Arial"/>
        </w:rPr>
      </w:pPr>
      <w:r w:rsidRPr="00513795">
        <w:rPr>
          <w:rFonts w:ascii="Arial" w:hAnsi="Arial" w:cs="Arial"/>
        </w:rPr>
        <w:t xml:space="preserve">Linda Semple highlighted a rise in </w:t>
      </w:r>
      <w:proofErr w:type="spellStart"/>
      <w:r w:rsidRPr="00513795">
        <w:rPr>
          <w:rFonts w:ascii="Arial" w:hAnsi="Arial" w:cs="Arial"/>
        </w:rPr>
        <w:t>CDiff</w:t>
      </w:r>
      <w:proofErr w:type="spellEnd"/>
      <w:r w:rsidRPr="00513795">
        <w:rPr>
          <w:rFonts w:ascii="Arial" w:hAnsi="Arial" w:cs="Arial"/>
        </w:rPr>
        <w:t xml:space="preserve"> infections in territorial Health Boards.  Anne Marie acknowledged that this had increased slightly recently </w:t>
      </w:r>
      <w:r w:rsidR="0078261B">
        <w:rPr>
          <w:rFonts w:ascii="Arial" w:hAnsi="Arial" w:cs="Arial"/>
        </w:rPr>
        <w:t>and advised that any instances w</w:t>
      </w:r>
      <w:r w:rsidRPr="00513795">
        <w:rPr>
          <w:rFonts w:ascii="Arial" w:hAnsi="Arial" w:cs="Arial"/>
        </w:rPr>
        <w:t>ould be investigated to understand causes.</w:t>
      </w:r>
      <w:r w:rsidR="00B42B41" w:rsidRPr="00513795">
        <w:tab/>
      </w:r>
    </w:p>
    <w:p w14:paraId="4F1197EA" w14:textId="77777777" w:rsidR="00351B72" w:rsidRPr="00513795" w:rsidRDefault="00351B72" w:rsidP="003B6225">
      <w:pPr>
        <w:spacing w:after="0" w:line="240" w:lineRule="auto"/>
        <w:ind w:left="709"/>
        <w:rPr>
          <w:rFonts w:ascii="Arial" w:hAnsi="Arial" w:cs="Arial"/>
        </w:rPr>
      </w:pPr>
      <w:r w:rsidRPr="00513795">
        <w:rPr>
          <w:rFonts w:ascii="Arial" w:hAnsi="Arial" w:cs="Arial"/>
        </w:rPr>
        <w:t>The Board approved the Clinical Governance Report.</w:t>
      </w:r>
    </w:p>
    <w:p w14:paraId="70FDCB04" w14:textId="77777777" w:rsidR="00EB1A87" w:rsidRPr="00513795" w:rsidRDefault="00EB1A87" w:rsidP="003B6225">
      <w:pPr>
        <w:spacing w:after="0" w:line="240" w:lineRule="auto"/>
        <w:ind w:left="709"/>
        <w:rPr>
          <w:rFonts w:ascii="Arial" w:hAnsi="Arial" w:cs="Arial"/>
          <w:highlight w:val="yellow"/>
          <w:lang w:val="en"/>
        </w:rPr>
      </w:pPr>
    </w:p>
    <w:p w14:paraId="53623E94" w14:textId="77777777" w:rsidR="00EB1A87" w:rsidRPr="00513795" w:rsidRDefault="00EB1A87" w:rsidP="003B6225">
      <w:pPr>
        <w:spacing w:after="0" w:line="240" w:lineRule="auto"/>
        <w:ind w:left="720" w:hanging="720"/>
        <w:rPr>
          <w:rFonts w:ascii="Arial" w:hAnsi="Arial" w:cs="Arial"/>
        </w:rPr>
      </w:pPr>
      <w:r w:rsidRPr="00513795">
        <w:rPr>
          <w:rFonts w:ascii="Arial" w:hAnsi="Arial" w:cs="Arial"/>
          <w:b/>
        </w:rPr>
        <w:t>4.2</w:t>
      </w:r>
      <w:r w:rsidRPr="00513795">
        <w:rPr>
          <w:rFonts w:ascii="Arial" w:hAnsi="Arial" w:cs="Arial"/>
          <w:b/>
        </w:rPr>
        <w:tab/>
        <w:t>Clinical Governance Committee Update</w:t>
      </w:r>
    </w:p>
    <w:p w14:paraId="7B07A3C8" w14:textId="77777777" w:rsidR="00EB1A87" w:rsidRPr="00513795" w:rsidRDefault="00EB1A87" w:rsidP="003B6225">
      <w:pPr>
        <w:spacing w:after="0" w:line="240" w:lineRule="auto"/>
        <w:rPr>
          <w:rFonts w:ascii="Arial" w:hAnsi="Arial" w:cs="Arial"/>
          <w:b/>
        </w:rPr>
      </w:pPr>
    </w:p>
    <w:p w14:paraId="6F231EB3" w14:textId="77777777" w:rsidR="001D11E7" w:rsidRPr="00513795" w:rsidRDefault="00EB1A87" w:rsidP="003B6225">
      <w:pPr>
        <w:spacing w:line="240" w:lineRule="auto"/>
        <w:ind w:left="709"/>
        <w:rPr>
          <w:rFonts w:ascii="Arial" w:hAnsi="Arial" w:cs="Arial"/>
        </w:rPr>
      </w:pPr>
      <w:r w:rsidRPr="00513795">
        <w:rPr>
          <w:rFonts w:ascii="Arial" w:hAnsi="Arial" w:cs="Arial"/>
        </w:rPr>
        <w:tab/>
      </w:r>
      <w:r w:rsidR="001D11E7" w:rsidRPr="00513795">
        <w:rPr>
          <w:rFonts w:ascii="Arial" w:hAnsi="Arial" w:cs="Arial"/>
        </w:rPr>
        <w:t xml:space="preserve">Morag Brown provided an overview of the Board update report from the Clinical Governance </w:t>
      </w:r>
      <w:r w:rsidR="005951A0" w:rsidRPr="00513795">
        <w:rPr>
          <w:rFonts w:ascii="Arial" w:hAnsi="Arial" w:cs="Arial"/>
        </w:rPr>
        <w:t>Committ</w:t>
      </w:r>
      <w:r w:rsidR="001F4103" w:rsidRPr="00513795">
        <w:rPr>
          <w:rFonts w:ascii="Arial" w:hAnsi="Arial" w:cs="Arial"/>
        </w:rPr>
        <w:t>ee (CGC) meeting held on 16</w:t>
      </w:r>
      <w:r w:rsidR="004008A9" w:rsidRPr="00513795">
        <w:rPr>
          <w:rFonts w:ascii="Arial" w:hAnsi="Arial" w:cs="Arial"/>
        </w:rPr>
        <w:t xml:space="preserve"> July</w:t>
      </w:r>
      <w:r w:rsidR="00246948" w:rsidRPr="00513795">
        <w:rPr>
          <w:rFonts w:ascii="Arial" w:hAnsi="Arial" w:cs="Arial"/>
        </w:rPr>
        <w:t xml:space="preserve"> 2024, highlighting the following:</w:t>
      </w:r>
    </w:p>
    <w:p w14:paraId="315D9A5C" w14:textId="77777777" w:rsidR="004008A9" w:rsidRPr="00513795" w:rsidRDefault="009A2C13" w:rsidP="00225EA0">
      <w:pPr>
        <w:pStyle w:val="ListParagraph"/>
        <w:numPr>
          <w:ilvl w:val="0"/>
          <w:numId w:val="7"/>
        </w:numPr>
        <w:spacing w:line="240" w:lineRule="auto"/>
        <w:ind w:left="993"/>
        <w:rPr>
          <w:sz w:val="22"/>
          <w:szCs w:val="22"/>
        </w:rPr>
      </w:pPr>
      <w:r w:rsidRPr="00513795">
        <w:rPr>
          <w:sz w:val="22"/>
          <w:szCs w:val="22"/>
        </w:rPr>
        <w:t xml:space="preserve">The </w:t>
      </w:r>
      <w:r w:rsidR="006E7EC9" w:rsidRPr="00513795">
        <w:rPr>
          <w:sz w:val="22"/>
          <w:szCs w:val="22"/>
        </w:rPr>
        <w:t xml:space="preserve">Committee noted the issues highlighted under the SAER report, the sustained progress and the further work required on cleansing the list.  </w:t>
      </w:r>
    </w:p>
    <w:p w14:paraId="6EF79376" w14:textId="77777777" w:rsidR="006E7EC9" w:rsidRPr="00513795" w:rsidRDefault="006E7EC9" w:rsidP="00225EA0">
      <w:pPr>
        <w:pStyle w:val="ListParagraph"/>
        <w:numPr>
          <w:ilvl w:val="0"/>
          <w:numId w:val="7"/>
        </w:numPr>
        <w:spacing w:line="240" w:lineRule="auto"/>
        <w:ind w:left="993"/>
        <w:rPr>
          <w:sz w:val="22"/>
          <w:szCs w:val="22"/>
        </w:rPr>
      </w:pPr>
      <w:r w:rsidRPr="00513795">
        <w:rPr>
          <w:sz w:val="22"/>
          <w:szCs w:val="22"/>
        </w:rPr>
        <w:t>The Committee approved the Strategic Risk Register noting the balloon pumps escalation.  Though there was no immediate risk to patients, some mitigating actions were being put in place</w:t>
      </w:r>
      <w:r w:rsidR="00225EA0">
        <w:rPr>
          <w:sz w:val="22"/>
          <w:szCs w:val="22"/>
        </w:rPr>
        <w:t>,</w:t>
      </w:r>
      <w:r w:rsidRPr="00513795">
        <w:rPr>
          <w:sz w:val="22"/>
          <w:szCs w:val="22"/>
        </w:rPr>
        <w:t xml:space="preserve"> including the risk of any potential cost pressures.</w:t>
      </w:r>
    </w:p>
    <w:p w14:paraId="2AE1001E" w14:textId="77777777" w:rsidR="006E7EC9" w:rsidRPr="00513795" w:rsidRDefault="006E7EC9" w:rsidP="00225EA0">
      <w:pPr>
        <w:pStyle w:val="ListParagraph"/>
        <w:numPr>
          <w:ilvl w:val="0"/>
          <w:numId w:val="7"/>
        </w:numPr>
        <w:spacing w:after="0" w:line="240" w:lineRule="auto"/>
        <w:ind w:left="993"/>
        <w:contextualSpacing w:val="0"/>
        <w:rPr>
          <w:sz w:val="22"/>
          <w:szCs w:val="22"/>
        </w:rPr>
      </w:pPr>
      <w:r w:rsidRPr="00513795">
        <w:rPr>
          <w:sz w:val="22"/>
          <w:szCs w:val="22"/>
        </w:rPr>
        <w:t>The Committee discussed the Blueprint for Good Governance Improvement Plan actions, noting that this would be discussed again in November.</w:t>
      </w:r>
    </w:p>
    <w:p w14:paraId="14CE4842" w14:textId="77777777" w:rsidR="006E7EC9" w:rsidRPr="00513795" w:rsidRDefault="006E7EC9" w:rsidP="00225EA0">
      <w:pPr>
        <w:pStyle w:val="ListParagraph"/>
        <w:numPr>
          <w:ilvl w:val="0"/>
          <w:numId w:val="7"/>
        </w:numPr>
        <w:spacing w:after="0" w:line="240" w:lineRule="auto"/>
        <w:ind w:left="993"/>
        <w:contextualSpacing w:val="0"/>
        <w:rPr>
          <w:sz w:val="22"/>
          <w:szCs w:val="22"/>
        </w:rPr>
      </w:pPr>
      <w:r w:rsidRPr="00513795">
        <w:rPr>
          <w:sz w:val="22"/>
          <w:szCs w:val="22"/>
        </w:rPr>
        <w:t>The Committee noted the Prevention and Control of Infection Committee Annual Update, the national and local HAI surveillance targets were noted and the focus remained on continuous improvement for 2024/25.</w:t>
      </w:r>
    </w:p>
    <w:p w14:paraId="48B6B8C9" w14:textId="77777777" w:rsidR="006E7EC9" w:rsidRPr="00513795" w:rsidRDefault="006E7EC9" w:rsidP="00225EA0">
      <w:pPr>
        <w:pStyle w:val="ListParagraph"/>
        <w:numPr>
          <w:ilvl w:val="0"/>
          <w:numId w:val="7"/>
        </w:numPr>
        <w:spacing w:after="0" w:line="240" w:lineRule="auto"/>
        <w:ind w:left="993"/>
        <w:contextualSpacing w:val="0"/>
        <w:rPr>
          <w:sz w:val="22"/>
          <w:szCs w:val="22"/>
        </w:rPr>
      </w:pPr>
      <w:r w:rsidRPr="00513795">
        <w:rPr>
          <w:sz w:val="22"/>
          <w:szCs w:val="22"/>
        </w:rPr>
        <w:t>The Committee approved the Whistleblowing, Annual Feedback, Duty of Candour and Prevention and Control of Infection Annual Reports.</w:t>
      </w:r>
    </w:p>
    <w:p w14:paraId="24DBC253" w14:textId="77777777" w:rsidR="006E7EC9" w:rsidRPr="00513795" w:rsidRDefault="006E7EC9" w:rsidP="00225EA0">
      <w:pPr>
        <w:pStyle w:val="ListParagraph"/>
        <w:numPr>
          <w:ilvl w:val="0"/>
          <w:numId w:val="7"/>
        </w:numPr>
        <w:spacing w:after="0" w:line="240" w:lineRule="auto"/>
        <w:ind w:left="993"/>
        <w:contextualSpacing w:val="0"/>
        <w:rPr>
          <w:sz w:val="22"/>
          <w:szCs w:val="22"/>
        </w:rPr>
      </w:pPr>
      <w:r w:rsidRPr="00513795">
        <w:rPr>
          <w:sz w:val="22"/>
          <w:szCs w:val="22"/>
        </w:rPr>
        <w:t>The Committee welcomed the P</w:t>
      </w:r>
      <w:r w:rsidR="00225EA0">
        <w:rPr>
          <w:sz w:val="22"/>
          <w:szCs w:val="22"/>
        </w:rPr>
        <w:t>atient Story featuring</w:t>
      </w:r>
      <w:r w:rsidRPr="00513795">
        <w:rPr>
          <w:sz w:val="22"/>
          <w:szCs w:val="22"/>
        </w:rPr>
        <w:t xml:space="preserve"> a positive patient experience of a patient who had received a hip replacement.  The Committee noted the work of NHS GJ was not just life-saving but also life changing for patients.</w:t>
      </w:r>
    </w:p>
    <w:p w14:paraId="1DBAB2AF" w14:textId="77777777" w:rsidR="006E7EC9" w:rsidRPr="00513795" w:rsidRDefault="006E7EC9" w:rsidP="006E7EC9">
      <w:pPr>
        <w:pStyle w:val="ListParagraph"/>
        <w:spacing w:line="240" w:lineRule="auto"/>
        <w:ind w:left="1429"/>
        <w:rPr>
          <w:sz w:val="22"/>
          <w:szCs w:val="22"/>
        </w:rPr>
      </w:pPr>
    </w:p>
    <w:p w14:paraId="1E65B6D2" w14:textId="77777777" w:rsidR="00225EA0" w:rsidRDefault="001D11E7" w:rsidP="00225EA0">
      <w:pPr>
        <w:pStyle w:val="ListParagraph"/>
        <w:spacing w:line="240" w:lineRule="auto"/>
        <w:ind w:left="709"/>
        <w:rPr>
          <w:sz w:val="22"/>
          <w:szCs w:val="22"/>
        </w:rPr>
      </w:pPr>
      <w:r w:rsidRPr="00513795">
        <w:rPr>
          <w:sz w:val="22"/>
          <w:szCs w:val="22"/>
        </w:rPr>
        <w:t>The Board noted the Clinical Governance Committee Update.</w:t>
      </w:r>
    </w:p>
    <w:p w14:paraId="3F236890" w14:textId="77777777" w:rsidR="00225EA0" w:rsidRPr="00513795" w:rsidRDefault="00225EA0" w:rsidP="00225EA0">
      <w:pPr>
        <w:pStyle w:val="ListParagraph"/>
        <w:spacing w:after="0" w:line="240" w:lineRule="auto"/>
        <w:ind w:left="709"/>
        <w:rPr>
          <w:sz w:val="22"/>
          <w:szCs w:val="22"/>
        </w:rPr>
      </w:pPr>
    </w:p>
    <w:p w14:paraId="4C6F20B9" w14:textId="77777777" w:rsidR="00E92C65" w:rsidRPr="00513795" w:rsidRDefault="00EB1A87" w:rsidP="003B6225">
      <w:pPr>
        <w:spacing w:after="0" w:line="240" w:lineRule="auto"/>
        <w:ind w:left="720" w:hanging="720"/>
        <w:rPr>
          <w:rFonts w:ascii="Arial" w:hAnsi="Arial" w:cs="Arial"/>
          <w:b/>
        </w:rPr>
      </w:pPr>
      <w:r w:rsidRPr="00513795">
        <w:rPr>
          <w:rFonts w:ascii="Arial" w:hAnsi="Arial" w:cs="Arial"/>
          <w:b/>
        </w:rPr>
        <w:t>4.3</w:t>
      </w:r>
      <w:r w:rsidR="001F4103" w:rsidRPr="00513795">
        <w:rPr>
          <w:rFonts w:ascii="Arial" w:hAnsi="Arial" w:cs="Arial"/>
          <w:b/>
        </w:rPr>
        <w:tab/>
        <w:t>Whistleblowing Annual Report for 2023/24</w:t>
      </w:r>
    </w:p>
    <w:p w14:paraId="5E472CD3" w14:textId="77777777" w:rsidR="001F4103" w:rsidRPr="00513795" w:rsidRDefault="001F4103" w:rsidP="003B6225">
      <w:pPr>
        <w:spacing w:after="0" w:line="240" w:lineRule="auto"/>
        <w:ind w:left="720" w:hanging="720"/>
        <w:rPr>
          <w:rFonts w:ascii="Arial" w:hAnsi="Arial" w:cs="Arial"/>
          <w:b/>
        </w:rPr>
      </w:pPr>
    </w:p>
    <w:p w14:paraId="6B8F8FC3" w14:textId="77777777" w:rsidR="00DF665C" w:rsidRPr="00513795" w:rsidRDefault="00DF665C" w:rsidP="003B6225">
      <w:pPr>
        <w:spacing w:after="0" w:line="240" w:lineRule="auto"/>
        <w:ind w:left="720" w:hanging="720"/>
        <w:rPr>
          <w:rFonts w:ascii="Arial" w:hAnsi="Arial" w:cs="Arial"/>
        </w:rPr>
      </w:pPr>
      <w:r w:rsidRPr="00513795">
        <w:rPr>
          <w:rFonts w:ascii="Arial" w:hAnsi="Arial" w:cs="Arial"/>
          <w:b/>
        </w:rPr>
        <w:tab/>
      </w:r>
      <w:r w:rsidRPr="00513795">
        <w:rPr>
          <w:rFonts w:ascii="Arial" w:hAnsi="Arial" w:cs="Arial"/>
        </w:rPr>
        <w:t>Anne Marie Cavanagh presented the Whistleblowing Annual Report for 2023/24.</w:t>
      </w:r>
    </w:p>
    <w:p w14:paraId="7D8B285E" w14:textId="77777777" w:rsidR="005106FC" w:rsidRPr="00513795" w:rsidRDefault="005106FC" w:rsidP="003B6225">
      <w:pPr>
        <w:spacing w:after="0" w:line="240" w:lineRule="auto"/>
        <w:ind w:left="720" w:hanging="720"/>
        <w:rPr>
          <w:rFonts w:ascii="Arial" w:hAnsi="Arial" w:cs="Arial"/>
        </w:rPr>
      </w:pPr>
    </w:p>
    <w:p w14:paraId="5E989A27" w14:textId="77777777" w:rsidR="005106FC" w:rsidRPr="00513795" w:rsidRDefault="005106FC" w:rsidP="003B6225">
      <w:pPr>
        <w:spacing w:after="0" w:line="240" w:lineRule="auto"/>
        <w:ind w:left="720" w:hanging="720"/>
        <w:rPr>
          <w:rFonts w:ascii="Arial" w:hAnsi="Arial" w:cs="Arial"/>
        </w:rPr>
      </w:pPr>
      <w:r w:rsidRPr="00513795">
        <w:rPr>
          <w:rFonts w:ascii="Arial" w:hAnsi="Arial" w:cs="Arial"/>
        </w:rPr>
        <w:tab/>
        <w:t>Anne Marie Cavanagh reported that there were no whistleblowing concerns raised during the year 2023/24.  Throughout the reporting period, the emphasis had been on increasing staff awareness resulting in an increase in the number of staff accessing the Standards and training.</w:t>
      </w:r>
    </w:p>
    <w:p w14:paraId="1F5EBBB0" w14:textId="77777777" w:rsidR="005106FC" w:rsidRPr="00513795" w:rsidRDefault="005106FC" w:rsidP="003B6225">
      <w:pPr>
        <w:spacing w:after="0" w:line="240" w:lineRule="auto"/>
        <w:ind w:left="720" w:hanging="720"/>
        <w:rPr>
          <w:rFonts w:ascii="Arial" w:hAnsi="Arial" w:cs="Arial"/>
        </w:rPr>
      </w:pPr>
    </w:p>
    <w:p w14:paraId="10530989" w14:textId="77777777" w:rsidR="005106FC" w:rsidRPr="00513795" w:rsidRDefault="005106FC" w:rsidP="003B6225">
      <w:pPr>
        <w:spacing w:after="0" w:line="240" w:lineRule="auto"/>
        <w:ind w:left="720" w:hanging="720"/>
        <w:rPr>
          <w:rFonts w:ascii="Arial" w:hAnsi="Arial" w:cs="Arial"/>
        </w:rPr>
      </w:pPr>
      <w:r w:rsidRPr="00513795">
        <w:rPr>
          <w:rFonts w:ascii="Arial" w:hAnsi="Arial" w:cs="Arial"/>
        </w:rPr>
        <w:tab/>
        <w:t>Callum Blackburn continued to work with the Confidential Contacts and Nicki Hamer attended the National Whistleblowing Network meetings.</w:t>
      </w:r>
    </w:p>
    <w:p w14:paraId="5CA181E4" w14:textId="77777777" w:rsidR="005106FC" w:rsidRPr="00513795" w:rsidRDefault="005106FC" w:rsidP="003B6225">
      <w:pPr>
        <w:spacing w:after="0" w:line="240" w:lineRule="auto"/>
        <w:ind w:left="720" w:hanging="720"/>
        <w:rPr>
          <w:rFonts w:ascii="Arial" w:hAnsi="Arial" w:cs="Arial"/>
        </w:rPr>
      </w:pPr>
    </w:p>
    <w:p w14:paraId="3B00FFB7" w14:textId="77777777" w:rsidR="005106FC" w:rsidRPr="00513795" w:rsidRDefault="005106FC" w:rsidP="003B6225">
      <w:pPr>
        <w:spacing w:after="0" w:line="240" w:lineRule="auto"/>
        <w:ind w:left="720" w:hanging="720"/>
        <w:rPr>
          <w:rFonts w:ascii="Arial" w:hAnsi="Arial" w:cs="Arial"/>
        </w:rPr>
      </w:pPr>
      <w:r w:rsidRPr="00513795">
        <w:rPr>
          <w:rFonts w:ascii="Arial" w:hAnsi="Arial" w:cs="Arial"/>
        </w:rPr>
        <w:tab/>
        <w:t>A quarterly Whistleblowing meeting was being considered and work continued to ensure there was no complacency, despite no concerns being reported.</w:t>
      </w:r>
    </w:p>
    <w:p w14:paraId="305EDAEF" w14:textId="77777777" w:rsidR="005106FC" w:rsidRPr="00513795" w:rsidRDefault="005106FC" w:rsidP="003B6225">
      <w:pPr>
        <w:spacing w:after="0" w:line="240" w:lineRule="auto"/>
        <w:ind w:left="720" w:hanging="720"/>
        <w:rPr>
          <w:rFonts w:ascii="Arial" w:hAnsi="Arial" w:cs="Arial"/>
        </w:rPr>
      </w:pPr>
    </w:p>
    <w:p w14:paraId="4201D94B" w14:textId="77777777" w:rsidR="005106FC" w:rsidRPr="00513795" w:rsidRDefault="005106FC" w:rsidP="003B6225">
      <w:pPr>
        <w:spacing w:after="0" w:line="240" w:lineRule="auto"/>
        <w:ind w:left="720" w:hanging="720"/>
        <w:rPr>
          <w:rFonts w:ascii="Arial" w:hAnsi="Arial" w:cs="Arial"/>
        </w:rPr>
      </w:pPr>
      <w:r w:rsidRPr="00513795">
        <w:rPr>
          <w:rFonts w:ascii="Arial" w:hAnsi="Arial" w:cs="Arial"/>
        </w:rPr>
        <w:tab/>
        <w:t>Callum Blackburn thanked Anne Marie Cavanagh and Nicki Hamer for producing the report, which could be used to continue to raise awareness in the hope that increased awareness of the process would support confidence in people feeling able to speak up, if required.</w:t>
      </w:r>
    </w:p>
    <w:p w14:paraId="5BF9DD3F" w14:textId="77777777" w:rsidR="005106FC" w:rsidRPr="00513795" w:rsidRDefault="005106FC" w:rsidP="003B6225">
      <w:pPr>
        <w:spacing w:after="0" w:line="240" w:lineRule="auto"/>
        <w:ind w:left="720" w:hanging="720"/>
        <w:rPr>
          <w:rFonts w:ascii="Arial" w:hAnsi="Arial" w:cs="Arial"/>
        </w:rPr>
      </w:pPr>
    </w:p>
    <w:p w14:paraId="1BA9B346" w14:textId="77777777" w:rsidR="005106FC" w:rsidRPr="00513795" w:rsidRDefault="005106FC" w:rsidP="003B6225">
      <w:pPr>
        <w:spacing w:after="0" w:line="240" w:lineRule="auto"/>
        <w:ind w:left="720" w:hanging="720"/>
        <w:rPr>
          <w:rFonts w:ascii="Arial" w:hAnsi="Arial" w:cs="Arial"/>
        </w:rPr>
      </w:pPr>
      <w:r w:rsidRPr="00513795">
        <w:rPr>
          <w:rFonts w:ascii="Arial" w:hAnsi="Arial" w:cs="Arial"/>
        </w:rPr>
        <w:tab/>
        <w:t xml:space="preserve">Callum Blackburn reported that the number of Confidential Contacts had dropped therefore further training was being looked at </w:t>
      </w:r>
      <w:r w:rsidR="00225EA0">
        <w:rPr>
          <w:rFonts w:ascii="Arial" w:hAnsi="Arial" w:cs="Arial"/>
        </w:rPr>
        <w:t>to support continued engagement.</w:t>
      </w:r>
    </w:p>
    <w:p w14:paraId="584F41CB" w14:textId="77777777" w:rsidR="005106FC" w:rsidRPr="00513795" w:rsidRDefault="005106FC" w:rsidP="003B6225">
      <w:pPr>
        <w:spacing w:after="0" w:line="240" w:lineRule="auto"/>
        <w:ind w:left="720" w:hanging="720"/>
        <w:rPr>
          <w:rFonts w:ascii="Arial" w:hAnsi="Arial" w:cs="Arial"/>
        </w:rPr>
      </w:pPr>
    </w:p>
    <w:p w14:paraId="739BFFE1" w14:textId="77777777" w:rsidR="005106FC" w:rsidRPr="00513795" w:rsidRDefault="005106FC" w:rsidP="003B6225">
      <w:pPr>
        <w:spacing w:after="0" w:line="240" w:lineRule="auto"/>
        <w:ind w:left="720" w:hanging="720"/>
        <w:rPr>
          <w:rFonts w:ascii="Arial" w:hAnsi="Arial" w:cs="Arial"/>
        </w:rPr>
      </w:pPr>
      <w:r w:rsidRPr="00513795">
        <w:rPr>
          <w:rFonts w:ascii="Arial" w:hAnsi="Arial" w:cs="Arial"/>
        </w:rPr>
        <w:tab/>
        <w:t>Callum Blackburn highlighted that Speak Up Week was planned for September 2024.</w:t>
      </w:r>
    </w:p>
    <w:p w14:paraId="42B45399" w14:textId="77777777" w:rsidR="005106FC" w:rsidRPr="00513795" w:rsidRDefault="005106FC" w:rsidP="003B6225">
      <w:pPr>
        <w:spacing w:after="0" w:line="240" w:lineRule="auto"/>
        <w:ind w:left="720" w:hanging="720"/>
        <w:rPr>
          <w:rFonts w:ascii="Arial" w:hAnsi="Arial" w:cs="Arial"/>
        </w:rPr>
      </w:pPr>
      <w:r w:rsidRPr="00513795">
        <w:rPr>
          <w:rFonts w:ascii="Arial" w:hAnsi="Arial" w:cs="Arial"/>
        </w:rPr>
        <w:lastRenderedPageBreak/>
        <w:tab/>
        <w:t xml:space="preserve">Rob Moore asked how NHS GJ compared with other </w:t>
      </w:r>
      <w:r w:rsidR="0078261B">
        <w:rPr>
          <w:rFonts w:ascii="Arial" w:hAnsi="Arial" w:cs="Arial"/>
        </w:rPr>
        <w:t xml:space="preserve">NHS </w:t>
      </w:r>
      <w:r w:rsidRPr="00513795">
        <w:rPr>
          <w:rFonts w:ascii="Arial" w:hAnsi="Arial" w:cs="Arial"/>
        </w:rPr>
        <w:t>Health Boards.  Anne Marie Cavanagh responded that due to the nature of Whistleblowing, it was difficult to know this detail.  However, discussion at the network meetings ensured conversations remained purposeful.</w:t>
      </w:r>
    </w:p>
    <w:p w14:paraId="1AF7EDF9" w14:textId="77777777" w:rsidR="005106FC" w:rsidRPr="00513795" w:rsidRDefault="005106FC" w:rsidP="003B6225">
      <w:pPr>
        <w:spacing w:after="0" w:line="240" w:lineRule="auto"/>
        <w:ind w:left="720" w:hanging="720"/>
        <w:rPr>
          <w:rFonts w:ascii="Arial" w:hAnsi="Arial" w:cs="Arial"/>
        </w:rPr>
      </w:pPr>
    </w:p>
    <w:p w14:paraId="347137AF" w14:textId="77777777" w:rsidR="005106FC" w:rsidRPr="00513795" w:rsidRDefault="005106FC" w:rsidP="003B6225">
      <w:pPr>
        <w:spacing w:after="0" w:line="240" w:lineRule="auto"/>
        <w:ind w:left="720" w:hanging="720"/>
        <w:rPr>
          <w:rFonts w:ascii="Arial" w:hAnsi="Arial" w:cs="Arial"/>
        </w:rPr>
      </w:pPr>
      <w:r w:rsidRPr="00513795">
        <w:rPr>
          <w:rFonts w:ascii="Arial" w:hAnsi="Arial" w:cs="Arial"/>
        </w:rPr>
        <w:tab/>
        <w:t>Callum Blackburn reported that some</w:t>
      </w:r>
      <w:r w:rsidR="0078261B">
        <w:rPr>
          <w:rFonts w:ascii="Arial" w:hAnsi="Arial" w:cs="Arial"/>
        </w:rPr>
        <w:t xml:space="preserve"> NHS</w:t>
      </w:r>
      <w:r w:rsidRPr="00513795">
        <w:rPr>
          <w:rFonts w:ascii="Arial" w:hAnsi="Arial" w:cs="Arial"/>
        </w:rPr>
        <w:t xml:space="preserve"> Health Boards who had a lot of concerns raised were looking at themes and challenges and acknowledged that NHS GJ having n</w:t>
      </w:r>
      <w:r w:rsidR="00225EA0">
        <w:rPr>
          <w:rFonts w:ascii="Arial" w:hAnsi="Arial" w:cs="Arial"/>
        </w:rPr>
        <w:t>o concerns reported could</w:t>
      </w:r>
      <w:r w:rsidRPr="00513795">
        <w:rPr>
          <w:rFonts w:ascii="Arial" w:hAnsi="Arial" w:cs="Arial"/>
        </w:rPr>
        <w:t xml:space="preserve"> mean that the process was working or that issues were being solved at an early stage.</w:t>
      </w:r>
    </w:p>
    <w:p w14:paraId="76720053" w14:textId="77777777" w:rsidR="00612589" w:rsidRPr="00513795" w:rsidRDefault="00612589" w:rsidP="003B6225">
      <w:pPr>
        <w:spacing w:after="0" w:line="240" w:lineRule="auto"/>
        <w:ind w:left="720" w:hanging="720"/>
        <w:rPr>
          <w:rFonts w:ascii="Arial" w:hAnsi="Arial" w:cs="Arial"/>
        </w:rPr>
      </w:pPr>
    </w:p>
    <w:p w14:paraId="0E83627F" w14:textId="77777777" w:rsidR="00612589" w:rsidRPr="00513795" w:rsidRDefault="00612589" w:rsidP="003B6225">
      <w:pPr>
        <w:spacing w:after="0" w:line="240" w:lineRule="auto"/>
        <w:ind w:left="720" w:hanging="720"/>
        <w:rPr>
          <w:rFonts w:ascii="Arial" w:hAnsi="Arial" w:cs="Arial"/>
        </w:rPr>
      </w:pPr>
      <w:r w:rsidRPr="00513795">
        <w:rPr>
          <w:rFonts w:ascii="Arial" w:hAnsi="Arial" w:cs="Arial"/>
        </w:rPr>
        <w:tab/>
        <w:t>Linda Semple commented that due to the nature of Whistleblowing, perhaps the training should be mandatory, especially for Senior Managers.  Gordon James responded that mandatory training was being reviewed through the protected learning time work and Whistleblowing Training would be considered</w:t>
      </w:r>
      <w:r w:rsidR="00225EA0">
        <w:rPr>
          <w:rFonts w:ascii="Arial" w:hAnsi="Arial" w:cs="Arial"/>
        </w:rPr>
        <w:t>,</w:t>
      </w:r>
      <w:r w:rsidRPr="00513795">
        <w:rPr>
          <w:rFonts w:ascii="Arial" w:hAnsi="Arial" w:cs="Arial"/>
        </w:rPr>
        <w:t xml:space="preserve"> along with Cyber Security Training.</w:t>
      </w:r>
    </w:p>
    <w:p w14:paraId="61665CCE" w14:textId="77777777" w:rsidR="00612589" w:rsidRPr="00513795" w:rsidRDefault="00612589" w:rsidP="003B6225">
      <w:pPr>
        <w:spacing w:after="0" w:line="240" w:lineRule="auto"/>
        <w:ind w:left="720" w:hanging="720"/>
        <w:rPr>
          <w:rFonts w:ascii="Arial" w:hAnsi="Arial" w:cs="Arial"/>
        </w:rPr>
      </w:pPr>
    </w:p>
    <w:p w14:paraId="2F032D4B" w14:textId="77777777" w:rsidR="00612589" w:rsidRPr="00513795" w:rsidRDefault="00612589" w:rsidP="003B6225">
      <w:pPr>
        <w:spacing w:after="0" w:line="240" w:lineRule="auto"/>
        <w:ind w:left="720" w:hanging="720"/>
        <w:rPr>
          <w:rFonts w:ascii="Arial" w:hAnsi="Arial" w:cs="Arial"/>
        </w:rPr>
      </w:pPr>
      <w:r w:rsidRPr="00513795">
        <w:rPr>
          <w:rFonts w:ascii="Arial" w:hAnsi="Arial" w:cs="Arial"/>
        </w:rPr>
        <w:tab/>
        <w:t>The Board agreed that if issues raised informally could be evidenced then having no whistleblowing issues raised was not a concern, noting that as NHS GJ was a smaller organisation with a relatively flat hierarchy then there would not be many concerns expected.</w:t>
      </w:r>
    </w:p>
    <w:p w14:paraId="27ED63A6" w14:textId="77777777" w:rsidR="00612589" w:rsidRPr="00513795" w:rsidRDefault="00612589" w:rsidP="003B6225">
      <w:pPr>
        <w:spacing w:after="0" w:line="240" w:lineRule="auto"/>
        <w:ind w:left="720" w:hanging="720"/>
        <w:rPr>
          <w:rFonts w:ascii="Arial" w:hAnsi="Arial" w:cs="Arial"/>
        </w:rPr>
      </w:pPr>
    </w:p>
    <w:p w14:paraId="5914A322" w14:textId="77777777" w:rsidR="00612589" w:rsidRPr="00513795" w:rsidRDefault="00612589" w:rsidP="003B6225">
      <w:pPr>
        <w:spacing w:after="0" w:line="240" w:lineRule="auto"/>
        <w:ind w:left="720" w:hanging="720"/>
        <w:rPr>
          <w:rFonts w:ascii="Arial" w:hAnsi="Arial" w:cs="Arial"/>
        </w:rPr>
      </w:pPr>
      <w:r w:rsidRPr="00513795">
        <w:rPr>
          <w:rFonts w:ascii="Arial" w:hAnsi="Arial" w:cs="Arial"/>
        </w:rPr>
        <w:tab/>
        <w:t>The Board discussed p</w:t>
      </w:r>
      <w:r w:rsidR="000D1825" w:rsidRPr="00513795">
        <w:rPr>
          <w:rFonts w:ascii="Arial" w:hAnsi="Arial" w:cs="Arial"/>
        </w:rPr>
        <w:t>otential other ways to seek assurance that people felt able to raise concerns in an appropriate way, how this could be monitored and how Confidential Contacts could gain further knowledge and experience.</w:t>
      </w:r>
    </w:p>
    <w:p w14:paraId="07C3224D" w14:textId="77777777" w:rsidR="000D1825" w:rsidRPr="00513795" w:rsidRDefault="000D1825" w:rsidP="003B6225">
      <w:pPr>
        <w:spacing w:after="0" w:line="240" w:lineRule="auto"/>
        <w:ind w:left="720" w:hanging="720"/>
        <w:rPr>
          <w:rFonts w:ascii="Arial" w:hAnsi="Arial" w:cs="Arial"/>
        </w:rPr>
      </w:pPr>
    </w:p>
    <w:p w14:paraId="64079A5E" w14:textId="77777777" w:rsidR="000D1825" w:rsidRPr="00513795" w:rsidRDefault="000D1825" w:rsidP="003B6225">
      <w:pPr>
        <w:spacing w:after="0" w:line="240" w:lineRule="auto"/>
        <w:ind w:left="720" w:hanging="720"/>
        <w:rPr>
          <w:rFonts w:ascii="Arial" w:hAnsi="Arial" w:cs="Arial"/>
        </w:rPr>
      </w:pPr>
      <w:r w:rsidRPr="00513795">
        <w:rPr>
          <w:rFonts w:ascii="Arial" w:hAnsi="Arial" w:cs="Arial"/>
        </w:rPr>
        <w:tab/>
        <w:t>Stephen McAllister summarised the following:</w:t>
      </w:r>
    </w:p>
    <w:p w14:paraId="12BA0369" w14:textId="77777777" w:rsidR="000D1825" w:rsidRPr="00513795" w:rsidRDefault="000D1825" w:rsidP="000D1825">
      <w:pPr>
        <w:pStyle w:val="ListParagraph"/>
        <w:numPr>
          <w:ilvl w:val="0"/>
          <w:numId w:val="35"/>
        </w:numPr>
        <w:spacing w:after="0" w:line="240" w:lineRule="auto"/>
        <w:ind w:left="1134"/>
        <w:rPr>
          <w:sz w:val="22"/>
          <w:szCs w:val="22"/>
        </w:rPr>
      </w:pPr>
      <w:r w:rsidRPr="00513795">
        <w:rPr>
          <w:sz w:val="22"/>
          <w:szCs w:val="22"/>
        </w:rPr>
        <w:t xml:space="preserve">The Board noted the various views discussed including the potential of Whistleblowing Training becoming mandatory for staff.  </w:t>
      </w:r>
    </w:p>
    <w:p w14:paraId="05217EE8" w14:textId="77777777" w:rsidR="000D1825" w:rsidRPr="00513795" w:rsidRDefault="000D1825" w:rsidP="000D1825">
      <w:pPr>
        <w:pStyle w:val="ListParagraph"/>
        <w:numPr>
          <w:ilvl w:val="0"/>
          <w:numId w:val="35"/>
        </w:numPr>
        <w:spacing w:after="0" w:line="240" w:lineRule="auto"/>
        <w:ind w:left="1134"/>
        <w:rPr>
          <w:sz w:val="22"/>
          <w:szCs w:val="22"/>
        </w:rPr>
      </w:pPr>
      <w:r w:rsidRPr="00513795">
        <w:rPr>
          <w:sz w:val="22"/>
          <w:szCs w:val="22"/>
        </w:rPr>
        <w:t>The Board noted other mechanisms and culture work and that a review of mandatory training was underway.</w:t>
      </w:r>
    </w:p>
    <w:p w14:paraId="710E40C0" w14:textId="77777777" w:rsidR="000D1825" w:rsidRPr="00513795" w:rsidRDefault="000D1825" w:rsidP="000D1825">
      <w:pPr>
        <w:pStyle w:val="ListParagraph"/>
        <w:numPr>
          <w:ilvl w:val="0"/>
          <w:numId w:val="35"/>
        </w:numPr>
        <w:spacing w:after="0" w:line="240" w:lineRule="auto"/>
        <w:ind w:left="1134"/>
        <w:rPr>
          <w:sz w:val="22"/>
          <w:szCs w:val="22"/>
        </w:rPr>
      </w:pPr>
      <w:r w:rsidRPr="00513795">
        <w:rPr>
          <w:sz w:val="22"/>
          <w:szCs w:val="22"/>
        </w:rPr>
        <w:t>Executive Leadership Team (ELT) would discuss training and whether more formal guidance would be beneficial.</w:t>
      </w:r>
    </w:p>
    <w:p w14:paraId="4AD707FA" w14:textId="77777777" w:rsidR="000D1825" w:rsidRPr="00513795" w:rsidRDefault="000D1825" w:rsidP="000D1825">
      <w:pPr>
        <w:spacing w:after="0" w:line="240" w:lineRule="auto"/>
      </w:pPr>
    </w:p>
    <w:p w14:paraId="3659CFF9" w14:textId="77777777" w:rsidR="000D1825" w:rsidRPr="00513795" w:rsidRDefault="000D1825" w:rsidP="000D1825">
      <w:pPr>
        <w:spacing w:after="0" w:line="240" w:lineRule="auto"/>
        <w:ind w:left="709"/>
        <w:rPr>
          <w:rFonts w:ascii="Arial" w:hAnsi="Arial" w:cs="Arial"/>
        </w:rPr>
      </w:pPr>
      <w:r w:rsidRPr="00513795">
        <w:rPr>
          <w:rFonts w:ascii="Arial" w:hAnsi="Arial" w:cs="Arial"/>
        </w:rPr>
        <w:tab/>
        <w:t>The Boar</w:t>
      </w:r>
      <w:r w:rsidR="00225EA0">
        <w:rPr>
          <w:rFonts w:ascii="Arial" w:hAnsi="Arial" w:cs="Arial"/>
        </w:rPr>
        <w:t>d agreed that an update</w:t>
      </w:r>
      <w:r w:rsidRPr="00513795">
        <w:rPr>
          <w:rFonts w:ascii="Arial" w:hAnsi="Arial" w:cs="Arial"/>
        </w:rPr>
        <w:t xml:space="preserve"> provided to Staff Governance and Person Centred Committee</w:t>
      </w:r>
      <w:r w:rsidR="00225EA0">
        <w:rPr>
          <w:rFonts w:ascii="Arial" w:hAnsi="Arial" w:cs="Arial"/>
        </w:rPr>
        <w:t xml:space="preserve"> (SGPCC)</w:t>
      </w:r>
      <w:r w:rsidRPr="00513795">
        <w:rPr>
          <w:rFonts w:ascii="Arial" w:hAnsi="Arial" w:cs="Arial"/>
        </w:rPr>
        <w:t xml:space="preserve"> following the discussion at ELT</w:t>
      </w:r>
      <w:r w:rsidR="00225EA0">
        <w:rPr>
          <w:rFonts w:ascii="Arial" w:hAnsi="Arial" w:cs="Arial"/>
        </w:rPr>
        <w:t xml:space="preserve"> would be useful</w:t>
      </w:r>
      <w:r w:rsidRPr="00513795">
        <w:rPr>
          <w:rFonts w:ascii="Arial" w:hAnsi="Arial" w:cs="Arial"/>
        </w:rPr>
        <w:t>.</w:t>
      </w:r>
    </w:p>
    <w:p w14:paraId="2E8C483E" w14:textId="77777777" w:rsidR="000D1825" w:rsidRPr="00513795" w:rsidRDefault="000D1825" w:rsidP="000D1825">
      <w:pPr>
        <w:spacing w:after="0" w:line="240" w:lineRule="auto"/>
        <w:ind w:left="709"/>
        <w:rPr>
          <w:rFonts w:ascii="Arial" w:hAnsi="Arial" w:cs="Arial"/>
        </w:rPr>
      </w:pPr>
    </w:p>
    <w:p w14:paraId="56BC429F" w14:textId="77777777" w:rsidR="000D1825" w:rsidRPr="00513795" w:rsidRDefault="000D1825" w:rsidP="000D1825">
      <w:pPr>
        <w:spacing w:after="0" w:line="240" w:lineRule="auto"/>
        <w:ind w:left="709"/>
        <w:rPr>
          <w:rFonts w:ascii="Arial" w:hAnsi="Arial" w:cs="Arial"/>
        </w:rPr>
      </w:pPr>
      <w:r w:rsidRPr="00513795">
        <w:rPr>
          <w:rFonts w:ascii="Arial" w:hAnsi="Arial" w:cs="Arial"/>
        </w:rPr>
        <w:tab/>
        <w:t>The Board approved the Whistleblowing Annual Report for 2023/24.</w:t>
      </w:r>
    </w:p>
    <w:p w14:paraId="0F54AE46" w14:textId="77777777" w:rsidR="00DF665C" w:rsidRPr="00513795" w:rsidRDefault="00DF665C" w:rsidP="003B6225">
      <w:pPr>
        <w:spacing w:after="0" w:line="240" w:lineRule="auto"/>
        <w:ind w:left="720" w:hanging="720"/>
        <w:rPr>
          <w:rFonts w:ascii="Arial" w:hAnsi="Arial" w:cs="Arial"/>
          <w:b/>
        </w:rPr>
      </w:pPr>
    </w:p>
    <w:p w14:paraId="3EAE651C" w14:textId="77777777" w:rsidR="001F4103" w:rsidRPr="00513795" w:rsidRDefault="001F4103" w:rsidP="003B6225">
      <w:pPr>
        <w:spacing w:after="0" w:line="240" w:lineRule="auto"/>
        <w:ind w:left="720" w:hanging="720"/>
        <w:rPr>
          <w:rFonts w:ascii="Arial" w:hAnsi="Arial" w:cs="Arial"/>
          <w:b/>
        </w:rPr>
      </w:pPr>
      <w:r w:rsidRPr="00513795">
        <w:rPr>
          <w:rFonts w:ascii="Arial" w:hAnsi="Arial" w:cs="Arial"/>
          <w:b/>
        </w:rPr>
        <w:t>4.4</w:t>
      </w:r>
      <w:r w:rsidRPr="00513795">
        <w:rPr>
          <w:rFonts w:ascii="Arial" w:hAnsi="Arial" w:cs="Arial"/>
          <w:b/>
        </w:rPr>
        <w:tab/>
        <w:t>Duty of Candour Annual Report</w:t>
      </w:r>
    </w:p>
    <w:p w14:paraId="4369A70F" w14:textId="77777777" w:rsidR="001F4103" w:rsidRPr="00513795" w:rsidRDefault="001F4103" w:rsidP="003B6225">
      <w:pPr>
        <w:spacing w:after="0" w:line="240" w:lineRule="auto"/>
        <w:ind w:left="720" w:hanging="720"/>
        <w:rPr>
          <w:rFonts w:ascii="Arial" w:hAnsi="Arial" w:cs="Arial"/>
          <w:b/>
        </w:rPr>
      </w:pPr>
    </w:p>
    <w:p w14:paraId="473AB3A7" w14:textId="77777777" w:rsidR="00F60EC6" w:rsidRPr="00513795" w:rsidRDefault="00F60EC6" w:rsidP="003B6225">
      <w:pPr>
        <w:spacing w:after="0" w:line="240" w:lineRule="auto"/>
        <w:ind w:left="720" w:hanging="720"/>
        <w:rPr>
          <w:rFonts w:ascii="Arial" w:hAnsi="Arial" w:cs="Arial"/>
        </w:rPr>
      </w:pPr>
      <w:r w:rsidRPr="00513795">
        <w:rPr>
          <w:rFonts w:ascii="Arial" w:hAnsi="Arial" w:cs="Arial"/>
          <w:b/>
        </w:rPr>
        <w:tab/>
      </w:r>
      <w:r w:rsidRPr="00513795">
        <w:rPr>
          <w:rFonts w:ascii="Arial" w:hAnsi="Arial" w:cs="Arial"/>
        </w:rPr>
        <w:t>Mark MacGregor presented the Duty of Candour Annual Report which was a requirement of the Duty of Candour legislation.  Definitions of what was reported in the legislative rep</w:t>
      </w:r>
      <w:r w:rsidR="001D15CF">
        <w:rPr>
          <w:rFonts w:ascii="Arial" w:hAnsi="Arial" w:cs="Arial"/>
        </w:rPr>
        <w:t>ort were included in Appendix O</w:t>
      </w:r>
      <w:r w:rsidRPr="00513795">
        <w:rPr>
          <w:rFonts w:ascii="Arial" w:hAnsi="Arial" w:cs="Arial"/>
        </w:rPr>
        <w:t>ne of the report.</w:t>
      </w:r>
    </w:p>
    <w:p w14:paraId="320AF944" w14:textId="77777777" w:rsidR="00616FB7" w:rsidRPr="00513795" w:rsidRDefault="00616FB7" w:rsidP="003B6225">
      <w:pPr>
        <w:spacing w:after="0" w:line="240" w:lineRule="auto"/>
        <w:ind w:left="720" w:hanging="720"/>
        <w:rPr>
          <w:rFonts w:ascii="Arial" w:hAnsi="Arial" w:cs="Arial"/>
        </w:rPr>
      </w:pPr>
    </w:p>
    <w:p w14:paraId="6A09793F" w14:textId="77777777" w:rsidR="00616FB7" w:rsidRPr="00513795" w:rsidRDefault="00616FB7" w:rsidP="003B6225">
      <w:pPr>
        <w:spacing w:after="0" w:line="240" w:lineRule="auto"/>
        <w:ind w:left="720" w:hanging="720"/>
        <w:rPr>
          <w:rFonts w:ascii="Arial" w:hAnsi="Arial" w:cs="Arial"/>
        </w:rPr>
      </w:pPr>
      <w:r w:rsidRPr="00513795">
        <w:rPr>
          <w:rFonts w:ascii="Arial" w:hAnsi="Arial" w:cs="Arial"/>
        </w:rPr>
        <w:tab/>
        <w:t xml:space="preserve">Mark MacGregor provided an overview of the </w:t>
      </w:r>
      <w:r w:rsidR="001D15CF">
        <w:rPr>
          <w:rFonts w:ascii="Arial" w:hAnsi="Arial" w:cs="Arial"/>
        </w:rPr>
        <w:t>incidents reported in Appendix O</w:t>
      </w:r>
      <w:r w:rsidRPr="00513795">
        <w:rPr>
          <w:rFonts w:ascii="Arial" w:hAnsi="Arial" w:cs="Arial"/>
        </w:rPr>
        <w:t>ne and the Events section on page 8 of the report.</w:t>
      </w:r>
    </w:p>
    <w:p w14:paraId="087D5409" w14:textId="77777777" w:rsidR="00616FB7" w:rsidRPr="00513795" w:rsidRDefault="00616FB7" w:rsidP="003B6225">
      <w:pPr>
        <w:spacing w:after="0" w:line="240" w:lineRule="auto"/>
        <w:ind w:left="720" w:hanging="720"/>
        <w:rPr>
          <w:rFonts w:ascii="Arial" w:hAnsi="Arial" w:cs="Arial"/>
        </w:rPr>
      </w:pPr>
    </w:p>
    <w:p w14:paraId="4B0D9132" w14:textId="77777777" w:rsidR="00616FB7" w:rsidRPr="00513795" w:rsidRDefault="00616FB7" w:rsidP="003B6225">
      <w:pPr>
        <w:spacing w:after="0" w:line="240" w:lineRule="auto"/>
        <w:ind w:left="720" w:hanging="720"/>
        <w:rPr>
          <w:rFonts w:ascii="Arial" w:hAnsi="Arial" w:cs="Arial"/>
        </w:rPr>
      </w:pPr>
      <w:r w:rsidRPr="00513795">
        <w:rPr>
          <w:rFonts w:ascii="Arial" w:hAnsi="Arial" w:cs="Arial"/>
        </w:rPr>
        <w:tab/>
        <w:t>The Board agreed that the detail provided of the examples and outcomes was useful in providing assurance.</w:t>
      </w:r>
    </w:p>
    <w:p w14:paraId="62880048" w14:textId="77777777" w:rsidR="00616FB7" w:rsidRPr="00513795" w:rsidRDefault="00616FB7" w:rsidP="003B6225">
      <w:pPr>
        <w:spacing w:after="0" w:line="240" w:lineRule="auto"/>
        <w:ind w:left="720" w:hanging="720"/>
        <w:rPr>
          <w:rFonts w:ascii="Arial" w:hAnsi="Arial" w:cs="Arial"/>
        </w:rPr>
      </w:pPr>
    </w:p>
    <w:p w14:paraId="167FB12F" w14:textId="77777777" w:rsidR="00616FB7" w:rsidRPr="00513795" w:rsidRDefault="00616FB7" w:rsidP="003B6225">
      <w:pPr>
        <w:spacing w:after="0" w:line="240" w:lineRule="auto"/>
        <w:ind w:left="720" w:hanging="720"/>
        <w:rPr>
          <w:rFonts w:ascii="Arial" w:hAnsi="Arial" w:cs="Arial"/>
        </w:rPr>
      </w:pPr>
      <w:r w:rsidRPr="00513795">
        <w:rPr>
          <w:rFonts w:ascii="Arial" w:hAnsi="Arial" w:cs="Arial"/>
        </w:rPr>
        <w:tab/>
        <w:t>The Board approved the Duty of Candour Annual Report.</w:t>
      </w:r>
    </w:p>
    <w:p w14:paraId="3BBD288C" w14:textId="77777777" w:rsidR="00F60EC6" w:rsidRPr="00513795" w:rsidRDefault="00F60EC6" w:rsidP="003B6225">
      <w:pPr>
        <w:spacing w:after="0" w:line="240" w:lineRule="auto"/>
        <w:ind w:left="720" w:hanging="720"/>
        <w:rPr>
          <w:rFonts w:ascii="Arial" w:hAnsi="Arial" w:cs="Arial"/>
          <w:b/>
        </w:rPr>
      </w:pPr>
    </w:p>
    <w:p w14:paraId="62C95FD8" w14:textId="77777777" w:rsidR="001F4103" w:rsidRPr="00513795" w:rsidRDefault="001F4103" w:rsidP="003B6225">
      <w:pPr>
        <w:spacing w:after="0" w:line="240" w:lineRule="auto"/>
        <w:ind w:left="720" w:hanging="720"/>
        <w:rPr>
          <w:rFonts w:ascii="Arial" w:hAnsi="Arial" w:cs="Arial"/>
          <w:b/>
        </w:rPr>
      </w:pPr>
      <w:r w:rsidRPr="00513795">
        <w:rPr>
          <w:rFonts w:ascii="Arial" w:hAnsi="Arial" w:cs="Arial"/>
          <w:b/>
        </w:rPr>
        <w:t>4.5</w:t>
      </w:r>
      <w:r w:rsidRPr="00513795">
        <w:rPr>
          <w:rFonts w:ascii="Arial" w:hAnsi="Arial" w:cs="Arial"/>
          <w:b/>
        </w:rPr>
        <w:tab/>
        <w:t>Annual Feedback Report 2023/24</w:t>
      </w:r>
    </w:p>
    <w:p w14:paraId="626ECB44" w14:textId="77777777" w:rsidR="001F4103" w:rsidRPr="00513795" w:rsidRDefault="001F4103" w:rsidP="003B6225">
      <w:pPr>
        <w:spacing w:after="0" w:line="240" w:lineRule="auto"/>
        <w:ind w:left="720" w:hanging="720"/>
        <w:rPr>
          <w:rFonts w:ascii="Arial" w:hAnsi="Arial" w:cs="Arial"/>
          <w:b/>
        </w:rPr>
      </w:pPr>
    </w:p>
    <w:p w14:paraId="4F78DBD3" w14:textId="77777777" w:rsidR="00616FB7" w:rsidRPr="00513795" w:rsidRDefault="00616FB7" w:rsidP="003B6225">
      <w:pPr>
        <w:spacing w:after="0" w:line="240" w:lineRule="auto"/>
        <w:ind w:left="720" w:hanging="720"/>
        <w:rPr>
          <w:rFonts w:ascii="Arial" w:hAnsi="Arial" w:cs="Arial"/>
        </w:rPr>
      </w:pPr>
      <w:r w:rsidRPr="00513795">
        <w:rPr>
          <w:rFonts w:ascii="Arial" w:hAnsi="Arial" w:cs="Arial"/>
          <w:b/>
        </w:rPr>
        <w:tab/>
      </w:r>
      <w:r w:rsidRPr="00513795">
        <w:rPr>
          <w:rFonts w:ascii="Arial" w:hAnsi="Arial" w:cs="Arial"/>
        </w:rPr>
        <w:t>Anne Marie Cavanagh presented the Annual Feedback R</w:t>
      </w:r>
      <w:r w:rsidR="00947A22" w:rsidRPr="00513795">
        <w:rPr>
          <w:rFonts w:ascii="Arial" w:hAnsi="Arial" w:cs="Arial"/>
        </w:rPr>
        <w:t xml:space="preserve">eport for 2023/24, providing an overview of the layout </w:t>
      </w:r>
      <w:r w:rsidR="00225EA0">
        <w:rPr>
          <w:rFonts w:ascii="Arial" w:hAnsi="Arial" w:cs="Arial"/>
        </w:rPr>
        <w:t>of the report, how feedback wa</w:t>
      </w:r>
      <w:r w:rsidR="00947A22" w:rsidRPr="00513795">
        <w:rPr>
          <w:rFonts w:ascii="Arial" w:hAnsi="Arial" w:cs="Arial"/>
        </w:rPr>
        <w:t>s gathered from service users and the qualitative data included.</w:t>
      </w:r>
    </w:p>
    <w:p w14:paraId="6A960B9C" w14:textId="77777777" w:rsidR="00947A22" w:rsidRPr="00513795" w:rsidRDefault="00947A22" w:rsidP="003B6225">
      <w:pPr>
        <w:spacing w:after="0" w:line="240" w:lineRule="auto"/>
        <w:ind w:left="720" w:hanging="720"/>
        <w:rPr>
          <w:rFonts w:ascii="Arial" w:hAnsi="Arial" w:cs="Arial"/>
        </w:rPr>
      </w:pPr>
    </w:p>
    <w:p w14:paraId="19485756" w14:textId="77777777" w:rsidR="00947A22" w:rsidRPr="00513795" w:rsidRDefault="00947A22" w:rsidP="003B6225">
      <w:pPr>
        <w:spacing w:after="0" w:line="240" w:lineRule="auto"/>
        <w:ind w:left="720" w:hanging="720"/>
        <w:rPr>
          <w:rFonts w:ascii="Arial" w:hAnsi="Arial" w:cs="Arial"/>
        </w:rPr>
      </w:pPr>
      <w:r w:rsidRPr="00513795">
        <w:rPr>
          <w:rFonts w:ascii="Arial" w:hAnsi="Arial" w:cs="Arial"/>
        </w:rPr>
        <w:tab/>
        <w:t>Anne Marie Cavanagh thanked the Volunteers for their support in gathering feedback on behalf of the organisation.</w:t>
      </w:r>
    </w:p>
    <w:p w14:paraId="074B34CB" w14:textId="77777777" w:rsidR="00947A22" w:rsidRPr="00513795" w:rsidRDefault="00947A22" w:rsidP="003B6225">
      <w:pPr>
        <w:spacing w:after="0" w:line="240" w:lineRule="auto"/>
        <w:ind w:left="720" w:hanging="720"/>
        <w:rPr>
          <w:rFonts w:ascii="Arial" w:hAnsi="Arial" w:cs="Arial"/>
        </w:rPr>
      </w:pPr>
    </w:p>
    <w:p w14:paraId="6B350C36" w14:textId="77777777" w:rsidR="00947A22" w:rsidRPr="00513795" w:rsidRDefault="00947A22" w:rsidP="003B6225">
      <w:pPr>
        <w:spacing w:after="0" w:line="240" w:lineRule="auto"/>
        <w:ind w:left="720" w:hanging="720"/>
        <w:rPr>
          <w:rFonts w:ascii="Arial" w:hAnsi="Arial" w:cs="Arial"/>
        </w:rPr>
      </w:pPr>
      <w:r w:rsidRPr="00513795">
        <w:rPr>
          <w:rFonts w:ascii="Arial" w:hAnsi="Arial" w:cs="Arial"/>
        </w:rPr>
        <w:tab/>
        <w:t>Anne Marie Cavanagh</w:t>
      </w:r>
      <w:r w:rsidR="00AD45FF" w:rsidRPr="00513795">
        <w:rPr>
          <w:rFonts w:ascii="Arial" w:hAnsi="Arial" w:cs="Arial"/>
        </w:rPr>
        <w:t xml:space="preserve"> reported that there had been an </w:t>
      </w:r>
      <w:r w:rsidRPr="00513795">
        <w:rPr>
          <w:rFonts w:ascii="Arial" w:hAnsi="Arial" w:cs="Arial"/>
        </w:rPr>
        <w:t xml:space="preserve">increase </w:t>
      </w:r>
      <w:r w:rsidR="00AD45FF" w:rsidRPr="00513795">
        <w:rPr>
          <w:rFonts w:ascii="Arial" w:hAnsi="Arial" w:cs="Arial"/>
        </w:rPr>
        <w:t xml:space="preserve">of 9% </w:t>
      </w:r>
      <w:r w:rsidRPr="00513795">
        <w:rPr>
          <w:rFonts w:ascii="Arial" w:hAnsi="Arial" w:cs="Arial"/>
        </w:rPr>
        <w:t>in the number of complaints overall compared to the previous year.  Improvement work continued on response rates.</w:t>
      </w:r>
    </w:p>
    <w:p w14:paraId="6D2263DB" w14:textId="77777777" w:rsidR="00947A22" w:rsidRPr="00513795" w:rsidRDefault="00947A22" w:rsidP="003B6225">
      <w:pPr>
        <w:spacing w:after="0" w:line="240" w:lineRule="auto"/>
        <w:ind w:left="720" w:hanging="720"/>
        <w:rPr>
          <w:rFonts w:ascii="Arial" w:hAnsi="Arial" w:cs="Arial"/>
        </w:rPr>
      </w:pPr>
    </w:p>
    <w:p w14:paraId="5B5DCCA8" w14:textId="77777777" w:rsidR="00947A22" w:rsidRPr="00513795" w:rsidRDefault="00947A22" w:rsidP="003B6225">
      <w:pPr>
        <w:spacing w:after="0" w:line="240" w:lineRule="auto"/>
        <w:ind w:left="720" w:hanging="720"/>
        <w:rPr>
          <w:rFonts w:ascii="Arial" w:hAnsi="Arial" w:cs="Arial"/>
        </w:rPr>
      </w:pPr>
      <w:r w:rsidRPr="00513795">
        <w:rPr>
          <w:rFonts w:ascii="Arial" w:hAnsi="Arial" w:cs="Arial"/>
        </w:rPr>
        <w:tab/>
        <w:t>Anne Marie Cavanagh reported that the number of compliments had increased by 24% an</w:t>
      </w:r>
      <w:r w:rsidR="00225EA0">
        <w:rPr>
          <w:rFonts w:ascii="Arial" w:hAnsi="Arial" w:cs="Arial"/>
        </w:rPr>
        <w:t>d acknowledged the importance of balancing</w:t>
      </w:r>
      <w:r w:rsidRPr="00513795">
        <w:rPr>
          <w:rFonts w:ascii="Arial" w:hAnsi="Arial" w:cs="Arial"/>
        </w:rPr>
        <w:t xml:space="preserve"> complaints and compliments and to share this across the organisation, noting that improvement was still required.</w:t>
      </w:r>
    </w:p>
    <w:p w14:paraId="38812BDD" w14:textId="77777777" w:rsidR="00947A22" w:rsidRPr="00513795" w:rsidRDefault="00947A22" w:rsidP="003B6225">
      <w:pPr>
        <w:spacing w:after="0" w:line="240" w:lineRule="auto"/>
        <w:ind w:left="720" w:hanging="720"/>
        <w:rPr>
          <w:rFonts w:ascii="Arial" w:hAnsi="Arial" w:cs="Arial"/>
        </w:rPr>
      </w:pPr>
    </w:p>
    <w:p w14:paraId="4E7C872A" w14:textId="77777777" w:rsidR="00947A22" w:rsidRPr="00513795" w:rsidRDefault="00947A22" w:rsidP="003B6225">
      <w:pPr>
        <w:spacing w:after="0" w:line="240" w:lineRule="auto"/>
        <w:ind w:left="720" w:hanging="720"/>
        <w:rPr>
          <w:rFonts w:ascii="Arial" w:hAnsi="Arial" w:cs="Arial"/>
        </w:rPr>
      </w:pPr>
      <w:r w:rsidRPr="00513795">
        <w:rPr>
          <w:rFonts w:ascii="Arial" w:hAnsi="Arial" w:cs="Arial"/>
        </w:rPr>
        <w:tab/>
        <w:t xml:space="preserve">Stephen McAllister </w:t>
      </w:r>
      <w:r w:rsidR="001E2303" w:rsidRPr="00513795">
        <w:rPr>
          <w:rFonts w:ascii="Arial" w:hAnsi="Arial" w:cs="Arial"/>
        </w:rPr>
        <w:t>acknowledged the increase in compliments and noted the improvement work to support the complaints process.</w:t>
      </w:r>
    </w:p>
    <w:p w14:paraId="1A5A33D9" w14:textId="77777777" w:rsidR="001E2303" w:rsidRPr="00513795" w:rsidRDefault="001E2303" w:rsidP="003B6225">
      <w:pPr>
        <w:spacing w:after="0" w:line="240" w:lineRule="auto"/>
        <w:ind w:left="720" w:hanging="720"/>
        <w:rPr>
          <w:rFonts w:ascii="Arial" w:hAnsi="Arial" w:cs="Arial"/>
        </w:rPr>
      </w:pPr>
    </w:p>
    <w:p w14:paraId="1183BA4A" w14:textId="77777777" w:rsidR="001E2303" w:rsidRPr="00513795" w:rsidRDefault="001E2303" w:rsidP="003B6225">
      <w:pPr>
        <w:spacing w:after="0" w:line="240" w:lineRule="auto"/>
        <w:ind w:left="720" w:hanging="720"/>
        <w:rPr>
          <w:rFonts w:ascii="Arial" w:hAnsi="Arial" w:cs="Arial"/>
        </w:rPr>
      </w:pPr>
      <w:r w:rsidRPr="00513795">
        <w:rPr>
          <w:rFonts w:ascii="Arial" w:hAnsi="Arial" w:cs="Arial"/>
        </w:rPr>
        <w:tab/>
        <w:t>The Board approved the Annual Feedback Report for 2023/24.</w:t>
      </w:r>
    </w:p>
    <w:p w14:paraId="058E740A" w14:textId="77777777" w:rsidR="00616FB7" w:rsidRPr="00513795" w:rsidRDefault="00616FB7" w:rsidP="003B6225">
      <w:pPr>
        <w:spacing w:after="0" w:line="240" w:lineRule="auto"/>
        <w:ind w:left="720" w:hanging="720"/>
        <w:rPr>
          <w:rFonts w:ascii="Arial" w:hAnsi="Arial" w:cs="Arial"/>
          <w:b/>
        </w:rPr>
      </w:pPr>
    </w:p>
    <w:p w14:paraId="45065E3A" w14:textId="77777777" w:rsidR="001F4103" w:rsidRPr="00513795" w:rsidRDefault="001F4103" w:rsidP="003B6225">
      <w:pPr>
        <w:spacing w:after="0" w:line="240" w:lineRule="auto"/>
        <w:ind w:left="720" w:hanging="720"/>
        <w:rPr>
          <w:rFonts w:ascii="Arial" w:hAnsi="Arial" w:cs="Arial"/>
        </w:rPr>
      </w:pPr>
      <w:r w:rsidRPr="00513795">
        <w:rPr>
          <w:rFonts w:ascii="Arial" w:hAnsi="Arial" w:cs="Arial"/>
          <w:b/>
        </w:rPr>
        <w:t>4.6</w:t>
      </w:r>
      <w:r w:rsidRPr="00513795">
        <w:rPr>
          <w:rFonts w:ascii="Arial" w:hAnsi="Arial" w:cs="Arial"/>
          <w:b/>
        </w:rPr>
        <w:tab/>
        <w:t>Prevention and Control of Infection Committee Annual Update</w:t>
      </w:r>
    </w:p>
    <w:p w14:paraId="2059B28F" w14:textId="77777777" w:rsidR="00E92C65" w:rsidRPr="00513795" w:rsidRDefault="00E92C65" w:rsidP="003B6225">
      <w:pPr>
        <w:spacing w:after="0" w:line="240" w:lineRule="auto"/>
        <w:ind w:left="720" w:hanging="720"/>
        <w:rPr>
          <w:rFonts w:ascii="Arial" w:hAnsi="Arial" w:cs="Arial"/>
          <w:b/>
        </w:rPr>
      </w:pPr>
    </w:p>
    <w:p w14:paraId="2C23E979" w14:textId="77777777" w:rsidR="00AD45FF" w:rsidRPr="00513795" w:rsidRDefault="00AD45FF" w:rsidP="003B6225">
      <w:pPr>
        <w:spacing w:after="0" w:line="240" w:lineRule="auto"/>
        <w:ind w:left="720" w:hanging="720"/>
        <w:rPr>
          <w:rFonts w:ascii="Arial" w:hAnsi="Arial" w:cs="Arial"/>
        </w:rPr>
      </w:pPr>
      <w:r w:rsidRPr="00513795">
        <w:rPr>
          <w:rFonts w:ascii="Arial" w:hAnsi="Arial" w:cs="Arial"/>
          <w:b/>
        </w:rPr>
        <w:tab/>
      </w:r>
      <w:r w:rsidRPr="00513795">
        <w:rPr>
          <w:rFonts w:ascii="Arial" w:hAnsi="Arial" w:cs="Arial"/>
        </w:rPr>
        <w:t xml:space="preserve">Anne Marie Cavanagh reported the Prevention and Control of Infection </w:t>
      </w:r>
      <w:r w:rsidR="007804CE" w:rsidRPr="00513795">
        <w:rPr>
          <w:rFonts w:ascii="Arial" w:hAnsi="Arial" w:cs="Arial"/>
        </w:rPr>
        <w:t xml:space="preserve">(PCI) </w:t>
      </w:r>
      <w:r w:rsidRPr="00513795">
        <w:rPr>
          <w:rFonts w:ascii="Arial" w:hAnsi="Arial" w:cs="Arial"/>
        </w:rPr>
        <w:t>Committee Annual Update.  The following was noted:</w:t>
      </w:r>
    </w:p>
    <w:p w14:paraId="78C09268" w14:textId="77777777" w:rsidR="00AD45FF" w:rsidRPr="00513795" w:rsidRDefault="00AD45FF" w:rsidP="003B6225">
      <w:pPr>
        <w:spacing w:after="0" w:line="240" w:lineRule="auto"/>
        <w:ind w:left="720" w:hanging="720"/>
        <w:rPr>
          <w:rFonts w:ascii="Arial" w:hAnsi="Arial" w:cs="Arial"/>
        </w:rPr>
      </w:pPr>
    </w:p>
    <w:p w14:paraId="0EBD9C9D" w14:textId="77777777" w:rsidR="00AD45FF" w:rsidRPr="00513795" w:rsidRDefault="00AD45FF" w:rsidP="007832A8">
      <w:pPr>
        <w:pStyle w:val="ListParagraph"/>
        <w:numPr>
          <w:ilvl w:val="0"/>
          <w:numId w:val="36"/>
        </w:numPr>
        <w:spacing w:after="0" w:line="240" w:lineRule="auto"/>
        <w:ind w:left="993"/>
        <w:rPr>
          <w:sz w:val="22"/>
          <w:szCs w:val="22"/>
        </w:rPr>
      </w:pPr>
      <w:proofErr w:type="spellStart"/>
      <w:r w:rsidRPr="00513795">
        <w:rPr>
          <w:sz w:val="22"/>
          <w:szCs w:val="22"/>
        </w:rPr>
        <w:t>CDiff</w:t>
      </w:r>
      <w:proofErr w:type="spellEnd"/>
      <w:r w:rsidRPr="00513795">
        <w:rPr>
          <w:sz w:val="22"/>
          <w:szCs w:val="22"/>
        </w:rPr>
        <w:t xml:space="preserve"> infection remained the same at 3 cases/5.75 per 100k total occupied bed days.</w:t>
      </w:r>
    </w:p>
    <w:p w14:paraId="1B2DFE31" w14:textId="77777777" w:rsidR="00AD45FF" w:rsidRPr="00513795" w:rsidRDefault="00AD45FF" w:rsidP="007832A8">
      <w:pPr>
        <w:pStyle w:val="ListParagraph"/>
        <w:numPr>
          <w:ilvl w:val="0"/>
          <w:numId w:val="36"/>
        </w:numPr>
        <w:spacing w:after="0" w:line="240" w:lineRule="auto"/>
        <w:ind w:left="993"/>
        <w:rPr>
          <w:sz w:val="22"/>
          <w:szCs w:val="22"/>
        </w:rPr>
      </w:pPr>
      <w:r w:rsidRPr="00513795">
        <w:rPr>
          <w:sz w:val="22"/>
          <w:szCs w:val="22"/>
        </w:rPr>
        <w:t>Gram Negative/E.coli Bacteraemia (ECB) reported 5 cases/9.59 per 100k total occupied bed days.</w:t>
      </w:r>
      <w:r w:rsidR="007804CE" w:rsidRPr="00513795">
        <w:rPr>
          <w:sz w:val="22"/>
          <w:szCs w:val="22"/>
        </w:rPr>
        <w:t xml:space="preserve">  This was below the local trajectory of 15.5 per 100k total occupied bed days.</w:t>
      </w:r>
    </w:p>
    <w:p w14:paraId="4E7D5865" w14:textId="77777777" w:rsidR="007804CE" w:rsidRPr="00513795" w:rsidRDefault="007804CE" w:rsidP="007832A8">
      <w:pPr>
        <w:pStyle w:val="ListParagraph"/>
        <w:numPr>
          <w:ilvl w:val="0"/>
          <w:numId w:val="36"/>
        </w:numPr>
        <w:spacing w:after="0" w:line="240" w:lineRule="auto"/>
        <w:ind w:left="993"/>
        <w:rPr>
          <w:sz w:val="22"/>
          <w:szCs w:val="22"/>
        </w:rPr>
      </w:pPr>
      <w:r w:rsidRPr="00513795">
        <w:rPr>
          <w:sz w:val="22"/>
          <w:szCs w:val="22"/>
        </w:rPr>
        <w:t>Hand Hygiene rate did not drop below 97% across the year against a 90% target.</w:t>
      </w:r>
    </w:p>
    <w:p w14:paraId="39B4F62E" w14:textId="77777777" w:rsidR="007804CE" w:rsidRPr="00513795" w:rsidRDefault="0037157D" w:rsidP="007832A8">
      <w:pPr>
        <w:pStyle w:val="ListParagraph"/>
        <w:numPr>
          <w:ilvl w:val="0"/>
          <w:numId w:val="36"/>
        </w:numPr>
        <w:spacing w:after="0" w:line="240" w:lineRule="auto"/>
        <w:ind w:left="993"/>
        <w:rPr>
          <w:sz w:val="22"/>
          <w:szCs w:val="22"/>
        </w:rPr>
      </w:pPr>
      <w:r w:rsidRPr="00513795">
        <w:rPr>
          <w:sz w:val="22"/>
          <w:szCs w:val="22"/>
        </w:rPr>
        <w:t>203 HAI-</w:t>
      </w:r>
      <w:r w:rsidR="007804CE" w:rsidRPr="00513795">
        <w:rPr>
          <w:sz w:val="22"/>
          <w:szCs w:val="22"/>
        </w:rPr>
        <w:t xml:space="preserve">SCRIBE </w:t>
      </w:r>
      <w:r w:rsidRPr="00513795">
        <w:rPr>
          <w:sz w:val="22"/>
          <w:szCs w:val="22"/>
        </w:rPr>
        <w:t xml:space="preserve">(Healthcare Associated Infection System for Controlling Risk in the Built Environment) </w:t>
      </w:r>
      <w:r w:rsidR="007804CE" w:rsidRPr="00513795">
        <w:rPr>
          <w:sz w:val="22"/>
          <w:szCs w:val="22"/>
        </w:rPr>
        <w:t>activity was reported, which was almost double the previous year.  This reflected the amount of work underway within the organisation and Anne Marie Cavanagh thanked the PCI Team and all areas of the organisation involved for their hard work.</w:t>
      </w:r>
      <w:r w:rsidRPr="00513795">
        <w:rPr>
          <w:sz w:val="22"/>
          <w:szCs w:val="22"/>
        </w:rPr>
        <w:t xml:space="preserve"> A similar number of HAI-SCRIBES</w:t>
      </w:r>
      <w:r w:rsidR="007804CE" w:rsidRPr="00513795">
        <w:rPr>
          <w:sz w:val="22"/>
          <w:szCs w:val="22"/>
        </w:rPr>
        <w:t xml:space="preserve"> was expected in 2024/25 due to the ongoing work.</w:t>
      </w:r>
    </w:p>
    <w:p w14:paraId="6E55143B" w14:textId="77777777" w:rsidR="007804CE" w:rsidRPr="00513795" w:rsidRDefault="007804CE" w:rsidP="007832A8">
      <w:pPr>
        <w:pStyle w:val="ListParagraph"/>
        <w:numPr>
          <w:ilvl w:val="0"/>
          <w:numId w:val="36"/>
        </w:numPr>
        <w:spacing w:after="0" w:line="240" w:lineRule="auto"/>
        <w:ind w:left="993"/>
        <w:rPr>
          <w:sz w:val="22"/>
          <w:szCs w:val="22"/>
        </w:rPr>
      </w:pPr>
      <w:r w:rsidRPr="00513795">
        <w:rPr>
          <w:sz w:val="22"/>
          <w:szCs w:val="22"/>
        </w:rPr>
        <w:t>Infection rates continued to be low and any issues highlighted would be investigated.</w:t>
      </w:r>
    </w:p>
    <w:p w14:paraId="50F60D40" w14:textId="77777777" w:rsidR="007804CE" w:rsidRPr="00513795" w:rsidRDefault="007804CE" w:rsidP="007804CE">
      <w:pPr>
        <w:spacing w:after="0" w:line="240" w:lineRule="auto"/>
      </w:pPr>
    </w:p>
    <w:p w14:paraId="0A6726CC" w14:textId="77777777" w:rsidR="007804CE" w:rsidRPr="00513795" w:rsidRDefault="007804CE" w:rsidP="007804CE">
      <w:pPr>
        <w:spacing w:after="0" w:line="240" w:lineRule="auto"/>
        <w:ind w:left="709"/>
        <w:rPr>
          <w:rFonts w:ascii="Arial" w:hAnsi="Arial" w:cs="Arial"/>
        </w:rPr>
      </w:pPr>
      <w:r w:rsidRPr="00513795">
        <w:tab/>
      </w:r>
      <w:r w:rsidRPr="00513795">
        <w:rPr>
          <w:rFonts w:ascii="Arial" w:hAnsi="Arial" w:cs="Arial"/>
        </w:rPr>
        <w:t xml:space="preserve">Linda Semple queried if NHS GJ </w:t>
      </w:r>
      <w:r w:rsidR="0037157D" w:rsidRPr="00513795">
        <w:rPr>
          <w:rFonts w:ascii="Arial" w:hAnsi="Arial" w:cs="Arial"/>
        </w:rPr>
        <w:t>Staphylococcus Aureus Bacteraemia (</w:t>
      </w:r>
      <w:r w:rsidRPr="00513795">
        <w:rPr>
          <w:rFonts w:ascii="Arial" w:hAnsi="Arial" w:cs="Arial"/>
        </w:rPr>
        <w:t>SAB</w:t>
      </w:r>
      <w:r w:rsidR="0037157D" w:rsidRPr="00513795">
        <w:rPr>
          <w:rFonts w:ascii="Arial" w:hAnsi="Arial" w:cs="Arial"/>
        </w:rPr>
        <w:t>)</w:t>
      </w:r>
      <w:r w:rsidRPr="00513795">
        <w:rPr>
          <w:rFonts w:ascii="Arial" w:hAnsi="Arial" w:cs="Arial"/>
        </w:rPr>
        <w:t xml:space="preserve"> figures were comparable to the national trend.  Mark MacGregor advised the</w:t>
      </w:r>
      <w:r w:rsidR="00327DEF">
        <w:rPr>
          <w:rFonts w:ascii="Arial" w:hAnsi="Arial" w:cs="Arial"/>
        </w:rPr>
        <w:t>y were probably slightly over but</w:t>
      </w:r>
      <w:r w:rsidRPr="00513795">
        <w:rPr>
          <w:rFonts w:ascii="Arial" w:hAnsi="Arial" w:cs="Arial"/>
        </w:rPr>
        <w:t xml:space="preserve"> this was not a fair comparison </w:t>
      </w:r>
      <w:r w:rsidR="00327DEF">
        <w:rPr>
          <w:rFonts w:ascii="Arial" w:hAnsi="Arial" w:cs="Arial"/>
        </w:rPr>
        <w:t xml:space="preserve">as </w:t>
      </w:r>
      <w:r w:rsidRPr="00513795">
        <w:rPr>
          <w:rFonts w:ascii="Arial" w:hAnsi="Arial" w:cs="Arial"/>
        </w:rPr>
        <w:t>the figures included community hospital beds, which was not relevant to NHS GJ.  In addition, most of NHS GJ services included surgical c</w:t>
      </w:r>
      <w:r w:rsidR="00327DEF">
        <w:rPr>
          <w:rFonts w:ascii="Arial" w:hAnsi="Arial" w:cs="Arial"/>
        </w:rPr>
        <w:t>are which meant</w:t>
      </w:r>
      <w:r w:rsidRPr="00513795">
        <w:rPr>
          <w:rFonts w:ascii="Arial" w:hAnsi="Arial" w:cs="Arial"/>
        </w:rPr>
        <w:t xml:space="preserve"> a higher risk of infection.  NHS GJ level was low, despite this factor.</w:t>
      </w:r>
    </w:p>
    <w:p w14:paraId="32480BB8" w14:textId="77777777" w:rsidR="002867B4" w:rsidRPr="00513795" w:rsidRDefault="002867B4" w:rsidP="007804CE">
      <w:pPr>
        <w:spacing w:after="0" w:line="240" w:lineRule="auto"/>
        <w:ind w:left="709"/>
        <w:rPr>
          <w:rFonts w:ascii="Arial" w:hAnsi="Arial" w:cs="Arial"/>
        </w:rPr>
      </w:pPr>
    </w:p>
    <w:p w14:paraId="10F660BF" w14:textId="77777777" w:rsidR="002867B4" w:rsidRPr="00513795" w:rsidRDefault="002867B4" w:rsidP="007804CE">
      <w:pPr>
        <w:spacing w:after="0" w:line="240" w:lineRule="auto"/>
        <w:ind w:left="709"/>
        <w:rPr>
          <w:rFonts w:ascii="Arial" w:hAnsi="Arial" w:cs="Arial"/>
        </w:rPr>
      </w:pPr>
      <w:r w:rsidRPr="00513795">
        <w:rPr>
          <w:rFonts w:ascii="Arial" w:hAnsi="Arial" w:cs="Arial"/>
        </w:rPr>
        <w:t>Anne Marie Cavanagh adv</w:t>
      </w:r>
      <w:r w:rsidR="00327DEF">
        <w:rPr>
          <w:rFonts w:ascii="Arial" w:hAnsi="Arial" w:cs="Arial"/>
        </w:rPr>
        <w:t>ised that work had been delayed in</w:t>
      </w:r>
      <w:r w:rsidRPr="00513795">
        <w:rPr>
          <w:rFonts w:ascii="Arial" w:hAnsi="Arial" w:cs="Arial"/>
        </w:rPr>
        <w:t xml:space="preserve"> look</w:t>
      </w:r>
      <w:r w:rsidR="00327DEF">
        <w:rPr>
          <w:rFonts w:ascii="Arial" w:hAnsi="Arial" w:cs="Arial"/>
        </w:rPr>
        <w:t>ing</w:t>
      </w:r>
      <w:r w:rsidRPr="00513795">
        <w:rPr>
          <w:rFonts w:ascii="Arial" w:hAnsi="Arial" w:cs="Arial"/>
        </w:rPr>
        <w:t xml:space="preserve"> at the national me</w:t>
      </w:r>
      <w:r w:rsidR="00327DEF">
        <w:rPr>
          <w:rFonts w:ascii="Arial" w:hAnsi="Arial" w:cs="Arial"/>
        </w:rPr>
        <w:t xml:space="preserve">trics </w:t>
      </w:r>
      <w:r w:rsidRPr="00513795">
        <w:rPr>
          <w:rFonts w:ascii="Arial" w:hAnsi="Arial" w:cs="Arial"/>
        </w:rPr>
        <w:t>and acknowledged that Community inclusion was helpful but could dilute the data slightly.</w:t>
      </w:r>
    </w:p>
    <w:p w14:paraId="56EA3D20" w14:textId="77777777" w:rsidR="002867B4" w:rsidRPr="00513795" w:rsidRDefault="002867B4" w:rsidP="007804CE">
      <w:pPr>
        <w:spacing w:after="0" w:line="240" w:lineRule="auto"/>
        <w:ind w:left="709"/>
        <w:rPr>
          <w:rFonts w:ascii="Arial" w:hAnsi="Arial" w:cs="Arial"/>
        </w:rPr>
      </w:pPr>
    </w:p>
    <w:p w14:paraId="7337E83D" w14:textId="77777777" w:rsidR="002867B4" w:rsidRPr="00513795" w:rsidRDefault="002867B4" w:rsidP="007804CE">
      <w:pPr>
        <w:spacing w:after="0" w:line="240" w:lineRule="auto"/>
        <w:ind w:left="709"/>
        <w:rPr>
          <w:rFonts w:ascii="Arial" w:hAnsi="Arial" w:cs="Arial"/>
        </w:rPr>
      </w:pPr>
      <w:r w:rsidRPr="00513795">
        <w:rPr>
          <w:rFonts w:ascii="Arial" w:hAnsi="Arial" w:cs="Arial"/>
        </w:rPr>
        <w:t>The Board noted the Infection Control Annual Update for 2023/24.</w:t>
      </w:r>
    </w:p>
    <w:p w14:paraId="42D5506A" w14:textId="77777777" w:rsidR="00AD45FF" w:rsidRDefault="00AD45FF" w:rsidP="003B6225">
      <w:pPr>
        <w:spacing w:after="0" w:line="240" w:lineRule="auto"/>
        <w:ind w:left="720" w:hanging="720"/>
        <w:rPr>
          <w:rFonts w:ascii="Arial" w:hAnsi="Arial" w:cs="Arial"/>
          <w:b/>
        </w:rPr>
      </w:pPr>
    </w:p>
    <w:p w14:paraId="0C7ACDD9" w14:textId="77777777" w:rsidR="001D15CF" w:rsidRPr="00513795" w:rsidRDefault="001D15CF" w:rsidP="003B6225">
      <w:pPr>
        <w:spacing w:after="0" w:line="240" w:lineRule="auto"/>
        <w:ind w:left="720" w:hanging="720"/>
        <w:rPr>
          <w:rFonts w:ascii="Arial" w:hAnsi="Arial" w:cs="Arial"/>
          <w:b/>
        </w:rPr>
      </w:pPr>
    </w:p>
    <w:p w14:paraId="5E37C16A" w14:textId="77777777" w:rsidR="00EB1A87" w:rsidRPr="00513795" w:rsidRDefault="00EB1A87" w:rsidP="003B6225">
      <w:pPr>
        <w:spacing w:after="0" w:line="240" w:lineRule="auto"/>
        <w:rPr>
          <w:rFonts w:ascii="Arial" w:hAnsi="Arial" w:cs="Arial"/>
          <w:b/>
        </w:rPr>
      </w:pPr>
      <w:r w:rsidRPr="00513795">
        <w:rPr>
          <w:rFonts w:ascii="Arial" w:hAnsi="Arial" w:cs="Arial"/>
          <w:b/>
          <w:color w:val="00B0F0"/>
        </w:rPr>
        <w:t>5</w:t>
      </w:r>
      <w:r w:rsidRPr="00513795">
        <w:rPr>
          <w:rFonts w:ascii="Arial" w:hAnsi="Arial" w:cs="Arial"/>
          <w:b/>
          <w:color w:val="00B0F0"/>
        </w:rPr>
        <w:tab/>
        <w:t xml:space="preserve">Staff Governance </w:t>
      </w:r>
    </w:p>
    <w:p w14:paraId="1C03F992" w14:textId="77777777" w:rsidR="00EB1A87" w:rsidRPr="00513795" w:rsidRDefault="00EB1A87" w:rsidP="003B6225">
      <w:pPr>
        <w:spacing w:after="0" w:line="240" w:lineRule="auto"/>
        <w:rPr>
          <w:rFonts w:ascii="Arial" w:hAnsi="Arial" w:cs="Arial"/>
        </w:rPr>
      </w:pPr>
    </w:p>
    <w:p w14:paraId="5F8A0564" w14:textId="77777777" w:rsidR="00EB1A87" w:rsidRPr="00513795" w:rsidRDefault="00EB1A87" w:rsidP="003B6225">
      <w:pPr>
        <w:spacing w:after="0" w:line="240" w:lineRule="auto"/>
        <w:rPr>
          <w:rFonts w:ascii="Arial" w:hAnsi="Arial" w:cs="Arial"/>
          <w:b/>
        </w:rPr>
      </w:pPr>
      <w:r w:rsidRPr="00513795">
        <w:rPr>
          <w:rFonts w:ascii="Arial" w:hAnsi="Arial" w:cs="Arial"/>
          <w:b/>
        </w:rPr>
        <w:t>5.1</w:t>
      </w:r>
      <w:r w:rsidRPr="00513795">
        <w:rPr>
          <w:rFonts w:ascii="Arial" w:hAnsi="Arial" w:cs="Arial"/>
          <w:b/>
        </w:rPr>
        <w:tab/>
        <w:t>Staff Governance Report</w:t>
      </w:r>
    </w:p>
    <w:p w14:paraId="4CFDC5BD" w14:textId="77777777" w:rsidR="00EB1A87" w:rsidRPr="00513795" w:rsidRDefault="00EB1A87" w:rsidP="003B6225">
      <w:pPr>
        <w:spacing w:after="0" w:line="240" w:lineRule="auto"/>
        <w:rPr>
          <w:rFonts w:ascii="Arial" w:hAnsi="Arial" w:cs="Arial"/>
        </w:rPr>
      </w:pPr>
    </w:p>
    <w:p w14:paraId="3E97B987" w14:textId="77777777" w:rsidR="001D11E7" w:rsidRPr="00513795" w:rsidRDefault="001D11E7" w:rsidP="0077616B">
      <w:pPr>
        <w:spacing w:line="240" w:lineRule="auto"/>
        <w:ind w:left="709"/>
        <w:rPr>
          <w:rFonts w:ascii="Arial" w:hAnsi="Arial" w:cs="Arial"/>
        </w:rPr>
      </w:pPr>
      <w:r w:rsidRPr="00513795">
        <w:rPr>
          <w:rFonts w:ascii="Arial" w:hAnsi="Arial" w:cs="Arial"/>
          <w:b/>
        </w:rPr>
        <w:tab/>
      </w:r>
      <w:r w:rsidR="0077616B" w:rsidRPr="00513795">
        <w:rPr>
          <w:rFonts w:ascii="Arial" w:hAnsi="Arial" w:cs="Arial"/>
        </w:rPr>
        <w:t>Laura Smith</w:t>
      </w:r>
      <w:r w:rsidR="0054405B" w:rsidRPr="00513795">
        <w:rPr>
          <w:rFonts w:ascii="Arial" w:hAnsi="Arial" w:cs="Arial"/>
        </w:rPr>
        <w:t xml:space="preserve"> provided an overview of the </w:t>
      </w:r>
      <w:r w:rsidR="00D03D97" w:rsidRPr="00513795">
        <w:rPr>
          <w:rFonts w:ascii="Arial" w:hAnsi="Arial" w:cs="Arial"/>
        </w:rPr>
        <w:t>h</w:t>
      </w:r>
      <w:r w:rsidR="0054405B" w:rsidRPr="00513795">
        <w:rPr>
          <w:rFonts w:ascii="Arial" w:hAnsi="Arial" w:cs="Arial"/>
        </w:rPr>
        <w:t>ighlights</w:t>
      </w:r>
      <w:r w:rsidR="00CC7425" w:rsidRPr="00513795">
        <w:rPr>
          <w:rFonts w:ascii="Arial" w:hAnsi="Arial" w:cs="Arial"/>
        </w:rPr>
        <w:t xml:space="preserve"> and lowlights</w:t>
      </w:r>
      <w:r w:rsidR="0054405B" w:rsidRPr="00513795">
        <w:rPr>
          <w:rFonts w:ascii="Arial" w:hAnsi="Arial" w:cs="Arial"/>
        </w:rPr>
        <w:t xml:space="preserve"> of the Staff Governance Report for the past quarter including the following:</w:t>
      </w:r>
    </w:p>
    <w:p w14:paraId="5DB55006" w14:textId="77777777" w:rsidR="001F4103" w:rsidRPr="00513795" w:rsidRDefault="00DA3680" w:rsidP="00327DEF">
      <w:pPr>
        <w:pStyle w:val="ListParagraph"/>
        <w:numPr>
          <w:ilvl w:val="0"/>
          <w:numId w:val="9"/>
        </w:numPr>
        <w:spacing w:line="240" w:lineRule="auto"/>
        <w:ind w:left="993"/>
        <w:rPr>
          <w:sz w:val="22"/>
          <w:szCs w:val="22"/>
        </w:rPr>
      </w:pPr>
      <w:r w:rsidRPr="00513795">
        <w:rPr>
          <w:sz w:val="22"/>
          <w:szCs w:val="22"/>
        </w:rPr>
        <w:t>Sickness absence due to Anxiet</w:t>
      </w:r>
      <w:r w:rsidR="00327DEF">
        <w:rPr>
          <w:sz w:val="22"/>
          <w:szCs w:val="22"/>
        </w:rPr>
        <w:t>y, Stress, Depression or other Psychiatric I</w:t>
      </w:r>
      <w:r w:rsidRPr="00513795">
        <w:rPr>
          <w:sz w:val="22"/>
          <w:szCs w:val="22"/>
        </w:rPr>
        <w:t>llness fell from 30.5% in April to 24.9% in May.</w:t>
      </w:r>
    </w:p>
    <w:p w14:paraId="0FCBEA2C" w14:textId="77777777" w:rsidR="00DA3680" w:rsidRPr="00513795" w:rsidRDefault="00DA3680" w:rsidP="00327DEF">
      <w:pPr>
        <w:pStyle w:val="ListParagraph"/>
        <w:numPr>
          <w:ilvl w:val="0"/>
          <w:numId w:val="9"/>
        </w:numPr>
        <w:spacing w:line="240" w:lineRule="auto"/>
        <w:ind w:left="993"/>
        <w:rPr>
          <w:sz w:val="22"/>
          <w:szCs w:val="22"/>
        </w:rPr>
      </w:pPr>
      <w:r w:rsidRPr="00513795">
        <w:rPr>
          <w:sz w:val="22"/>
          <w:szCs w:val="22"/>
        </w:rPr>
        <w:t>Turnover reduced by 0.5%</w:t>
      </w:r>
      <w:r w:rsidR="00E11467" w:rsidRPr="00513795">
        <w:rPr>
          <w:sz w:val="22"/>
          <w:szCs w:val="22"/>
        </w:rPr>
        <w:t xml:space="preserve"> to 8.4%.</w:t>
      </w:r>
    </w:p>
    <w:p w14:paraId="1CE3545B" w14:textId="77777777" w:rsidR="00E11467" w:rsidRPr="00513795" w:rsidRDefault="00E11467" w:rsidP="00327DEF">
      <w:pPr>
        <w:pStyle w:val="ListParagraph"/>
        <w:numPr>
          <w:ilvl w:val="0"/>
          <w:numId w:val="9"/>
        </w:numPr>
        <w:spacing w:line="240" w:lineRule="auto"/>
        <w:ind w:left="993"/>
        <w:rPr>
          <w:sz w:val="22"/>
          <w:szCs w:val="22"/>
        </w:rPr>
      </w:pPr>
      <w:r w:rsidRPr="00513795">
        <w:rPr>
          <w:sz w:val="22"/>
          <w:szCs w:val="22"/>
        </w:rPr>
        <w:lastRenderedPageBreak/>
        <w:t xml:space="preserve">TURAS appraisal remained at 68%.  Data for the past 4 years showed the highest rate reported was 71%.  Efforts would </w:t>
      </w:r>
      <w:r w:rsidR="00327DEF">
        <w:rPr>
          <w:sz w:val="22"/>
          <w:szCs w:val="22"/>
        </w:rPr>
        <w:t>continue to maintain the rate</w:t>
      </w:r>
      <w:r w:rsidRPr="00513795">
        <w:rPr>
          <w:sz w:val="22"/>
          <w:szCs w:val="22"/>
        </w:rPr>
        <w:t xml:space="preserve"> and to reach the 80% target.</w:t>
      </w:r>
    </w:p>
    <w:p w14:paraId="5827EDA4" w14:textId="77777777" w:rsidR="00E11467" w:rsidRPr="00513795" w:rsidRDefault="00E11467" w:rsidP="00327DEF">
      <w:pPr>
        <w:pStyle w:val="ListParagraph"/>
        <w:numPr>
          <w:ilvl w:val="0"/>
          <w:numId w:val="9"/>
        </w:numPr>
        <w:spacing w:line="240" w:lineRule="auto"/>
        <w:ind w:left="993"/>
        <w:rPr>
          <w:sz w:val="22"/>
          <w:szCs w:val="22"/>
        </w:rPr>
      </w:pPr>
      <w:r w:rsidRPr="00513795">
        <w:rPr>
          <w:sz w:val="22"/>
          <w:szCs w:val="22"/>
        </w:rPr>
        <w:t xml:space="preserve">One </w:t>
      </w:r>
      <w:r w:rsidR="001D15CF">
        <w:rPr>
          <w:sz w:val="22"/>
          <w:szCs w:val="22"/>
        </w:rPr>
        <w:t>F</w:t>
      </w:r>
      <w:r w:rsidRPr="00513795">
        <w:rPr>
          <w:sz w:val="22"/>
          <w:szCs w:val="22"/>
        </w:rPr>
        <w:t xml:space="preserve">ixed </w:t>
      </w:r>
      <w:r w:rsidR="001D15CF">
        <w:rPr>
          <w:sz w:val="22"/>
          <w:szCs w:val="22"/>
        </w:rPr>
        <w:t>T</w:t>
      </w:r>
      <w:r w:rsidRPr="00513795">
        <w:rPr>
          <w:sz w:val="22"/>
          <w:szCs w:val="22"/>
        </w:rPr>
        <w:t xml:space="preserve">erm </w:t>
      </w:r>
      <w:r w:rsidR="001D15CF">
        <w:rPr>
          <w:sz w:val="22"/>
          <w:szCs w:val="22"/>
        </w:rPr>
        <w:t>C</w:t>
      </w:r>
      <w:r w:rsidRPr="00513795">
        <w:rPr>
          <w:sz w:val="22"/>
          <w:szCs w:val="22"/>
        </w:rPr>
        <w:t>ontract remained.  Confirmation was awaited that the contract was to be made permanent.</w:t>
      </w:r>
    </w:p>
    <w:p w14:paraId="0ED48A77" w14:textId="77777777" w:rsidR="00E11467" w:rsidRPr="00513795" w:rsidRDefault="00E11467" w:rsidP="00327DEF">
      <w:pPr>
        <w:pStyle w:val="ListParagraph"/>
        <w:numPr>
          <w:ilvl w:val="0"/>
          <w:numId w:val="9"/>
        </w:numPr>
        <w:spacing w:line="240" w:lineRule="auto"/>
        <w:ind w:left="993"/>
        <w:rPr>
          <w:sz w:val="22"/>
          <w:szCs w:val="22"/>
        </w:rPr>
      </w:pPr>
      <w:r w:rsidRPr="00513795">
        <w:rPr>
          <w:sz w:val="22"/>
          <w:szCs w:val="22"/>
        </w:rPr>
        <w:t>Absence rate had increased by 0.3% to 6.2% in May across all divisions except Heart, Lung and Diagnostics (HLD).</w:t>
      </w:r>
    </w:p>
    <w:p w14:paraId="0AD0C190" w14:textId="77777777" w:rsidR="00E11467" w:rsidRPr="00513795" w:rsidRDefault="00E11467" w:rsidP="0085544F">
      <w:pPr>
        <w:spacing w:line="240" w:lineRule="auto"/>
        <w:ind w:left="851"/>
        <w:rPr>
          <w:rFonts w:ascii="Arial" w:hAnsi="Arial" w:cs="Arial"/>
        </w:rPr>
      </w:pPr>
      <w:r w:rsidRPr="00513795">
        <w:rPr>
          <w:rFonts w:ascii="Arial" w:hAnsi="Arial" w:cs="Arial"/>
        </w:rPr>
        <w:t>Laura Smith reported the areas that ELT</w:t>
      </w:r>
      <w:r w:rsidR="0085544F" w:rsidRPr="00513795">
        <w:rPr>
          <w:rFonts w:ascii="Arial" w:hAnsi="Arial" w:cs="Arial"/>
        </w:rPr>
        <w:t xml:space="preserve"> were focussing on which included the following:</w:t>
      </w:r>
    </w:p>
    <w:p w14:paraId="059E6BFC" w14:textId="77777777" w:rsidR="0085544F" w:rsidRPr="00513795" w:rsidRDefault="0085544F" w:rsidP="00327DEF">
      <w:pPr>
        <w:pStyle w:val="ListParagraph"/>
        <w:numPr>
          <w:ilvl w:val="0"/>
          <w:numId w:val="37"/>
        </w:numPr>
        <w:spacing w:line="240" w:lineRule="auto"/>
        <w:ind w:left="993"/>
        <w:rPr>
          <w:sz w:val="22"/>
          <w:szCs w:val="22"/>
        </w:rPr>
      </w:pPr>
      <w:r w:rsidRPr="00513795">
        <w:rPr>
          <w:sz w:val="22"/>
          <w:szCs w:val="22"/>
        </w:rPr>
        <w:t>Monitoring appraisal rates on a monthly basis.</w:t>
      </w:r>
    </w:p>
    <w:p w14:paraId="29A15EA4" w14:textId="77777777" w:rsidR="0085544F" w:rsidRPr="00513795" w:rsidRDefault="0085544F" w:rsidP="00327DEF">
      <w:pPr>
        <w:pStyle w:val="ListParagraph"/>
        <w:numPr>
          <w:ilvl w:val="0"/>
          <w:numId w:val="37"/>
        </w:numPr>
        <w:spacing w:line="240" w:lineRule="auto"/>
        <w:ind w:left="993"/>
        <w:rPr>
          <w:sz w:val="22"/>
          <w:szCs w:val="22"/>
        </w:rPr>
      </w:pPr>
      <w:r w:rsidRPr="00513795">
        <w:rPr>
          <w:sz w:val="22"/>
          <w:szCs w:val="22"/>
        </w:rPr>
        <w:t>Mandatory Training migration to TURAS with the new reporting starting in August.</w:t>
      </w:r>
    </w:p>
    <w:p w14:paraId="2EB886FB" w14:textId="77777777" w:rsidR="0085544F" w:rsidRPr="00513795" w:rsidRDefault="0085544F" w:rsidP="00327DEF">
      <w:pPr>
        <w:pStyle w:val="ListParagraph"/>
        <w:numPr>
          <w:ilvl w:val="0"/>
          <w:numId w:val="37"/>
        </w:numPr>
        <w:spacing w:line="240" w:lineRule="auto"/>
        <w:ind w:left="993"/>
        <w:rPr>
          <w:sz w:val="22"/>
          <w:szCs w:val="22"/>
        </w:rPr>
      </w:pPr>
      <w:r w:rsidRPr="00513795">
        <w:rPr>
          <w:sz w:val="22"/>
          <w:szCs w:val="22"/>
        </w:rPr>
        <w:t>Progress of workforce data reporting to Power BI.</w:t>
      </w:r>
    </w:p>
    <w:p w14:paraId="781F1702" w14:textId="77777777" w:rsidR="0085544F" w:rsidRPr="00513795" w:rsidRDefault="0085544F" w:rsidP="0085544F">
      <w:pPr>
        <w:spacing w:line="240" w:lineRule="auto"/>
        <w:ind w:left="709"/>
        <w:rPr>
          <w:rFonts w:ascii="Arial" w:hAnsi="Arial" w:cs="Arial"/>
        </w:rPr>
      </w:pPr>
      <w:r w:rsidRPr="00513795">
        <w:tab/>
      </w:r>
      <w:r w:rsidRPr="00513795">
        <w:rPr>
          <w:rFonts w:ascii="Arial" w:hAnsi="Arial" w:cs="Arial"/>
        </w:rPr>
        <w:t>Rob Moore asked if turnover data reported included internal moves as well as external leavers.  Laura Smith confirmed it was external leavers and highlighted that often these leavers were moving to promoted posts, which was a positive circumstance.</w:t>
      </w:r>
    </w:p>
    <w:p w14:paraId="5BC2A109" w14:textId="77777777" w:rsidR="00E11467" w:rsidRPr="00513795" w:rsidRDefault="0085544F" w:rsidP="0085544F">
      <w:pPr>
        <w:spacing w:line="240" w:lineRule="auto"/>
        <w:ind w:left="709"/>
        <w:rPr>
          <w:rFonts w:ascii="Arial" w:hAnsi="Arial" w:cs="Arial"/>
        </w:rPr>
      </w:pPr>
      <w:r w:rsidRPr="00513795">
        <w:rPr>
          <w:rFonts w:ascii="Arial" w:hAnsi="Arial" w:cs="Arial"/>
        </w:rPr>
        <w:t>Stephen McAllister acknowledged the improvement in the absence figure for stress, anxiety, depression and other psychiatric illness and asked if there was any reason attributed to this reduction.  Laura Smith responded that although there had been a change in categorisation, it was important to note the continued work being done across the organisation on attendance management and it was felt that this was making a difference.</w:t>
      </w:r>
    </w:p>
    <w:p w14:paraId="54A8B31B" w14:textId="77777777" w:rsidR="001F4103" w:rsidRPr="00513795" w:rsidRDefault="0085544F" w:rsidP="00EF41AB">
      <w:pPr>
        <w:spacing w:line="240" w:lineRule="auto"/>
        <w:ind w:left="709"/>
        <w:rPr>
          <w:rFonts w:ascii="Arial" w:hAnsi="Arial" w:cs="Arial"/>
        </w:rPr>
      </w:pPr>
      <w:r w:rsidRPr="00513795">
        <w:rPr>
          <w:rFonts w:ascii="Arial" w:hAnsi="Arial" w:cs="Arial"/>
        </w:rPr>
        <w:t>Gordon James highlighted the Occupational Health and Physiotherapy Service and</w:t>
      </w:r>
      <w:r w:rsidR="00B2139E">
        <w:rPr>
          <w:rFonts w:ascii="Arial" w:hAnsi="Arial" w:cs="Arial"/>
        </w:rPr>
        <w:t xml:space="preserve"> the Time to Talk programme, </w:t>
      </w:r>
      <w:r w:rsidRPr="00513795">
        <w:rPr>
          <w:rFonts w:ascii="Arial" w:hAnsi="Arial" w:cs="Arial"/>
        </w:rPr>
        <w:t>that absence management was aimed at the health and wellbeing of staff and to support them to be able to return to work.</w:t>
      </w:r>
      <w:r w:rsidR="00EF41AB" w:rsidRPr="00513795">
        <w:rPr>
          <w:rFonts w:ascii="Arial" w:hAnsi="Arial" w:cs="Arial"/>
        </w:rPr>
        <w:t xml:space="preserve">  Marcella Boyle acknowledged the work on absence management, as outlined by NHS Scotland, but highlighted the importance of safe attendance at work.</w:t>
      </w:r>
    </w:p>
    <w:p w14:paraId="66EBEEAB" w14:textId="77777777" w:rsidR="00EB1A87" w:rsidRPr="00513795" w:rsidRDefault="001D11E7" w:rsidP="00B2139E">
      <w:pPr>
        <w:pStyle w:val="ListParagraph"/>
        <w:spacing w:line="240" w:lineRule="auto"/>
        <w:ind w:left="709"/>
        <w:rPr>
          <w:sz w:val="22"/>
          <w:szCs w:val="22"/>
        </w:rPr>
      </w:pPr>
      <w:r w:rsidRPr="00513795">
        <w:rPr>
          <w:sz w:val="22"/>
          <w:szCs w:val="22"/>
        </w:rPr>
        <w:t>The Board approved the Staff Governance Report.</w:t>
      </w:r>
    </w:p>
    <w:p w14:paraId="04300A7D" w14:textId="77777777" w:rsidR="00EB1A87" w:rsidRPr="00513795" w:rsidRDefault="00EB1A87" w:rsidP="003B6225">
      <w:pPr>
        <w:spacing w:after="0" w:line="240" w:lineRule="auto"/>
        <w:rPr>
          <w:rFonts w:ascii="Arial" w:hAnsi="Arial" w:cs="Arial"/>
          <w:b/>
        </w:rPr>
      </w:pPr>
      <w:r w:rsidRPr="00513795">
        <w:rPr>
          <w:rFonts w:ascii="Arial" w:hAnsi="Arial" w:cs="Arial"/>
          <w:b/>
        </w:rPr>
        <w:t>5.2</w:t>
      </w:r>
      <w:r w:rsidRPr="00513795">
        <w:rPr>
          <w:rFonts w:ascii="Arial" w:hAnsi="Arial" w:cs="Arial"/>
          <w:b/>
        </w:rPr>
        <w:tab/>
        <w:t>Staff Governance and Person Centred Committee Update</w:t>
      </w:r>
    </w:p>
    <w:p w14:paraId="420F1442" w14:textId="77777777" w:rsidR="00EB1A87" w:rsidRPr="00513795" w:rsidRDefault="00EB1A87" w:rsidP="003B6225">
      <w:pPr>
        <w:spacing w:after="0" w:line="240" w:lineRule="auto"/>
        <w:rPr>
          <w:rFonts w:ascii="Arial" w:hAnsi="Arial" w:cs="Arial"/>
          <w:b/>
        </w:rPr>
      </w:pPr>
    </w:p>
    <w:p w14:paraId="57890051" w14:textId="77777777" w:rsidR="00B2139E" w:rsidRDefault="00962B4D" w:rsidP="00E0531F">
      <w:pPr>
        <w:spacing w:line="240" w:lineRule="auto"/>
        <w:ind w:left="709"/>
        <w:rPr>
          <w:rFonts w:ascii="Arial" w:hAnsi="Arial" w:cs="Arial"/>
        </w:rPr>
      </w:pPr>
      <w:r w:rsidRPr="00513795">
        <w:rPr>
          <w:rFonts w:ascii="Arial" w:hAnsi="Arial" w:cs="Arial"/>
        </w:rPr>
        <w:t>Marcella Boyle</w:t>
      </w:r>
      <w:r w:rsidR="001D11E7" w:rsidRPr="00513795">
        <w:rPr>
          <w:rFonts w:ascii="Arial" w:hAnsi="Arial" w:cs="Arial"/>
        </w:rPr>
        <w:t xml:space="preserve"> provided an overview of the Staff Governance and Person Centred Committee (SGPCC) meeting held on </w:t>
      </w:r>
      <w:r w:rsidR="001F4103" w:rsidRPr="00513795">
        <w:rPr>
          <w:rFonts w:ascii="Arial" w:hAnsi="Arial" w:cs="Arial"/>
        </w:rPr>
        <w:t>4 July</w:t>
      </w:r>
      <w:r w:rsidR="00B2139E">
        <w:rPr>
          <w:rFonts w:ascii="Arial" w:hAnsi="Arial" w:cs="Arial"/>
        </w:rPr>
        <w:t xml:space="preserve"> 2024 which</w:t>
      </w:r>
      <w:r w:rsidR="002944C6" w:rsidRPr="00513795">
        <w:rPr>
          <w:rFonts w:ascii="Arial" w:hAnsi="Arial" w:cs="Arial"/>
        </w:rPr>
        <w:t xml:space="preserve"> included in-depth </w:t>
      </w:r>
      <w:r w:rsidR="00E0531F" w:rsidRPr="00513795">
        <w:rPr>
          <w:rFonts w:ascii="Arial" w:hAnsi="Arial" w:cs="Arial"/>
        </w:rPr>
        <w:t>discuss</w:t>
      </w:r>
      <w:r w:rsidR="002944C6" w:rsidRPr="00513795">
        <w:rPr>
          <w:rFonts w:ascii="Arial" w:hAnsi="Arial" w:cs="Arial"/>
        </w:rPr>
        <w:t>ion around medical appraisal, commending</w:t>
      </w:r>
      <w:r w:rsidR="00E0531F" w:rsidRPr="00513795">
        <w:rPr>
          <w:rFonts w:ascii="Arial" w:hAnsi="Arial" w:cs="Arial"/>
        </w:rPr>
        <w:t xml:space="preserve"> the hard work that had been put in and the improvement achieved as a result</w:t>
      </w:r>
      <w:r w:rsidR="002944C6" w:rsidRPr="00513795">
        <w:rPr>
          <w:rFonts w:ascii="Arial" w:hAnsi="Arial" w:cs="Arial"/>
        </w:rPr>
        <w:t xml:space="preserve">.  </w:t>
      </w:r>
    </w:p>
    <w:p w14:paraId="3DDE032F" w14:textId="77777777" w:rsidR="001F4103" w:rsidRPr="00513795" w:rsidRDefault="002944C6" w:rsidP="00E0531F">
      <w:pPr>
        <w:spacing w:line="240" w:lineRule="auto"/>
        <w:ind w:left="709"/>
        <w:rPr>
          <w:rFonts w:ascii="Arial" w:hAnsi="Arial" w:cs="Arial"/>
        </w:rPr>
      </w:pPr>
      <w:r w:rsidRPr="00513795">
        <w:rPr>
          <w:rFonts w:ascii="Arial" w:hAnsi="Arial" w:cs="Arial"/>
        </w:rPr>
        <w:t xml:space="preserve">The Committee asked </w:t>
      </w:r>
      <w:r w:rsidR="00E0531F" w:rsidRPr="00513795">
        <w:rPr>
          <w:rFonts w:ascii="Arial" w:hAnsi="Arial" w:cs="Arial"/>
        </w:rPr>
        <w:t xml:space="preserve">Mark MacGregor to feed </w:t>
      </w:r>
      <w:r w:rsidRPr="00513795">
        <w:rPr>
          <w:rFonts w:ascii="Arial" w:hAnsi="Arial" w:cs="Arial"/>
        </w:rPr>
        <w:t xml:space="preserve">this </w:t>
      </w:r>
      <w:r w:rsidR="00E0531F" w:rsidRPr="00513795">
        <w:rPr>
          <w:rFonts w:ascii="Arial" w:hAnsi="Arial" w:cs="Arial"/>
        </w:rPr>
        <w:t>back to the appraisers on behalf of the Committee.</w:t>
      </w:r>
    </w:p>
    <w:p w14:paraId="092D0129" w14:textId="77777777" w:rsidR="00B2139E" w:rsidRDefault="001D11E7" w:rsidP="001F4103">
      <w:pPr>
        <w:pStyle w:val="ListParagraph"/>
        <w:spacing w:line="240" w:lineRule="auto"/>
        <w:ind w:left="709"/>
        <w:rPr>
          <w:sz w:val="22"/>
          <w:szCs w:val="22"/>
        </w:rPr>
      </w:pPr>
      <w:r w:rsidRPr="00513795">
        <w:rPr>
          <w:sz w:val="22"/>
          <w:szCs w:val="22"/>
        </w:rPr>
        <w:t>The Board noted the Staff Governance and Person Centred Committee Update.</w:t>
      </w:r>
    </w:p>
    <w:p w14:paraId="1E9248A1" w14:textId="77777777" w:rsidR="00B2139E" w:rsidRPr="00513795" w:rsidRDefault="00B2139E" w:rsidP="00B2139E">
      <w:pPr>
        <w:pStyle w:val="ListParagraph"/>
        <w:spacing w:after="0" w:line="240" w:lineRule="auto"/>
        <w:ind w:left="709"/>
        <w:rPr>
          <w:sz w:val="22"/>
          <w:szCs w:val="22"/>
        </w:rPr>
      </w:pPr>
    </w:p>
    <w:p w14:paraId="6CF90DF2" w14:textId="77777777" w:rsidR="00AB1E03" w:rsidRPr="00513795" w:rsidRDefault="00AB1E03" w:rsidP="00AB1E03">
      <w:pPr>
        <w:spacing w:line="240" w:lineRule="auto"/>
        <w:ind w:left="709" w:hanging="709"/>
        <w:rPr>
          <w:rFonts w:ascii="Arial" w:hAnsi="Arial" w:cs="Arial"/>
        </w:rPr>
      </w:pPr>
      <w:r w:rsidRPr="00513795">
        <w:rPr>
          <w:rFonts w:ascii="Arial" w:hAnsi="Arial" w:cs="Arial"/>
          <w:b/>
        </w:rPr>
        <w:t>5.3</w:t>
      </w:r>
      <w:r w:rsidRPr="00513795">
        <w:rPr>
          <w:rFonts w:ascii="Arial" w:hAnsi="Arial" w:cs="Arial"/>
          <w:b/>
        </w:rPr>
        <w:tab/>
      </w:r>
      <w:r w:rsidR="001F4103" w:rsidRPr="00513795">
        <w:rPr>
          <w:rFonts w:ascii="Arial" w:hAnsi="Arial" w:cs="Arial"/>
          <w:b/>
        </w:rPr>
        <w:t>Marketing and Communications Annual Report 2023/24</w:t>
      </w:r>
    </w:p>
    <w:p w14:paraId="2998E55E" w14:textId="77777777" w:rsidR="004B1B0E" w:rsidRPr="00513795" w:rsidRDefault="00B930EB" w:rsidP="001F4103">
      <w:pPr>
        <w:spacing w:line="240" w:lineRule="auto"/>
        <w:ind w:left="709" w:hanging="709"/>
        <w:rPr>
          <w:rFonts w:ascii="Arial" w:hAnsi="Arial" w:cs="Arial"/>
        </w:rPr>
      </w:pPr>
      <w:r w:rsidRPr="00513795">
        <w:rPr>
          <w:rFonts w:ascii="Arial" w:hAnsi="Arial" w:cs="Arial"/>
        </w:rPr>
        <w:tab/>
      </w:r>
      <w:r w:rsidR="003E7FF5" w:rsidRPr="00513795">
        <w:rPr>
          <w:rFonts w:ascii="Arial" w:hAnsi="Arial" w:cs="Arial"/>
        </w:rPr>
        <w:t>Gordon James welcomed Christine McGuinness to the meeting to present the Marketing and Communications Annual Report for 2023/24.</w:t>
      </w:r>
    </w:p>
    <w:p w14:paraId="69A402B7" w14:textId="77777777" w:rsidR="003E7FF5" w:rsidRPr="00513795" w:rsidRDefault="003E7FF5" w:rsidP="001F4103">
      <w:pPr>
        <w:spacing w:line="240" w:lineRule="auto"/>
        <w:ind w:left="709" w:hanging="709"/>
        <w:rPr>
          <w:rFonts w:ascii="Arial" w:hAnsi="Arial" w:cs="Arial"/>
        </w:rPr>
      </w:pPr>
      <w:r w:rsidRPr="00513795">
        <w:rPr>
          <w:rFonts w:ascii="Arial" w:hAnsi="Arial" w:cs="Arial"/>
        </w:rPr>
        <w:tab/>
      </w:r>
      <w:r w:rsidR="001A6C12" w:rsidRPr="00513795">
        <w:rPr>
          <w:rFonts w:ascii="Arial" w:hAnsi="Arial" w:cs="Arial"/>
        </w:rPr>
        <w:t>Christine McGuinness presented the report, focussing on what went well and identifying areas for improvement.  The following was noted:</w:t>
      </w:r>
    </w:p>
    <w:p w14:paraId="54090FD4" w14:textId="77777777" w:rsidR="001A6C12" w:rsidRPr="00513795" w:rsidRDefault="007D3856" w:rsidP="00B2139E">
      <w:pPr>
        <w:pStyle w:val="ListParagraph"/>
        <w:numPr>
          <w:ilvl w:val="0"/>
          <w:numId w:val="38"/>
        </w:numPr>
        <w:spacing w:line="240" w:lineRule="auto"/>
        <w:ind w:left="993"/>
        <w:rPr>
          <w:sz w:val="22"/>
          <w:szCs w:val="22"/>
        </w:rPr>
      </w:pPr>
      <w:r w:rsidRPr="00513795">
        <w:rPr>
          <w:sz w:val="22"/>
          <w:szCs w:val="22"/>
        </w:rPr>
        <w:t>Instagram and Share</w:t>
      </w:r>
      <w:r w:rsidR="001D15CF">
        <w:rPr>
          <w:sz w:val="22"/>
          <w:szCs w:val="22"/>
        </w:rPr>
        <w:t>P</w:t>
      </w:r>
      <w:r w:rsidRPr="00513795">
        <w:rPr>
          <w:sz w:val="22"/>
          <w:szCs w:val="22"/>
        </w:rPr>
        <w:t>o</w:t>
      </w:r>
      <w:r w:rsidR="001D15CF">
        <w:rPr>
          <w:sz w:val="22"/>
          <w:szCs w:val="22"/>
        </w:rPr>
        <w:t>i</w:t>
      </w:r>
      <w:r w:rsidRPr="00513795">
        <w:rPr>
          <w:sz w:val="22"/>
          <w:szCs w:val="22"/>
        </w:rPr>
        <w:t>nt accounts were introduced.  Viva Engage (Yammer) was not implemented due to national issues.</w:t>
      </w:r>
    </w:p>
    <w:p w14:paraId="7AB120B0" w14:textId="77777777" w:rsidR="007D3856" w:rsidRPr="00513795" w:rsidRDefault="007D3856" w:rsidP="00B2139E">
      <w:pPr>
        <w:pStyle w:val="ListParagraph"/>
        <w:numPr>
          <w:ilvl w:val="0"/>
          <w:numId w:val="38"/>
        </w:numPr>
        <w:spacing w:line="240" w:lineRule="auto"/>
        <w:ind w:left="993"/>
        <w:rPr>
          <w:sz w:val="22"/>
          <w:szCs w:val="22"/>
        </w:rPr>
      </w:pPr>
      <w:r w:rsidRPr="00513795">
        <w:rPr>
          <w:sz w:val="22"/>
          <w:szCs w:val="22"/>
        </w:rPr>
        <w:t>Social Media statistics increased with the exception of engagement</w:t>
      </w:r>
      <w:r w:rsidR="004D718D" w:rsidRPr="00513795">
        <w:rPr>
          <w:sz w:val="22"/>
          <w:szCs w:val="22"/>
        </w:rPr>
        <w:t>.  This was being looked into in more detail.</w:t>
      </w:r>
    </w:p>
    <w:p w14:paraId="783FF69F" w14:textId="02491880" w:rsidR="004D718D" w:rsidRPr="00513795" w:rsidRDefault="004D718D" w:rsidP="00B2139E">
      <w:pPr>
        <w:pStyle w:val="ListParagraph"/>
        <w:numPr>
          <w:ilvl w:val="0"/>
          <w:numId w:val="38"/>
        </w:numPr>
        <w:spacing w:line="240" w:lineRule="auto"/>
        <w:ind w:left="993"/>
        <w:rPr>
          <w:sz w:val="22"/>
          <w:szCs w:val="22"/>
        </w:rPr>
      </w:pPr>
      <w:r w:rsidRPr="00513795">
        <w:rPr>
          <w:sz w:val="22"/>
          <w:szCs w:val="22"/>
        </w:rPr>
        <w:t xml:space="preserve">There was a 45% increase in films, now with over 1 million </w:t>
      </w:r>
      <w:r w:rsidR="000D6D7D">
        <w:rPr>
          <w:sz w:val="22"/>
          <w:szCs w:val="22"/>
        </w:rPr>
        <w:t xml:space="preserve">viewings/ hits </w:t>
      </w:r>
      <w:r w:rsidRPr="00513795">
        <w:rPr>
          <w:sz w:val="22"/>
          <w:szCs w:val="22"/>
        </w:rPr>
        <w:t>on YouTube.  Patient and staff experience videos continued to perform well.</w:t>
      </w:r>
    </w:p>
    <w:p w14:paraId="48E5272D" w14:textId="77777777" w:rsidR="004D718D" w:rsidRPr="00513795" w:rsidRDefault="004D718D" w:rsidP="00B2139E">
      <w:pPr>
        <w:pStyle w:val="ListParagraph"/>
        <w:numPr>
          <w:ilvl w:val="0"/>
          <w:numId w:val="38"/>
        </w:numPr>
        <w:spacing w:line="240" w:lineRule="auto"/>
        <w:ind w:left="993"/>
        <w:rPr>
          <w:sz w:val="22"/>
          <w:szCs w:val="22"/>
        </w:rPr>
      </w:pPr>
      <w:r w:rsidRPr="00513795">
        <w:rPr>
          <w:sz w:val="22"/>
          <w:szCs w:val="22"/>
        </w:rPr>
        <w:lastRenderedPageBreak/>
        <w:t>Website engagement had increased with the improvement of the NHS Scotland Academy (NHSSA) and Centre for Sustainable Development (CfSD) websites.</w:t>
      </w:r>
    </w:p>
    <w:p w14:paraId="1A1CB51A" w14:textId="77777777" w:rsidR="004D718D" w:rsidRPr="00513795" w:rsidRDefault="004D718D" w:rsidP="00B2139E">
      <w:pPr>
        <w:pStyle w:val="ListParagraph"/>
        <w:numPr>
          <w:ilvl w:val="0"/>
          <w:numId w:val="38"/>
        </w:numPr>
        <w:spacing w:line="240" w:lineRule="auto"/>
        <w:ind w:left="993"/>
        <w:rPr>
          <w:sz w:val="22"/>
          <w:szCs w:val="22"/>
        </w:rPr>
      </w:pPr>
      <w:r w:rsidRPr="00513795">
        <w:rPr>
          <w:sz w:val="22"/>
          <w:szCs w:val="22"/>
        </w:rPr>
        <w:t>A Digital Support resource was being recruited to the team.</w:t>
      </w:r>
    </w:p>
    <w:p w14:paraId="5A5C726C" w14:textId="77777777" w:rsidR="004D718D" w:rsidRPr="00513795" w:rsidRDefault="004D718D" w:rsidP="00B2139E">
      <w:pPr>
        <w:pStyle w:val="ListParagraph"/>
        <w:numPr>
          <w:ilvl w:val="0"/>
          <w:numId w:val="38"/>
        </w:numPr>
        <w:spacing w:line="240" w:lineRule="auto"/>
        <w:ind w:left="993"/>
        <w:rPr>
          <w:sz w:val="22"/>
          <w:szCs w:val="22"/>
        </w:rPr>
      </w:pPr>
      <w:r w:rsidRPr="00513795">
        <w:rPr>
          <w:sz w:val="22"/>
          <w:szCs w:val="22"/>
        </w:rPr>
        <w:t xml:space="preserve">The Make a </w:t>
      </w:r>
      <w:r w:rsidR="00B2139E">
        <w:rPr>
          <w:sz w:val="22"/>
          <w:szCs w:val="22"/>
        </w:rPr>
        <w:t>Difference recruitment campaign</w:t>
      </w:r>
      <w:r w:rsidRPr="00513795">
        <w:rPr>
          <w:sz w:val="22"/>
          <w:szCs w:val="22"/>
        </w:rPr>
        <w:t xml:space="preserve"> raised awareness of recruitment ove</w:t>
      </w:r>
      <w:r w:rsidR="00B2139E">
        <w:rPr>
          <w:sz w:val="22"/>
          <w:szCs w:val="22"/>
        </w:rPr>
        <w:t>rall which included b</w:t>
      </w:r>
      <w:r w:rsidRPr="00513795">
        <w:rPr>
          <w:sz w:val="22"/>
          <w:szCs w:val="22"/>
        </w:rPr>
        <w:t>illboard and rad</w:t>
      </w:r>
      <w:r w:rsidR="00B2139E">
        <w:rPr>
          <w:sz w:val="22"/>
          <w:szCs w:val="22"/>
        </w:rPr>
        <w:t>io advertising</w:t>
      </w:r>
      <w:r w:rsidRPr="00513795">
        <w:rPr>
          <w:sz w:val="22"/>
          <w:szCs w:val="22"/>
        </w:rPr>
        <w:t>, with a positive response received.</w:t>
      </w:r>
    </w:p>
    <w:p w14:paraId="279E7A1E" w14:textId="77777777" w:rsidR="004D718D" w:rsidRPr="00513795" w:rsidRDefault="004D718D" w:rsidP="00B2139E">
      <w:pPr>
        <w:pStyle w:val="ListParagraph"/>
        <w:numPr>
          <w:ilvl w:val="0"/>
          <w:numId w:val="38"/>
        </w:numPr>
        <w:spacing w:line="240" w:lineRule="auto"/>
        <w:ind w:left="993"/>
        <w:rPr>
          <w:sz w:val="22"/>
          <w:szCs w:val="22"/>
        </w:rPr>
      </w:pPr>
      <w:r w:rsidRPr="00513795">
        <w:rPr>
          <w:sz w:val="22"/>
          <w:szCs w:val="22"/>
        </w:rPr>
        <w:t>The website information for recruitment was redesigned for national and international purposes.</w:t>
      </w:r>
    </w:p>
    <w:p w14:paraId="05BFA56C" w14:textId="77777777" w:rsidR="004D718D" w:rsidRPr="00513795" w:rsidRDefault="004D718D" w:rsidP="00B2139E">
      <w:pPr>
        <w:pStyle w:val="ListParagraph"/>
        <w:numPr>
          <w:ilvl w:val="0"/>
          <w:numId w:val="38"/>
        </w:numPr>
        <w:spacing w:line="240" w:lineRule="auto"/>
        <w:ind w:left="993"/>
        <w:rPr>
          <w:sz w:val="22"/>
          <w:szCs w:val="22"/>
        </w:rPr>
      </w:pPr>
      <w:r w:rsidRPr="00513795">
        <w:rPr>
          <w:sz w:val="22"/>
          <w:szCs w:val="22"/>
        </w:rPr>
        <w:t>Banner stands and dedicated campaign flyers were produc</w:t>
      </w:r>
      <w:r w:rsidR="00195D38" w:rsidRPr="00513795">
        <w:rPr>
          <w:sz w:val="22"/>
          <w:szCs w:val="22"/>
        </w:rPr>
        <w:t>ed to support recruitment fairs and QR codes were introduced.</w:t>
      </w:r>
    </w:p>
    <w:p w14:paraId="2439CF84" w14:textId="77777777" w:rsidR="004D718D" w:rsidRPr="00513795" w:rsidRDefault="004D718D" w:rsidP="00B2139E">
      <w:pPr>
        <w:pStyle w:val="ListParagraph"/>
        <w:numPr>
          <w:ilvl w:val="0"/>
          <w:numId w:val="38"/>
        </w:numPr>
        <w:spacing w:line="240" w:lineRule="auto"/>
        <w:ind w:left="993"/>
        <w:rPr>
          <w:sz w:val="22"/>
          <w:szCs w:val="22"/>
        </w:rPr>
      </w:pPr>
      <w:r w:rsidRPr="00513795">
        <w:rPr>
          <w:sz w:val="22"/>
          <w:szCs w:val="22"/>
        </w:rPr>
        <w:t>Targeted marketing was adopted for</w:t>
      </w:r>
      <w:r w:rsidR="00195D38" w:rsidRPr="00513795">
        <w:rPr>
          <w:sz w:val="22"/>
          <w:szCs w:val="22"/>
        </w:rPr>
        <w:t xml:space="preserve"> recruitment to some</w:t>
      </w:r>
      <w:r w:rsidRPr="00513795">
        <w:rPr>
          <w:sz w:val="22"/>
          <w:szCs w:val="22"/>
        </w:rPr>
        <w:t xml:space="preserve"> individual roles</w:t>
      </w:r>
      <w:r w:rsidR="001D15CF">
        <w:rPr>
          <w:sz w:val="22"/>
          <w:szCs w:val="22"/>
        </w:rPr>
        <w:t>.</w:t>
      </w:r>
    </w:p>
    <w:p w14:paraId="58DAC608" w14:textId="77777777" w:rsidR="00195D38" w:rsidRPr="00513795" w:rsidRDefault="00195D38" w:rsidP="00B2139E">
      <w:pPr>
        <w:pStyle w:val="ListParagraph"/>
        <w:numPr>
          <w:ilvl w:val="0"/>
          <w:numId w:val="38"/>
        </w:numPr>
        <w:spacing w:line="240" w:lineRule="auto"/>
        <w:ind w:left="993"/>
        <w:rPr>
          <w:sz w:val="22"/>
          <w:szCs w:val="22"/>
        </w:rPr>
      </w:pPr>
      <w:r w:rsidRPr="00513795">
        <w:rPr>
          <w:sz w:val="22"/>
          <w:szCs w:val="22"/>
        </w:rPr>
        <w:t>Readership and engagement of internal communications increased with further improvement on “deep read” rates required where appropriate.</w:t>
      </w:r>
    </w:p>
    <w:p w14:paraId="5BEBFAE5" w14:textId="77777777" w:rsidR="00195D38" w:rsidRPr="00513795" w:rsidRDefault="00195D38" w:rsidP="00B2139E">
      <w:pPr>
        <w:pStyle w:val="ListParagraph"/>
        <w:numPr>
          <w:ilvl w:val="0"/>
          <w:numId w:val="38"/>
        </w:numPr>
        <w:spacing w:line="240" w:lineRule="auto"/>
        <w:ind w:left="993"/>
        <w:rPr>
          <w:sz w:val="22"/>
          <w:szCs w:val="22"/>
        </w:rPr>
      </w:pPr>
      <w:r w:rsidRPr="00513795">
        <w:rPr>
          <w:sz w:val="22"/>
          <w:szCs w:val="22"/>
        </w:rPr>
        <w:t>The first All Staff Session attracted around 250 staff with further sessions being scheduled.</w:t>
      </w:r>
    </w:p>
    <w:p w14:paraId="070502CE" w14:textId="77777777" w:rsidR="00195D38" w:rsidRPr="00513795" w:rsidRDefault="00195D38" w:rsidP="00B2139E">
      <w:pPr>
        <w:pStyle w:val="ListParagraph"/>
        <w:numPr>
          <w:ilvl w:val="0"/>
          <w:numId w:val="38"/>
        </w:numPr>
        <w:spacing w:line="240" w:lineRule="auto"/>
        <w:ind w:left="993"/>
        <w:rPr>
          <w:sz w:val="22"/>
          <w:szCs w:val="22"/>
        </w:rPr>
      </w:pPr>
      <w:r w:rsidRPr="00513795">
        <w:rPr>
          <w:sz w:val="22"/>
          <w:szCs w:val="22"/>
        </w:rPr>
        <w:t>Phase One of the new intranet was implemented.</w:t>
      </w:r>
    </w:p>
    <w:p w14:paraId="6649439E" w14:textId="77777777" w:rsidR="00195D38" w:rsidRPr="00513795" w:rsidRDefault="00195D38" w:rsidP="00B2139E">
      <w:pPr>
        <w:pStyle w:val="ListParagraph"/>
        <w:numPr>
          <w:ilvl w:val="0"/>
          <w:numId w:val="38"/>
        </w:numPr>
        <w:spacing w:line="240" w:lineRule="auto"/>
        <w:ind w:left="993"/>
        <w:rPr>
          <w:sz w:val="22"/>
          <w:szCs w:val="22"/>
        </w:rPr>
      </w:pPr>
      <w:r w:rsidRPr="00513795">
        <w:rPr>
          <w:sz w:val="22"/>
          <w:szCs w:val="22"/>
        </w:rPr>
        <w:t xml:space="preserve">An overview of communications and engagement plans </w:t>
      </w:r>
      <w:r w:rsidR="001D15CF">
        <w:rPr>
          <w:sz w:val="22"/>
          <w:szCs w:val="22"/>
        </w:rPr>
        <w:t xml:space="preserve">was </w:t>
      </w:r>
      <w:r w:rsidRPr="00513795">
        <w:rPr>
          <w:sz w:val="22"/>
          <w:szCs w:val="22"/>
        </w:rPr>
        <w:t xml:space="preserve">in progress </w:t>
      </w:r>
      <w:r w:rsidR="00B2139E">
        <w:rPr>
          <w:sz w:val="22"/>
          <w:szCs w:val="22"/>
        </w:rPr>
        <w:t xml:space="preserve">and future plans for the following 9 months </w:t>
      </w:r>
      <w:r w:rsidRPr="00513795">
        <w:rPr>
          <w:sz w:val="22"/>
          <w:szCs w:val="22"/>
        </w:rPr>
        <w:t>was provided.</w:t>
      </w:r>
    </w:p>
    <w:p w14:paraId="23B3F9BD" w14:textId="77777777" w:rsidR="00195D38" w:rsidRPr="00513795" w:rsidRDefault="00195D38" w:rsidP="00195D38">
      <w:pPr>
        <w:pStyle w:val="ListParagraph"/>
        <w:spacing w:line="240" w:lineRule="auto"/>
        <w:ind w:left="1425"/>
        <w:rPr>
          <w:sz w:val="22"/>
          <w:szCs w:val="22"/>
        </w:rPr>
      </w:pPr>
    </w:p>
    <w:p w14:paraId="4A808C5E" w14:textId="77777777" w:rsidR="00195D38" w:rsidRPr="00513795" w:rsidRDefault="00195D38" w:rsidP="00195D38">
      <w:pPr>
        <w:pStyle w:val="ListParagraph"/>
        <w:spacing w:line="240" w:lineRule="auto"/>
        <w:ind w:left="709"/>
        <w:rPr>
          <w:sz w:val="22"/>
          <w:szCs w:val="22"/>
        </w:rPr>
      </w:pPr>
      <w:r w:rsidRPr="00513795">
        <w:rPr>
          <w:sz w:val="22"/>
          <w:szCs w:val="22"/>
        </w:rPr>
        <w:t>Rob Moore commended the Communications Team on their achievements throughout the y</w:t>
      </w:r>
      <w:r w:rsidR="00B2139E">
        <w:rPr>
          <w:sz w:val="22"/>
          <w:szCs w:val="22"/>
        </w:rPr>
        <w:t>ear but highlighted that</w:t>
      </w:r>
      <w:r w:rsidRPr="00513795">
        <w:rPr>
          <w:sz w:val="22"/>
          <w:szCs w:val="22"/>
        </w:rPr>
        <w:t xml:space="preserve"> the tone of the report was sligh</w:t>
      </w:r>
      <w:r w:rsidR="00B2139E">
        <w:rPr>
          <w:sz w:val="22"/>
          <w:szCs w:val="22"/>
        </w:rPr>
        <w:t xml:space="preserve">tly negative and it </w:t>
      </w:r>
      <w:r w:rsidRPr="00513795">
        <w:rPr>
          <w:sz w:val="22"/>
          <w:szCs w:val="22"/>
        </w:rPr>
        <w:t>could have focussed more on what was achieved rather than what was not achieved, mostly due to low staff resource.</w:t>
      </w:r>
      <w:r w:rsidR="002C089D" w:rsidRPr="00513795">
        <w:rPr>
          <w:sz w:val="22"/>
          <w:szCs w:val="22"/>
        </w:rPr>
        <w:t xml:space="preserve">  Susan Douglas-Scott agreed with this point and asked for the report to be edited to reflect this.</w:t>
      </w:r>
    </w:p>
    <w:p w14:paraId="4095E1A4" w14:textId="77777777" w:rsidR="00195D38" w:rsidRPr="00513795" w:rsidRDefault="00195D38" w:rsidP="00195D38">
      <w:pPr>
        <w:pStyle w:val="ListParagraph"/>
        <w:spacing w:line="240" w:lineRule="auto"/>
        <w:ind w:left="709"/>
        <w:rPr>
          <w:sz w:val="22"/>
          <w:szCs w:val="22"/>
        </w:rPr>
      </w:pPr>
    </w:p>
    <w:p w14:paraId="50FE3535" w14:textId="77777777" w:rsidR="00195D38" w:rsidRPr="00513795" w:rsidRDefault="00195D38" w:rsidP="00195D38">
      <w:pPr>
        <w:pStyle w:val="ListParagraph"/>
        <w:spacing w:line="240" w:lineRule="auto"/>
        <w:ind w:left="709"/>
        <w:rPr>
          <w:sz w:val="22"/>
          <w:szCs w:val="22"/>
        </w:rPr>
      </w:pPr>
      <w:r w:rsidRPr="00513795">
        <w:rPr>
          <w:sz w:val="22"/>
          <w:szCs w:val="22"/>
        </w:rPr>
        <w:t>Stephen McAllister asked if there had been an increase in communications as a result of the Channel 5 Documentary</w:t>
      </w:r>
      <w:r w:rsidR="002C089D" w:rsidRPr="00513795">
        <w:rPr>
          <w:sz w:val="22"/>
          <w:szCs w:val="22"/>
        </w:rPr>
        <w:t>.   Christine McGuinness advised it had been referenced in interviews and communications but it was difficult to gauge any direct result.</w:t>
      </w:r>
    </w:p>
    <w:p w14:paraId="434C09EC" w14:textId="77777777" w:rsidR="002C089D" w:rsidRPr="00513795" w:rsidRDefault="002C089D" w:rsidP="00195D38">
      <w:pPr>
        <w:pStyle w:val="ListParagraph"/>
        <w:spacing w:line="240" w:lineRule="auto"/>
        <w:ind w:left="709"/>
        <w:rPr>
          <w:sz w:val="22"/>
          <w:szCs w:val="22"/>
        </w:rPr>
      </w:pPr>
    </w:p>
    <w:p w14:paraId="57256A24" w14:textId="77777777" w:rsidR="002C089D" w:rsidRPr="00513795" w:rsidRDefault="002C089D" w:rsidP="00195D38">
      <w:pPr>
        <w:pStyle w:val="ListParagraph"/>
        <w:spacing w:line="240" w:lineRule="auto"/>
        <w:ind w:left="709"/>
        <w:rPr>
          <w:sz w:val="22"/>
          <w:szCs w:val="22"/>
        </w:rPr>
      </w:pPr>
      <w:r w:rsidRPr="00513795">
        <w:rPr>
          <w:sz w:val="22"/>
          <w:szCs w:val="22"/>
        </w:rPr>
        <w:t>The Board noted the Marketing and Communications Annual Report for 2023/24.</w:t>
      </w:r>
    </w:p>
    <w:p w14:paraId="5165C4E3" w14:textId="77777777" w:rsidR="002C089D" w:rsidRPr="00513795" w:rsidRDefault="002C089D" w:rsidP="00195D38">
      <w:pPr>
        <w:pStyle w:val="ListParagraph"/>
        <w:spacing w:line="240" w:lineRule="auto"/>
        <w:ind w:left="709"/>
        <w:rPr>
          <w:sz w:val="22"/>
          <w:szCs w:val="22"/>
        </w:rPr>
      </w:pPr>
    </w:p>
    <w:p w14:paraId="483F2230" w14:textId="77777777" w:rsidR="002C089D" w:rsidRDefault="002C089D" w:rsidP="00195D38">
      <w:pPr>
        <w:pStyle w:val="ListParagraph"/>
        <w:spacing w:line="240" w:lineRule="auto"/>
        <w:ind w:left="709"/>
        <w:rPr>
          <w:sz w:val="22"/>
          <w:szCs w:val="22"/>
        </w:rPr>
      </w:pPr>
      <w:r w:rsidRPr="00513795">
        <w:rPr>
          <w:sz w:val="22"/>
          <w:szCs w:val="22"/>
        </w:rPr>
        <w:t>Christi</w:t>
      </w:r>
      <w:r w:rsidR="00B2139E">
        <w:rPr>
          <w:sz w:val="22"/>
          <w:szCs w:val="22"/>
        </w:rPr>
        <w:t>ne McGuinness left the meeting.</w:t>
      </w:r>
    </w:p>
    <w:p w14:paraId="390F7097" w14:textId="77777777" w:rsidR="00002EE2" w:rsidRDefault="00002EE2" w:rsidP="00CA0B86">
      <w:pPr>
        <w:pStyle w:val="ListParagraph"/>
        <w:spacing w:after="0" w:line="240" w:lineRule="auto"/>
        <w:ind w:left="709"/>
        <w:rPr>
          <w:sz w:val="22"/>
          <w:szCs w:val="22"/>
        </w:rPr>
      </w:pPr>
    </w:p>
    <w:p w14:paraId="205F32F0" w14:textId="77777777" w:rsidR="00B2139E" w:rsidRPr="00513795" w:rsidRDefault="00B2139E" w:rsidP="00B2139E">
      <w:pPr>
        <w:pStyle w:val="ListParagraph"/>
        <w:spacing w:after="0" w:line="240" w:lineRule="auto"/>
        <w:ind w:left="709"/>
        <w:rPr>
          <w:sz w:val="22"/>
          <w:szCs w:val="22"/>
        </w:rPr>
      </w:pPr>
    </w:p>
    <w:p w14:paraId="7F31F21B" w14:textId="77777777" w:rsidR="00AB1E03" w:rsidRPr="00513795" w:rsidRDefault="00AB1E03" w:rsidP="00AB1E03">
      <w:pPr>
        <w:spacing w:line="240" w:lineRule="auto"/>
        <w:ind w:left="709" w:hanging="709"/>
        <w:rPr>
          <w:rFonts w:ascii="Arial" w:hAnsi="Arial" w:cs="Arial"/>
          <w:b/>
        </w:rPr>
      </w:pPr>
      <w:r w:rsidRPr="00513795">
        <w:rPr>
          <w:rFonts w:ascii="Arial" w:hAnsi="Arial" w:cs="Arial"/>
          <w:b/>
        </w:rPr>
        <w:t>5</w:t>
      </w:r>
      <w:r w:rsidR="001F4103" w:rsidRPr="00513795">
        <w:rPr>
          <w:rFonts w:ascii="Arial" w:hAnsi="Arial" w:cs="Arial"/>
          <w:b/>
        </w:rPr>
        <w:t>.4</w:t>
      </w:r>
      <w:r w:rsidR="001F4103" w:rsidRPr="00513795">
        <w:rPr>
          <w:rFonts w:ascii="Arial" w:hAnsi="Arial" w:cs="Arial"/>
          <w:b/>
        </w:rPr>
        <w:tab/>
        <w:t>Diversity and Inclusion Strategy – Year Three Update</w:t>
      </w:r>
    </w:p>
    <w:p w14:paraId="3A21FC9B" w14:textId="77777777" w:rsidR="001F4103" w:rsidRPr="00513795" w:rsidRDefault="002C089D" w:rsidP="00AB1E03">
      <w:pPr>
        <w:spacing w:line="240" w:lineRule="auto"/>
        <w:ind w:left="709" w:hanging="709"/>
        <w:rPr>
          <w:rFonts w:ascii="Arial" w:hAnsi="Arial" w:cs="Arial"/>
        </w:rPr>
      </w:pPr>
      <w:r w:rsidRPr="00513795">
        <w:rPr>
          <w:rFonts w:ascii="Arial" w:hAnsi="Arial" w:cs="Arial"/>
          <w:b/>
        </w:rPr>
        <w:tab/>
      </w:r>
      <w:r w:rsidR="00383136" w:rsidRPr="00513795">
        <w:rPr>
          <w:rFonts w:ascii="Arial" w:hAnsi="Arial" w:cs="Arial"/>
        </w:rPr>
        <w:t>Laura Smith presented the highlights of the Year Three Update of the NHS GJ Diversity and Inclusion Strategy 2021-25, noting the report summarised the good work that was being undertaken throughout the organisation and highlighted the breadth of work and how strong NHS</w:t>
      </w:r>
      <w:r w:rsidR="00CA0B86">
        <w:rPr>
          <w:rFonts w:ascii="Arial" w:hAnsi="Arial" w:cs="Arial"/>
        </w:rPr>
        <w:t xml:space="preserve"> </w:t>
      </w:r>
      <w:r w:rsidR="00383136" w:rsidRPr="00513795">
        <w:rPr>
          <w:rFonts w:ascii="Arial" w:hAnsi="Arial" w:cs="Arial"/>
        </w:rPr>
        <w:t>GJ were in this space, despite the size of the organisation.</w:t>
      </w:r>
    </w:p>
    <w:p w14:paraId="44E49775" w14:textId="77777777" w:rsidR="00383136" w:rsidRPr="00513795" w:rsidRDefault="00383136" w:rsidP="00AB1E03">
      <w:pPr>
        <w:spacing w:line="240" w:lineRule="auto"/>
        <w:ind w:left="709" w:hanging="709"/>
        <w:rPr>
          <w:rFonts w:ascii="Arial" w:hAnsi="Arial" w:cs="Arial"/>
        </w:rPr>
      </w:pPr>
      <w:r w:rsidRPr="00513795">
        <w:rPr>
          <w:rFonts w:ascii="Arial" w:hAnsi="Arial" w:cs="Arial"/>
        </w:rPr>
        <w:tab/>
        <w:t>Laura Smith highlighted the intention to have an increased focus on some protected characteristics over the next year.</w:t>
      </w:r>
    </w:p>
    <w:p w14:paraId="1093327B" w14:textId="77777777" w:rsidR="00383136" w:rsidRPr="00513795" w:rsidRDefault="00383136" w:rsidP="00AB1E03">
      <w:pPr>
        <w:spacing w:line="240" w:lineRule="auto"/>
        <w:ind w:left="709" w:hanging="709"/>
        <w:rPr>
          <w:rFonts w:ascii="Arial" w:hAnsi="Arial" w:cs="Arial"/>
        </w:rPr>
      </w:pPr>
      <w:r w:rsidRPr="00513795">
        <w:rPr>
          <w:rFonts w:ascii="Arial" w:hAnsi="Arial" w:cs="Arial"/>
        </w:rPr>
        <w:tab/>
        <w:t xml:space="preserve">Morag Brown commended the report and highlights provided and suggested that a focus on </w:t>
      </w:r>
      <w:r w:rsidR="00CA0B86">
        <w:rPr>
          <w:rFonts w:ascii="Arial" w:hAnsi="Arial" w:cs="Arial"/>
        </w:rPr>
        <w:t xml:space="preserve">Mental Health and </w:t>
      </w:r>
      <w:r w:rsidRPr="00513795">
        <w:rPr>
          <w:rFonts w:ascii="Arial" w:hAnsi="Arial" w:cs="Arial"/>
        </w:rPr>
        <w:t>Learning Disability inclusion could be looked at and consideration given to how this could be enhanced.  Further information could be accessed on Easy Read.</w:t>
      </w:r>
    </w:p>
    <w:p w14:paraId="7A045D64" w14:textId="77777777" w:rsidR="00383136" w:rsidRPr="00513795" w:rsidRDefault="00383136" w:rsidP="00AB1E03">
      <w:pPr>
        <w:spacing w:line="240" w:lineRule="auto"/>
        <w:ind w:left="709" w:hanging="709"/>
        <w:rPr>
          <w:rFonts w:ascii="Arial" w:hAnsi="Arial" w:cs="Arial"/>
        </w:rPr>
      </w:pPr>
      <w:r w:rsidRPr="00513795">
        <w:rPr>
          <w:rFonts w:ascii="Arial" w:hAnsi="Arial" w:cs="Arial"/>
        </w:rPr>
        <w:tab/>
        <w:t>It wa</w:t>
      </w:r>
      <w:r w:rsidR="00C87CAA">
        <w:rPr>
          <w:rFonts w:ascii="Arial" w:hAnsi="Arial" w:cs="Arial"/>
        </w:rPr>
        <w:t>s noted that SG</w:t>
      </w:r>
      <w:r w:rsidRPr="00513795">
        <w:rPr>
          <w:rFonts w:ascii="Arial" w:hAnsi="Arial" w:cs="Arial"/>
        </w:rPr>
        <w:t xml:space="preserve"> were progressing a Learn</w:t>
      </w:r>
      <w:r w:rsidR="00CA0B86">
        <w:rPr>
          <w:rFonts w:ascii="Arial" w:hAnsi="Arial" w:cs="Arial"/>
        </w:rPr>
        <w:t xml:space="preserve">ing Disability and Autism </w:t>
      </w:r>
      <w:r w:rsidR="001D15CF">
        <w:rPr>
          <w:rFonts w:ascii="Arial" w:hAnsi="Arial" w:cs="Arial"/>
        </w:rPr>
        <w:t>B</w:t>
      </w:r>
      <w:r w:rsidR="00CA0B86">
        <w:rPr>
          <w:rFonts w:ascii="Arial" w:hAnsi="Arial" w:cs="Arial"/>
        </w:rPr>
        <w:t>ill.</w:t>
      </w:r>
    </w:p>
    <w:p w14:paraId="147FB4D3" w14:textId="77777777" w:rsidR="00383136" w:rsidRDefault="00383136" w:rsidP="00CA0B86">
      <w:pPr>
        <w:spacing w:after="0" w:line="240" w:lineRule="auto"/>
        <w:ind w:left="709" w:hanging="709"/>
        <w:rPr>
          <w:rFonts w:ascii="Arial" w:hAnsi="Arial" w:cs="Arial"/>
        </w:rPr>
      </w:pPr>
      <w:r w:rsidRPr="00513795">
        <w:rPr>
          <w:rFonts w:ascii="Arial" w:hAnsi="Arial" w:cs="Arial"/>
        </w:rPr>
        <w:tab/>
        <w:t>The Board noted the Diversity and Inclusion Strategy Three Year Update.</w:t>
      </w:r>
    </w:p>
    <w:p w14:paraId="0248C0EC" w14:textId="77777777" w:rsidR="00C87CAA" w:rsidRPr="00513795" w:rsidRDefault="00C87CAA" w:rsidP="00CA0B86">
      <w:pPr>
        <w:spacing w:after="0" w:line="240" w:lineRule="auto"/>
        <w:ind w:left="709" w:hanging="709"/>
        <w:rPr>
          <w:rFonts w:ascii="Arial" w:hAnsi="Arial" w:cs="Arial"/>
        </w:rPr>
      </w:pPr>
    </w:p>
    <w:p w14:paraId="3C1DCF0A" w14:textId="77777777" w:rsidR="001F4103" w:rsidRPr="00513795" w:rsidRDefault="001F4103" w:rsidP="00AB1E03">
      <w:pPr>
        <w:spacing w:line="240" w:lineRule="auto"/>
        <w:ind w:left="709" w:hanging="709"/>
        <w:rPr>
          <w:rFonts w:ascii="Arial" w:hAnsi="Arial" w:cs="Arial"/>
          <w:b/>
        </w:rPr>
      </w:pPr>
      <w:r w:rsidRPr="00513795">
        <w:rPr>
          <w:rFonts w:ascii="Arial" w:hAnsi="Arial" w:cs="Arial"/>
          <w:b/>
        </w:rPr>
        <w:t>5.5</w:t>
      </w:r>
      <w:r w:rsidRPr="00513795">
        <w:rPr>
          <w:rFonts w:ascii="Arial" w:hAnsi="Arial" w:cs="Arial"/>
          <w:b/>
        </w:rPr>
        <w:tab/>
        <w:t>Learning and Organisational Development Team 2023/24 Annual Report</w:t>
      </w:r>
    </w:p>
    <w:p w14:paraId="5E9C7A0A" w14:textId="77777777" w:rsidR="00E8191D" w:rsidRPr="00513795" w:rsidRDefault="00383136" w:rsidP="003B6225">
      <w:pPr>
        <w:spacing w:after="0" w:line="240" w:lineRule="auto"/>
        <w:ind w:left="720"/>
        <w:contextualSpacing/>
        <w:rPr>
          <w:rFonts w:ascii="Arial" w:hAnsi="Arial" w:cs="Arial"/>
        </w:rPr>
      </w:pPr>
      <w:r w:rsidRPr="00513795">
        <w:rPr>
          <w:rFonts w:ascii="Arial" w:hAnsi="Arial" w:cs="Arial"/>
        </w:rPr>
        <w:t xml:space="preserve">Laura Smith presented the </w:t>
      </w:r>
      <w:r w:rsidR="00097A77" w:rsidRPr="00513795">
        <w:rPr>
          <w:rFonts w:ascii="Arial" w:hAnsi="Arial" w:cs="Arial"/>
        </w:rPr>
        <w:t xml:space="preserve">Learning and Organisational Development (L&amp;OD) Team Annual Report for 2023/24 and highlighted the review of the year summarised in page 4 of the </w:t>
      </w:r>
      <w:r w:rsidR="00097A77" w:rsidRPr="00513795">
        <w:rPr>
          <w:rFonts w:ascii="Arial" w:hAnsi="Arial" w:cs="Arial"/>
        </w:rPr>
        <w:lastRenderedPageBreak/>
        <w:t>report, which showed the breadth of work and key achievements of the Team and demonstrated the varied learning and development needs of the organisation and its people.</w:t>
      </w:r>
    </w:p>
    <w:p w14:paraId="3402C672" w14:textId="77777777" w:rsidR="00097A77" w:rsidRPr="00513795" w:rsidRDefault="00097A77" w:rsidP="003B6225">
      <w:pPr>
        <w:spacing w:after="0" w:line="240" w:lineRule="auto"/>
        <w:ind w:left="720"/>
        <w:contextualSpacing/>
        <w:rPr>
          <w:rFonts w:ascii="Arial" w:hAnsi="Arial" w:cs="Arial"/>
        </w:rPr>
      </w:pPr>
    </w:p>
    <w:p w14:paraId="6983E412" w14:textId="77777777" w:rsidR="00097A77" w:rsidRPr="00513795" w:rsidRDefault="00097A77" w:rsidP="003B6225">
      <w:pPr>
        <w:spacing w:after="0" w:line="240" w:lineRule="auto"/>
        <w:ind w:left="720"/>
        <w:contextualSpacing/>
        <w:rPr>
          <w:rFonts w:ascii="Arial" w:hAnsi="Arial" w:cs="Arial"/>
        </w:rPr>
      </w:pPr>
      <w:r w:rsidRPr="00513795">
        <w:rPr>
          <w:rFonts w:ascii="Arial" w:hAnsi="Arial" w:cs="Arial"/>
        </w:rPr>
        <w:t>Laura Smith noted that the future challenge of the L&amp;OD Team was not to look at how much more could be achieved but how targeted their approach could be in light of the current and future financial restraints.</w:t>
      </w:r>
    </w:p>
    <w:p w14:paraId="03D16C85" w14:textId="77777777" w:rsidR="00097A77" w:rsidRPr="00513795" w:rsidRDefault="00097A77" w:rsidP="003B6225">
      <w:pPr>
        <w:spacing w:after="0" w:line="240" w:lineRule="auto"/>
        <w:ind w:left="720"/>
        <w:contextualSpacing/>
        <w:rPr>
          <w:rFonts w:ascii="Arial" w:hAnsi="Arial" w:cs="Arial"/>
        </w:rPr>
      </w:pPr>
    </w:p>
    <w:p w14:paraId="143CE5F6" w14:textId="77777777" w:rsidR="00097A77" w:rsidRPr="00513795" w:rsidRDefault="00097A77" w:rsidP="003B6225">
      <w:pPr>
        <w:spacing w:after="0" w:line="240" w:lineRule="auto"/>
        <w:ind w:left="720"/>
        <w:contextualSpacing/>
        <w:rPr>
          <w:rFonts w:ascii="Arial" w:hAnsi="Arial" w:cs="Arial"/>
        </w:rPr>
      </w:pPr>
      <w:r w:rsidRPr="00513795">
        <w:rPr>
          <w:rFonts w:ascii="Arial" w:hAnsi="Arial" w:cs="Arial"/>
        </w:rPr>
        <w:t>Marcella Boyle noted the amount of work under</w:t>
      </w:r>
      <w:r w:rsidR="00CA0B86">
        <w:rPr>
          <w:rFonts w:ascii="Arial" w:hAnsi="Arial" w:cs="Arial"/>
        </w:rPr>
        <w:t>taken by L&amp;OD and that the requirement</w:t>
      </w:r>
      <w:r w:rsidRPr="00513795">
        <w:rPr>
          <w:rFonts w:ascii="Arial" w:hAnsi="Arial" w:cs="Arial"/>
        </w:rPr>
        <w:t xml:space="preserve"> to support st</w:t>
      </w:r>
      <w:r w:rsidR="00CA0B86">
        <w:rPr>
          <w:rFonts w:ascii="Arial" w:hAnsi="Arial" w:cs="Arial"/>
        </w:rPr>
        <w:t>aff to do their current role but</w:t>
      </w:r>
      <w:r w:rsidRPr="00513795">
        <w:rPr>
          <w:rFonts w:ascii="Arial" w:hAnsi="Arial" w:cs="Arial"/>
        </w:rPr>
        <w:t xml:space="preserve"> also support development of those staff and asked what help was requ</w:t>
      </w:r>
      <w:r w:rsidR="00CA0B86">
        <w:rPr>
          <w:rFonts w:ascii="Arial" w:hAnsi="Arial" w:cs="Arial"/>
        </w:rPr>
        <w:t>ired to do this.  Marcella Boyle acknowledged</w:t>
      </w:r>
      <w:r w:rsidRPr="00513795">
        <w:rPr>
          <w:rFonts w:ascii="Arial" w:hAnsi="Arial" w:cs="Arial"/>
        </w:rPr>
        <w:t xml:space="preserve"> that </w:t>
      </w:r>
      <w:r w:rsidR="00BA5665" w:rsidRPr="00513795">
        <w:rPr>
          <w:rFonts w:ascii="Arial" w:hAnsi="Arial" w:cs="Arial"/>
        </w:rPr>
        <w:t>a large part of personal development was the responsibility of the individual and staff should be encouraged to access self-service channels and training.</w:t>
      </w:r>
    </w:p>
    <w:p w14:paraId="7F4ED851" w14:textId="77777777" w:rsidR="00097A77" w:rsidRPr="00513795" w:rsidRDefault="00097A77" w:rsidP="003B6225">
      <w:pPr>
        <w:spacing w:after="0" w:line="240" w:lineRule="auto"/>
        <w:ind w:left="720"/>
        <w:contextualSpacing/>
        <w:rPr>
          <w:rFonts w:ascii="Arial" w:hAnsi="Arial" w:cs="Arial"/>
        </w:rPr>
      </w:pPr>
    </w:p>
    <w:p w14:paraId="0ECDA659" w14:textId="77777777" w:rsidR="00097A77" w:rsidRPr="00513795" w:rsidRDefault="00BA5665" w:rsidP="003B6225">
      <w:pPr>
        <w:spacing w:after="0" w:line="240" w:lineRule="auto"/>
        <w:ind w:left="720"/>
        <w:contextualSpacing/>
        <w:rPr>
          <w:rFonts w:ascii="Arial" w:hAnsi="Arial" w:cs="Arial"/>
        </w:rPr>
      </w:pPr>
      <w:r w:rsidRPr="00513795">
        <w:rPr>
          <w:rFonts w:ascii="Arial" w:hAnsi="Arial" w:cs="Arial"/>
        </w:rPr>
        <w:t xml:space="preserve">Gordon James acknowledged that TURAS included lots of training options and advised that third party training information was often shared through the GJ Managers Hub. </w:t>
      </w:r>
    </w:p>
    <w:p w14:paraId="02734ED2" w14:textId="77777777" w:rsidR="00BA5665" w:rsidRPr="00513795" w:rsidRDefault="00BA5665" w:rsidP="003B6225">
      <w:pPr>
        <w:spacing w:after="0" w:line="240" w:lineRule="auto"/>
        <w:ind w:left="720"/>
        <w:contextualSpacing/>
        <w:rPr>
          <w:rFonts w:ascii="Arial" w:hAnsi="Arial" w:cs="Arial"/>
        </w:rPr>
      </w:pPr>
    </w:p>
    <w:p w14:paraId="1CA38165" w14:textId="77777777" w:rsidR="00BA5665" w:rsidRPr="00513795" w:rsidRDefault="00BA5665" w:rsidP="003B6225">
      <w:pPr>
        <w:spacing w:after="0" w:line="240" w:lineRule="auto"/>
        <w:ind w:left="720"/>
        <w:contextualSpacing/>
        <w:rPr>
          <w:rFonts w:ascii="Arial" w:hAnsi="Arial" w:cs="Arial"/>
        </w:rPr>
      </w:pPr>
      <w:r w:rsidRPr="00513795">
        <w:rPr>
          <w:rFonts w:ascii="Arial" w:hAnsi="Arial" w:cs="Arial"/>
        </w:rPr>
        <w:t xml:space="preserve">Rob Moore commended the look and feel of the report.  </w:t>
      </w:r>
    </w:p>
    <w:p w14:paraId="47A7AE86" w14:textId="77777777" w:rsidR="00BA5665" w:rsidRPr="00513795" w:rsidRDefault="00BA5665" w:rsidP="003B6225">
      <w:pPr>
        <w:spacing w:after="0" w:line="240" w:lineRule="auto"/>
        <w:ind w:left="720"/>
        <w:contextualSpacing/>
        <w:rPr>
          <w:rFonts w:ascii="Arial" w:hAnsi="Arial" w:cs="Arial"/>
        </w:rPr>
      </w:pPr>
    </w:p>
    <w:p w14:paraId="06DF2951" w14:textId="77777777" w:rsidR="00BA5665" w:rsidRPr="00513795" w:rsidRDefault="00BA5665" w:rsidP="003B6225">
      <w:pPr>
        <w:spacing w:after="0" w:line="240" w:lineRule="auto"/>
        <w:ind w:left="720"/>
        <w:contextualSpacing/>
        <w:rPr>
          <w:rFonts w:ascii="Arial" w:hAnsi="Arial" w:cs="Arial"/>
        </w:rPr>
      </w:pPr>
      <w:r w:rsidRPr="00513795">
        <w:rPr>
          <w:rFonts w:ascii="Arial" w:hAnsi="Arial" w:cs="Arial"/>
        </w:rPr>
        <w:t>Linda Semple highlighted that often staff became managers during their career but were not always given appropriate training to support this transition and asked if this should be encouraged and evidenced.  Laura Smith agreed this was sometimes the case.</w:t>
      </w:r>
    </w:p>
    <w:p w14:paraId="3A40CBB6" w14:textId="77777777" w:rsidR="00BA5665" w:rsidRPr="00513795" w:rsidRDefault="00BA5665" w:rsidP="003B6225">
      <w:pPr>
        <w:spacing w:after="0" w:line="240" w:lineRule="auto"/>
        <w:ind w:left="720"/>
        <w:contextualSpacing/>
        <w:rPr>
          <w:rFonts w:ascii="Arial" w:hAnsi="Arial" w:cs="Arial"/>
        </w:rPr>
      </w:pPr>
    </w:p>
    <w:p w14:paraId="62D3E34D" w14:textId="77777777" w:rsidR="00BA5665" w:rsidRPr="00513795" w:rsidRDefault="00BA5665" w:rsidP="003B6225">
      <w:pPr>
        <w:spacing w:after="0" w:line="240" w:lineRule="auto"/>
        <w:ind w:left="720"/>
        <w:contextualSpacing/>
        <w:rPr>
          <w:rFonts w:ascii="Arial" w:hAnsi="Arial" w:cs="Arial"/>
        </w:rPr>
      </w:pPr>
      <w:r w:rsidRPr="00513795">
        <w:rPr>
          <w:rFonts w:ascii="Arial" w:hAnsi="Arial" w:cs="Arial"/>
        </w:rPr>
        <w:t>The Board discussed this in more detail and the following was noted:</w:t>
      </w:r>
    </w:p>
    <w:p w14:paraId="75C3E72C" w14:textId="77777777" w:rsidR="00BA5665" w:rsidRPr="00513795" w:rsidRDefault="00BA5665" w:rsidP="003B6225">
      <w:pPr>
        <w:spacing w:after="0" w:line="240" w:lineRule="auto"/>
        <w:ind w:left="720"/>
        <w:contextualSpacing/>
        <w:rPr>
          <w:rFonts w:ascii="Arial" w:hAnsi="Arial" w:cs="Arial"/>
        </w:rPr>
      </w:pPr>
    </w:p>
    <w:p w14:paraId="778879E4" w14:textId="77777777" w:rsidR="00BA5665" w:rsidRPr="00513795" w:rsidRDefault="00BA5665" w:rsidP="00CA0B86">
      <w:pPr>
        <w:pStyle w:val="ListParagraph"/>
        <w:numPr>
          <w:ilvl w:val="0"/>
          <w:numId w:val="39"/>
        </w:numPr>
        <w:spacing w:after="0" w:line="240" w:lineRule="auto"/>
        <w:ind w:left="993"/>
        <w:rPr>
          <w:sz w:val="22"/>
          <w:szCs w:val="22"/>
        </w:rPr>
      </w:pPr>
      <w:r w:rsidRPr="00513795">
        <w:rPr>
          <w:sz w:val="22"/>
          <w:szCs w:val="22"/>
        </w:rPr>
        <w:t xml:space="preserve">Scottish Vocational Qualifications (SVQ) </w:t>
      </w:r>
      <w:r w:rsidR="003B35AA" w:rsidRPr="00513795">
        <w:rPr>
          <w:sz w:val="22"/>
          <w:szCs w:val="22"/>
        </w:rPr>
        <w:t>type training could be further explored.</w:t>
      </w:r>
    </w:p>
    <w:p w14:paraId="49B92A38" w14:textId="77777777" w:rsidR="003B35AA" w:rsidRPr="00513795" w:rsidRDefault="003B35AA" w:rsidP="00CA0B86">
      <w:pPr>
        <w:pStyle w:val="ListParagraph"/>
        <w:numPr>
          <w:ilvl w:val="0"/>
          <w:numId w:val="39"/>
        </w:numPr>
        <w:spacing w:after="0" w:line="240" w:lineRule="auto"/>
        <w:ind w:left="993"/>
        <w:rPr>
          <w:sz w:val="22"/>
          <w:szCs w:val="22"/>
        </w:rPr>
      </w:pPr>
      <w:r w:rsidRPr="00513795">
        <w:rPr>
          <w:sz w:val="22"/>
          <w:szCs w:val="22"/>
        </w:rPr>
        <w:t>There was a significant level of investment and training available across Scotland.</w:t>
      </w:r>
    </w:p>
    <w:p w14:paraId="5F959310" w14:textId="77777777" w:rsidR="003B35AA" w:rsidRPr="00513795" w:rsidRDefault="003B35AA" w:rsidP="00CA0B86">
      <w:pPr>
        <w:pStyle w:val="ListParagraph"/>
        <w:numPr>
          <w:ilvl w:val="0"/>
          <w:numId w:val="39"/>
        </w:numPr>
        <w:spacing w:after="0" w:line="240" w:lineRule="auto"/>
        <w:ind w:left="993"/>
        <w:rPr>
          <w:sz w:val="22"/>
          <w:szCs w:val="22"/>
        </w:rPr>
      </w:pPr>
      <w:r w:rsidRPr="00513795">
        <w:rPr>
          <w:sz w:val="22"/>
          <w:szCs w:val="22"/>
        </w:rPr>
        <w:t>Home grown training could be utilised by using the resource of existing staff.</w:t>
      </w:r>
    </w:p>
    <w:p w14:paraId="0837BC29" w14:textId="77777777" w:rsidR="003B35AA" w:rsidRPr="00513795" w:rsidRDefault="003B35AA" w:rsidP="00CA0B86">
      <w:pPr>
        <w:pStyle w:val="ListParagraph"/>
        <w:numPr>
          <w:ilvl w:val="0"/>
          <w:numId w:val="39"/>
        </w:numPr>
        <w:spacing w:after="0" w:line="240" w:lineRule="auto"/>
        <w:ind w:left="993"/>
        <w:rPr>
          <w:sz w:val="22"/>
          <w:szCs w:val="22"/>
        </w:rPr>
      </w:pPr>
      <w:r w:rsidRPr="00513795">
        <w:rPr>
          <w:sz w:val="22"/>
          <w:szCs w:val="22"/>
        </w:rPr>
        <w:t>There were accredited coaches within the organisation.</w:t>
      </w:r>
    </w:p>
    <w:p w14:paraId="5D3A2139" w14:textId="77777777" w:rsidR="003B35AA" w:rsidRPr="00513795" w:rsidRDefault="003B35AA" w:rsidP="00CA0B86">
      <w:pPr>
        <w:pStyle w:val="ListParagraph"/>
        <w:numPr>
          <w:ilvl w:val="0"/>
          <w:numId w:val="39"/>
        </w:numPr>
        <w:spacing w:after="0" w:line="240" w:lineRule="auto"/>
        <w:ind w:left="993"/>
        <w:rPr>
          <w:sz w:val="22"/>
          <w:szCs w:val="22"/>
        </w:rPr>
      </w:pPr>
      <w:r w:rsidRPr="00513795">
        <w:rPr>
          <w:sz w:val="22"/>
          <w:szCs w:val="22"/>
        </w:rPr>
        <w:t>Succession Planning was underway within the organisation.</w:t>
      </w:r>
    </w:p>
    <w:p w14:paraId="1A19679E" w14:textId="77777777" w:rsidR="003B35AA" w:rsidRPr="00513795" w:rsidRDefault="003B35AA" w:rsidP="00CA0B86">
      <w:pPr>
        <w:pStyle w:val="ListParagraph"/>
        <w:numPr>
          <w:ilvl w:val="0"/>
          <w:numId w:val="39"/>
        </w:numPr>
        <w:spacing w:after="0" w:line="240" w:lineRule="auto"/>
        <w:ind w:left="993"/>
        <w:rPr>
          <w:sz w:val="22"/>
          <w:szCs w:val="22"/>
        </w:rPr>
      </w:pPr>
      <w:r w:rsidRPr="00513795">
        <w:rPr>
          <w:sz w:val="22"/>
          <w:szCs w:val="22"/>
        </w:rPr>
        <w:t>Some caution was sensible around developing staff to a certain extent as this could create expectation that there were promoted roles available.</w:t>
      </w:r>
    </w:p>
    <w:p w14:paraId="5BA8DF0E" w14:textId="77777777" w:rsidR="003B35AA" w:rsidRPr="00513795" w:rsidRDefault="003B35AA" w:rsidP="00CA0B86">
      <w:pPr>
        <w:pStyle w:val="ListParagraph"/>
        <w:numPr>
          <w:ilvl w:val="0"/>
          <w:numId w:val="39"/>
        </w:numPr>
        <w:spacing w:after="0" w:line="240" w:lineRule="auto"/>
        <w:ind w:left="993"/>
        <w:rPr>
          <w:sz w:val="22"/>
          <w:szCs w:val="22"/>
        </w:rPr>
      </w:pPr>
      <w:r w:rsidRPr="00513795">
        <w:rPr>
          <w:sz w:val="22"/>
          <w:szCs w:val="22"/>
        </w:rPr>
        <w:t>NHS Education Scotland led on much of this work</w:t>
      </w:r>
      <w:r w:rsidR="00CA0B86">
        <w:rPr>
          <w:sz w:val="22"/>
          <w:szCs w:val="22"/>
        </w:rPr>
        <w:t>,</w:t>
      </w:r>
      <w:r w:rsidRPr="00513795">
        <w:rPr>
          <w:sz w:val="22"/>
          <w:szCs w:val="22"/>
        </w:rPr>
        <w:t xml:space="preserve"> for example through the Aspiring Directors programme.</w:t>
      </w:r>
    </w:p>
    <w:p w14:paraId="788200F0" w14:textId="77777777" w:rsidR="003B35AA" w:rsidRPr="00513795" w:rsidRDefault="003B35AA" w:rsidP="00CA0B86">
      <w:pPr>
        <w:pStyle w:val="ListParagraph"/>
        <w:numPr>
          <w:ilvl w:val="0"/>
          <w:numId w:val="39"/>
        </w:numPr>
        <w:spacing w:after="0" w:line="240" w:lineRule="auto"/>
        <w:ind w:left="993"/>
        <w:rPr>
          <w:sz w:val="22"/>
          <w:szCs w:val="22"/>
        </w:rPr>
      </w:pPr>
      <w:r w:rsidRPr="00513795">
        <w:rPr>
          <w:sz w:val="22"/>
          <w:szCs w:val="22"/>
        </w:rPr>
        <w:t>A lot of informal mentoring took place within the organisation which had a positive impact and outcome.</w:t>
      </w:r>
    </w:p>
    <w:p w14:paraId="2E6AE3C3" w14:textId="77777777" w:rsidR="003B35AA" w:rsidRPr="00513795" w:rsidRDefault="003B35AA" w:rsidP="00CA0B86">
      <w:pPr>
        <w:pStyle w:val="ListParagraph"/>
        <w:numPr>
          <w:ilvl w:val="0"/>
          <w:numId w:val="39"/>
        </w:numPr>
        <w:spacing w:after="0" w:line="240" w:lineRule="auto"/>
        <w:ind w:left="993"/>
        <w:rPr>
          <w:sz w:val="22"/>
          <w:szCs w:val="22"/>
        </w:rPr>
      </w:pPr>
      <w:r w:rsidRPr="00513795">
        <w:rPr>
          <w:sz w:val="22"/>
          <w:szCs w:val="22"/>
        </w:rPr>
        <w:t>A cross Board mentorship programme was in place with a number of staff involved.</w:t>
      </w:r>
    </w:p>
    <w:p w14:paraId="55B06AF5" w14:textId="77777777" w:rsidR="003B35AA" w:rsidRPr="00513795" w:rsidRDefault="00CA0B86" w:rsidP="00CA0B86">
      <w:pPr>
        <w:pStyle w:val="ListParagraph"/>
        <w:numPr>
          <w:ilvl w:val="0"/>
          <w:numId w:val="39"/>
        </w:numPr>
        <w:spacing w:after="0" w:line="240" w:lineRule="auto"/>
        <w:ind w:left="993"/>
        <w:rPr>
          <w:sz w:val="22"/>
          <w:szCs w:val="22"/>
        </w:rPr>
      </w:pPr>
      <w:r>
        <w:rPr>
          <w:sz w:val="22"/>
          <w:szCs w:val="22"/>
        </w:rPr>
        <w:t>There were different approaches across different</w:t>
      </w:r>
      <w:r w:rsidR="003B35AA" w:rsidRPr="00513795">
        <w:rPr>
          <w:sz w:val="22"/>
          <w:szCs w:val="22"/>
        </w:rPr>
        <w:t xml:space="preserve"> services throughout the organisation.</w:t>
      </w:r>
    </w:p>
    <w:p w14:paraId="6C041EE7" w14:textId="77777777" w:rsidR="003B35AA" w:rsidRPr="00513795" w:rsidRDefault="003B35AA" w:rsidP="003B35AA">
      <w:pPr>
        <w:spacing w:after="0" w:line="240" w:lineRule="auto"/>
      </w:pPr>
    </w:p>
    <w:p w14:paraId="75228551" w14:textId="77777777" w:rsidR="003B35AA" w:rsidRDefault="003B35AA" w:rsidP="003B35AA">
      <w:pPr>
        <w:spacing w:after="0" w:line="240" w:lineRule="auto"/>
        <w:ind w:left="709"/>
        <w:rPr>
          <w:rFonts w:ascii="Arial" w:hAnsi="Arial" w:cs="Arial"/>
        </w:rPr>
      </w:pPr>
      <w:r w:rsidRPr="00513795">
        <w:tab/>
      </w:r>
      <w:r w:rsidRPr="00513795">
        <w:rPr>
          <w:rFonts w:ascii="Arial" w:hAnsi="Arial" w:cs="Arial"/>
        </w:rPr>
        <w:t>The Board noted the Learning and Organisational Development Team 2023/24 Annual Report.</w:t>
      </w:r>
    </w:p>
    <w:p w14:paraId="486168F0" w14:textId="77777777" w:rsidR="00FC1614" w:rsidRPr="00513795" w:rsidRDefault="00FC1614" w:rsidP="003B35AA">
      <w:pPr>
        <w:spacing w:after="0" w:line="240" w:lineRule="auto"/>
        <w:ind w:left="709"/>
        <w:rPr>
          <w:rFonts w:ascii="Arial" w:hAnsi="Arial" w:cs="Arial"/>
        </w:rPr>
      </w:pPr>
    </w:p>
    <w:p w14:paraId="5C03AA69" w14:textId="77777777" w:rsidR="00383136" w:rsidRPr="00513795" w:rsidRDefault="00383136" w:rsidP="003B6225">
      <w:pPr>
        <w:spacing w:after="0" w:line="240" w:lineRule="auto"/>
        <w:ind w:left="720"/>
        <w:contextualSpacing/>
        <w:rPr>
          <w:rFonts w:ascii="Arial" w:hAnsi="Arial" w:cs="Arial"/>
        </w:rPr>
      </w:pPr>
    </w:p>
    <w:p w14:paraId="13AD5537" w14:textId="77777777" w:rsidR="00EB1A87" w:rsidRPr="00513795" w:rsidRDefault="00EB1A87" w:rsidP="003B6225">
      <w:pPr>
        <w:spacing w:after="0" w:line="240" w:lineRule="auto"/>
        <w:rPr>
          <w:rFonts w:ascii="Arial" w:hAnsi="Arial" w:cs="Arial"/>
          <w:b/>
          <w:color w:val="0070C0"/>
        </w:rPr>
      </w:pPr>
      <w:r w:rsidRPr="00513795">
        <w:rPr>
          <w:rFonts w:ascii="Arial" w:hAnsi="Arial" w:cs="Arial"/>
          <w:b/>
          <w:color w:val="0070C0"/>
        </w:rPr>
        <w:t>6</w:t>
      </w:r>
      <w:r w:rsidRPr="00513795">
        <w:rPr>
          <w:rFonts w:ascii="Arial" w:hAnsi="Arial" w:cs="Arial"/>
          <w:b/>
          <w:color w:val="0070C0"/>
        </w:rPr>
        <w:tab/>
        <w:t>Finance and Performance</w:t>
      </w:r>
    </w:p>
    <w:p w14:paraId="7BAAD500" w14:textId="77777777" w:rsidR="00EB1A87" w:rsidRPr="00513795" w:rsidRDefault="00EB1A87" w:rsidP="003B6225">
      <w:pPr>
        <w:spacing w:after="0" w:line="240" w:lineRule="auto"/>
        <w:rPr>
          <w:rFonts w:ascii="Arial" w:hAnsi="Arial" w:cs="Arial"/>
          <w:b/>
          <w:color w:val="0070C0"/>
        </w:rPr>
      </w:pPr>
    </w:p>
    <w:p w14:paraId="63BA5FC7" w14:textId="77777777" w:rsidR="00EB1A87" w:rsidRPr="00513795" w:rsidRDefault="00EB1A87" w:rsidP="003B6225">
      <w:pPr>
        <w:spacing w:after="0" w:line="240" w:lineRule="auto"/>
        <w:rPr>
          <w:rFonts w:ascii="Arial" w:hAnsi="Arial" w:cs="Arial"/>
          <w:b/>
        </w:rPr>
      </w:pPr>
      <w:r w:rsidRPr="00513795">
        <w:rPr>
          <w:rFonts w:ascii="Arial" w:hAnsi="Arial" w:cs="Arial"/>
          <w:b/>
          <w:color w:val="000000" w:themeColor="text1"/>
        </w:rPr>
        <w:t>6.1</w:t>
      </w:r>
      <w:r w:rsidRPr="00513795">
        <w:rPr>
          <w:rFonts w:ascii="Arial" w:hAnsi="Arial" w:cs="Arial"/>
          <w:b/>
          <w:color w:val="000000" w:themeColor="text1"/>
        </w:rPr>
        <w:tab/>
      </w:r>
      <w:r w:rsidRPr="00513795">
        <w:rPr>
          <w:rFonts w:ascii="Arial" w:hAnsi="Arial" w:cs="Arial"/>
          <w:b/>
        </w:rPr>
        <w:t>Operational Performance Report</w:t>
      </w:r>
    </w:p>
    <w:p w14:paraId="7FF93C04" w14:textId="77777777" w:rsidR="00EB1A87" w:rsidRPr="00513795" w:rsidRDefault="00EB1A87" w:rsidP="003B6225">
      <w:pPr>
        <w:spacing w:after="0" w:line="240" w:lineRule="auto"/>
        <w:rPr>
          <w:rFonts w:ascii="Arial" w:hAnsi="Arial" w:cs="Arial"/>
          <w:b/>
          <w:highlight w:val="yellow"/>
        </w:rPr>
      </w:pPr>
    </w:p>
    <w:p w14:paraId="178066C8" w14:textId="77777777" w:rsidR="00DA20F1" w:rsidRPr="00513795" w:rsidRDefault="00AB1E03" w:rsidP="003B6225">
      <w:pPr>
        <w:spacing w:line="240" w:lineRule="auto"/>
        <w:ind w:left="709"/>
        <w:rPr>
          <w:rFonts w:ascii="Arial" w:hAnsi="Arial" w:cs="Arial"/>
        </w:rPr>
      </w:pPr>
      <w:r w:rsidRPr="00513795">
        <w:rPr>
          <w:rFonts w:ascii="Arial" w:hAnsi="Arial" w:cs="Arial"/>
        </w:rPr>
        <w:t>Carolynne O’Connor</w:t>
      </w:r>
      <w:r w:rsidR="001D11E7" w:rsidRPr="00513795">
        <w:rPr>
          <w:rFonts w:ascii="Arial" w:hAnsi="Arial" w:cs="Arial"/>
        </w:rPr>
        <w:t xml:space="preserve"> presented the Opera</w:t>
      </w:r>
      <w:r w:rsidR="00962B4D" w:rsidRPr="00513795">
        <w:rPr>
          <w:rFonts w:ascii="Arial" w:hAnsi="Arial" w:cs="Arial"/>
        </w:rPr>
        <w:t>tional Update for M</w:t>
      </w:r>
      <w:r w:rsidR="00903D4C" w:rsidRPr="00513795">
        <w:rPr>
          <w:rFonts w:ascii="Arial" w:hAnsi="Arial" w:cs="Arial"/>
        </w:rPr>
        <w:t>onth 1 for April</w:t>
      </w:r>
      <w:r w:rsidR="00BF3C60" w:rsidRPr="00513795">
        <w:rPr>
          <w:rFonts w:ascii="Arial" w:hAnsi="Arial" w:cs="Arial"/>
        </w:rPr>
        <w:t xml:space="preserve"> 2024</w:t>
      </w:r>
      <w:r w:rsidR="00463E95" w:rsidRPr="00513795">
        <w:rPr>
          <w:rFonts w:ascii="Arial" w:hAnsi="Arial" w:cs="Arial"/>
        </w:rPr>
        <w:t xml:space="preserve">, </w:t>
      </w:r>
      <w:r w:rsidR="001D11E7" w:rsidRPr="00513795">
        <w:rPr>
          <w:rFonts w:ascii="Arial" w:hAnsi="Arial" w:cs="Arial"/>
        </w:rPr>
        <w:t>which included the following:</w:t>
      </w:r>
    </w:p>
    <w:p w14:paraId="33F3CDEA" w14:textId="77777777" w:rsidR="00903D4C" w:rsidRPr="00513795" w:rsidRDefault="00903D4C" w:rsidP="00903D4C">
      <w:pPr>
        <w:spacing w:after="0" w:line="240" w:lineRule="auto"/>
        <w:ind w:left="709"/>
        <w:rPr>
          <w:rFonts w:ascii="Arial" w:hAnsi="Arial" w:cs="Arial"/>
          <w:b/>
        </w:rPr>
      </w:pPr>
      <w:r w:rsidRPr="00513795">
        <w:rPr>
          <w:rFonts w:ascii="Arial" w:hAnsi="Arial" w:cs="Arial"/>
          <w:b/>
        </w:rPr>
        <w:t>Heart, Lung and Diagnostics (HLD)</w:t>
      </w:r>
    </w:p>
    <w:p w14:paraId="2B2F59E2" w14:textId="77777777" w:rsidR="00903D4C" w:rsidRPr="00513795" w:rsidRDefault="00903D4C" w:rsidP="00903D4C">
      <w:pPr>
        <w:spacing w:after="0" w:line="240" w:lineRule="auto"/>
        <w:rPr>
          <w:rFonts w:ascii="Arial" w:hAnsi="Arial" w:cs="Arial"/>
          <w:b/>
        </w:rPr>
      </w:pPr>
    </w:p>
    <w:p w14:paraId="5297FEB4" w14:textId="77777777" w:rsidR="00903D4C" w:rsidRPr="00CA0B86" w:rsidRDefault="00903D4C" w:rsidP="00903D4C">
      <w:pPr>
        <w:pStyle w:val="ListParagraph"/>
        <w:numPr>
          <w:ilvl w:val="0"/>
          <w:numId w:val="16"/>
        </w:numPr>
        <w:spacing w:line="240" w:lineRule="auto"/>
        <w:ind w:left="1134"/>
        <w:rPr>
          <w:sz w:val="22"/>
          <w:szCs w:val="22"/>
        </w:rPr>
      </w:pPr>
      <w:r w:rsidRPr="00513795">
        <w:rPr>
          <w:sz w:val="22"/>
          <w:szCs w:val="22"/>
        </w:rPr>
        <w:t>Radiology activity position was above target – 9% with overachievement across non Service Level Agreement (SLA) activity, notably Computed Technology (CT) and Ultrasound.  There had been significant improvement in waiting list</w:t>
      </w:r>
      <w:r w:rsidR="00CA0B86">
        <w:rPr>
          <w:sz w:val="22"/>
          <w:szCs w:val="22"/>
        </w:rPr>
        <w:t>s</w:t>
      </w:r>
      <w:r w:rsidRPr="00513795">
        <w:rPr>
          <w:sz w:val="22"/>
          <w:szCs w:val="22"/>
        </w:rPr>
        <w:t xml:space="preserve"> for Computer Technology Coronary Angiogram (CTCA).  The Ultrasound </w:t>
      </w:r>
      <w:r w:rsidRPr="00CA0B86">
        <w:rPr>
          <w:sz w:val="22"/>
          <w:szCs w:val="22"/>
        </w:rPr>
        <w:t xml:space="preserve">Academy continued to </w:t>
      </w:r>
      <w:r w:rsidRPr="00CA0B86">
        <w:rPr>
          <w:sz w:val="22"/>
          <w:szCs w:val="22"/>
        </w:rPr>
        <w:lastRenderedPageBreak/>
        <w:t xml:space="preserve">perform above target with agreed funding </w:t>
      </w:r>
      <w:r w:rsidR="00CA0B86">
        <w:rPr>
          <w:sz w:val="22"/>
          <w:szCs w:val="22"/>
        </w:rPr>
        <w:t xml:space="preserve">for </w:t>
      </w:r>
      <w:r w:rsidRPr="00CA0B86">
        <w:rPr>
          <w:sz w:val="22"/>
          <w:szCs w:val="22"/>
        </w:rPr>
        <w:t>planned expansion from Qua</w:t>
      </w:r>
      <w:r w:rsidR="00C87CAA">
        <w:rPr>
          <w:sz w:val="22"/>
          <w:szCs w:val="22"/>
        </w:rPr>
        <w:t>rter Three.  SG</w:t>
      </w:r>
      <w:r w:rsidRPr="00CA0B86">
        <w:rPr>
          <w:sz w:val="22"/>
          <w:szCs w:val="22"/>
        </w:rPr>
        <w:t xml:space="preserve"> funding had been approved for additional Radiology in Quarter One.</w:t>
      </w:r>
    </w:p>
    <w:p w14:paraId="2C1323CC" w14:textId="77777777" w:rsidR="00903D4C" w:rsidRPr="00513795" w:rsidRDefault="00903D4C" w:rsidP="00903D4C">
      <w:pPr>
        <w:pStyle w:val="ListParagraph"/>
        <w:numPr>
          <w:ilvl w:val="0"/>
          <w:numId w:val="16"/>
        </w:numPr>
        <w:spacing w:line="240" w:lineRule="auto"/>
        <w:ind w:left="1134"/>
        <w:rPr>
          <w:sz w:val="22"/>
          <w:szCs w:val="22"/>
        </w:rPr>
      </w:pPr>
      <w:r w:rsidRPr="00513795">
        <w:rPr>
          <w:sz w:val="22"/>
          <w:szCs w:val="22"/>
        </w:rPr>
        <w:t>Cardiac activity was under target, 2% behind plan.  April was the fourth consecutive month with a reduction in the number of patients breaching the 12 week Treatment Time Guarantee (TTG).  Complex planning with full team support was in place for long waiting patients for Scottish Adult Congenital Cardiology Service (SACCS) when the patients were ready for treatment.</w:t>
      </w:r>
    </w:p>
    <w:p w14:paraId="75510BDE" w14:textId="77777777" w:rsidR="00903D4C" w:rsidRPr="00513795" w:rsidRDefault="00903D4C" w:rsidP="00903D4C">
      <w:pPr>
        <w:pStyle w:val="ListParagraph"/>
        <w:numPr>
          <w:ilvl w:val="0"/>
          <w:numId w:val="16"/>
        </w:numPr>
        <w:spacing w:line="240" w:lineRule="auto"/>
        <w:ind w:left="1134"/>
        <w:rPr>
          <w:sz w:val="22"/>
          <w:szCs w:val="22"/>
        </w:rPr>
      </w:pPr>
      <w:r w:rsidRPr="00513795">
        <w:rPr>
          <w:sz w:val="22"/>
          <w:szCs w:val="22"/>
        </w:rPr>
        <w:t>Thoracic Surgery A</w:t>
      </w:r>
      <w:r w:rsidR="001C6E75" w:rsidRPr="00513795">
        <w:rPr>
          <w:sz w:val="22"/>
          <w:szCs w:val="22"/>
        </w:rPr>
        <w:t>ctivity continued to perform</w:t>
      </w:r>
      <w:r w:rsidRPr="00513795">
        <w:rPr>
          <w:sz w:val="22"/>
          <w:szCs w:val="22"/>
        </w:rPr>
        <w:t xml:space="preserve"> ahead of plan by 2%.  The Date of Surgery Admission (DOSA) rate was 21%.  Around 70% of patients benefitted from the Day Zero Programme being transferred directly to the w</w:t>
      </w:r>
      <w:r w:rsidR="00CA0B86">
        <w:rPr>
          <w:sz w:val="22"/>
          <w:szCs w:val="22"/>
        </w:rPr>
        <w:t>ard from Recovery, thus saving T</w:t>
      </w:r>
      <w:r w:rsidRPr="00513795">
        <w:rPr>
          <w:sz w:val="22"/>
          <w:szCs w:val="22"/>
        </w:rPr>
        <w:t>horacic High Dependency Unit (HDU) beds.  The 31 day Cancer target was met.</w:t>
      </w:r>
    </w:p>
    <w:p w14:paraId="41413DC8" w14:textId="77777777" w:rsidR="00903D4C" w:rsidRPr="00513795" w:rsidRDefault="00903D4C" w:rsidP="00903D4C">
      <w:pPr>
        <w:pStyle w:val="ListParagraph"/>
        <w:numPr>
          <w:ilvl w:val="0"/>
          <w:numId w:val="16"/>
        </w:numPr>
        <w:spacing w:line="240" w:lineRule="auto"/>
        <w:ind w:left="1134"/>
        <w:rPr>
          <w:sz w:val="22"/>
          <w:szCs w:val="22"/>
        </w:rPr>
      </w:pPr>
      <w:r w:rsidRPr="00513795">
        <w:rPr>
          <w:sz w:val="22"/>
          <w:szCs w:val="22"/>
        </w:rPr>
        <w:t>C</w:t>
      </w:r>
      <w:r w:rsidR="00CA0B86">
        <w:rPr>
          <w:sz w:val="22"/>
          <w:szCs w:val="22"/>
        </w:rPr>
        <w:t>ardiology overall activity was o</w:t>
      </w:r>
      <w:r w:rsidRPr="00513795">
        <w:rPr>
          <w:sz w:val="22"/>
          <w:szCs w:val="22"/>
        </w:rPr>
        <w:t xml:space="preserve">n target for the annual plan.  Transcatheter Aortic Valve Implantation (TAVI) was reported 25% behind the revised plan with 20 cases against 27 on the Annual Delivery Plan (ADP) due to an ongoing focus on urgent inpatients and long waiting patients.  </w:t>
      </w:r>
      <w:r w:rsidR="001C6E75" w:rsidRPr="00513795">
        <w:rPr>
          <w:sz w:val="22"/>
          <w:szCs w:val="22"/>
        </w:rPr>
        <w:t>M</w:t>
      </w:r>
      <w:r w:rsidRPr="00513795">
        <w:rPr>
          <w:sz w:val="22"/>
          <w:szCs w:val="22"/>
        </w:rPr>
        <w:t>obile C</w:t>
      </w:r>
      <w:r w:rsidR="001C6E75" w:rsidRPr="00513795">
        <w:rPr>
          <w:sz w:val="22"/>
          <w:szCs w:val="22"/>
        </w:rPr>
        <w:t>atheterisation Laboratory (Ca</w:t>
      </w:r>
      <w:r w:rsidR="00CA0B86">
        <w:rPr>
          <w:sz w:val="22"/>
          <w:szCs w:val="22"/>
        </w:rPr>
        <w:t>th Lab) sessions were planned for</w:t>
      </w:r>
      <w:r w:rsidR="001C6E75" w:rsidRPr="00513795">
        <w:rPr>
          <w:sz w:val="22"/>
          <w:szCs w:val="22"/>
        </w:rPr>
        <w:t xml:space="preserve"> June and July along with weekend sessions to support displaced coronary activity.  Electrophysiology (EP) was 9% behind the activity plan as all long waiting patients required General Anaesthetic.  Additional resource would be available from August 2024.  The Device Service was 17% ahead of target.  As sick inpatients required urgent care, elective EP capacity was displaced.  Planned care bids for TAVI and EP were approved and additional session plans had been compiled to deliver activity.</w:t>
      </w:r>
    </w:p>
    <w:p w14:paraId="7EEBFE7D" w14:textId="77777777" w:rsidR="001C6E75" w:rsidRPr="00513795" w:rsidRDefault="001C6E75" w:rsidP="00903D4C">
      <w:pPr>
        <w:pStyle w:val="ListParagraph"/>
        <w:numPr>
          <w:ilvl w:val="0"/>
          <w:numId w:val="16"/>
        </w:numPr>
        <w:spacing w:line="240" w:lineRule="auto"/>
        <w:ind w:left="1134"/>
        <w:rPr>
          <w:sz w:val="22"/>
          <w:szCs w:val="22"/>
        </w:rPr>
      </w:pPr>
      <w:r w:rsidRPr="00513795">
        <w:rPr>
          <w:sz w:val="22"/>
          <w:szCs w:val="22"/>
        </w:rPr>
        <w:t>Successes included the plan and funding for Cardiology “Flow” beds being approved, six transplants being carried out (11 year to date for 2024/25) and the HLD Values and Efficiency Project Board was established.</w:t>
      </w:r>
    </w:p>
    <w:p w14:paraId="3E8F03A3" w14:textId="77777777" w:rsidR="00FC0906" w:rsidRPr="00513795" w:rsidRDefault="001C6E75" w:rsidP="00FC0906">
      <w:pPr>
        <w:pStyle w:val="ListParagraph"/>
        <w:numPr>
          <w:ilvl w:val="0"/>
          <w:numId w:val="16"/>
        </w:numPr>
        <w:spacing w:line="240" w:lineRule="auto"/>
        <w:ind w:left="1134"/>
        <w:rPr>
          <w:sz w:val="22"/>
          <w:szCs w:val="22"/>
        </w:rPr>
      </w:pPr>
      <w:r w:rsidRPr="00513795">
        <w:rPr>
          <w:sz w:val="22"/>
          <w:szCs w:val="22"/>
        </w:rPr>
        <w:t>Challenges included the growing number of patients waiting over 78 weeks for EP and TAVI as demand outstripped capacity.</w:t>
      </w:r>
      <w:r w:rsidR="008D495F" w:rsidRPr="00513795">
        <w:rPr>
          <w:sz w:val="22"/>
          <w:szCs w:val="22"/>
        </w:rPr>
        <w:t xml:space="preserve"> A mitigation plan was in place.</w:t>
      </w:r>
    </w:p>
    <w:p w14:paraId="0F8B525E" w14:textId="77777777" w:rsidR="00FC0906" w:rsidRPr="00366C64" w:rsidRDefault="008D495F" w:rsidP="00FC0906">
      <w:pPr>
        <w:pStyle w:val="ListParagraph"/>
        <w:numPr>
          <w:ilvl w:val="0"/>
          <w:numId w:val="16"/>
        </w:numPr>
        <w:spacing w:line="240" w:lineRule="auto"/>
        <w:ind w:left="1134"/>
        <w:rPr>
          <w:sz w:val="22"/>
          <w:szCs w:val="22"/>
        </w:rPr>
      </w:pPr>
      <w:r w:rsidRPr="00513795">
        <w:rPr>
          <w:sz w:val="22"/>
          <w:szCs w:val="22"/>
        </w:rPr>
        <w:t>Regional Planning Group for the C</w:t>
      </w:r>
      <w:r w:rsidR="00366C64">
        <w:rPr>
          <w:sz w:val="22"/>
          <w:szCs w:val="22"/>
        </w:rPr>
        <w:t>ardiac Service was looking at Cardiac and C</w:t>
      </w:r>
      <w:r w:rsidRPr="00513795">
        <w:rPr>
          <w:sz w:val="22"/>
          <w:szCs w:val="22"/>
        </w:rPr>
        <w:t>ardiology procedures and strategy going forward.</w:t>
      </w:r>
    </w:p>
    <w:p w14:paraId="6EE3A4EE" w14:textId="77777777" w:rsidR="00FC0906" w:rsidRPr="00513795" w:rsidRDefault="00FC0906" w:rsidP="008D495F">
      <w:pPr>
        <w:spacing w:line="240" w:lineRule="auto"/>
        <w:ind w:left="709"/>
        <w:rPr>
          <w:rFonts w:ascii="Arial" w:hAnsi="Arial" w:cs="Arial"/>
        </w:rPr>
      </w:pPr>
      <w:r w:rsidRPr="00513795">
        <w:rPr>
          <w:rFonts w:ascii="Arial" w:hAnsi="Arial" w:cs="Arial"/>
        </w:rPr>
        <w:tab/>
      </w:r>
      <w:r w:rsidR="008D495F" w:rsidRPr="00513795">
        <w:rPr>
          <w:rFonts w:ascii="Arial" w:hAnsi="Arial" w:cs="Arial"/>
        </w:rPr>
        <w:t>Marcella Boyle asked if any feedback had been r</w:t>
      </w:r>
      <w:r w:rsidR="00C87CAA">
        <w:rPr>
          <w:rFonts w:ascii="Arial" w:hAnsi="Arial" w:cs="Arial"/>
        </w:rPr>
        <w:t>eceived from</w:t>
      </w:r>
      <w:r w:rsidR="008D495F" w:rsidRPr="00513795">
        <w:rPr>
          <w:rFonts w:ascii="Arial" w:hAnsi="Arial" w:cs="Arial"/>
        </w:rPr>
        <w:t xml:space="preserve"> </w:t>
      </w:r>
      <w:r w:rsidR="00C87CAA">
        <w:rPr>
          <w:rFonts w:ascii="Arial" w:hAnsi="Arial" w:cs="Arial"/>
        </w:rPr>
        <w:t xml:space="preserve">SG </w:t>
      </w:r>
      <w:r w:rsidR="008D495F" w:rsidRPr="00513795">
        <w:rPr>
          <w:rFonts w:ascii="Arial" w:hAnsi="Arial" w:cs="Arial"/>
        </w:rPr>
        <w:t>regarding additional investment for the increased demand for heart transplants.  Carolynne O’Connor advised that the Business Case had been developed for National Servi</w:t>
      </w:r>
      <w:r w:rsidR="00C87CAA">
        <w:rPr>
          <w:rFonts w:ascii="Arial" w:hAnsi="Arial" w:cs="Arial"/>
        </w:rPr>
        <w:t>ces Division (NSD) but there had been</w:t>
      </w:r>
      <w:r w:rsidR="008D495F" w:rsidRPr="00513795">
        <w:rPr>
          <w:rFonts w:ascii="Arial" w:hAnsi="Arial" w:cs="Arial"/>
        </w:rPr>
        <w:t xml:space="preserve"> challenge around the financial eleme</w:t>
      </w:r>
      <w:r w:rsidR="00FC1614">
        <w:rPr>
          <w:rFonts w:ascii="Arial" w:hAnsi="Arial" w:cs="Arial"/>
        </w:rPr>
        <w:t>nt.  There was currently a £1.1m</w:t>
      </w:r>
      <w:r w:rsidR="008D495F" w:rsidRPr="00513795">
        <w:rPr>
          <w:rFonts w:ascii="Arial" w:hAnsi="Arial" w:cs="Arial"/>
        </w:rPr>
        <w:t xml:space="preserve"> deficit for Scottish National Advanced Heart Failure Service</w:t>
      </w:r>
      <w:r w:rsidR="00C87CAA">
        <w:rPr>
          <w:rFonts w:ascii="Arial" w:hAnsi="Arial" w:cs="Arial"/>
        </w:rPr>
        <w:t xml:space="preserve"> (SNAHFS)</w:t>
      </w:r>
      <w:r w:rsidR="008D495F" w:rsidRPr="00513795">
        <w:rPr>
          <w:rFonts w:ascii="Arial" w:hAnsi="Arial" w:cs="Arial"/>
        </w:rPr>
        <w:t>, shared with NSD and SG which would challenge the ability to deliver activity later in the financial year.  Monitoring processes were in place and monthly meetings were taking place with NSD.</w:t>
      </w:r>
    </w:p>
    <w:p w14:paraId="2E3B34ED" w14:textId="77777777" w:rsidR="008D495F" w:rsidRPr="00513795" w:rsidRDefault="008D495F" w:rsidP="008D495F">
      <w:pPr>
        <w:spacing w:line="240" w:lineRule="auto"/>
        <w:ind w:left="709"/>
        <w:rPr>
          <w:rFonts w:ascii="Arial" w:hAnsi="Arial" w:cs="Arial"/>
        </w:rPr>
      </w:pPr>
      <w:r w:rsidRPr="00513795">
        <w:rPr>
          <w:rFonts w:ascii="Arial" w:hAnsi="Arial" w:cs="Arial"/>
        </w:rPr>
        <w:t>Gordon James advised that a National Specialty Screening Committee would decide on Business Cases for all national work and reminded the Board that £4.6m had been awarded to NHS GJ but this was not the full amount requested.  Gordon James had raised the issue with the Chief Operating Officer at the last Sponsorship Meeting and at the Quarterly Performance Review with NSD.</w:t>
      </w:r>
      <w:r w:rsidR="00C66E45" w:rsidRPr="00513795">
        <w:rPr>
          <w:rFonts w:ascii="Arial" w:hAnsi="Arial" w:cs="Arial"/>
        </w:rPr>
        <w:t xml:space="preserve">  There was a continued focus on monitoring the situation and the Risk Register.</w:t>
      </w:r>
    </w:p>
    <w:p w14:paraId="306A2251" w14:textId="77777777" w:rsidR="00903D4C" w:rsidRPr="00513795" w:rsidRDefault="00C66E45" w:rsidP="003B6225">
      <w:pPr>
        <w:spacing w:line="240" w:lineRule="auto"/>
        <w:ind w:left="709"/>
        <w:rPr>
          <w:rFonts w:ascii="Arial" w:hAnsi="Arial" w:cs="Arial"/>
        </w:rPr>
      </w:pPr>
      <w:r w:rsidRPr="00513795">
        <w:rPr>
          <w:rFonts w:ascii="Arial" w:hAnsi="Arial" w:cs="Arial"/>
        </w:rPr>
        <w:t>Graham Stewart advised that the situation was being flagged through the running rate in the financial position and it was a live issue with SG as it was one of the largest risks to achieving a break even position.</w:t>
      </w:r>
    </w:p>
    <w:p w14:paraId="72B35C6F" w14:textId="77777777" w:rsidR="00463E95" w:rsidRPr="00513795" w:rsidRDefault="00463E95" w:rsidP="00463E95">
      <w:pPr>
        <w:pStyle w:val="ListParagraph"/>
        <w:spacing w:after="0" w:line="240" w:lineRule="auto"/>
        <w:ind w:left="709"/>
        <w:rPr>
          <w:b/>
          <w:sz w:val="22"/>
          <w:szCs w:val="22"/>
        </w:rPr>
      </w:pPr>
      <w:r w:rsidRPr="00513795">
        <w:rPr>
          <w:b/>
          <w:sz w:val="22"/>
          <w:szCs w:val="22"/>
        </w:rPr>
        <w:t>National Elective Services (NES)</w:t>
      </w:r>
    </w:p>
    <w:p w14:paraId="65EDF473" w14:textId="77777777" w:rsidR="00463E95" w:rsidRPr="00513795" w:rsidRDefault="00463E95" w:rsidP="00463E95">
      <w:pPr>
        <w:pStyle w:val="ListParagraph"/>
        <w:spacing w:after="0" w:line="240" w:lineRule="auto"/>
        <w:ind w:left="709"/>
        <w:rPr>
          <w:b/>
          <w:sz w:val="22"/>
          <w:szCs w:val="22"/>
        </w:rPr>
      </w:pPr>
    </w:p>
    <w:p w14:paraId="74C7CFCB" w14:textId="77777777" w:rsidR="00FC0906" w:rsidRPr="00513795" w:rsidRDefault="00FC0906" w:rsidP="009A2C13">
      <w:pPr>
        <w:pStyle w:val="ListParagraph"/>
        <w:numPr>
          <w:ilvl w:val="0"/>
          <w:numId w:val="2"/>
        </w:numPr>
        <w:spacing w:line="240" w:lineRule="auto"/>
        <w:ind w:left="1134"/>
        <w:rPr>
          <w:sz w:val="22"/>
          <w:szCs w:val="22"/>
        </w:rPr>
      </w:pPr>
      <w:r w:rsidRPr="00513795">
        <w:rPr>
          <w:sz w:val="22"/>
          <w:szCs w:val="22"/>
        </w:rPr>
        <w:t>NES ADP finished 7% ahead of target.</w:t>
      </w:r>
    </w:p>
    <w:p w14:paraId="307B8DCB" w14:textId="77777777" w:rsidR="00C636A5" w:rsidRPr="00513795" w:rsidRDefault="00C636A5" w:rsidP="009A2C13">
      <w:pPr>
        <w:pStyle w:val="ListParagraph"/>
        <w:numPr>
          <w:ilvl w:val="0"/>
          <w:numId w:val="2"/>
        </w:numPr>
        <w:spacing w:line="240" w:lineRule="auto"/>
        <w:ind w:left="1134"/>
        <w:rPr>
          <w:sz w:val="22"/>
          <w:szCs w:val="22"/>
        </w:rPr>
      </w:pPr>
      <w:r w:rsidRPr="00513795">
        <w:rPr>
          <w:sz w:val="22"/>
          <w:szCs w:val="22"/>
        </w:rPr>
        <w:t>TURAS completion was being closely monitored and remained high at 75%.</w:t>
      </w:r>
    </w:p>
    <w:p w14:paraId="0EFB5FB8" w14:textId="77777777" w:rsidR="001F4103" w:rsidRPr="00513795" w:rsidRDefault="00C636A5" w:rsidP="009A2C13">
      <w:pPr>
        <w:pStyle w:val="ListParagraph"/>
        <w:numPr>
          <w:ilvl w:val="0"/>
          <w:numId w:val="2"/>
        </w:numPr>
        <w:spacing w:line="240" w:lineRule="auto"/>
        <w:ind w:left="1134"/>
        <w:rPr>
          <w:sz w:val="22"/>
          <w:szCs w:val="22"/>
        </w:rPr>
      </w:pPr>
      <w:r w:rsidRPr="00513795">
        <w:rPr>
          <w:sz w:val="22"/>
          <w:szCs w:val="22"/>
        </w:rPr>
        <w:t>Ophthalmology reported a total of 901 cataract procedures against an original plan of 1023 during April 2024.  The underperformance was due to annual leave and was forecast to improve during May.  A Bank Ophthalmologist was appointed to provide cover in clinics and theatres across June and July</w:t>
      </w:r>
      <w:r w:rsidR="00223A9B">
        <w:rPr>
          <w:sz w:val="22"/>
          <w:szCs w:val="22"/>
        </w:rPr>
        <w:t>,</w:t>
      </w:r>
      <w:r w:rsidRPr="00513795">
        <w:rPr>
          <w:sz w:val="22"/>
          <w:szCs w:val="22"/>
        </w:rPr>
        <w:t xml:space="preserve"> which would support activity during </w:t>
      </w:r>
      <w:r w:rsidRPr="00513795">
        <w:rPr>
          <w:sz w:val="22"/>
          <w:szCs w:val="22"/>
        </w:rPr>
        <w:lastRenderedPageBreak/>
        <w:t>peak annual leave months.  64% of on the day cancellations were replaced during April 2024.</w:t>
      </w:r>
    </w:p>
    <w:p w14:paraId="5C93C772" w14:textId="77777777" w:rsidR="00BF3C60" w:rsidRPr="00513795" w:rsidRDefault="00C636A5" w:rsidP="009A2C13">
      <w:pPr>
        <w:pStyle w:val="ListParagraph"/>
        <w:numPr>
          <w:ilvl w:val="0"/>
          <w:numId w:val="2"/>
        </w:numPr>
        <w:spacing w:line="240" w:lineRule="auto"/>
        <w:ind w:left="1134"/>
        <w:rPr>
          <w:sz w:val="22"/>
          <w:szCs w:val="22"/>
        </w:rPr>
      </w:pPr>
      <w:r w:rsidRPr="00513795">
        <w:rPr>
          <w:sz w:val="22"/>
          <w:szCs w:val="22"/>
        </w:rPr>
        <w:t>Endoscopy reported completion of 762 procedures against a plan of 575, 32% ahead of plan.  This was achieved through weekend working and replacing short notice cancellations where possible to maximise theatre utilisation.  This supports the recovery plan to achieve the 2024/25 ADP due to the delay in Phase 2 opening.</w:t>
      </w:r>
    </w:p>
    <w:p w14:paraId="2C5743B2" w14:textId="77777777" w:rsidR="00C636A5" w:rsidRPr="00513795" w:rsidRDefault="00C636A5" w:rsidP="009A2C13">
      <w:pPr>
        <w:pStyle w:val="ListParagraph"/>
        <w:numPr>
          <w:ilvl w:val="0"/>
          <w:numId w:val="2"/>
        </w:numPr>
        <w:spacing w:line="240" w:lineRule="auto"/>
        <w:ind w:left="1134"/>
        <w:rPr>
          <w:sz w:val="22"/>
          <w:szCs w:val="22"/>
        </w:rPr>
      </w:pPr>
      <w:r w:rsidRPr="00513795">
        <w:rPr>
          <w:sz w:val="22"/>
          <w:szCs w:val="22"/>
        </w:rPr>
        <w:t>Orthopaedics finished 18% ahead of plan and 34 Joints cases ahead during April 2024. All other Orthopaedic specialties over p</w:t>
      </w:r>
      <w:r w:rsidR="00223A9B">
        <w:rPr>
          <w:sz w:val="22"/>
          <w:szCs w:val="22"/>
        </w:rPr>
        <w:t>erformed in month which supported</w:t>
      </w:r>
      <w:r w:rsidRPr="00513795">
        <w:rPr>
          <w:sz w:val="22"/>
          <w:szCs w:val="22"/>
        </w:rPr>
        <w:t xml:space="preserve"> recovery of the </w:t>
      </w:r>
      <w:r w:rsidR="001A00DC" w:rsidRPr="00513795">
        <w:rPr>
          <w:sz w:val="22"/>
          <w:szCs w:val="22"/>
        </w:rPr>
        <w:t xml:space="preserve">delay to Phase 2 to the </w:t>
      </w:r>
      <w:r w:rsidRPr="00513795">
        <w:rPr>
          <w:sz w:val="22"/>
          <w:szCs w:val="22"/>
        </w:rPr>
        <w:t>2024/25 ADP</w:t>
      </w:r>
      <w:r w:rsidR="001A00DC" w:rsidRPr="00513795">
        <w:rPr>
          <w:sz w:val="22"/>
          <w:szCs w:val="22"/>
        </w:rPr>
        <w:t xml:space="preserve"> position. Early mobilisation continued to impr</w:t>
      </w:r>
      <w:r w:rsidR="00223A9B">
        <w:rPr>
          <w:sz w:val="22"/>
          <w:szCs w:val="22"/>
        </w:rPr>
        <w:t>ove with mobilisation rate (pre-</w:t>
      </w:r>
      <w:r w:rsidR="001A00DC" w:rsidRPr="00513795">
        <w:rPr>
          <w:sz w:val="22"/>
          <w:szCs w:val="22"/>
        </w:rPr>
        <w:t>midnight) reaching 45%, the highest percentage achieved to date.</w:t>
      </w:r>
    </w:p>
    <w:p w14:paraId="2ACCD0FE" w14:textId="77777777" w:rsidR="00AF4E4C" w:rsidRPr="00513795" w:rsidRDefault="001A00DC" w:rsidP="00AF4E4C">
      <w:pPr>
        <w:pStyle w:val="ListParagraph"/>
        <w:numPr>
          <w:ilvl w:val="0"/>
          <w:numId w:val="2"/>
        </w:numPr>
        <w:spacing w:line="240" w:lineRule="auto"/>
        <w:ind w:left="1134"/>
        <w:rPr>
          <w:sz w:val="22"/>
          <w:szCs w:val="22"/>
        </w:rPr>
      </w:pPr>
      <w:r w:rsidRPr="00513795">
        <w:rPr>
          <w:sz w:val="22"/>
          <w:szCs w:val="22"/>
        </w:rPr>
        <w:t>General Surgery/Colorectal was ahead of target by 1% which was largely due to more general surgery being performed to maximise theatre utilisation.  General Surgery finished 13% ahead of plan.  Eighteen colorectal procedures were carried out against a plan of 30 during April.  This was due to operator leave and recovery of this position was planned for May.</w:t>
      </w:r>
    </w:p>
    <w:p w14:paraId="0E7A6523" w14:textId="77777777" w:rsidR="00AF4E4C" w:rsidRPr="00513795" w:rsidRDefault="00AF4E4C" w:rsidP="00AF4E4C">
      <w:pPr>
        <w:pStyle w:val="ListParagraph"/>
        <w:spacing w:line="240" w:lineRule="auto"/>
        <w:ind w:left="1134"/>
        <w:rPr>
          <w:sz w:val="22"/>
          <w:szCs w:val="22"/>
        </w:rPr>
      </w:pPr>
    </w:p>
    <w:p w14:paraId="0886A06C" w14:textId="77777777" w:rsidR="00903D4C" w:rsidRPr="00513795" w:rsidRDefault="00AF4E4C" w:rsidP="00AF4E4C">
      <w:pPr>
        <w:pStyle w:val="ListParagraph"/>
        <w:spacing w:line="240" w:lineRule="auto"/>
        <w:ind w:left="709"/>
        <w:rPr>
          <w:sz w:val="22"/>
          <w:szCs w:val="22"/>
        </w:rPr>
      </w:pPr>
      <w:r w:rsidRPr="00513795">
        <w:rPr>
          <w:sz w:val="22"/>
          <w:szCs w:val="22"/>
        </w:rPr>
        <w:t>Linda Semple asked that since NHS GJ we</w:t>
      </w:r>
      <w:r w:rsidR="00223A9B">
        <w:rPr>
          <w:sz w:val="22"/>
          <w:szCs w:val="22"/>
        </w:rPr>
        <w:t>re performing so well, was there a way to benchmark activity</w:t>
      </w:r>
      <w:r w:rsidRPr="00513795">
        <w:rPr>
          <w:sz w:val="22"/>
          <w:szCs w:val="22"/>
        </w:rPr>
        <w:t xml:space="preserve"> against UK performance.  Carolynne O’Connor advised tha</w:t>
      </w:r>
      <w:r w:rsidR="00223A9B">
        <w:rPr>
          <w:sz w:val="22"/>
          <w:szCs w:val="22"/>
        </w:rPr>
        <w:t>t this was being looked at</w:t>
      </w:r>
      <w:r w:rsidRPr="00513795">
        <w:rPr>
          <w:sz w:val="22"/>
          <w:szCs w:val="22"/>
        </w:rPr>
        <w:t>.</w:t>
      </w:r>
    </w:p>
    <w:p w14:paraId="2FC50542" w14:textId="77777777" w:rsidR="00903D4C" w:rsidRPr="00513795" w:rsidRDefault="00903D4C" w:rsidP="0077761E">
      <w:pPr>
        <w:pStyle w:val="ListParagraph"/>
        <w:spacing w:after="0" w:line="240" w:lineRule="auto"/>
        <w:ind w:left="993"/>
        <w:rPr>
          <w:b/>
          <w:sz w:val="22"/>
          <w:szCs w:val="22"/>
        </w:rPr>
      </w:pPr>
    </w:p>
    <w:p w14:paraId="34678D65" w14:textId="77777777" w:rsidR="00EB1A87" w:rsidRPr="00513795" w:rsidRDefault="00EB1A87" w:rsidP="003B6225">
      <w:pPr>
        <w:pStyle w:val="ListParagraph"/>
        <w:spacing w:after="0" w:line="240" w:lineRule="auto"/>
        <w:ind w:left="709"/>
        <w:rPr>
          <w:sz w:val="22"/>
          <w:szCs w:val="22"/>
        </w:rPr>
      </w:pPr>
      <w:r w:rsidRPr="00513795">
        <w:rPr>
          <w:sz w:val="22"/>
          <w:szCs w:val="22"/>
        </w:rPr>
        <w:t>The Board approve</w:t>
      </w:r>
      <w:r w:rsidR="00DC1297" w:rsidRPr="00513795">
        <w:rPr>
          <w:sz w:val="22"/>
          <w:szCs w:val="22"/>
        </w:rPr>
        <w:t xml:space="preserve">d the Operational </w:t>
      </w:r>
      <w:r w:rsidRPr="00513795">
        <w:rPr>
          <w:sz w:val="22"/>
          <w:szCs w:val="22"/>
        </w:rPr>
        <w:t>Update.</w:t>
      </w:r>
    </w:p>
    <w:p w14:paraId="03A81C0F" w14:textId="77777777" w:rsidR="007838B1" w:rsidRPr="00513795" w:rsidRDefault="007838B1" w:rsidP="003B6225">
      <w:pPr>
        <w:pStyle w:val="ListParagraph"/>
        <w:spacing w:after="0" w:line="240" w:lineRule="auto"/>
        <w:ind w:left="709"/>
        <w:rPr>
          <w:sz w:val="22"/>
          <w:szCs w:val="22"/>
        </w:rPr>
      </w:pPr>
    </w:p>
    <w:p w14:paraId="6349200C" w14:textId="77777777" w:rsidR="008E3AE6" w:rsidRPr="00513795" w:rsidRDefault="00FF6D04" w:rsidP="003B6225">
      <w:pPr>
        <w:spacing w:after="0" w:line="240" w:lineRule="auto"/>
        <w:rPr>
          <w:rFonts w:ascii="Arial" w:hAnsi="Arial" w:cs="Arial"/>
          <w:b/>
        </w:rPr>
      </w:pPr>
      <w:r w:rsidRPr="00513795">
        <w:rPr>
          <w:rFonts w:ascii="Arial" w:hAnsi="Arial" w:cs="Arial"/>
          <w:b/>
        </w:rPr>
        <w:t>6.2</w:t>
      </w:r>
      <w:r w:rsidRPr="00513795">
        <w:rPr>
          <w:rFonts w:ascii="Arial" w:hAnsi="Arial" w:cs="Arial"/>
          <w:b/>
        </w:rPr>
        <w:tab/>
      </w:r>
      <w:r w:rsidR="008E3AE6" w:rsidRPr="00513795">
        <w:rPr>
          <w:rFonts w:ascii="Arial" w:hAnsi="Arial" w:cs="Arial"/>
          <w:b/>
        </w:rPr>
        <w:t>Financial Report</w:t>
      </w:r>
      <w:r w:rsidR="001F4103" w:rsidRPr="00513795">
        <w:rPr>
          <w:rFonts w:ascii="Arial" w:hAnsi="Arial" w:cs="Arial"/>
          <w:b/>
        </w:rPr>
        <w:t xml:space="preserve"> as at 31 May</w:t>
      </w:r>
      <w:r w:rsidR="0077616B" w:rsidRPr="00513795">
        <w:rPr>
          <w:rFonts w:ascii="Arial" w:hAnsi="Arial" w:cs="Arial"/>
          <w:b/>
        </w:rPr>
        <w:t xml:space="preserve"> 2024</w:t>
      </w:r>
      <w:r w:rsidR="00E92C65" w:rsidRPr="00513795">
        <w:rPr>
          <w:rFonts w:ascii="Arial" w:hAnsi="Arial" w:cs="Arial"/>
          <w:b/>
        </w:rPr>
        <w:t xml:space="preserve"> (Month </w:t>
      </w:r>
      <w:r w:rsidR="00AB1E03" w:rsidRPr="00513795">
        <w:rPr>
          <w:rFonts w:ascii="Arial" w:hAnsi="Arial" w:cs="Arial"/>
          <w:b/>
        </w:rPr>
        <w:t>2</w:t>
      </w:r>
      <w:r w:rsidR="008E3AE6" w:rsidRPr="00513795">
        <w:rPr>
          <w:rFonts w:ascii="Arial" w:hAnsi="Arial" w:cs="Arial"/>
          <w:b/>
        </w:rPr>
        <w:t>)</w:t>
      </w:r>
    </w:p>
    <w:p w14:paraId="075F59D5" w14:textId="77777777" w:rsidR="008E3AE6" w:rsidRPr="00513795" w:rsidRDefault="008E3AE6" w:rsidP="003B6225">
      <w:pPr>
        <w:spacing w:after="0" w:line="240" w:lineRule="auto"/>
        <w:rPr>
          <w:rFonts w:ascii="Arial" w:hAnsi="Arial" w:cs="Arial"/>
          <w:b/>
        </w:rPr>
      </w:pPr>
    </w:p>
    <w:p w14:paraId="70060250" w14:textId="77777777" w:rsidR="006E3F2B" w:rsidRPr="00513795" w:rsidRDefault="00800F98" w:rsidP="006E3F2B">
      <w:pPr>
        <w:spacing w:line="240" w:lineRule="auto"/>
        <w:ind w:left="709"/>
        <w:rPr>
          <w:rFonts w:ascii="Arial" w:hAnsi="Arial" w:cs="Arial"/>
        </w:rPr>
      </w:pPr>
      <w:r w:rsidRPr="00513795">
        <w:rPr>
          <w:rFonts w:ascii="Arial" w:hAnsi="Arial" w:cs="Arial"/>
          <w:b/>
        </w:rPr>
        <w:tab/>
      </w:r>
      <w:r w:rsidR="00AB1E03" w:rsidRPr="00513795">
        <w:rPr>
          <w:rFonts w:ascii="Arial" w:hAnsi="Arial" w:cs="Arial"/>
        </w:rPr>
        <w:t xml:space="preserve">Graham Stewart </w:t>
      </w:r>
      <w:r w:rsidR="00B301FA" w:rsidRPr="00513795">
        <w:rPr>
          <w:rFonts w:ascii="Arial" w:hAnsi="Arial" w:cs="Arial"/>
        </w:rPr>
        <w:t>present</w:t>
      </w:r>
      <w:r w:rsidR="001F4103" w:rsidRPr="00513795">
        <w:rPr>
          <w:rFonts w:ascii="Arial" w:hAnsi="Arial" w:cs="Arial"/>
        </w:rPr>
        <w:t xml:space="preserve">ed the Month </w:t>
      </w:r>
      <w:r w:rsidR="00AB1E03" w:rsidRPr="00513795">
        <w:rPr>
          <w:rFonts w:ascii="Arial" w:hAnsi="Arial" w:cs="Arial"/>
        </w:rPr>
        <w:t>2</w:t>
      </w:r>
      <w:r w:rsidR="001D11E7" w:rsidRPr="00513795">
        <w:rPr>
          <w:rFonts w:ascii="Arial" w:hAnsi="Arial" w:cs="Arial"/>
        </w:rPr>
        <w:t xml:space="preserve"> Financial Report</w:t>
      </w:r>
      <w:r w:rsidR="006E3F2B" w:rsidRPr="00513795">
        <w:rPr>
          <w:rFonts w:ascii="Arial" w:hAnsi="Arial" w:cs="Arial"/>
        </w:rPr>
        <w:t>,</w:t>
      </w:r>
      <w:r w:rsidR="001D11E7" w:rsidRPr="00513795">
        <w:rPr>
          <w:rFonts w:ascii="Arial" w:hAnsi="Arial" w:cs="Arial"/>
        </w:rPr>
        <w:t xml:space="preserve"> which included the following:</w:t>
      </w:r>
    </w:p>
    <w:p w14:paraId="3193B146" w14:textId="77777777" w:rsidR="00C667A7" w:rsidRPr="00513795" w:rsidRDefault="00C667A7" w:rsidP="00C667A7">
      <w:pPr>
        <w:pStyle w:val="ListParagraph"/>
        <w:numPr>
          <w:ilvl w:val="0"/>
          <w:numId w:val="17"/>
        </w:numPr>
        <w:spacing w:line="240" w:lineRule="auto"/>
        <w:ind w:left="1134"/>
        <w:rPr>
          <w:sz w:val="22"/>
          <w:szCs w:val="22"/>
        </w:rPr>
      </w:pPr>
      <w:r w:rsidRPr="00513795">
        <w:rPr>
          <w:sz w:val="22"/>
          <w:szCs w:val="22"/>
        </w:rPr>
        <w:t xml:space="preserve">There was no change </w:t>
      </w:r>
      <w:r w:rsidR="00223A9B">
        <w:rPr>
          <w:sz w:val="22"/>
          <w:szCs w:val="22"/>
        </w:rPr>
        <w:t xml:space="preserve">to </w:t>
      </w:r>
      <w:r w:rsidRPr="00513795">
        <w:rPr>
          <w:sz w:val="22"/>
          <w:szCs w:val="22"/>
        </w:rPr>
        <w:t>the current Financial Plan Gap of £</w:t>
      </w:r>
      <w:r w:rsidR="00D329E5" w:rsidRPr="00513795">
        <w:rPr>
          <w:sz w:val="22"/>
          <w:szCs w:val="22"/>
        </w:rPr>
        <w:t>9.994m with a reported deficit of -£764k.   Efficiency targets</w:t>
      </w:r>
      <w:r w:rsidR="00FC1614">
        <w:rPr>
          <w:sz w:val="22"/>
          <w:szCs w:val="22"/>
        </w:rPr>
        <w:t xml:space="preserve"> would be finalised for m</w:t>
      </w:r>
      <w:r w:rsidR="00D329E5" w:rsidRPr="00513795">
        <w:rPr>
          <w:sz w:val="22"/>
          <w:szCs w:val="22"/>
        </w:rPr>
        <w:t>onth three.</w:t>
      </w:r>
    </w:p>
    <w:p w14:paraId="0A0487CD" w14:textId="77777777" w:rsidR="00D329E5" w:rsidRPr="00513795" w:rsidRDefault="00D329E5" w:rsidP="00C667A7">
      <w:pPr>
        <w:pStyle w:val="ListParagraph"/>
        <w:numPr>
          <w:ilvl w:val="0"/>
          <w:numId w:val="17"/>
        </w:numPr>
        <w:spacing w:line="240" w:lineRule="auto"/>
        <w:ind w:left="1134"/>
        <w:rPr>
          <w:sz w:val="22"/>
          <w:szCs w:val="22"/>
        </w:rPr>
      </w:pPr>
      <w:r w:rsidRPr="00513795">
        <w:rPr>
          <w:sz w:val="22"/>
          <w:szCs w:val="22"/>
        </w:rPr>
        <w:t>The Prioritised Capital Expenditure Plan had been revised to match the confirmed Core Capital Resource Limit (CRL).</w:t>
      </w:r>
    </w:p>
    <w:p w14:paraId="6ADA6DE1" w14:textId="77777777" w:rsidR="0068437E" w:rsidRPr="00513795" w:rsidRDefault="0068437E" w:rsidP="00C667A7">
      <w:pPr>
        <w:pStyle w:val="ListParagraph"/>
        <w:numPr>
          <w:ilvl w:val="0"/>
          <w:numId w:val="17"/>
        </w:numPr>
        <w:spacing w:line="240" w:lineRule="auto"/>
        <w:ind w:left="1134"/>
        <w:rPr>
          <w:sz w:val="22"/>
          <w:szCs w:val="22"/>
        </w:rPr>
      </w:pPr>
      <w:r w:rsidRPr="00513795">
        <w:rPr>
          <w:sz w:val="22"/>
          <w:szCs w:val="22"/>
        </w:rPr>
        <w:t>Phase Two Expenditure Phasing for 2024/25 and 2025/26 was still to be finalised with the Cost Advisors.</w:t>
      </w:r>
    </w:p>
    <w:p w14:paraId="58B64999" w14:textId="77777777" w:rsidR="0068437E" w:rsidRPr="00513795" w:rsidRDefault="0068437E" w:rsidP="00C667A7">
      <w:pPr>
        <w:pStyle w:val="ListParagraph"/>
        <w:numPr>
          <w:ilvl w:val="0"/>
          <w:numId w:val="17"/>
        </w:numPr>
        <w:spacing w:line="240" w:lineRule="auto"/>
        <w:ind w:left="1134"/>
        <w:rPr>
          <w:sz w:val="22"/>
          <w:szCs w:val="22"/>
        </w:rPr>
      </w:pPr>
      <w:r w:rsidRPr="00513795">
        <w:rPr>
          <w:sz w:val="22"/>
          <w:szCs w:val="22"/>
        </w:rPr>
        <w:t>Income to date of £41.87m was ahead of the year to date budget of £41.81m</w:t>
      </w:r>
      <w:r w:rsidR="00223A9B">
        <w:rPr>
          <w:sz w:val="22"/>
          <w:szCs w:val="22"/>
        </w:rPr>
        <w:t>,</w:t>
      </w:r>
      <w:r w:rsidRPr="00513795">
        <w:rPr>
          <w:sz w:val="22"/>
          <w:szCs w:val="22"/>
        </w:rPr>
        <w:t xml:space="preserve"> resulting in a positive variance of £0.056m.</w:t>
      </w:r>
    </w:p>
    <w:p w14:paraId="64324BF8" w14:textId="77777777" w:rsidR="0068437E" w:rsidRPr="00513795" w:rsidRDefault="0068437E" w:rsidP="00C667A7">
      <w:pPr>
        <w:pStyle w:val="ListParagraph"/>
        <w:numPr>
          <w:ilvl w:val="0"/>
          <w:numId w:val="17"/>
        </w:numPr>
        <w:spacing w:line="240" w:lineRule="auto"/>
        <w:ind w:left="1134"/>
        <w:rPr>
          <w:sz w:val="22"/>
          <w:szCs w:val="22"/>
        </w:rPr>
      </w:pPr>
      <w:r w:rsidRPr="00513795">
        <w:rPr>
          <w:sz w:val="22"/>
          <w:szCs w:val="22"/>
        </w:rPr>
        <w:t>Expenditure to date was £40.259m, which was ahead of the year to date of £39.457m, resulting in an adverse variance of £0.746m.</w:t>
      </w:r>
    </w:p>
    <w:p w14:paraId="78995DAE" w14:textId="77777777" w:rsidR="00F23E78" w:rsidRPr="00513795" w:rsidRDefault="00F23E78" w:rsidP="00C667A7">
      <w:pPr>
        <w:pStyle w:val="ListParagraph"/>
        <w:numPr>
          <w:ilvl w:val="0"/>
          <w:numId w:val="17"/>
        </w:numPr>
        <w:spacing w:line="240" w:lineRule="auto"/>
        <w:ind w:left="1134"/>
        <w:rPr>
          <w:sz w:val="22"/>
          <w:szCs w:val="22"/>
        </w:rPr>
      </w:pPr>
      <w:r w:rsidRPr="00513795">
        <w:rPr>
          <w:sz w:val="22"/>
          <w:szCs w:val="22"/>
        </w:rPr>
        <w:t>Core Funding of £154.475m was anticipated.  June’s allocation letter only confirmed recurring baseline at that time.</w:t>
      </w:r>
    </w:p>
    <w:p w14:paraId="2EABCE54" w14:textId="77777777" w:rsidR="0068437E" w:rsidRPr="00513795" w:rsidRDefault="0068437E" w:rsidP="00C667A7">
      <w:pPr>
        <w:pStyle w:val="ListParagraph"/>
        <w:numPr>
          <w:ilvl w:val="0"/>
          <w:numId w:val="17"/>
        </w:numPr>
        <w:spacing w:line="240" w:lineRule="auto"/>
        <w:ind w:left="1134"/>
        <w:rPr>
          <w:sz w:val="22"/>
          <w:szCs w:val="22"/>
        </w:rPr>
      </w:pPr>
      <w:r w:rsidRPr="00513795">
        <w:rPr>
          <w:sz w:val="22"/>
          <w:szCs w:val="22"/>
        </w:rPr>
        <w:t>SLA income of £</w:t>
      </w:r>
      <w:r w:rsidR="00F23E78" w:rsidRPr="00513795">
        <w:rPr>
          <w:sz w:val="22"/>
          <w:szCs w:val="22"/>
        </w:rPr>
        <w:t>13.985</w:t>
      </w:r>
      <w:r w:rsidRPr="00513795">
        <w:rPr>
          <w:sz w:val="22"/>
          <w:szCs w:val="22"/>
        </w:rPr>
        <w:t>m was ahead of planned budget of £13.913m by £</w:t>
      </w:r>
      <w:r w:rsidR="00F23E78" w:rsidRPr="00513795">
        <w:rPr>
          <w:sz w:val="22"/>
          <w:szCs w:val="22"/>
        </w:rPr>
        <w:t>72</w:t>
      </w:r>
      <w:r w:rsidR="00223A9B">
        <w:rPr>
          <w:sz w:val="22"/>
          <w:szCs w:val="22"/>
        </w:rPr>
        <w:t>k (Non West o</w:t>
      </w:r>
      <w:r w:rsidRPr="00513795">
        <w:rPr>
          <w:sz w:val="22"/>
          <w:szCs w:val="22"/>
        </w:rPr>
        <w:t>f Scotland Cardiac and Thoracic activity).</w:t>
      </w:r>
    </w:p>
    <w:p w14:paraId="10173892" w14:textId="77777777" w:rsidR="00F23E78" w:rsidRPr="00513795" w:rsidRDefault="00F23E78" w:rsidP="00C667A7">
      <w:pPr>
        <w:pStyle w:val="ListParagraph"/>
        <w:numPr>
          <w:ilvl w:val="0"/>
          <w:numId w:val="17"/>
        </w:numPr>
        <w:spacing w:line="240" w:lineRule="auto"/>
        <w:ind w:left="1134"/>
        <w:rPr>
          <w:sz w:val="22"/>
          <w:szCs w:val="22"/>
        </w:rPr>
      </w:pPr>
      <w:r w:rsidRPr="00513795">
        <w:rPr>
          <w:sz w:val="22"/>
          <w:szCs w:val="22"/>
        </w:rPr>
        <w:t>Hotel and other income of £2.140m was below planned budget of £2.155m by £16k.</w:t>
      </w:r>
    </w:p>
    <w:p w14:paraId="65E1FA86" w14:textId="77777777" w:rsidR="00F23E78" w:rsidRPr="00513795" w:rsidRDefault="00F23E78" w:rsidP="00C667A7">
      <w:pPr>
        <w:pStyle w:val="ListParagraph"/>
        <w:numPr>
          <w:ilvl w:val="0"/>
          <w:numId w:val="17"/>
        </w:numPr>
        <w:spacing w:line="240" w:lineRule="auto"/>
        <w:ind w:left="1134"/>
        <w:rPr>
          <w:sz w:val="22"/>
          <w:szCs w:val="22"/>
        </w:rPr>
      </w:pPr>
      <w:r w:rsidRPr="00513795">
        <w:rPr>
          <w:sz w:val="22"/>
          <w:szCs w:val="22"/>
        </w:rPr>
        <w:t>Revenue expenditure position for May 2024 reflected an overall adverse variance of £802k.</w:t>
      </w:r>
    </w:p>
    <w:p w14:paraId="2954DD71" w14:textId="77777777" w:rsidR="0068437E" w:rsidRPr="00513795" w:rsidRDefault="0068437E" w:rsidP="00C667A7">
      <w:pPr>
        <w:pStyle w:val="ListParagraph"/>
        <w:numPr>
          <w:ilvl w:val="0"/>
          <w:numId w:val="17"/>
        </w:numPr>
        <w:spacing w:line="240" w:lineRule="auto"/>
        <w:ind w:left="1134"/>
        <w:rPr>
          <w:sz w:val="22"/>
          <w:szCs w:val="22"/>
        </w:rPr>
      </w:pPr>
      <w:r w:rsidRPr="00513795">
        <w:rPr>
          <w:sz w:val="22"/>
          <w:szCs w:val="22"/>
        </w:rPr>
        <w:t>Pay lines had been realigned to ensure funding was at the correct level.</w:t>
      </w:r>
    </w:p>
    <w:p w14:paraId="37C00E12" w14:textId="77777777" w:rsidR="0068437E" w:rsidRPr="00513795" w:rsidRDefault="0068437E" w:rsidP="00C667A7">
      <w:pPr>
        <w:pStyle w:val="ListParagraph"/>
        <w:numPr>
          <w:ilvl w:val="0"/>
          <w:numId w:val="17"/>
        </w:numPr>
        <w:spacing w:line="240" w:lineRule="auto"/>
        <w:ind w:left="1134"/>
        <w:rPr>
          <w:sz w:val="22"/>
          <w:szCs w:val="22"/>
        </w:rPr>
      </w:pPr>
      <w:r w:rsidRPr="00513795">
        <w:rPr>
          <w:sz w:val="22"/>
          <w:szCs w:val="22"/>
        </w:rPr>
        <w:t>Some challenges remained regarding medi</w:t>
      </w:r>
      <w:r w:rsidR="00F23E78" w:rsidRPr="00513795">
        <w:rPr>
          <w:sz w:val="22"/>
          <w:szCs w:val="22"/>
        </w:rPr>
        <w:t>c</w:t>
      </w:r>
      <w:r w:rsidRPr="00513795">
        <w:rPr>
          <w:sz w:val="22"/>
          <w:szCs w:val="22"/>
        </w:rPr>
        <w:t>al staffing vacancies in some specialties</w:t>
      </w:r>
      <w:r w:rsidR="00F23E78" w:rsidRPr="00513795">
        <w:rPr>
          <w:sz w:val="22"/>
          <w:szCs w:val="22"/>
        </w:rPr>
        <w:t>.</w:t>
      </w:r>
    </w:p>
    <w:p w14:paraId="5DE89018" w14:textId="77777777" w:rsidR="00F23E78" w:rsidRPr="00513795" w:rsidRDefault="00136786" w:rsidP="00C667A7">
      <w:pPr>
        <w:pStyle w:val="ListParagraph"/>
        <w:numPr>
          <w:ilvl w:val="0"/>
          <w:numId w:val="17"/>
        </w:numPr>
        <w:spacing w:line="240" w:lineRule="auto"/>
        <w:ind w:left="1134"/>
        <w:rPr>
          <w:sz w:val="22"/>
          <w:szCs w:val="22"/>
        </w:rPr>
      </w:pPr>
      <w:r>
        <w:rPr>
          <w:sz w:val="22"/>
          <w:szCs w:val="22"/>
        </w:rPr>
        <w:t>Pay costs were £0.107m overspent</w:t>
      </w:r>
      <w:r w:rsidR="00F23E78" w:rsidRPr="00513795">
        <w:rPr>
          <w:sz w:val="22"/>
          <w:szCs w:val="22"/>
        </w:rPr>
        <w:t xml:space="preserve"> and Non Pay costs were -£0.695m adverse.</w:t>
      </w:r>
    </w:p>
    <w:p w14:paraId="3DECD477" w14:textId="77777777" w:rsidR="00F23E78" w:rsidRPr="00513795" w:rsidRDefault="00F23E78" w:rsidP="00C667A7">
      <w:pPr>
        <w:pStyle w:val="ListParagraph"/>
        <w:numPr>
          <w:ilvl w:val="0"/>
          <w:numId w:val="17"/>
        </w:numPr>
        <w:spacing w:line="240" w:lineRule="auto"/>
        <w:ind w:left="1134"/>
        <w:rPr>
          <w:sz w:val="22"/>
          <w:szCs w:val="22"/>
        </w:rPr>
      </w:pPr>
      <w:r w:rsidRPr="00513795">
        <w:rPr>
          <w:sz w:val="22"/>
          <w:szCs w:val="22"/>
        </w:rPr>
        <w:t xml:space="preserve">Surgical supplies expenditure </w:t>
      </w:r>
      <w:r w:rsidR="00136786">
        <w:rPr>
          <w:sz w:val="22"/>
          <w:szCs w:val="22"/>
        </w:rPr>
        <w:t>related to over performance in O</w:t>
      </w:r>
      <w:r w:rsidRPr="00513795">
        <w:rPr>
          <w:sz w:val="22"/>
          <w:szCs w:val="22"/>
        </w:rPr>
        <w:t>rthopaedics and Endoscopy.  The trajectory was being looked at across the year.</w:t>
      </w:r>
    </w:p>
    <w:p w14:paraId="419FBAB6" w14:textId="77777777" w:rsidR="00F23E78" w:rsidRPr="00513795" w:rsidRDefault="00954C6D" w:rsidP="00C667A7">
      <w:pPr>
        <w:pStyle w:val="ListParagraph"/>
        <w:numPr>
          <w:ilvl w:val="0"/>
          <w:numId w:val="17"/>
        </w:numPr>
        <w:spacing w:line="240" w:lineRule="auto"/>
        <w:ind w:left="1134"/>
        <w:rPr>
          <w:sz w:val="22"/>
          <w:szCs w:val="22"/>
        </w:rPr>
      </w:pPr>
      <w:r w:rsidRPr="00513795">
        <w:rPr>
          <w:sz w:val="22"/>
          <w:szCs w:val="22"/>
        </w:rPr>
        <w:t>Personal Protective Equipment (PPE) was an ongoing pressure but was a general trend on non-pay costs</w:t>
      </w:r>
      <w:r w:rsidR="00136786">
        <w:rPr>
          <w:sz w:val="22"/>
          <w:szCs w:val="22"/>
        </w:rPr>
        <w:t>,</w:t>
      </w:r>
      <w:r w:rsidRPr="00513795">
        <w:rPr>
          <w:sz w:val="22"/>
          <w:szCs w:val="22"/>
        </w:rPr>
        <w:t xml:space="preserve"> as it was aligned to both Divisions.</w:t>
      </w:r>
    </w:p>
    <w:p w14:paraId="27CABE05" w14:textId="77777777" w:rsidR="00954C6D" w:rsidRPr="00513795" w:rsidRDefault="00954C6D" w:rsidP="00C667A7">
      <w:pPr>
        <w:pStyle w:val="ListParagraph"/>
        <w:numPr>
          <w:ilvl w:val="0"/>
          <w:numId w:val="17"/>
        </w:numPr>
        <w:spacing w:line="240" w:lineRule="auto"/>
        <w:ind w:left="1134"/>
        <w:rPr>
          <w:sz w:val="22"/>
          <w:szCs w:val="22"/>
        </w:rPr>
      </w:pPr>
      <w:r w:rsidRPr="00513795">
        <w:rPr>
          <w:sz w:val="22"/>
          <w:szCs w:val="22"/>
        </w:rPr>
        <w:t>Within the adverse pay costs for medical, clinical an</w:t>
      </w:r>
      <w:r w:rsidR="00136786">
        <w:rPr>
          <w:sz w:val="22"/>
          <w:szCs w:val="22"/>
        </w:rPr>
        <w:t xml:space="preserve">d support staff costs, </w:t>
      </w:r>
      <w:r w:rsidR="00FC1614">
        <w:rPr>
          <w:sz w:val="22"/>
          <w:szCs w:val="22"/>
        </w:rPr>
        <w:t>G</w:t>
      </w:r>
      <w:r w:rsidR="00136786">
        <w:rPr>
          <w:sz w:val="22"/>
          <w:szCs w:val="22"/>
        </w:rPr>
        <w:t xml:space="preserve">eneral Anaesthetics and </w:t>
      </w:r>
      <w:r w:rsidR="00FC1614">
        <w:rPr>
          <w:sz w:val="22"/>
          <w:szCs w:val="22"/>
        </w:rPr>
        <w:t>G</w:t>
      </w:r>
      <w:r w:rsidR="00136786">
        <w:rPr>
          <w:sz w:val="22"/>
          <w:szCs w:val="22"/>
        </w:rPr>
        <w:t>eneral S</w:t>
      </w:r>
      <w:r w:rsidRPr="00513795">
        <w:rPr>
          <w:sz w:val="22"/>
          <w:szCs w:val="22"/>
        </w:rPr>
        <w:t>urgery were the big</w:t>
      </w:r>
      <w:r w:rsidR="00136786">
        <w:rPr>
          <w:sz w:val="22"/>
          <w:szCs w:val="22"/>
        </w:rPr>
        <w:t xml:space="preserve">gest pressures along with some </w:t>
      </w:r>
      <w:r w:rsidR="00136786">
        <w:rPr>
          <w:sz w:val="22"/>
          <w:szCs w:val="22"/>
        </w:rPr>
        <w:lastRenderedPageBreak/>
        <w:t>O</w:t>
      </w:r>
      <w:r w:rsidRPr="00513795">
        <w:rPr>
          <w:sz w:val="22"/>
          <w:szCs w:val="22"/>
        </w:rPr>
        <w:t xml:space="preserve">phthalmology due to vacancies.  There remained some nursing vacancy factors but this remained underspent.  </w:t>
      </w:r>
    </w:p>
    <w:p w14:paraId="27E8A0DB" w14:textId="77777777" w:rsidR="00954C6D" w:rsidRPr="00513795" w:rsidRDefault="00954C6D" w:rsidP="00C667A7">
      <w:pPr>
        <w:pStyle w:val="ListParagraph"/>
        <w:numPr>
          <w:ilvl w:val="0"/>
          <w:numId w:val="17"/>
        </w:numPr>
        <w:spacing w:line="240" w:lineRule="auto"/>
        <w:ind w:left="1134"/>
        <w:rPr>
          <w:sz w:val="22"/>
          <w:szCs w:val="22"/>
        </w:rPr>
      </w:pPr>
      <w:r w:rsidRPr="00513795">
        <w:rPr>
          <w:sz w:val="22"/>
          <w:szCs w:val="22"/>
        </w:rPr>
        <w:t>An efficiency target of £9.994m had been agreed by ELT.  A breakdown of workstreams had been identified.</w:t>
      </w:r>
    </w:p>
    <w:p w14:paraId="226FBFA3" w14:textId="77777777" w:rsidR="00954C6D" w:rsidRPr="00513795" w:rsidRDefault="00954C6D" w:rsidP="00C667A7">
      <w:pPr>
        <w:pStyle w:val="ListParagraph"/>
        <w:numPr>
          <w:ilvl w:val="0"/>
          <w:numId w:val="17"/>
        </w:numPr>
        <w:spacing w:line="240" w:lineRule="auto"/>
        <w:ind w:left="1134"/>
        <w:rPr>
          <w:sz w:val="22"/>
          <w:szCs w:val="22"/>
        </w:rPr>
      </w:pPr>
      <w:r w:rsidRPr="00513795">
        <w:rPr>
          <w:sz w:val="22"/>
          <w:szCs w:val="22"/>
        </w:rPr>
        <w:t xml:space="preserve">An overview of the savings identified year to date and forecast projections was provided, mostly </w:t>
      </w:r>
      <w:r w:rsidR="00136786">
        <w:rPr>
          <w:sz w:val="22"/>
          <w:szCs w:val="22"/>
        </w:rPr>
        <w:t xml:space="preserve">of </w:t>
      </w:r>
      <w:r w:rsidRPr="00513795">
        <w:rPr>
          <w:sz w:val="22"/>
          <w:szCs w:val="22"/>
        </w:rPr>
        <w:t>non-recurring savings.  The nursing vacancy underspend was still coming through the system w</w:t>
      </w:r>
      <w:r w:rsidR="00D70FDB" w:rsidRPr="00513795">
        <w:rPr>
          <w:sz w:val="22"/>
          <w:szCs w:val="22"/>
        </w:rPr>
        <w:t>ith an expected full year underspend</w:t>
      </w:r>
      <w:r w:rsidRPr="00513795">
        <w:rPr>
          <w:sz w:val="22"/>
          <w:szCs w:val="22"/>
        </w:rPr>
        <w:t xml:space="preserve"> of £2.6m.</w:t>
      </w:r>
    </w:p>
    <w:p w14:paraId="34178E08" w14:textId="77777777" w:rsidR="00D70FDB" w:rsidRPr="00513795" w:rsidRDefault="00D70FDB" w:rsidP="00C667A7">
      <w:pPr>
        <w:pStyle w:val="ListParagraph"/>
        <w:numPr>
          <w:ilvl w:val="0"/>
          <w:numId w:val="17"/>
        </w:numPr>
        <w:spacing w:line="240" w:lineRule="auto"/>
        <w:ind w:left="1134"/>
        <w:rPr>
          <w:sz w:val="22"/>
          <w:szCs w:val="22"/>
        </w:rPr>
      </w:pPr>
      <w:r w:rsidRPr="00513795">
        <w:rPr>
          <w:sz w:val="22"/>
          <w:szCs w:val="22"/>
        </w:rPr>
        <w:t>Savings had been identified to date had been removed from each area and further work was progressing as part of month 3.  A breakdown of the key areas of workstreams with most risk of delivery was provided, resulting in total potential slippage of -£3.1m.</w:t>
      </w:r>
    </w:p>
    <w:p w14:paraId="06B09D21" w14:textId="77777777" w:rsidR="00D70FDB" w:rsidRPr="00513795" w:rsidRDefault="00D70FDB" w:rsidP="00C667A7">
      <w:pPr>
        <w:pStyle w:val="ListParagraph"/>
        <w:numPr>
          <w:ilvl w:val="0"/>
          <w:numId w:val="17"/>
        </w:numPr>
        <w:spacing w:line="240" w:lineRule="auto"/>
        <w:ind w:left="1134"/>
        <w:rPr>
          <w:sz w:val="22"/>
          <w:szCs w:val="22"/>
        </w:rPr>
      </w:pPr>
      <w:r w:rsidRPr="00513795">
        <w:rPr>
          <w:sz w:val="22"/>
          <w:szCs w:val="22"/>
        </w:rPr>
        <w:t>A review of the financial plan as part of month 3 would identify some part-year savings in funding set aside, together with the return of the 2023/24 surplus this level of flexibility may off</w:t>
      </w:r>
      <w:r w:rsidR="00136786">
        <w:rPr>
          <w:sz w:val="22"/>
          <w:szCs w:val="22"/>
        </w:rPr>
        <w:t>-set the remaining gaps i</w:t>
      </w:r>
      <w:r w:rsidRPr="00513795">
        <w:rPr>
          <w:sz w:val="22"/>
          <w:szCs w:val="22"/>
        </w:rPr>
        <w:t>n savings in 2024/25.</w:t>
      </w:r>
    </w:p>
    <w:p w14:paraId="4088B4C2" w14:textId="77777777" w:rsidR="00D70FDB" w:rsidRPr="00513795" w:rsidRDefault="00136786" w:rsidP="00C667A7">
      <w:pPr>
        <w:pStyle w:val="ListParagraph"/>
        <w:numPr>
          <w:ilvl w:val="0"/>
          <w:numId w:val="17"/>
        </w:numPr>
        <w:spacing w:line="240" w:lineRule="auto"/>
        <w:ind w:left="1134"/>
        <w:rPr>
          <w:sz w:val="22"/>
          <w:szCs w:val="22"/>
        </w:rPr>
      </w:pPr>
      <w:r>
        <w:rPr>
          <w:sz w:val="22"/>
          <w:szCs w:val="22"/>
        </w:rPr>
        <w:t>C</w:t>
      </w:r>
      <w:r w:rsidR="00D70FDB" w:rsidRPr="00513795">
        <w:rPr>
          <w:sz w:val="22"/>
          <w:szCs w:val="22"/>
        </w:rPr>
        <w:t>onfirmation of an ongoing 3% recurring efficiency target</w:t>
      </w:r>
      <w:r>
        <w:rPr>
          <w:sz w:val="22"/>
          <w:szCs w:val="22"/>
        </w:rPr>
        <w:t xml:space="preserve"> was required</w:t>
      </w:r>
      <w:r w:rsidR="00D70FDB" w:rsidRPr="00513795">
        <w:rPr>
          <w:sz w:val="22"/>
          <w:szCs w:val="22"/>
        </w:rPr>
        <w:t xml:space="preserve"> to deliver a break even position.</w:t>
      </w:r>
    </w:p>
    <w:p w14:paraId="578B520A" w14:textId="77777777" w:rsidR="00D70FDB" w:rsidRPr="00513795" w:rsidRDefault="00D70FDB" w:rsidP="00C667A7">
      <w:pPr>
        <w:pStyle w:val="ListParagraph"/>
        <w:numPr>
          <w:ilvl w:val="0"/>
          <w:numId w:val="17"/>
        </w:numPr>
        <w:spacing w:line="240" w:lineRule="auto"/>
        <w:ind w:left="1134"/>
        <w:rPr>
          <w:sz w:val="22"/>
          <w:szCs w:val="22"/>
        </w:rPr>
      </w:pPr>
      <w:r w:rsidRPr="00513795">
        <w:rPr>
          <w:sz w:val="22"/>
          <w:szCs w:val="22"/>
        </w:rPr>
        <w:t xml:space="preserve">Key areas of focus would </w:t>
      </w:r>
      <w:r w:rsidR="00136786">
        <w:rPr>
          <w:sz w:val="22"/>
          <w:szCs w:val="22"/>
        </w:rPr>
        <w:t>include continuing</w:t>
      </w:r>
      <w:r w:rsidRPr="00513795">
        <w:rPr>
          <w:sz w:val="22"/>
          <w:szCs w:val="22"/>
        </w:rPr>
        <w:t xml:space="preserve"> to develop a more structured programme management approach in the identification of workstreams including robust governance within the “Achieving the Balance” programme.</w:t>
      </w:r>
    </w:p>
    <w:p w14:paraId="16D72220" w14:textId="77777777" w:rsidR="00D70FDB" w:rsidRPr="00513795" w:rsidRDefault="00D70FDB" w:rsidP="00C667A7">
      <w:pPr>
        <w:pStyle w:val="ListParagraph"/>
        <w:numPr>
          <w:ilvl w:val="0"/>
          <w:numId w:val="17"/>
        </w:numPr>
        <w:spacing w:line="240" w:lineRule="auto"/>
        <w:ind w:left="1134"/>
        <w:rPr>
          <w:sz w:val="22"/>
          <w:szCs w:val="22"/>
        </w:rPr>
      </w:pPr>
      <w:r w:rsidRPr="00513795">
        <w:rPr>
          <w:sz w:val="22"/>
          <w:szCs w:val="22"/>
        </w:rPr>
        <w:t>The non-core position anticipated a break even position.  This area would cover depreciation charges, annual managed expenditure items and any impairment of assets which would be reviewed as part of Quarter One (linked to Phase Two).</w:t>
      </w:r>
    </w:p>
    <w:p w14:paraId="5644ECF5" w14:textId="77777777" w:rsidR="00D70FDB" w:rsidRPr="00513795" w:rsidRDefault="00D70FDB" w:rsidP="00C667A7">
      <w:pPr>
        <w:pStyle w:val="ListParagraph"/>
        <w:numPr>
          <w:ilvl w:val="0"/>
          <w:numId w:val="17"/>
        </w:numPr>
        <w:spacing w:line="240" w:lineRule="auto"/>
        <w:ind w:left="1134"/>
        <w:rPr>
          <w:sz w:val="22"/>
          <w:szCs w:val="22"/>
        </w:rPr>
      </w:pPr>
      <w:r w:rsidRPr="00513795">
        <w:rPr>
          <w:sz w:val="22"/>
          <w:szCs w:val="22"/>
        </w:rPr>
        <w:t>Only the Core Capital Formula had been confirm</w:t>
      </w:r>
      <w:r w:rsidR="00DF0086" w:rsidRPr="00513795">
        <w:rPr>
          <w:sz w:val="22"/>
          <w:szCs w:val="22"/>
        </w:rPr>
        <w:t>e</w:t>
      </w:r>
      <w:r w:rsidRPr="00513795">
        <w:rPr>
          <w:sz w:val="22"/>
          <w:szCs w:val="22"/>
        </w:rPr>
        <w:t>d of £</w:t>
      </w:r>
      <w:r w:rsidR="00DF0086" w:rsidRPr="00513795">
        <w:rPr>
          <w:sz w:val="22"/>
          <w:szCs w:val="22"/>
        </w:rPr>
        <w:t>2,691m along with the final element of the lift replacement.  It was anticipated that a further £1.1m of 2023/24 slippage would be returned in 2024/25.  This would be highly challenging this year as there was only £4.6m core allocation.  S</w:t>
      </w:r>
      <w:r w:rsidR="00C87CAA">
        <w:rPr>
          <w:sz w:val="22"/>
          <w:szCs w:val="22"/>
        </w:rPr>
        <w:t>G</w:t>
      </w:r>
      <w:r w:rsidR="00DF0086" w:rsidRPr="00513795">
        <w:rPr>
          <w:sz w:val="22"/>
          <w:szCs w:val="22"/>
        </w:rPr>
        <w:t xml:space="preserve"> would honour the remaining balance for Phase 2.  Regular contact with the S</w:t>
      </w:r>
      <w:r w:rsidR="00C87CAA">
        <w:rPr>
          <w:sz w:val="22"/>
          <w:szCs w:val="22"/>
        </w:rPr>
        <w:t>G</w:t>
      </w:r>
      <w:r w:rsidR="00DF0086" w:rsidRPr="00513795">
        <w:rPr>
          <w:sz w:val="22"/>
          <w:szCs w:val="22"/>
        </w:rPr>
        <w:t xml:space="preserve"> Capital Team continued.</w:t>
      </w:r>
    </w:p>
    <w:p w14:paraId="2D4349D9" w14:textId="77777777" w:rsidR="00AF01FF" w:rsidRPr="00513795" w:rsidRDefault="00DF0086" w:rsidP="006C2C5F">
      <w:pPr>
        <w:pStyle w:val="ListParagraph"/>
        <w:numPr>
          <w:ilvl w:val="0"/>
          <w:numId w:val="17"/>
        </w:numPr>
        <w:spacing w:line="240" w:lineRule="auto"/>
        <w:ind w:left="1134"/>
        <w:rPr>
          <w:sz w:val="22"/>
          <w:szCs w:val="22"/>
        </w:rPr>
      </w:pPr>
      <w:r w:rsidRPr="00513795">
        <w:rPr>
          <w:sz w:val="22"/>
          <w:szCs w:val="22"/>
        </w:rPr>
        <w:t>No confirmation had been received regarding any further capital funding.</w:t>
      </w:r>
    </w:p>
    <w:p w14:paraId="0974D151" w14:textId="77777777" w:rsidR="006C2C5F" w:rsidRPr="00513795" w:rsidRDefault="006C2C5F" w:rsidP="009B778B">
      <w:pPr>
        <w:spacing w:line="240" w:lineRule="auto"/>
        <w:ind w:left="709"/>
        <w:rPr>
          <w:rFonts w:ascii="Arial" w:hAnsi="Arial" w:cs="Arial"/>
        </w:rPr>
      </w:pPr>
      <w:r w:rsidRPr="00513795">
        <w:rPr>
          <w:rFonts w:ascii="Arial" w:hAnsi="Arial" w:cs="Arial"/>
        </w:rPr>
        <w:tab/>
        <w:t>The Board discussed the Financial Report at 31 May 2024 and the following was noted:</w:t>
      </w:r>
    </w:p>
    <w:p w14:paraId="618ECED7" w14:textId="77777777" w:rsidR="006C2C5F" w:rsidRPr="00513795" w:rsidRDefault="006C2C5F" w:rsidP="006C2C5F">
      <w:pPr>
        <w:pStyle w:val="ListParagraph"/>
        <w:numPr>
          <w:ilvl w:val="0"/>
          <w:numId w:val="40"/>
        </w:numPr>
        <w:spacing w:line="240" w:lineRule="auto"/>
        <w:ind w:left="1134"/>
        <w:rPr>
          <w:sz w:val="22"/>
          <w:szCs w:val="22"/>
        </w:rPr>
      </w:pPr>
      <w:r w:rsidRPr="00513795">
        <w:rPr>
          <w:sz w:val="22"/>
          <w:szCs w:val="22"/>
        </w:rPr>
        <w:t>The current year to date variance linked to pay costs reflected the current overspend but this would balance out later in the year when performance increased.</w:t>
      </w:r>
    </w:p>
    <w:p w14:paraId="3EA1F3B5" w14:textId="77777777" w:rsidR="006C2C5F" w:rsidRPr="00513795" w:rsidRDefault="006C2C5F" w:rsidP="006C2C5F">
      <w:pPr>
        <w:pStyle w:val="ListParagraph"/>
        <w:numPr>
          <w:ilvl w:val="0"/>
          <w:numId w:val="40"/>
        </w:numPr>
        <w:spacing w:line="240" w:lineRule="auto"/>
        <w:ind w:left="1134"/>
        <w:rPr>
          <w:sz w:val="22"/>
          <w:szCs w:val="22"/>
        </w:rPr>
      </w:pPr>
      <w:r w:rsidRPr="00513795">
        <w:rPr>
          <w:sz w:val="22"/>
          <w:szCs w:val="22"/>
        </w:rPr>
        <w:t>The pressure on NSD income would continue in month 3, especially in relation to transplants.</w:t>
      </w:r>
    </w:p>
    <w:p w14:paraId="660F4C48" w14:textId="77777777" w:rsidR="006C2C5F" w:rsidRPr="00513795" w:rsidRDefault="00136786" w:rsidP="006C2C5F">
      <w:pPr>
        <w:pStyle w:val="ListParagraph"/>
        <w:numPr>
          <w:ilvl w:val="0"/>
          <w:numId w:val="40"/>
        </w:numPr>
        <w:spacing w:line="240" w:lineRule="auto"/>
        <w:ind w:left="1134"/>
        <w:rPr>
          <w:sz w:val="22"/>
          <w:szCs w:val="22"/>
        </w:rPr>
      </w:pPr>
      <w:r>
        <w:rPr>
          <w:sz w:val="22"/>
          <w:szCs w:val="22"/>
        </w:rPr>
        <w:t xml:space="preserve">The </w:t>
      </w:r>
      <w:r w:rsidR="006C2C5F" w:rsidRPr="00513795">
        <w:rPr>
          <w:sz w:val="22"/>
          <w:szCs w:val="22"/>
        </w:rPr>
        <w:t>Finance Team were continuing to work with divisions to identify efficiencies.</w:t>
      </w:r>
    </w:p>
    <w:p w14:paraId="73EE44B7" w14:textId="77777777" w:rsidR="006C2C5F" w:rsidRPr="00513795" w:rsidRDefault="006C2C5F" w:rsidP="006C2C5F">
      <w:pPr>
        <w:pStyle w:val="ListParagraph"/>
        <w:numPr>
          <w:ilvl w:val="0"/>
          <w:numId w:val="40"/>
        </w:numPr>
        <w:spacing w:line="240" w:lineRule="auto"/>
        <w:ind w:left="1134"/>
        <w:rPr>
          <w:sz w:val="22"/>
          <w:szCs w:val="22"/>
        </w:rPr>
      </w:pPr>
      <w:r w:rsidRPr="00513795">
        <w:rPr>
          <w:sz w:val="22"/>
          <w:szCs w:val="22"/>
        </w:rPr>
        <w:t>At the end of month two there was still £4.5m shortage reported on efficiency target</w:t>
      </w:r>
      <w:r w:rsidR="00136786">
        <w:rPr>
          <w:sz w:val="22"/>
          <w:szCs w:val="22"/>
        </w:rPr>
        <w:t>s</w:t>
      </w:r>
      <w:r w:rsidRPr="00513795">
        <w:rPr>
          <w:sz w:val="22"/>
          <w:szCs w:val="22"/>
        </w:rPr>
        <w:t>.  This would continue in month 3 but it was sti</w:t>
      </w:r>
      <w:r w:rsidR="00136786">
        <w:rPr>
          <w:sz w:val="22"/>
          <w:szCs w:val="22"/>
        </w:rPr>
        <w:t>ll early in the trajectories and</w:t>
      </w:r>
      <w:r w:rsidRPr="00513795">
        <w:rPr>
          <w:sz w:val="22"/>
          <w:szCs w:val="22"/>
        </w:rPr>
        <w:t xml:space="preserve"> was more challenging through West of Scotland and HLD SLA’s.  This would require to be managed closely.</w:t>
      </w:r>
    </w:p>
    <w:p w14:paraId="16CF032A" w14:textId="77777777" w:rsidR="006C2C5F" w:rsidRPr="00513795" w:rsidRDefault="006C2C5F" w:rsidP="006C2C5F">
      <w:pPr>
        <w:pStyle w:val="ListParagraph"/>
        <w:numPr>
          <w:ilvl w:val="0"/>
          <w:numId w:val="40"/>
        </w:numPr>
        <w:spacing w:line="240" w:lineRule="auto"/>
        <w:ind w:left="1134"/>
        <w:rPr>
          <w:sz w:val="22"/>
          <w:szCs w:val="22"/>
        </w:rPr>
      </w:pPr>
      <w:r w:rsidRPr="00513795">
        <w:rPr>
          <w:sz w:val="22"/>
          <w:szCs w:val="22"/>
        </w:rPr>
        <w:t>I</w:t>
      </w:r>
      <w:r w:rsidR="00136786">
        <w:rPr>
          <w:sz w:val="22"/>
          <w:szCs w:val="22"/>
        </w:rPr>
        <w:t>t was important to ensure that C</w:t>
      </w:r>
      <w:r w:rsidRPr="00513795">
        <w:rPr>
          <w:sz w:val="22"/>
          <w:szCs w:val="22"/>
        </w:rPr>
        <w:t xml:space="preserve">orporate </w:t>
      </w:r>
      <w:r w:rsidR="00136786">
        <w:rPr>
          <w:sz w:val="22"/>
          <w:szCs w:val="22"/>
        </w:rPr>
        <w:t>S</w:t>
      </w:r>
      <w:r w:rsidR="00C37099" w:rsidRPr="00513795">
        <w:rPr>
          <w:sz w:val="22"/>
          <w:szCs w:val="22"/>
        </w:rPr>
        <w:t>ervices were not cut to the extent</w:t>
      </w:r>
      <w:r w:rsidRPr="00513795">
        <w:rPr>
          <w:sz w:val="22"/>
          <w:szCs w:val="22"/>
        </w:rPr>
        <w:t xml:space="preserve"> </w:t>
      </w:r>
      <w:r w:rsidR="00C37099" w:rsidRPr="00513795">
        <w:rPr>
          <w:sz w:val="22"/>
          <w:szCs w:val="22"/>
        </w:rPr>
        <w:t>that this resulted in failure to deliver clinical services.  Assurance was given that corporate services would be reviewed as part of a full organisational and service review.</w:t>
      </w:r>
    </w:p>
    <w:p w14:paraId="1EB91E47" w14:textId="77777777" w:rsidR="00604DE2" w:rsidRPr="00513795" w:rsidRDefault="00604DE2" w:rsidP="006C2C5F">
      <w:pPr>
        <w:pStyle w:val="ListParagraph"/>
        <w:numPr>
          <w:ilvl w:val="0"/>
          <w:numId w:val="40"/>
        </w:numPr>
        <w:spacing w:line="240" w:lineRule="auto"/>
        <w:ind w:left="1134"/>
        <w:rPr>
          <w:sz w:val="22"/>
          <w:szCs w:val="22"/>
        </w:rPr>
      </w:pPr>
      <w:r w:rsidRPr="00513795">
        <w:rPr>
          <w:sz w:val="22"/>
          <w:szCs w:val="22"/>
        </w:rPr>
        <w:t>Significant savings could potentially be made in shared services across NHS Scotland.  NHS GJ were working with S</w:t>
      </w:r>
      <w:r w:rsidR="00C87CAA">
        <w:rPr>
          <w:sz w:val="22"/>
          <w:szCs w:val="22"/>
        </w:rPr>
        <w:t>G</w:t>
      </w:r>
      <w:r w:rsidRPr="00513795">
        <w:rPr>
          <w:sz w:val="22"/>
          <w:szCs w:val="22"/>
        </w:rPr>
        <w:t xml:space="preserve"> and other</w:t>
      </w:r>
      <w:r w:rsidR="00FC1614">
        <w:rPr>
          <w:sz w:val="22"/>
          <w:szCs w:val="22"/>
        </w:rPr>
        <w:t xml:space="preserve"> NHS</w:t>
      </w:r>
      <w:r w:rsidRPr="00513795">
        <w:rPr>
          <w:sz w:val="22"/>
          <w:szCs w:val="22"/>
        </w:rPr>
        <w:t xml:space="preserve"> Health Boards to support this work.</w:t>
      </w:r>
    </w:p>
    <w:p w14:paraId="3ECB503A" w14:textId="77777777" w:rsidR="00AF01FF" w:rsidRPr="00513795" w:rsidRDefault="00604DE2" w:rsidP="00604DE2">
      <w:pPr>
        <w:pStyle w:val="ListParagraph"/>
        <w:numPr>
          <w:ilvl w:val="0"/>
          <w:numId w:val="40"/>
        </w:numPr>
        <w:spacing w:line="240" w:lineRule="auto"/>
        <w:ind w:left="1134"/>
        <w:rPr>
          <w:sz w:val="22"/>
          <w:szCs w:val="22"/>
        </w:rPr>
      </w:pPr>
      <w:r w:rsidRPr="00513795">
        <w:rPr>
          <w:sz w:val="22"/>
          <w:szCs w:val="22"/>
        </w:rPr>
        <w:t xml:space="preserve">Incremental </w:t>
      </w:r>
      <w:r w:rsidR="00136786">
        <w:rPr>
          <w:sz w:val="22"/>
          <w:szCs w:val="22"/>
        </w:rPr>
        <w:t>drift costs were</w:t>
      </w:r>
      <w:r w:rsidRPr="00513795">
        <w:rPr>
          <w:sz w:val="22"/>
          <w:szCs w:val="22"/>
        </w:rPr>
        <w:t xml:space="preserve"> not significant within NHS GJ</w:t>
      </w:r>
      <w:r w:rsidR="00136786">
        <w:rPr>
          <w:sz w:val="22"/>
          <w:szCs w:val="22"/>
        </w:rPr>
        <w:t xml:space="preserve"> and were</w:t>
      </w:r>
      <w:r w:rsidRPr="00513795">
        <w:rPr>
          <w:sz w:val="22"/>
          <w:szCs w:val="22"/>
        </w:rPr>
        <w:t xml:space="preserve"> factored into budgets.  Acknowledge</w:t>
      </w:r>
      <w:r w:rsidR="00244266">
        <w:rPr>
          <w:sz w:val="22"/>
          <w:szCs w:val="22"/>
        </w:rPr>
        <w:t>ment for the</w:t>
      </w:r>
      <w:r w:rsidRPr="00513795">
        <w:rPr>
          <w:sz w:val="22"/>
          <w:szCs w:val="22"/>
        </w:rPr>
        <w:t xml:space="preserve"> need to consider corporate overheads for CfSD.</w:t>
      </w:r>
    </w:p>
    <w:p w14:paraId="18D19106" w14:textId="77777777" w:rsidR="00604DE2" w:rsidRPr="00513795" w:rsidRDefault="001D11E7" w:rsidP="00136786">
      <w:pPr>
        <w:spacing w:line="240" w:lineRule="auto"/>
        <w:ind w:left="709"/>
        <w:rPr>
          <w:rFonts w:ascii="Arial" w:hAnsi="Arial" w:cs="Arial"/>
        </w:rPr>
      </w:pPr>
      <w:r w:rsidRPr="00513795">
        <w:rPr>
          <w:rFonts w:ascii="Arial" w:hAnsi="Arial" w:cs="Arial"/>
        </w:rPr>
        <w:t>The Board approved the Fina</w:t>
      </w:r>
      <w:r w:rsidR="00451307" w:rsidRPr="00513795">
        <w:rPr>
          <w:rFonts w:ascii="Arial" w:hAnsi="Arial" w:cs="Arial"/>
        </w:rPr>
        <w:t xml:space="preserve">ncial Report as at 31 May 2024 (Month </w:t>
      </w:r>
      <w:r w:rsidR="00AB1E03" w:rsidRPr="00513795">
        <w:rPr>
          <w:rFonts w:ascii="Arial" w:hAnsi="Arial" w:cs="Arial"/>
        </w:rPr>
        <w:t>2</w:t>
      </w:r>
      <w:r w:rsidR="003966B2" w:rsidRPr="00513795">
        <w:rPr>
          <w:rFonts w:ascii="Arial" w:hAnsi="Arial" w:cs="Arial"/>
        </w:rPr>
        <w:t>)</w:t>
      </w:r>
      <w:r w:rsidR="00072C1A" w:rsidRPr="00513795">
        <w:rPr>
          <w:rFonts w:ascii="Arial" w:hAnsi="Arial" w:cs="Arial"/>
        </w:rPr>
        <w:t>.</w:t>
      </w:r>
    </w:p>
    <w:p w14:paraId="3AB53F63" w14:textId="77777777" w:rsidR="00EB1A87" w:rsidRPr="00513795" w:rsidRDefault="008E3AE6" w:rsidP="003B6225">
      <w:pPr>
        <w:spacing w:after="0" w:line="240" w:lineRule="auto"/>
        <w:rPr>
          <w:rFonts w:ascii="Arial" w:hAnsi="Arial" w:cs="Arial"/>
        </w:rPr>
      </w:pPr>
      <w:r w:rsidRPr="00513795">
        <w:rPr>
          <w:rFonts w:ascii="Arial" w:hAnsi="Arial" w:cs="Arial"/>
          <w:b/>
        </w:rPr>
        <w:t>6.3</w:t>
      </w:r>
      <w:r w:rsidRPr="00513795">
        <w:rPr>
          <w:rFonts w:ascii="Arial" w:hAnsi="Arial" w:cs="Arial"/>
          <w:b/>
        </w:rPr>
        <w:tab/>
      </w:r>
      <w:r w:rsidR="00EB1A87" w:rsidRPr="00513795">
        <w:rPr>
          <w:rFonts w:ascii="Arial" w:hAnsi="Arial" w:cs="Arial"/>
          <w:b/>
        </w:rPr>
        <w:t>Finance and Performance Committee Update</w:t>
      </w:r>
      <w:r w:rsidR="00EB1A87" w:rsidRPr="00513795">
        <w:rPr>
          <w:rFonts w:ascii="Arial" w:hAnsi="Arial" w:cs="Arial"/>
        </w:rPr>
        <w:t xml:space="preserve"> </w:t>
      </w:r>
    </w:p>
    <w:p w14:paraId="564D993F" w14:textId="77777777" w:rsidR="00EB1A87" w:rsidRPr="00513795" w:rsidRDefault="00EB1A87" w:rsidP="003B6225">
      <w:pPr>
        <w:spacing w:after="0" w:line="240" w:lineRule="auto"/>
        <w:contextualSpacing/>
        <w:rPr>
          <w:rFonts w:ascii="Arial" w:hAnsi="Arial" w:cs="Arial"/>
        </w:rPr>
      </w:pPr>
    </w:p>
    <w:p w14:paraId="79FCEF62" w14:textId="77777777" w:rsidR="00451307" w:rsidRPr="00513795" w:rsidRDefault="00451307" w:rsidP="003B6225">
      <w:pPr>
        <w:spacing w:line="240" w:lineRule="auto"/>
        <w:ind w:left="709"/>
        <w:rPr>
          <w:rFonts w:ascii="Arial" w:hAnsi="Arial" w:cs="Arial"/>
        </w:rPr>
      </w:pPr>
      <w:r w:rsidRPr="00513795">
        <w:rPr>
          <w:rFonts w:ascii="Arial" w:hAnsi="Arial" w:cs="Arial"/>
        </w:rPr>
        <w:t>Rebecca Maxwell</w:t>
      </w:r>
      <w:r w:rsidR="00AF4E4C" w:rsidRPr="00513795">
        <w:rPr>
          <w:rFonts w:ascii="Arial" w:hAnsi="Arial" w:cs="Arial"/>
        </w:rPr>
        <w:t xml:space="preserve"> noted that much of the business discussed at</w:t>
      </w:r>
      <w:r w:rsidR="003E03D0" w:rsidRPr="00513795">
        <w:rPr>
          <w:rFonts w:ascii="Arial" w:hAnsi="Arial" w:cs="Arial"/>
        </w:rPr>
        <w:t xml:space="preserve"> Finance </w:t>
      </w:r>
      <w:r w:rsidR="00AF4E4C" w:rsidRPr="00513795">
        <w:rPr>
          <w:rFonts w:ascii="Arial" w:hAnsi="Arial" w:cs="Arial"/>
        </w:rPr>
        <w:t xml:space="preserve">and Performance Committee (FPC) on 11 July 2024 had been or would be discussed at the </w:t>
      </w:r>
      <w:r w:rsidR="003E03D0" w:rsidRPr="00513795">
        <w:rPr>
          <w:rFonts w:ascii="Arial" w:hAnsi="Arial" w:cs="Arial"/>
        </w:rPr>
        <w:t>Board</w:t>
      </w:r>
      <w:r w:rsidR="00AF4E4C" w:rsidRPr="00513795">
        <w:rPr>
          <w:rFonts w:ascii="Arial" w:hAnsi="Arial" w:cs="Arial"/>
        </w:rPr>
        <w:t xml:space="preserve"> meeting and therefore did not review the update in detail.</w:t>
      </w:r>
      <w:r w:rsidR="004218EC" w:rsidRPr="00513795">
        <w:rPr>
          <w:rFonts w:ascii="Arial" w:hAnsi="Arial" w:cs="Arial"/>
        </w:rPr>
        <w:t xml:space="preserve">  A thorough discussion had taken place on performance, especially around the challenging mix of demand versus expansion.</w:t>
      </w:r>
    </w:p>
    <w:p w14:paraId="77787936" w14:textId="77777777" w:rsidR="000E36B6" w:rsidRPr="00513795" w:rsidRDefault="003E03D0" w:rsidP="003B52B6">
      <w:pPr>
        <w:spacing w:after="0" w:line="240" w:lineRule="auto"/>
        <w:ind w:left="709"/>
        <w:rPr>
          <w:rFonts w:ascii="Arial" w:hAnsi="Arial" w:cs="Arial"/>
        </w:rPr>
      </w:pPr>
      <w:r w:rsidRPr="00513795">
        <w:rPr>
          <w:rFonts w:ascii="Arial" w:hAnsi="Arial" w:cs="Arial"/>
        </w:rPr>
        <w:lastRenderedPageBreak/>
        <w:t>The Board approved the Finance and Performance Committee update.</w:t>
      </w:r>
    </w:p>
    <w:p w14:paraId="63CEFB22" w14:textId="77777777" w:rsidR="003B52B6" w:rsidRPr="00513795" w:rsidRDefault="003B52B6" w:rsidP="003B52B6">
      <w:pPr>
        <w:spacing w:after="0" w:line="240" w:lineRule="auto"/>
        <w:ind w:left="709"/>
        <w:rPr>
          <w:rFonts w:ascii="Arial" w:hAnsi="Arial" w:cs="Arial"/>
        </w:rPr>
      </w:pPr>
    </w:p>
    <w:p w14:paraId="1685448F" w14:textId="77777777" w:rsidR="000E36B6" w:rsidRPr="00513795" w:rsidRDefault="000E36B6" w:rsidP="003B6225">
      <w:pPr>
        <w:spacing w:after="0" w:line="240" w:lineRule="auto"/>
        <w:ind w:left="720" w:hanging="720"/>
        <w:contextualSpacing/>
        <w:rPr>
          <w:rFonts w:ascii="Arial" w:hAnsi="Arial" w:cs="Arial"/>
          <w:b/>
        </w:rPr>
      </w:pPr>
      <w:r w:rsidRPr="00513795">
        <w:rPr>
          <w:rFonts w:ascii="Arial" w:hAnsi="Arial" w:cs="Arial"/>
          <w:b/>
        </w:rPr>
        <w:t>6.4</w:t>
      </w:r>
      <w:r w:rsidRPr="00513795">
        <w:rPr>
          <w:rFonts w:ascii="Arial" w:hAnsi="Arial" w:cs="Arial"/>
          <w:b/>
        </w:rPr>
        <w:tab/>
        <w:t>Audit and Risk Committee Update</w:t>
      </w:r>
    </w:p>
    <w:p w14:paraId="11A3E96F" w14:textId="77777777" w:rsidR="00A734B9" w:rsidRPr="00513795" w:rsidRDefault="00A734B9" w:rsidP="003B6225">
      <w:pPr>
        <w:spacing w:after="0" w:line="240" w:lineRule="auto"/>
        <w:ind w:left="720"/>
        <w:contextualSpacing/>
        <w:rPr>
          <w:rFonts w:ascii="Arial" w:hAnsi="Arial" w:cs="Arial"/>
        </w:rPr>
      </w:pPr>
    </w:p>
    <w:p w14:paraId="583F05BD" w14:textId="77777777" w:rsidR="003E03D0" w:rsidRPr="00513795" w:rsidRDefault="00AB1E03" w:rsidP="003B6225">
      <w:pPr>
        <w:spacing w:line="240" w:lineRule="auto"/>
        <w:ind w:left="709"/>
        <w:rPr>
          <w:rFonts w:ascii="Arial" w:hAnsi="Arial" w:cs="Arial"/>
        </w:rPr>
      </w:pPr>
      <w:r w:rsidRPr="00513795">
        <w:rPr>
          <w:rFonts w:ascii="Arial" w:hAnsi="Arial" w:cs="Arial"/>
        </w:rPr>
        <w:t>Lindsay Macdonald</w:t>
      </w:r>
      <w:r w:rsidR="003E03D0" w:rsidRPr="00513795">
        <w:rPr>
          <w:rFonts w:ascii="Arial" w:hAnsi="Arial" w:cs="Arial"/>
        </w:rPr>
        <w:t xml:space="preserve"> referred Board Members to the Audit and Risk Committee (ARC) Board </w:t>
      </w:r>
      <w:r w:rsidR="00EE084C" w:rsidRPr="00513795">
        <w:rPr>
          <w:rFonts w:ascii="Arial" w:hAnsi="Arial" w:cs="Arial"/>
        </w:rPr>
        <w:t>update f</w:t>
      </w:r>
      <w:r w:rsidR="00451307" w:rsidRPr="00513795">
        <w:rPr>
          <w:rFonts w:ascii="Arial" w:hAnsi="Arial" w:cs="Arial"/>
        </w:rPr>
        <w:t>rom the meeting held on 18 July</w:t>
      </w:r>
      <w:r w:rsidR="00EE084C" w:rsidRPr="00513795">
        <w:rPr>
          <w:rFonts w:ascii="Arial" w:hAnsi="Arial" w:cs="Arial"/>
        </w:rPr>
        <w:t xml:space="preserve"> 2024 which included:</w:t>
      </w:r>
    </w:p>
    <w:p w14:paraId="04CC0944" w14:textId="77777777" w:rsidR="009B75F0" w:rsidRPr="00513795" w:rsidRDefault="009B778B" w:rsidP="00BF6116">
      <w:pPr>
        <w:pStyle w:val="ListParagraph"/>
        <w:numPr>
          <w:ilvl w:val="0"/>
          <w:numId w:val="21"/>
        </w:numPr>
        <w:spacing w:line="240" w:lineRule="auto"/>
        <w:ind w:left="993"/>
        <w:rPr>
          <w:sz w:val="22"/>
          <w:szCs w:val="22"/>
        </w:rPr>
      </w:pPr>
      <w:r w:rsidRPr="00513795">
        <w:rPr>
          <w:sz w:val="22"/>
          <w:szCs w:val="22"/>
        </w:rPr>
        <w:t xml:space="preserve">The </w:t>
      </w:r>
      <w:r w:rsidR="004218EC" w:rsidRPr="00513795">
        <w:rPr>
          <w:sz w:val="22"/>
          <w:szCs w:val="22"/>
        </w:rPr>
        <w:t xml:space="preserve">Committee approved the quarterly Counter Fraud update report and noted two cases of fraud had been closed with no wrong doing </w:t>
      </w:r>
      <w:r w:rsidR="00BF6116">
        <w:rPr>
          <w:sz w:val="22"/>
          <w:szCs w:val="22"/>
        </w:rPr>
        <w:t xml:space="preserve">identified </w:t>
      </w:r>
      <w:r w:rsidR="004218EC" w:rsidRPr="00513795">
        <w:rPr>
          <w:sz w:val="22"/>
          <w:szCs w:val="22"/>
        </w:rPr>
        <w:t xml:space="preserve">and there were no outstanding </w:t>
      </w:r>
      <w:r w:rsidR="00BF6116">
        <w:rPr>
          <w:sz w:val="22"/>
          <w:szCs w:val="22"/>
        </w:rPr>
        <w:t>fraud cases.  The Committee was</w:t>
      </w:r>
      <w:r w:rsidR="004218EC" w:rsidRPr="00513795">
        <w:rPr>
          <w:sz w:val="22"/>
          <w:szCs w:val="22"/>
        </w:rPr>
        <w:t xml:space="preserve"> assured of the robust process around drug management at NHS GJ.</w:t>
      </w:r>
    </w:p>
    <w:p w14:paraId="228C34DF" w14:textId="77777777" w:rsidR="006836D0" w:rsidRPr="00513795" w:rsidRDefault="004218EC" w:rsidP="00BF6116">
      <w:pPr>
        <w:pStyle w:val="ListParagraph"/>
        <w:numPr>
          <w:ilvl w:val="0"/>
          <w:numId w:val="21"/>
        </w:numPr>
        <w:spacing w:line="240" w:lineRule="auto"/>
        <w:ind w:left="993"/>
        <w:rPr>
          <w:sz w:val="22"/>
          <w:szCs w:val="22"/>
        </w:rPr>
      </w:pPr>
      <w:r w:rsidRPr="00513795">
        <w:rPr>
          <w:sz w:val="22"/>
          <w:szCs w:val="22"/>
        </w:rPr>
        <w:t xml:space="preserve">The Committee received an update on the External Audit and Final accounts.  An additional </w:t>
      </w:r>
      <w:r w:rsidR="00244266">
        <w:rPr>
          <w:sz w:val="22"/>
          <w:szCs w:val="22"/>
        </w:rPr>
        <w:t>seventh</w:t>
      </w:r>
      <w:r w:rsidRPr="00513795">
        <w:rPr>
          <w:sz w:val="22"/>
          <w:szCs w:val="22"/>
        </w:rPr>
        <w:t xml:space="preserve"> related party transaction risk had been identified by KPMG.  Four of the 7 risks were complete, with another two forecast to be completed by the end of September and the final one would be closed off by March 2025.</w:t>
      </w:r>
      <w:r w:rsidR="006836D0" w:rsidRPr="00513795">
        <w:rPr>
          <w:sz w:val="22"/>
          <w:szCs w:val="22"/>
        </w:rPr>
        <w:t xml:space="preserve">  The Committee congratulated Graham Stewart and the Finance Team on their hard work over the year.</w:t>
      </w:r>
    </w:p>
    <w:p w14:paraId="77D50734" w14:textId="77777777" w:rsidR="006836D0" w:rsidRPr="00513795" w:rsidRDefault="006836D0" w:rsidP="00BF6116">
      <w:pPr>
        <w:pStyle w:val="ListParagraph"/>
        <w:numPr>
          <w:ilvl w:val="0"/>
          <w:numId w:val="21"/>
        </w:numPr>
        <w:spacing w:line="240" w:lineRule="auto"/>
        <w:ind w:left="993"/>
        <w:rPr>
          <w:sz w:val="22"/>
          <w:szCs w:val="22"/>
        </w:rPr>
      </w:pPr>
      <w:r w:rsidRPr="00513795">
        <w:rPr>
          <w:sz w:val="22"/>
          <w:szCs w:val="22"/>
        </w:rPr>
        <w:t>The Committee approved the Strategic Risk Register.</w:t>
      </w:r>
    </w:p>
    <w:p w14:paraId="42825EEF" w14:textId="77777777" w:rsidR="00E43BCD" w:rsidRPr="00513795" w:rsidRDefault="00E43BCD" w:rsidP="007E6337">
      <w:pPr>
        <w:spacing w:after="0" w:line="240" w:lineRule="auto"/>
        <w:ind w:left="709" w:hanging="11"/>
        <w:rPr>
          <w:rFonts w:ascii="Arial" w:hAnsi="Arial" w:cs="Arial"/>
          <w:color w:val="000000" w:themeColor="text1"/>
        </w:rPr>
      </w:pPr>
      <w:r w:rsidRPr="00513795">
        <w:rPr>
          <w:rFonts w:ascii="Arial" w:hAnsi="Arial" w:cs="Arial"/>
          <w:color w:val="000000" w:themeColor="text1"/>
        </w:rPr>
        <w:t>The Board noted the Audit and Risk Committee Update.</w:t>
      </w:r>
    </w:p>
    <w:p w14:paraId="1E80D935" w14:textId="77777777" w:rsidR="00072C1A" w:rsidRPr="00513795" w:rsidRDefault="00072C1A" w:rsidP="003B6225">
      <w:pPr>
        <w:spacing w:after="0" w:line="240" w:lineRule="auto"/>
        <w:ind w:left="709"/>
        <w:rPr>
          <w:rFonts w:ascii="Arial" w:hAnsi="Arial" w:cs="Arial"/>
          <w:color w:val="000000" w:themeColor="text1"/>
        </w:rPr>
      </w:pPr>
    </w:p>
    <w:p w14:paraId="50198CB0" w14:textId="77777777" w:rsidR="000E6EBE" w:rsidRPr="00513795" w:rsidRDefault="00AB1E03" w:rsidP="003B6225">
      <w:pPr>
        <w:spacing w:after="0" w:line="240" w:lineRule="auto"/>
        <w:rPr>
          <w:rFonts w:ascii="Arial" w:hAnsi="Arial" w:cs="Arial"/>
          <w:b/>
          <w:color w:val="000000" w:themeColor="text1"/>
        </w:rPr>
      </w:pPr>
      <w:r w:rsidRPr="00513795">
        <w:rPr>
          <w:rFonts w:ascii="Arial" w:hAnsi="Arial" w:cs="Arial"/>
          <w:b/>
          <w:color w:val="000000" w:themeColor="text1"/>
        </w:rPr>
        <w:t>6</w:t>
      </w:r>
      <w:r w:rsidR="00451307" w:rsidRPr="00513795">
        <w:rPr>
          <w:rFonts w:ascii="Arial" w:hAnsi="Arial" w:cs="Arial"/>
          <w:b/>
          <w:color w:val="000000" w:themeColor="text1"/>
        </w:rPr>
        <w:t>.5</w:t>
      </w:r>
      <w:r w:rsidR="00451307" w:rsidRPr="00513795">
        <w:rPr>
          <w:rFonts w:ascii="Arial" w:hAnsi="Arial" w:cs="Arial"/>
          <w:b/>
          <w:color w:val="000000" w:themeColor="text1"/>
        </w:rPr>
        <w:tab/>
        <w:t>Procurement Strategy 2024-2027</w:t>
      </w:r>
    </w:p>
    <w:p w14:paraId="7F370BE2" w14:textId="77777777" w:rsidR="000E36B6" w:rsidRPr="00513795" w:rsidRDefault="000E36B6" w:rsidP="003B6225">
      <w:pPr>
        <w:spacing w:after="0" w:line="240" w:lineRule="auto"/>
        <w:ind w:left="709"/>
        <w:rPr>
          <w:rFonts w:ascii="Arial" w:hAnsi="Arial" w:cs="Arial"/>
          <w:color w:val="000000" w:themeColor="text1"/>
        </w:rPr>
      </w:pPr>
    </w:p>
    <w:p w14:paraId="7DCFD608" w14:textId="77777777" w:rsidR="00706A51" w:rsidRPr="00513795" w:rsidRDefault="00706A51" w:rsidP="003B6225">
      <w:pPr>
        <w:spacing w:after="0" w:line="240" w:lineRule="auto"/>
        <w:ind w:left="709"/>
        <w:rPr>
          <w:rFonts w:ascii="Arial" w:hAnsi="Arial" w:cs="Arial"/>
          <w:color w:val="000000" w:themeColor="text1"/>
        </w:rPr>
      </w:pPr>
      <w:r w:rsidRPr="00513795">
        <w:rPr>
          <w:rFonts w:ascii="Arial" w:hAnsi="Arial" w:cs="Arial"/>
          <w:color w:val="000000" w:themeColor="text1"/>
        </w:rPr>
        <w:t>Graham Stewart presented the Procurement Strategy for 2024-27 and commended Iain Skene, Head of Procurement</w:t>
      </w:r>
      <w:r w:rsidR="00BF6116">
        <w:rPr>
          <w:rFonts w:ascii="Arial" w:hAnsi="Arial" w:cs="Arial"/>
          <w:color w:val="000000" w:themeColor="text1"/>
        </w:rPr>
        <w:t>,</w:t>
      </w:r>
      <w:r w:rsidRPr="00513795">
        <w:rPr>
          <w:rFonts w:ascii="Arial" w:hAnsi="Arial" w:cs="Arial"/>
          <w:color w:val="000000" w:themeColor="text1"/>
        </w:rPr>
        <w:t xml:space="preserve"> on the report which had been presented through the appropriate governance route with some detailed discussions taking place.</w:t>
      </w:r>
    </w:p>
    <w:p w14:paraId="2952F7B4" w14:textId="77777777" w:rsidR="00706A51" w:rsidRPr="00513795" w:rsidRDefault="00706A51" w:rsidP="003B6225">
      <w:pPr>
        <w:spacing w:after="0" w:line="240" w:lineRule="auto"/>
        <w:ind w:left="709"/>
        <w:rPr>
          <w:rFonts w:ascii="Arial" w:hAnsi="Arial" w:cs="Arial"/>
          <w:color w:val="000000" w:themeColor="text1"/>
        </w:rPr>
      </w:pPr>
    </w:p>
    <w:p w14:paraId="6EF58589" w14:textId="77777777" w:rsidR="00706A51" w:rsidRPr="00513795" w:rsidRDefault="00706A51" w:rsidP="003B6225">
      <w:pPr>
        <w:spacing w:after="0" w:line="240" w:lineRule="auto"/>
        <w:ind w:left="709"/>
        <w:rPr>
          <w:rFonts w:ascii="Arial" w:hAnsi="Arial" w:cs="Arial"/>
          <w:color w:val="000000" w:themeColor="text1"/>
        </w:rPr>
      </w:pPr>
      <w:r w:rsidRPr="00513795">
        <w:rPr>
          <w:rFonts w:ascii="Arial" w:hAnsi="Arial" w:cs="Arial"/>
          <w:color w:val="000000" w:themeColor="text1"/>
        </w:rPr>
        <w:t>Graham Stewart advised that NHS GJ had an obligati</w:t>
      </w:r>
      <w:r w:rsidR="00244266">
        <w:rPr>
          <w:rFonts w:ascii="Arial" w:hAnsi="Arial" w:cs="Arial"/>
          <w:color w:val="000000" w:themeColor="text1"/>
        </w:rPr>
        <w:t>on to publish a P</w:t>
      </w:r>
      <w:r w:rsidRPr="00513795">
        <w:rPr>
          <w:rFonts w:ascii="Arial" w:hAnsi="Arial" w:cs="Arial"/>
          <w:color w:val="000000" w:themeColor="text1"/>
        </w:rPr>
        <w:t xml:space="preserve">rocurement </w:t>
      </w:r>
      <w:r w:rsidR="00244266">
        <w:rPr>
          <w:rFonts w:ascii="Arial" w:hAnsi="Arial" w:cs="Arial"/>
          <w:color w:val="000000" w:themeColor="text1"/>
        </w:rPr>
        <w:t>S</w:t>
      </w:r>
      <w:r w:rsidRPr="00513795">
        <w:rPr>
          <w:rFonts w:ascii="Arial" w:hAnsi="Arial" w:cs="Arial"/>
          <w:color w:val="000000" w:themeColor="text1"/>
        </w:rPr>
        <w:t>trategy</w:t>
      </w:r>
      <w:r w:rsidR="00BF6116">
        <w:rPr>
          <w:rFonts w:ascii="Arial" w:hAnsi="Arial" w:cs="Arial"/>
          <w:color w:val="000000" w:themeColor="text1"/>
        </w:rPr>
        <w:t>,</w:t>
      </w:r>
      <w:r w:rsidRPr="00513795">
        <w:rPr>
          <w:rFonts w:ascii="Arial" w:hAnsi="Arial" w:cs="Arial"/>
          <w:color w:val="000000" w:themeColor="text1"/>
        </w:rPr>
        <w:t xml:space="preserve"> outlining plans over the next three years</w:t>
      </w:r>
      <w:r w:rsidR="00BF6116">
        <w:rPr>
          <w:rFonts w:ascii="Arial" w:hAnsi="Arial" w:cs="Arial"/>
          <w:color w:val="000000" w:themeColor="text1"/>
        </w:rPr>
        <w:t>,</w:t>
      </w:r>
      <w:r w:rsidRPr="00513795">
        <w:rPr>
          <w:rFonts w:ascii="Arial" w:hAnsi="Arial" w:cs="Arial"/>
          <w:color w:val="000000" w:themeColor="text1"/>
        </w:rPr>
        <w:t xml:space="preserve"> along with an </w:t>
      </w:r>
      <w:r w:rsidR="00244266">
        <w:rPr>
          <w:rFonts w:ascii="Arial" w:hAnsi="Arial" w:cs="Arial"/>
          <w:color w:val="000000" w:themeColor="text1"/>
        </w:rPr>
        <w:t>A</w:t>
      </w:r>
      <w:r w:rsidR="00BF6116">
        <w:rPr>
          <w:rFonts w:ascii="Arial" w:hAnsi="Arial" w:cs="Arial"/>
          <w:color w:val="000000" w:themeColor="text1"/>
        </w:rPr>
        <w:t xml:space="preserve">nnual </w:t>
      </w:r>
      <w:r w:rsidR="00244266">
        <w:rPr>
          <w:rFonts w:ascii="Arial" w:hAnsi="Arial" w:cs="Arial"/>
          <w:color w:val="000000" w:themeColor="text1"/>
        </w:rPr>
        <w:t>P</w:t>
      </w:r>
      <w:r w:rsidR="00BF6116">
        <w:rPr>
          <w:rFonts w:ascii="Arial" w:hAnsi="Arial" w:cs="Arial"/>
          <w:color w:val="000000" w:themeColor="text1"/>
        </w:rPr>
        <w:t>lan.  This supported</w:t>
      </w:r>
      <w:r w:rsidRPr="00513795">
        <w:rPr>
          <w:rFonts w:ascii="Arial" w:hAnsi="Arial" w:cs="Arial"/>
          <w:color w:val="000000" w:themeColor="text1"/>
        </w:rPr>
        <w:t xml:space="preserve"> strategic planning and ensured visibility and transparency and standardisation across the organisation.</w:t>
      </w:r>
    </w:p>
    <w:p w14:paraId="5C10CE1B" w14:textId="77777777" w:rsidR="00706A51" w:rsidRPr="00513795" w:rsidRDefault="00706A51" w:rsidP="003B6225">
      <w:pPr>
        <w:spacing w:after="0" w:line="240" w:lineRule="auto"/>
        <w:ind w:left="709"/>
        <w:rPr>
          <w:rFonts w:ascii="Arial" w:hAnsi="Arial" w:cs="Arial"/>
          <w:color w:val="000000" w:themeColor="text1"/>
        </w:rPr>
      </w:pPr>
    </w:p>
    <w:p w14:paraId="0BBFCD09" w14:textId="77777777" w:rsidR="00706A51" w:rsidRPr="00513795" w:rsidRDefault="00706A51" w:rsidP="003B6225">
      <w:pPr>
        <w:spacing w:after="0" w:line="240" w:lineRule="auto"/>
        <w:ind w:left="709"/>
        <w:rPr>
          <w:rFonts w:ascii="Arial" w:hAnsi="Arial" w:cs="Arial"/>
          <w:color w:val="000000" w:themeColor="text1"/>
        </w:rPr>
      </w:pPr>
      <w:r w:rsidRPr="00513795">
        <w:rPr>
          <w:rFonts w:ascii="Arial" w:hAnsi="Arial" w:cs="Arial"/>
          <w:color w:val="000000" w:themeColor="text1"/>
        </w:rPr>
        <w:t>Graham Stewart outlined the key priorities of the Strategy.</w:t>
      </w:r>
    </w:p>
    <w:p w14:paraId="582982F9" w14:textId="77777777" w:rsidR="00706A51" w:rsidRPr="00513795" w:rsidRDefault="00706A51" w:rsidP="003B6225">
      <w:pPr>
        <w:spacing w:after="0" w:line="240" w:lineRule="auto"/>
        <w:ind w:left="709"/>
        <w:rPr>
          <w:rFonts w:ascii="Arial" w:hAnsi="Arial" w:cs="Arial"/>
          <w:color w:val="000000" w:themeColor="text1"/>
        </w:rPr>
      </w:pPr>
    </w:p>
    <w:p w14:paraId="4B9266D8" w14:textId="77777777" w:rsidR="00706A51" w:rsidRPr="00513795" w:rsidRDefault="00706A51" w:rsidP="003B6225">
      <w:pPr>
        <w:spacing w:after="0" w:line="240" w:lineRule="auto"/>
        <w:ind w:left="709"/>
        <w:rPr>
          <w:rFonts w:ascii="Arial" w:hAnsi="Arial" w:cs="Arial"/>
          <w:color w:val="000000" w:themeColor="text1"/>
        </w:rPr>
      </w:pPr>
      <w:r w:rsidRPr="00513795">
        <w:rPr>
          <w:rFonts w:ascii="Arial" w:hAnsi="Arial" w:cs="Arial"/>
          <w:color w:val="000000" w:themeColor="text1"/>
        </w:rPr>
        <w:t xml:space="preserve">Marcella Boyle thanked </w:t>
      </w:r>
      <w:r w:rsidR="00D25E07" w:rsidRPr="00513795">
        <w:rPr>
          <w:rFonts w:ascii="Arial" w:hAnsi="Arial" w:cs="Arial"/>
          <w:color w:val="000000" w:themeColor="text1"/>
        </w:rPr>
        <w:t>Graham Stewart for his report and asked if it was possible to identify what percentage or procurement was spent in West Dunbartonshire area.  Graham Stewart confirmed that local business was encourage</w:t>
      </w:r>
      <w:r w:rsidR="00AF208B" w:rsidRPr="00513795">
        <w:rPr>
          <w:rFonts w:ascii="Arial" w:hAnsi="Arial" w:cs="Arial"/>
          <w:color w:val="000000" w:themeColor="text1"/>
        </w:rPr>
        <w:t xml:space="preserve">d, especially through the Hotel but </w:t>
      </w:r>
      <w:r w:rsidR="00BF6116">
        <w:rPr>
          <w:rFonts w:ascii="Arial" w:hAnsi="Arial" w:cs="Arial"/>
          <w:color w:val="000000" w:themeColor="text1"/>
        </w:rPr>
        <w:t xml:space="preserve">agreed </w:t>
      </w:r>
      <w:r w:rsidR="00AF208B" w:rsidRPr="00513795">
        <w:rPr>
          <w:rFonts w:ascii="Arial" w:hAnsi="Arial" w:cs="Arial"/>
          <w:color w:val="000000" w:themeColor="text1"/>
        </w:rPr>
        <w:t>impro</w:t>
      </w:r>
      <w:r w:rsidR="00BF6116">
        <w:rPr>
          <w:rFonts w:ascii="Arial" w:hAnsi="Arial" w:cs="Arial"/>
          <w:color w:val="000000" w:themeColor="text1"/>
        </w:rPr>
        <w:t>vements could be made and would aim</w:t>
      </w:r>
      <w:r w:rsidR="00AF208B" w:rsidRPr="00513795">
        <w:rPr>
          <w:rFonts w:ascii="Arial" w:hAnsi="Arial" w:cs="Arial"/>
          <w:color w:val="000000" w:themeColor="text1"/>
        </w:rPr>
        <w:t xml:space="preserve"> to provide further information in future.</w:t>
      </w:r>
    </w:p>
    <w:p w14:paraId="4A8044E2" w14:textId="77777777" w:rsidR="00AF208B" w:rsidRPr="00513795" w:rsidRDefault="00AF208B" w:rsidP="003B6225">
      <w:pPr>
        <w:spacing w:after="0" w:line="240" w:lineRule="auto"/>
        <w:ind w:left="709"/>
        <w:rPr>
          <w:rFonts w:ascii="Arial" w:hAnsi="Arial" w:cs="Arial"/>
          <w:color w:val="000000" w:themeColor="text1"/>
        </w:rPr>
      </w:pPr>
    </w:p>
    <w:p w14:paraId="35DF78D4" w14:textId="77777777" w:rsidR="00AF208B" w:rsidRPr="00513795" w:rsidRDefault="004201C0" w:rsidP="003B6225">
      <w:pPr>
        <w:spacing w:after="0" w:line="240" w:lineRule="auto"/>
        <w:ind w:left="709"/>
        <w:rPr>
          <w:rFonts w:ascii="Arial" w:hAnsi="Arial" w:cs="Arial"/>
          <w:color w:val="000000" w:themeColor="text1"/>
        </w:rPr>
      </w:pPr>
      <w:r>
        <w:rPr>
          <w:rFonts w:ascii="Arial" w:hAnsi="Arial" w:cs="Arial"/>
          <w:color w:val="000000" w:themeColor="text1"/>
        </w:rPr>
        <w:t>Carole Anderson confirmed</w:t>
      </w:r>
      <w:r w:rsidR="00AF208B" w:rsidRPr="00513795">
        <w:rPr>
          <w:rFonts w:ascii="Arial" w:hAnsi="Arial" w:cs="Arial"/>
          <w:color w:val="000000" w:themeColor="text1"/>
        </w:rPr>
        <w:t xml:space="preserve"> there was a plan in place for procurement as an Anchor Institution.   </w:t>
      </w:r>
    </w:p>
    <w:p w14:paraId="592B37FA" w14:textId="77777777" w:rsidR="00AF208B" w:rsidRPr="00513795" w:rsidRDefault="00AF208B" w:rsidP="003B6225">
      <w:pPr>
        <w:spacing w:after="0" w:line="240" w:lineRule="auto"/>
        <w:ind w:left="709"/>
        <w:rPr>
          <w:rFonts w:ascii="Arial" w:hAnsi="Arial" w:cs="Arial"/>
          <w:color w:val="000000" w:themeColor="text1"/>
        </w:rPr>
      </w:pPr>
    </w:p>
    <w:p w14:paraId="6A0F5F4A" w14:textId="77777777" w:rsidR="00AF208B" w:rsidRPr="00513795" w:rsidRDefault="00AF208B" w:rsidP="003B6225">
      <w:pPr>
        <w:spacing w:after="0" w:line="240" w:lineRule="auto"/>
        <w:ind w:left="709"/>
        <w:rPr>
          <w:rFonts w:ascii="Arial" w:hAnsi="Arial" w:cs="Arial"/>
          <w:color w:val="000000" w:themeColor="text1"/>
        </w:rPr>
      </w:pPr>
      <w:r w:rsidRPr="00513795">
        <w:rPr>
          <w:rFonts w:ascii="Arial" w:hAnsi="Arial" w:cs="Arial"/>
          <w:color w:val="000000" w:themeColor="text1"/>
        </w:rPr>
        <w:t>Gordon James advised there was an NHS Scotland online Commu</w:t>
      </w:r>
      <w:r w:rsidR="004201C0">
        <w:rPr>
          <w:rFonts w:ascii="Arial" w:hAnsi="Arial" w:cs="Arial"/>
          <w:color w:val="000000" w:themeColor="text1"/>
        </w:rPr>
        <w:t>nity Benefits Gateway which aimed</w:t>
      </w:r>
      <w:r w:rsidRPr="00513795">
        <w:rPr>
          <w:rFonts w:ascii="Arial" w:hAnsi="Arial" w:cs="Arial"/>
          <w:color w:val="000000" w:themeColor="text1"/>
        </w:rPr>
        <w:t xml:space="preserve"> to align suppliers with needs a</w:t>
      </w:r>
      <w:r w:rsidR="004201C0">
        <w:rPr>
          <w:rFonts w:ascii="Arial" w:hAnsi="Arial" w:cs="Arial"/>
          <w:color w:val="000000" w:themeColor="text1"/>
        </w:rPr>
        <w:t xml:space="preserve">cross Scotland and perhaps NHS </w:t>
      </w:r>
      <w:r w:rsidRPr="00513795">
        <w:rPr>
          <w:rFonts w:ascii="Arial" w:hAnsi="Arial" w:cs="Arial"/>
          <w:color w:val="000000" w:themeColor="text1"/>
        </w:rPr>
        <w:t>GJ could promote this service locally.</w:t>
      </w:r>
    </w:p>
    <w:p w14:paraId="6AC7822E" w14:textId="77777777" w:rsidR="00AF208B" w:rsidRPr="00513795" w:rsidRDefault="00AF208B" w:rsidP="003B6225">
      <w:pPr>
        <w:spacing w:after="0" w:line="240" w:lineRule="auto"/>
        <w:ind w:left="709"/>
        <w:rPr>
          <w:rFonts w:ascii="Arial" w:hAnsi="Arial" w:cs="Arial"/>
          <w:color w:val="000000" w:themeColor="text1"/>
        </w:rPr>
      </w:pPr>
    </w:p>
    <w:p w14:paraId="02DA18EC" w14:textId="77777777" w:rsidR="00AF208B" w:rsidRPr="00513795" w:rsidRDefault="00AF208B" w:rsidP="003B6225">
      <w:pPr>
        <w:spacing w:after="0" w:line="240" w:lineRule="auto"/>
        <w:ind w:left="709"/>
        <w:rPr>
          <w:rFonts w:ascii="Arial" w:hAnsi="Arial" w:cs="Arial"/>
          <w:color w:val="000000" w:themeColor="text1"/>
        </w:rPr>
      </w:pPr>
      <w:r w:rsidRPr="00513795">
        <w:rPr>
          <w:rFonts w:ascii="Arial" w:hAnsi="Arial" w:cs="Arial"/>
          <w:color w:val="000000" w:themeColor="text1"/>
        </w:rPr>
        <w:t>Callum Blackburn emphasised the importance of sustainable procurement and opportunities for Achieving the Balance too.  However, through experience, people tended to require a long time to respond and identify solutions.</w:t>
      </w:r>
    </w:p>
    <w:p w14:paraId="03FAD31B" w14:textId="77777777" w:rsidR="00AF208B" w:rsidRPr="00513795" w:rsidRDefault="00AF208B" w:rsidP="003B6225">
      <w:pPr>
        <w:spacing w:after="0" w:line="240" w:lineRule="auto"/>
        <w:ind w:left="709"/>
        <w:rPr>
          <w:rFonts w:ascii="Arial" w:hAnsi="Arial" w:cs="Arial"/>
          <w:color w:val="000000" w:themeColor="text1"/>
        </w:rPr>
      </w:pPr>
    </w:p>
    <w:p w14:paraId="48815D38" w14:textId="77777777" w:rsidR="00AF208B" w:rsidRPr="00513795" w:rsidRDefault="00AF208B" w:rsidP="003B6225">
      <w:pPr>
        <w:spacing w:after="0" w:line="240" w:lineRule="auto"/>
        <w:ind w:left="709"/>
        <w:rPr>
          <w:rFonts w:ascii="Arial" w:hAnsi="Arial" w:cs="Arial"/>
          <w:color w:val="000000" w:themeColor="text1"/>
        </w:rPr>
      </w:pPr>
      <w:r w:rsidRPr="00513795">
        <w:rPr>
          <w:rFonts w:ascii="Arial" w:hAnsi="Arial" w:cs="Arial"/>
          <w:color w:val="000000" w:themeColor="text1"/>
        </w:rPr>
        <w:t>Lindsay MacDonald highlighted the difficulty in ad</w:t>
      </w:r>
      <w:r w:rsidR="004201C0">
        <w:rPr>
          <w:rFonts w:ascii="Arial" w:hAnsi="Arial" w:cs="Arial"/>
          <w:color w:val="000000" w:themeColor="text1"/>
        </w:rPr>
        <w:t>opting a strategic approach to</w:t>
      </w:r>
      <w:r w:rsidRPr="00513795">
        <w:rPr>
          <w:rFonts w:ascii="Arial" w:hAnsi="Arial" w:cs="Arial"/>
          <w:color w:val="000000" w:themeColor="text1"/>
        </w:rPr>
        <w:t xml:space="preserve"> procurement with the number of suppliers and resources locally.  Developing multi-year relationships with suppliers was beneficial</w:t>
      </w:r>
      <w:r w:rsidR="004201C0">
        <w:rPr>
          <w:rFonts w:ascii="Arial" w:hAnsi="Arial" w:cs="Arial"/>
          <w:color w:val="000000" w:themeColor="text1"/>
        </w:rPr>
        <w:t>,</w:t>
      </w:r>
      <w:r w:rsidRPr="00513795">
        <w:rPr>
          <w:rFonts w:ascii="Arial" w:hAnsi="Arial" w:cs="Arial"/>
          <w:color w:val="000000" w:themeColor="text1"/>
        </w:rPr>
        <w:t xml:space="preserve"> but this may not be possible locally.</w:t>
      </w:r>
    </w:p>
    <w:p w14:paraId="25E216D6" w14:textId="77777777" w:rsidR="00AF208B" w:rsidRPr="00513795" w:rsidRDefault="00AF208B" w:rsidP="003B6225">
      <w:pPr>
        <w:spacing w:after="0" w:line="240" w:lineRule="auto"/>
        <w:ind w:left="709"/>
        <w:rPr>
          <w:rFonts w:ascii="Arial" w:hAnsi="Arial" w:cs="Arial"/>
          <w:color w:val="000000" w:themeColor="text1"/>
        </w:rPr>
      </w:pPr>
    </w:p>
    <w:p w14:paraId="6D92D0B4" w14:textId="77777777" w:rsidR="00AF208B" w:rsidRPr="00513795" w:rsidRDefault="00AF208B" w:rsidP="003B6225">
      <w:pPr>
        <w:spacing w:after="0" w:line="240" w:lineRule="auto"/>
        <w:ind w:left="709"/>
        <w:rPr>
          <w:rFonts w:ascii="Arial" w:hAnsi="Arial" w:cs="Arial"/>
          <w:color w:val="000000" w:themeColor="text1"/>
        </w:rPr>
      </w:pPr>
      <w:r w:rsidRPr="00513795">
        <w:rPr>
          <w:rFonts w:ascii="Arial" w:hAnsi="Arial" w:cs="Arial"/>
          <w:color w:val="000000" w:themeColor="text1"/>
        </w:rPr>
        <w:t xml:space="preserve">Gordon James acknowledged that savings would more likely be achieved through </w:t>
      </w:r>
      <w:r w:rsidR="004201C0">
        <w:rPr>
          <w:rFonts w:ascii="Arial" w:hAnsi="Arial" w:cs="Arial"/>
          <w:color w:val="000000" w:themeColor="text1"/>
        </w:rPr>
        <w:t>longer term contracts with bigger suppliers</w:t>
      </w:r>
      <w:r w:rsidRPr="00513795">
        <w:rPr>
          <w:rFonts w:ascii="Arial" w:hAnsi="Arial" w:cs="Arial"/>
          <w:color w:val="000000" w:themeColor="text1"/>
        </w:rPr>
        <w:t xml:space="preserve">.  Graham Stewart advised that £1.3m procurement </w:t>
      </w:r>
      <w:r w:rsidRPr="00513795">
        <w:rPr>
          <w:rFonts w:ascii="Arial" w:hAnsi="Arial" w:cs="Arial"/>
          <w:color w:val="000000" w:themeColor="text1"/>
        </w:rPr>
        <w:lastRenderedPageBreak/>
        <w:t>savi</w:t>
      </w:r>
      <w:r w:rsidR="004201C0">
        <w:rPr>
          <w:rFonts w:ascii="Arial" w:hAnsi="Arial" w:cs="Arial"/>
          <w:color w:val="000000" w:themeColor="text1"/>
        </w:rPr>
        <w:t>ngs had</w:t>
      </w:r>
      <w:r w:rsidR="008F7091" w:rsidRPr="00513795">
        <w:rPr>
          <w:rFonts w:ascii="Arial" w:hAnsi="Arial" w:cs="Arial"/>
          <w:color w:val="000000" w:themeColor="text1"/>
        </w:rPr>
        <w:t xml:space="preserve"> been identified and national frameworks were being considered, although this </w:t>
      </w:r>
      <w:r w:rsidR="00244266">
        <w:rPr>
          <w:rFonts w:ascii="Arial" w:hAnsi="Arial" w:cs="Arial"/>
          <w:color w:val="000000" w:themeColor="text1"/>
        </w:rPr>
        <w:t>would require c</w:t>
      </w:r>
      <w:r w:rsidR="004201C0">
        <w:rPr>
          <w:rFonts w:ascii="Arial" w:hAnsi="Arial" w:cs="Arial"/>
          <w:color w:val="000000" w:themeColor="text1"/>
        </w:rPr>
        <w:t>linical e</w:t>
      </w:r>
      <w:r w:rsidR="008F7091" w:rsidRPr="00513795">
        <w:rPr>
          <w:rFonts w:ascii="Arial" w:hAnsi="Arial" w:cs="Arial"/>
          <w:color w:val="000000" w:themeColor="text1"/>
        </w:rPr>
        <w:t>ngagement.</w:t>
      </w:r>
    </w:p>
    <w:p w14:paraId="345D75BD" w14:textId="77777777" w:rsidR="008F7091" w:rsidRPr="00513795" w:rsidRDefault="008F7091" w:rsidP="003B6225">
      <w:pPr>
        <w:spacing w:after="0" w:line="240" w:lineRule="auto"/>
        <w:ind w:left="709"/>
        <w:rPr>
          <w:rFonts w:ascii="Arial" w:hAnsi="Arial" w:cs="Arial"/>
          <w:color w:val="000000" w:themeColor="text1"/>
        </w:rPr>
      </w:pPr>
    </w:p>
    <w:p w14:paraId="007AA051" w14:textId="77777777" w:rsidR="008F7091" w:rsidRDefault="008F7091" w:rsidP="003B6225">
      <w:pPr>
        <w:spacing w:after="0" w:line="240" w:lineRule="auto"/>
        <w:ind w:left="709"/>
        <w:rPr>
          <w:rFonts w:ascii="Arial" w:hAnsi="Arial" w:cs="Arial"/>
          <w:color w:val="000000" w:themeColor="text1"/>
        </w:rPr>
      </w:pPr>
      <w:r w:rsidRPr="00513795">
        <w:rPr>
          <w:rFonts w:ascii="Arial" w:hAnsi="Arial" w:cs="Arial"/>
          <w:color w:val="000000" w:themeColor="text1"/>
        </w:rPr>
        <w:t>The Board approved the Procurement Strategy.</w:t>
      </w:r>
    </w:p>
    <w:p w14:paraId="7B64EFEE" w14:textId="77777777" w:rsidR="00244266" w:rsidRPr="00513795" w:rsidRDefault="00244266" w:rsidP="003B6225">
      <w:pPr>
        <w:spacing w:after="0" w:line="240" w:lineRule="auto"/>
        <w:ind w:left="709"/>
        <w:rPr>
          <w:rFonts w:ascii="Arial" w:hAnsi="Arial" w:cs="Arial"/>
          <w:color w:val="000000" w:themeColor="text1"/>
        </w:rPr>
      </w:pPr>
    </w:p>
    <w:p w14:paraId="6A55799E" w14:textId="77777777" w:rsidR="00B9430E" w:rsidRPr="00513795" w:rsidRDefault="00B9430E" w:rsidP="003B6225">
      <w:pPr>
        <w:spacing w:after="0" w:line="240" w:lineRule="auto"/>
        <w:ind w:left="709"/>
        <w:rPr>
          <w:rFonts w:ascii="Arial" w:hAnsi="Arial" w:cs="Arial"/>
          <w:color w:val="000000" w:themeColor="text1"/>
        </w:rPr>
      </w:pPr>
    </w:p>
    <w:p w14:paraId="6C278706" w14:textId="77777777" w:rsidR="00EB1A87" w:rsidRPr="00513795" w:rsidRDefault="00EB1A87" w:rsidP="003B6225">
      <w:pPr>
        <w:spacing w:after="0" w:line="240" w:lineRule="auto"/>
        <w:rPr>
          <w:rFonts w:ascii="Arial" w:hAnsi="Arial" w:cs="Arial"/>
          <w:b/>
          <w:color w:val="0070C0"/>
        </w:rPr>
      </w:pPr>
      <w:r w:rsidRPr="00513795">
        <w:rPr>
          <w:rFonts w:ascii="Arial" w:hAnsi="Arial" w:cs="Arial"/>
          <w:b/>
          <w:color w:val="0070C0"/>
        </w:rPr>
        <w:t>7</w:t>
      </w:r>
      <w:r w:rsidRPr="00513795">
        <w:rPr>
          <w:rFonts w:ascii="Arial" w:hAnsi="Arial" w:cs="Arial"/>
          <w:b/>
          <w:color w:val="0070C0"/>
        </w:rPr>
        <w:tab/>
        <w:t>Strategic Portfolio Governance</w:t>
      </w:r>
    </w:p>
    <w:p w14:paraId="4373EF36" w14:textId="77777777" w:rsidR="00EB1A87" w:rsidRPr="00513795" w:rsidRDefault="00EB1A87" w:rsidP="003B6225">
      <w:pPr>
        <w:spacing w:after="0" w:line="240" w:lineRule="auto"/>
        <w:rPr>
          <w:rFonts w:ascii="Arial" w:hAnsi="Arial" w:cs="Arial"/>
          <w:b/>
          <w:color w:val="0070C0"/>
        </w:rPr>
      </w:pPr>
    </w:p>
    <w:p w14:paraId="51ACB22C" w14:textId="77777777" w:rsidR="00EB1A87" w:rsidRPr="00513795" w:rsidRDefault="00DE477F" w:rsidP="003B6225">
      <w:pPr>
        <w:spacing w:after="0" w:line="240" w:lineRule="auto"/>
        <w:rPr>
          <w:rFonts w:ascii="Arial" w:hAnsi="Arial" w:cs="Arial"/>
          <w:b/>
        </w:rPr>
      </w:pPr>
      <w:r w:rsidRPr="00513795">
        <w:rPr>
          <w:rFonts w:ascii="Arial" w:hAnsi="Arial" w:cs="Arial"/>
          <w:b/>
        </w:rPr>
        <w:t xml:space="preserve">7.1 </w:t>
      </w:r>
      <w:r w:rsidRPr="00513795">
        <w:rPr>
          <w:rFonts w:ascii="Arial" w:hAnsi="Arial" w:cs="Arial"/>
          <w:b/>
        </w:rPr>
        <w:tab/>
      </w:r>
      <w:r w:rsidR="00EB1A87" w:rsidRPr="00513795">
        <w:rPr>
          <w:rFonts w:ascii="Arial" w:hAnsi="Arial" w:cs="Arial"/>
          <w:b/>
        </w:rPr>
        <w:t xml:space="preserve">Strategic Portfolio Governance Committee Update </w:t>
      </w:r>
    </w:p>
    <w:p w14:paraId="693C2DBB" w14:textId="77777777" w:rsidR="00EB1A87" w:rsidRPr="00513795" w:rsidRDefault="00EB1A87" w:rsidP="003B6225">
      <w:pPr>
        <w:spacing w:after="0" w:line="240" w:lineRule="auto"/>
        <w:rPr>
          <w:rFonts w:ascii="Arial" w:hAnsi="Arial" w:cs="Arial"/>
          <w:b/>
          <w:highlight w:val="yellow"/>
        </w:rPr>
      </w:pPr>
    </w:p>
    <w:p w14:paraId="44B3406A" w14:textId="77777777" w:rsidR="003E03D0" w:rsidRPr="00513795" w:rsidRDefault="00DE477F" w:rsidP="0077616B">
      <w:pPr>
        <w:spacing w:line="240" w:lineRule="auto"/>
        <w:ind w:left="709"/>
        <w:rPr>
          <w:rFonts w:ascii="Arial" w:hAnsi="Arial" w:cs="Arial"/>
        </w:rPr>
      </w:pPr>
      <w:r w:rsidRPr="00513795">
        <w:rPr>
          <w:rFonts w:ascii="Arial" w:hAnsi="Arial" w:cs="Arial"/>
        </w:rPr>
        <w:t>Carole Anderson</w:t>
      </w:r>
      <w:r w:rsidR="003E03D0" w:rsidRPr="00513795">
        <w:rPr>
          <w:rFonts w:ascii="Arial" w:hAnsi="Arial" w:cs="Arial"/>
        </w:rPr>
        <w:t xml:space="preserve"> provided an overview of the Strategic Portfolio Governance Committee </w:t>
      </w:r>
      <w:r w:rsidR="00365A5B" w:rsidRPr="00513795">
        <w:rPr>
          <w:rFonts w:ascii="Arial" w:hAnsi="Arial" w:cs="Arial"/>
        </w:rPr>
        <w:t xml:space="preserve">(SPGC) </w:t>
      </w:r>
      <w:r w:rsidR="003E03D0" w:rsidRPr="00513795">
        <w:rPr>
          <w:rFonts w:ascii="Arial" w:hAnsi="Arial" w:cs="Arial"/>
        </w:rPr>
        <w:t xml:space="preserve">Update Report for the meeting held on </w:t>
      </w:r>
      <w:r w:rsidR="00D9122F" w:rsidRPr="00513795">
        <w:rPr>
          <w:rFonts w:ascii="Arial" w:hAnsi="Arial" w:cs="Arial"/>
        </w:rPr>
        <w:t>9</w:t>
      </w:r>
      <w:r w:rsidR="00451307" w:rsidRPr="00513795">
        <w:rPr>
          <w:rFonts w:ascii="Arial" w:hAnsi="Arial" w:cs="Arial"/>
        </w:rPr>
        <w:t xml:space="preserve"> July</w:t>
      </w:r>
      <w:r w:rsidR="00BB23CD" w:rsidRPr="00513795">
        <w:rPr>
          <w:rFonts w:ascii="Arial" w:hAnsi="Arial" w:cs="Arial"/>
        </w:rPr>
        <w:t xml:space="preserve"> 2024 which included the following:</w:t>
      </w:r>
    </w:p>
    <w:p w14:paraId="2BBB0869" w14:textId="77777777" w:rsidR="00D2533E" w:rsidRPr="00513795" w:rsidRDefault="00D9122F" w:rsidP="000A7591">
      <w:pPr>
        <w:pStyle w:val="ListParagraph"/>
        <w:numPr>
          <w:ilvl w:val="0"/>
          <w:numId w:val="2"/>
        </w:numPr>
        <w:spacing w:line="240" w:lineRule="auto"/>
        <w:ind w:left="993"/>
        <w:rPr>
          <w:sz w:val="22"/>
          <w:szCs w:val="22"/>
        </w:rPr>
      </w:pPr>
      <w:r w:rsidRPr="00513795">
        <w:rPr>
          <w:sz w:val="22"/>
          <w:szCs w:val="22"/>
        </w:rPr>
        <w:t xml:space="preserve">The </w:t>
      </w:r>
      <w:r w:rsidR="00DE477F" w:rsidRPr="00513795">
        <w:rPr>
          <w:sz w:val="22"/>
          <w:szCs w:val="22"/>
        </w:rPr>
        <w:t xml:space="preserve">Committee received the Digital Improvement Plan update and noted the issues relating to the Digital Portfolio and in particular the delays to </w:t>
      </w:r>
      <w:proofErr w:type="spellStart"/>
      <w:r w:rsidR="00DE477F" w:rsidRPr="00513795">
        <w:rPr>
          <w:sz w:val="22"/>
          <w:szCs w:val="22"/>
        </w:rPr>
        <w:t>TrakCare</w:t>
      </w:r>
      <w:proofErr w:type="spellEnd"/>
      <w:r w:rsidR="00DE477F" w:rsidRPr="00513795">
        <w:rPr>
          <w:sz w:val="22"/>
          <w:szCs w:val="22"/>
        </w:rPr>
        <w:t>.</w:t>
      </w:r>
    </w:p>
    <w:p w14:paraId="413E7F2F" w14:textId="77777777" w:rsidR="000A7591" w:rsidRDefault="00DE477F" w:rsidP="000A7591">
      <w:pPr>
        <w:pStyle w:val="ListParagraph"/>
        <w:numPr>
          <w:ilvl w:val="0"/>
          <w:numId w:val="2"/>
        </w:numPr>
        <w:spacing w:line="240" w:lineRule="auto"/>
        <w:ind w:left="993"/>
        <w:rPr>
          <w:sz w:val="22"/>
          <w:szCs w:val="22"/>
        </w:rPr>
      </w:pPr>
      <w:r w:rsidRPr="00513795">
        <w:rPr>
          <w:sz w:val="22"/>
          <w:szCs w:val="22"/>
        </w:rPr>
        <w:t xml:space="preserve">The Committee received the CfSD </w:t>
      </w:r>
      <w:r w:rsidR="000A7591">
        <w:rPr>
          <w:sz w:val="22"/>
          <w:szCs w:val="22"/>
        </w:rPr>
        <w:t>A</w:t>
      </w:r>
      <w:r w:rsidRPr="00513795">
        <w:rPr>
          <w:sz w:val="22"/>
          <w:szCs w:val="22"/>
        </w:rPr>
        <w:t>nnual Work Plan for 2023/24 and Annual Report for 2024/25, noting that the suite of programmes were progressing well.  However, the C</w:t>
      </w:r>
      <w:r w:rsidR="00244266">
        <w:rPr>
          <w:sz w:val="22"/>
          <w:szCs w:val="22"/>
        </w:rPr>
        <w:t>ommittee noted concerns around Fixed Term C</w:t>
      </w:r>
      <w:r w:rsidRPr="00513795">
        <w:rPr>
          <w:sz w:val="22"/>
          <w:szCs w:val="22"/>
        </w:rPr>
        <w:t>ontracts for some element of the programmes</w:t>
      </w:r>
      <w:r w:rsidR="00084CBB" w:rsidRPr="00513795">
        <w:rPr>
          <w:sz w:val="22"/>
          <w:szCs w:val="22"/>
        </w:rPr>
        <w:t xml:space="preserve"> overseen by NHS GJ </w:t>
      </w:r>
      <w:r w:rsidR="000A7591">
        <w:rPr>
          <w:sz w:val="22"/>
          <w:szCs w:val="22"/>
        </w:rPr>
        <w:t>and requested</w:t>
      </w:r>
      <w:r w:rsidR="00084CBB" w:rsidRPr="00513795">
        <w:rPr>
          <w:sz w:val="22"/>
          <w:szCs w:val="22"/>
        </w:rPr>
        <w:t xml:space="preserve"> ongoing sight of this area.</w:t>
      </w:r>
    </w:p>
    <w:p w14:paraId="15A1FC27" w14:textId="77777777" w:rsidR="00084CBB" w:rsidRPr="000A7591" w:rsidRDefault="00084CBB" w:rsidP="000A7591">
      <w:pPr>
        <w:pStyle w:val="ListParagraph"/>
        <w:numPr>
          <w:ilvl w:val="0"/>
          <w:numId w:val="2"/>
        </w:numPr>
        <w:spacing w:line="240" w:lineRule="auto"/>
        <w:ind w:left="993"/>
        <w:rPr>
          <w:sz w:val="22"/>
          <w:szCs w:val="22"/>
        </w:rPr>
      </w:pPr>
      <w:r w:rsidRPr="000A7591">
        <w:rPr>
          <w:sz w:val="22"/>
          <w:szCs w:val="22"/>
        </w:rPr>
        <w:t>The Committee noted the continuing work of NHS Scotland Academy Programmes.</w:t>
      </w:r>
    </w:p>
    <w:p w14:paraId="025321FD" w14:textId="77777777" w:rsidR="00084CBB" w:rsidRPr="00513795" w:rsidRDefault="00084CBB" w:rsidP="000A7591">
      <w:pPr>
        <w:pStyle w:val="ListParagraph"/>
        <w:numPr>
          <w:ilvl w:val="0"/>
          <w:numId w:val="2"/>
        </w:numPr>
        <w:spacing w:line="240" w:lineRule="auto"/>
        <w:ind w:left="993"/>
        <w:rPr>
          <w:sz w:val="22"/>
          <w:szCs w:val="22"/>
        </w:rPr>
      </w:pPr>
      <w:r w:rsidRPr="00513795">
        <w:rPr>
          <w:sz w:val="22"/>
          <w:szCs w:val="22"/>
        </w:rPr>
        <w:t>The Committee discussed the Blueprint for Good Governance Implementation Plan and noted the actions for the Committee.</w:t>
      </w:r>
    </w:p>
    <w:p w14:paraId="4A4B94C4" w14:textId="77777777" w:rsidR="00084CBB" w:rsidRPr="00513795" w:rsidRDefault="00084CBB" w:rsidP="00084CBB">
      <w:pPr>
        <w:spacing w:line="240" w:lineRule="auto"/>
        <w:rPr>
          <w:rFonts w:ascii="Arial" w:hAnsi="Arial" w:cs="Arial"/>
        </w:rPr>
      </w:pPr>
      <w:r w:rsidRPr="00513795">
        <w:rPr>
          <w:rFonts w:ascii="Arial" w:hAnsi="Arial" w:cs="Arial"/>
        </w:rPr>
        <w:tab/>
        <w:t>Morag Brown endorsed the update provided by Carole Anderson.</w:t>
      </w:r>
    </w:p>
    <w:p w14:paraId="50970356" w14:textId="77777777" w:rsidR="00EB1A87" w:rsidRPr="00513795" w:rsidRDefault="003E03D0" w:rsidP="00365A5B">
      <w:pPr>
        <w:spacing w:after="0" w:line="240" w:lineRule="auto"/>
        <w:ind w:left="709"/>
        <w:rPr>
          <w:rFonts w:ascii="Arial" w:hAnsi="Arial" w:cs="Arial"/>
        </w:rPr>
      </w:pPr>
      <w:r w:rsidRPr="00513795">
        <w:rPr>
          <w:rFonts w:ascii="Arial" w:hAnsi="Arial" w:cs="Arial"/>
        </w:rPr>
        <w:t>The Board noted the Strategic Portfolio Governance Committee Update.</w:t>
      </w:r>
    </w:p>
    <w:p w14:paraId="4C67ECCF" w14:textId="77777777" w:rsidR="00365A5B" w:rsidRPr="00513795" w:rsidRDefault="00365A5B" w:rsidP="00365A5B">
      <w:pPr>
        <w:spacing w:after="0" w:line="240" w:lineRule="auto"/>
        <w:ind w:left="709"/>
        <w:rPr>
          <w:rFonts w:ascii="Arial" w:hAnsi="Arial" w:cs="Arial"/>
        </w:rPr>
      </w:pPr>
    </w:p>
    <w:p w14:paraId="49F4909F" w14:textId="77777777" w:rsidR="007D5FD7" w:rsidRPr="00513795" w:rsidRDefault="007B7132" w:rsidP="0077616B">
      <w:pPr>
        <w:spacing w:after="0" w:line="240" w:lineRule="auto"/>
        <w:rPr>
          <w:rFonts w:ascii="Arial" w:hAnsi="Arial" w:cs="Arial"/>
          <w:b/>
          <w:color w:val="000000" w:themeColor="text1"/>
        </w:rPr>
      </w:pPr>
      <w:r w:rsidRPr="00513795">
        <w:rPr>
          <w:rFonts w:ascii="Arial" w:hAnsi="Arial" w:cs="Arial"/>
          <w:b/>
          <w:color w:val="000000" w:themeColor="text1"/>
        </w:rPr>
        <w:t>7.2</w:t>
      </w:r>
      <w:r w:rsidR="00EB1A87" w:rsidRPr="00513795">
        <w:rPr>
          <w:rFonts w:ascii="Arial" w:hAnsi="Arial" w:cs="Arial"/>
          <w:b/>
          <w:color w:val="000000" w:themeColor="text1"/>
        </w:rPr>
        <w:tab/>
      </w:r>
      <w:r w:rsidR="00451307" w:rsidRPr="00513795">
        <w:rPr>
          <w:rFonts w:ascii="Arial" w:hAnsi="Arial" w:cs="Arial"/>
          <w:b/>
          <w:color w:val="000000" w:themeColor="text1"/>
        </w:rPr>
        <w:t>Three Year Delivery Plan 2024/</w:t>
      </w:r>
      <w:r w:rsidR="00244266">
        <w:rPr>
          <w:rFonts w:ascii="Arial" w:hAnsi="Arial" w:cs="Arial"/>
          <w:b/>
          <w:color w:val="000000" w:themeColor="text1"/>
        </w:rPr>
        <w:t>20</w:t>
      </w:r>
      <w:r w:rsidR="00451307" w:rsidRPr="00513795">
        <w:rPr>
          <w:rFonts w:ascii="Arial" w:hAnsi="Arial" w:cs="Arial"/>
          <w:b/>
          <w:color w:val="000000" w:themeColor="text1"/>
        </w:rPr>
        <w:t>2</w:t>
      </w:r>
      <w:r w:rsidR="00244266">
        <w:rPr>
          <w:rFonts w:ascii="Arial" w:hAnsi="Arial" w:cs="Arial"/>
          <w:b/>
          <w:color w:val="000000" w:themeColor="text1"/>
        </w:rPr>
        <w:t>7</w:t>
      </w:r>
    </w:p>
    <w:p w14:paraId="465D1248" w14:textId="77777777" w:rsidR="007D5FD7" w:rsidRPr="00513795" w:rsidRDefault="007D5FD7" w:rsidP="0077616B">
      <w:pPr>
        <w:spacing w:after="0" w:line="240" w:lineRule="auto"/>
        <w:rPr>
          <w:rFonts w:ascii="Arial" w:hAnsi="Arial" w:cs="Arial"/>
          <w:b/>
          <w:color w:val="000000" w:themeColor="text1"/>
        </w:rPr>
      </w:pPr>
    </w:p>
    <w:p w14:paraId="7B932AEB" w14:textId="77777777" w:rsidR="0024668D" w:rsidRPr="00513795" w:rsidRDefault="0024668D" w:rsidP="00451307">
      <w:pPr>
        <w:spacing w:after="0" w:line="240" w:lineRule="auto"/>
        <w:ind w:left="709"/>
        <w:rPr>
          <w:rFonts w:ascii="Arial" w:hAnsi="Arial" w:cs="Arial"/>
          <w:color w:val="000000" w:themeColor="text1"/>
        </w:rPr>
      </w:pPr>
      <w:r w:rsidRPr="00513795">
        <w:rPr>
          <w:rFonts w:ascii="Arial" w:hAnsi="Arial" w:cs="Arial"/>
          <w:color w:val="000000" w:themeColor="text1"/>
        </w:rPr>
        <w:tab/>
      </w:r>
      <w:r w:rsidR="00815995" w:rsidRPr="00513795">
        <w:rPr>
          <w:rFonts w:ascii="Arial" w:hAnsi="Arial" w:cs="Arial"/>
          <w:color w:val="000000" w:themeColor="text1"/>
        </w:rPr>
        <w:t>Carole Anderson presented the NHS GJ three Year Delivery Plan for 2024</w:t>
      </w:r>
      <w:r w:rsidR="00244266">
        <w:rPr>
          <w:rFonts w:ascii="Arial" w:hAnsi="Arial" w:cs="Arial"/>
          <w:color w:val="000000" w:themeColor="text1"/>
        </w:rPr>
        <w:t>-20</w:t>
      </w:r>
      <w:r w:rsidR="00815995" w:rsidRPr="00513795">
        <w:rPr>
          <w:rFonts w:ascii="Arial" w:hAnsi="Arial" w:cs="Arial"/>
          <w:color w:val="000000" w:themeColor="text1"/>
        </w:rPr>
        <w:t>27, reporting that SG feedback had been received on 20 June 2024, which indicated that SG were broadly satisfied</w:t>
      </w:r>
      <w:r w:rsidR="000A7591">
        <w:rPr>
          <w:rFonts w:ascii="Arial" w:hAnsi="Arial" w:cs="Arial"/>
          <w:color w:val="000000" w:themeColor="text1"/>
        </w:rPr>
        <w:t xml:space="preserve"> that the plan met</w:t>
      </w:r>
      <w:r w:rsidR="00815995" w:rsidRPr="00513795">
        <w:rPr>
          <w:rFonts w:ascii="Arial" w:hAnsi="Arial" w:cs="Arial"/>
          <w:color w:val="000000" w:themeColor="text1"/>
        </w:rPr>
        <w:t xml:space="preserve"> requirements and acknowledged the challenges </w:t>
      </w:r>
      <w:r w:rsidR="000A7591">
        <w:rPr>
          <w:rFonts w:ascii="Arial" w:hAnsi="Arial" w:cs="Arial"/>
          <w:color w:val="000000" w:themeColor="text1"/>
        </w:rPr>
        <w:t>faced</w:t>
      </w:r>
      <w:r w:rsidR="00815995" w:rsidRPr="00513795">
        <w:rPr>
          <w:rFonts w:ascii="Arial" w:hAnsi="Arial" w:cs="Arial"/>
          <w:color w:val="000000" w:themeColor="text1"/>
        </w:rPr>
        <w:t xml:space="preserve"> across NHS Scotland.</w:t>
      </w:r>
    </w:p>
    <w:p w14:paraId="57E2869C" w14:textId="77777777" w:rsidR="00815995" w:rsidRPr="00513795" w:rsidRDefault="00815995" w:rsidP="00451307">
      <w:pPr>
        <w:spacing w:after="0" w:line="240" w:lineRule="auto"/>
        <w:ind w:left="709"/>
        <w:rPr>
          <w:rFonts w:ascii="Arial" w:hAnsi="Arial" w:cs="Arial"/>
          <w:color w:val="000000" w:themeColor="text1"/>
        </w:rPr>
      </w:pPr>
    </w:p>
    <w:p w14:paraId="2852F7A6" w14:textId="77777777" w:rsidR="00815995" w:rsidRPr="00513795" w:rsidRDefault="00815995" w:rsidP="00451307">
      <w:pPr>
        <w:spacing w:after="0" w:line="240" w:lineRule="auto"/>
        <w:ind w:left="709"/>
        <w:rPr>
          <w:rFonts w:ascii="Arial" w:hAnsi="Arial" w:cs="Arial"/>
          <w:color w:val="000000" w:themeColor="text1"/>
        </w:rPr>
      </w:pPr>
      <w:r w:rsidRPr="00513795">
        <w:rPr>
          <w:rFonts w:ascii="Arial" w:hAnsi="Arial" w:cs="Arial"/>
          <w:color w:val="000000" w:themeColor="text1"/>
        </w:rPr>
        <w:t>Carole Anderson reported that the only update to the plan since it was last presented to the Board was to incorporate the TAVI funding award.</w:t>
      </w:r>
    </w:p>
    <w:p w14:paraId="11F36124" w14:textId="77777777" w:rsidR="00815995" w:rsidRPr="00513795" w:rsidRDefault="00815995" w:rsidP="00451307">
      <w:pPr>
        <w:spacing w:after="0" w:line="240" w:lineRule="auto"/>
        <w:ind w:left="709"/>
        <w:rPr>
          <w:rFonts w:ascii="Arial" w:hAnsi="Arial" w:cs="Arial"/>
          <w:color w:val="000000" w:themeColor="text1"/>
        </w:rPr>
      </w:pPr>
    </w:p>
    <w:p w14:paraId="40E260A5" w14:textId="77777777" w:rsidR="00815995" w:rsidRPr="00513795" w:rsidRDefault="00815995" w:rsidP="00451307">
      <w:pPr>
        <w:spacing w:after="0" w:line="240" w:lineRule="auto"/>
        <w:ind w:left="709"/>
        <w:rPr>
          <w:rFonts w:ascii="Arial" w:hAnsi="Arial" w:cs="Arial"/>
          <w:color w:val="000000" w:themeColor="text1"/>
        </w:rPr>
      </w:pPr>
      <w:r w:rsidRPr="00513795">
        <w:rPr>
          <w:rFonts w:ascii="Arial" w:hAnsi="Arial" w:cs="Arial"/>
          <w:color w:val="000000" w:themeColor="text1"/>
        </w:rPr>
        <w:t>NHS GJ had responded to the feedback and gave assurance that areas highlighted within the feedback would be addressed</w:t>
      </w:r>
      <w:r w:rsidR="000A7591">
        <w:rPr>
          <w:rFonts w:ascii="Arial" w:hAnsi="Arial" w:cs="Arial"/>
          <w:color w:val="000000" w:themeColor="text1"/>
        </w:rPr>
        <w:t>,</w:t>
      </w:r>
      <w:r w:rsidRPr="00513795">
        <w:rPr>
          <w:rFonts w:ascii="Arial" w:hAnsi="Arial" w:cs="Arial"/>
          <w:color w:val="000000" w:themeColor="text1"/>
        </w:rPr>
        <w:t xml:space="preserve"> including working with SG Planned Care Policy and Performance Team on actions needed on their associated Planned Care Plan.</w:t>
      </w:r>
    </w:p>
    <w:p w14:paraId="47A2671E" w14:textId="77777777" w:rsidR="00815995" w:rsidRPr="00513795" w:rsidRDefault="00815995" w:rsidP="00451307">
      <w:pPr>
        <w:spacing w:after="0" w:line="240" w:lineRule="auto"/>
        <w:ind w:left="709"/>
        <w:rPr>
          <w:rFonts w:ascii="Arial" w:hAnsi="Arial" w:cs="Arial"/>
          <w:color w:val="000000" w:themeColor="text1"/>
        </w:rPr>
      </w:pPr>
    </w:p>
    <w:p w14:paraId="3C5AC72F" w14:textId="77777777" w:rsidR="00815995" w:rsidRDefault="00815995" w:rsidP="00451307">
      <w:pPr>
        <w:spacing w:after="0" w:line="240" w:lineRule="auto"/>
        <w:ind w:left="709"/>
        <w:rPr>
          <w:rFonts w:ascii="Arial" w:hAnsi="Arial" w:cs="Arial"/>
          <w:color w:val="000000" w:themeColor="text1"/>
        </w:rPr>
      </w:pPr>
      <w:r w:rsidRPr="00513795">
        <w:rPr>
          <w:rFonts w:ascii="Arial" w:hAnsi="Arial" w:cs="Arial"/>
          <w:color w:val="000000" w:themeColor="text1"/>
        </w:rPr>
        <w:t>The Board approved the Three Year Delivery P</w:t>
      </w:r>
      <w:r w:rsidR="000A7591">
        <w:rPr>
          <w:rFonts w:ascii="Arial" w:hAnsi="Arial" w:cs="Arial"/>
          <w:color w:val="000000" w:themeColor="text1"/>
        </w:rPr>
        <w:t>lan 2024</w:t>
      </w:r>
      <w:r w:rsidR="00244266">
        <w:rPr>
          <w:rFonts w:ascii="Arial" w:hAnsi="Arial" w:cs="Arial"/>
          <w:color w:val="000000" w:themeColor="text1"/>
        </w:rPr>
        <w:t>-2027</w:t>
      </w:r>
      <w:r w:rsidR="000A7591">
        <w:rPr>
          <w:rFonts w:ascii="Arial" w:hAnsi="Arial" w:cs="Arial"/>
          <w:color w:val="000000" w:themeColor="text1"/>
        </w:rPr>
        <w:t xml:space="preserve"> which would</w:t>
      </w:r>
      <w:r w:rsidRPr="00513795">
        <w:rPr>
          <w:rFonts w:ascii="Arial" w:hAnsi="Arial" w:cs="Arial"/>
          <w:color w:val="000000" w:themeColor="text1"/>
        </w:rPr>
        <w:t xml:space="preserve"> be published on the Board website.</w:t>
      </w:r>
    </w:p>
    <w:p w14:paraId="01983563" w14:textId="77777777" w:rsidR="00244266" w:rsidRPr="00513795" w:rsidRDefault="00244266" w:rsidP="00451307">
      <w:pPr>
        <w:spacing w:after="0" w:line="240" w:lineRule="auto"/>
        <w:ind w:left="709"/>
        <w:rPr>
          <w:rFonts w:ascii="Arial" w:hAnsi="Arial" w:cs="Arial"/>
          <w:color w:val="000000" w:themeColor="text1"/>
        </w:rPr>
      </w:pPr>
    </w:p>
    <w:p w14:paraId="4744CC3D" w14:textId="77777777" w:rsidR="00D2533E" w:rsidRPr="00513795" w:rsidRDefault="00D2533E" w:rsidP="00D2533E">
      <w:pPr>
        <w:spacing w:after="0" w:line="240" w:lineRule="auto"/>
      </w:pPr>
    </w:p>
    <w:p w14:paraId="355C1F9F" w14:textId="77777777" w:rsidR="007B7132" w:rsidRPr="00513795" w:rsidRDefault="007B7132" w:rsidP="003B6225">
      <w:pPr>
        <w:spacing w:after="0" w:line="240" w:lineRule="auto"/>
        <w:ind w:left="709" w:hanging="709"/>
        <w:rPr>
          <w:rFonts w:ascii="Arial" w:hAnsi="Arial" w:cs="Arial"/>
          <w:color w:val="000000" w:themeColor="text1"/>
        </w:rPr>
      </w:pPr>
      <w:r w:rsidRPr="00513795">
        <w:rPr>
          <w:rFonts w:ascii="Arial" w:hAnsi="Arial" w:cs="Arial"/>
          <w:b/>
          <w:color w:val="0070C0"/>
        </w:rPr>
        <w:t>8</w:t>
      </w:r>
      <w:r w:rsidRPr="00513795">
        <w:rPr>
          <w:rFonts w:ascii="Arial" w:hAnsi="Arial" w:cs="Arial"/>
          <w:b/>
          <w:color w:val="0070C0"/>
        </w:rPr>
        <w:tab/>
        <w:t xml:space="preserve">Corporate Governance </w:t>
      </w:r>
    </w:p>
    <w:p w14:paraId="2A35E570" w14:textId="77777777" w:rsidR="007B7132" w:rsidRPr="00513795" w:rsidRDefault="007B7132" w:rsidP="003B6225">
      <w:pPr>
        <w:spacing w:after="0" w:line="240" w:lineRule="auto"/>
        <w:ind w:left="709" w:hanging="709"/>
        <w:rPr>
          <w:rFonts w:ascii="Arial" w:hAnsi="Arial" w:cs="Arial"/>
          <w:color w:val="000000" w:themeColor="text1"/>
        </w:rPr>
      </w:pPr>
    </w:p>
    <w:p w14:paraId="70AFC8E2" w14:textId="77777777" w:rsidR="003E03D0" w:rsidRPr="00513795" w:rsidRDefault="007B7132" w:rsidP="003B6225">
      <w:pPr>
        <w:spacing w:line="240" w:lineRule="auto"/>
        <w:rPr>
          <w:rFonts w:ascii="Arial" w:hAnsi="Arial" w:cs="Arial"/>
          <w:b/>
        </w:rPr>
      </w:pPr>
      <w:r w:rsidRPr="00513795">
        <w:rPr>
          <w:rFonts w:ascii="Arial" w:hAnsi="Arial" w:cs="Arial"/>
          <w:b/>
        </w:rPr>
        <w:t>8.1</w:t>
      </w:r>
      <w:r w:rsidR="003E03D0" w:rsidRPr="00513795">
        <w:rPr>
          <w:rFonts w:ascii="Arial" w:hAnsi="Arial" w:cs="Arial"/>
          <w:b/>
        </w:rPr>
        <w:tab/>
        <w:t>Strategic Risk Register</w:t>
      </w:r>
    </w:p>
    <w:p w14:paraId="22BA8615" w14:textId="77777777" w:rsidR="00B50DCB" w:rsidRPr="00513795" w:rsidRDefault="007D5FD7" w:rsidP="00B50DCB">
      <w:pPr>
        <w:spacing w:line="240" w:lineRule="auto"/>
        <w:ind w:left="709"/>
        <w:rPr>
          <w:rFonts w:ascii="Arial" w:hAnsi="Arial" w:cs="Arial"/>
        </w:rPr>
      </w:pPr>
      <w:r w:rsidRPr="00513795">
        <w:rPr>
          <w:rFonts w:ascii="Arial" w:hAnsi="Arial" w:cs="Arial"/>
        </w:rPr>
        <w:tab/>
        <w:t>Graham Stewart</w:t>
      </w:r>
      <w:r w:rsidR="0077616B" w:rsidRPr="00513795">
        <w:rPr>
          <w:rFonts w:ascii="Arial" w:hAnsi="Arial" w:cs="Arial"/>
        </w:rPr>
        <w:t xml:space="preserve"> </w:t>
      </w:r>
      <w:r w:rsidR="003E03D0" w:rsidRPr="00513795">
        <w:rPr>
          <w:rFonts w:ascii="Arial" w:hAnsi="Arial" w:cs="Arial"/>
        </w:rPr>
        <w:t xml:space="preserve">presented the Strategic Risk Register for </w:t>
      </w:r>
      <w:r w:rsidR="00451307" w:rsidRPr="00513795">
        <w:rPr>
          <w:rFonts w:ascii="Arial" w:hAnsi="Arial" w:cs="Arial"/>
        </w:rPr>
        <w:t>June</w:t>
      </w:r>
      <w:r w:rsidR="0077616B" w:rsidRPr="00513795">
        <w:rPr>
          <w:rFonts w:ascii="Arial" w:hAnsi="Arial" w:cs="Arial"/>
        </w:rPr>
        <w:t xml:space="preserve"> </w:t>
      </w:r>
      <w:r w:rsidR="003E03D0" w:rsidRPr="00513795">
        <w:rPr>
          <w:rFonts w:ascii="Arial" w:hAnsi="Arial" w:cs="Arial"/>
        </w:rPr>
        <w:t>202</w:t>
      </w:r>
      <w:r w:rsidR="00C64C1C" w:rsidRPr="00513795">
        <w:rPr>
          <w:rFonts w:ascii="Arial" w:hAnsi="Arial" w:cs="Arial"/>
        </w:rPr>
        <w:t>4</w:t>
      </w:r>
      <w:r w:rsidR="003E03D0" w:rsidRPr="00513795">
        <w:rPr>
          <w:rFonts w:ascii="Arial" w:hAnsi="Arial" w:cs="Arial"/>
        </w:rPr>
        <w:t xml:space="preserve"> which </w:t>
      </w:r>
      <w:r w:rsidR="000A7591">
        <w:rPr>
          <w:rFonts w:ascii="Arial" w:hAnsi="Arial" w:cs="Arial"/>
        </w:rPr>
        <w:t>had been</w:t>
      </w:r>
      <w:r w:rsidR="003E03D0" w:rsidRPr="00513795">
        <w:rPr>
          <w:rFonts w:ascii="Arial" w:hAnsi="Arial" w:cs="Arial"/>
        </w:rPr>
        <w:t xml:space="preserve"> presented to the</w:t>
      </w:r>
      <w:r w:rsidR="0017543F" w:rsidRPr="00513795">
        <w:rPr>
          <w:rFonts w:ascii="Arial" w:hAnsi="Arial" w:cs="Arial"/>
        </w:rPr>
        <w:t xml:space="preserve"> relevant Governance Committees, providing an overview of changes in risk status throughout the reporting period.</w:t>
      </w:r>
      <w:r w:rsidR="00B50DCB" w:rsidRPr="00513795">
        <w:rPr>
          <w:rFonts w:ascii="Arial" w:hAnsi="Arial" w:cs="Arial"/>
        </w:rPr>
        <w:t xml:space="preserve">  </w:t>
      </w:r>
    </w:p>
    <w:p w14:paraId="68B69065" w14:textId="77777777" w:rsidR="007C2983" w:rsidRPr="00513795" w:rsidRDefault="007C2983" w:rsidP="00B50DCB">
      <w:pPr>
        <w:spacing w:line="240" w:lineRule="auto"/>
        <w:ind w:left="709"/>
        <w:rPr>
          <w:rFonts w:ascii="Arial" w:hAnsi="Arial" w:cs="Arial"/>
        </w:rPr>
      </w:pPr>
      <w:r w:rsidRPr="00513795">
        <w:rPr>
          <w:rFonts w:ascii="Arial" w:hAnsi="Arial" w:cs="Arial"/>
        </w:rPr>
        <w:t>Risk S17 Recovery Plan risk had been closed as it had been merged with the Waiting Times Risk. Risk ID 09, waiting times management had been increased to reflect t</w:t>
      </w:r>
      <w:r w:rsidR="000A7591">
        <w:rPr>
          <w:rFonts w:ascii="Arial" w:hAnsi="Arial" w:cs="Arial"/>
        </w:rPr>
        <w:t>he current waiting lists within</w:t>
      </w:r>
      <w:r w:rsidRPr="00513795">
        <w:rPr>
          <w:rFonts w:ascii="Arial" w:hAnsi="Arial" w:cs="Arial"/>
        </w:rPr>
        <w:t xml:space="preserve"> TAVI and EP and the perceived risk to patient safety.  B006/22, </w:t>
      </w:r>
      <w:r w:rsidRPr="00513795">
        <w:rPr>
          <w:rFonts w:ascii="Arial" w:hAnsi="Arial" w:cs="Arial"/>
        </w:rPr>
        <w:lastRenderedPageBreak/>
        <w:t>International Recruitment, had been reduced by S</w:t>
      </w:r>
      <w:r w:rsidR="000A7591">
        <w:rPr>
          <w:rFonts w:ascii="Arial" w:hAnsi="Arial" w:cs="Arial"/>
        </w:rPr>
        <w:t>GPCC</w:t>
      </w:r>
      <w:r w:rsidRPr="00513795">
        <w:rPr>
          <w:rFonts w:ascii="Arial" w:hAnsi="Arial" w:cs="Arial"/>
        </w:rPr>
        <w:t xml:space="preserve"> as the last cohort of international nurses had been recruited at the end of March 2024.</w:t>
      </w:r>
    </w:p>
    <w:p w14:paraId="3ECE5872" w14:textId="77777777" w:rsidR="007C2983" w:rsidRPr="00513795" w:rsidRDefault="007C2983" w:rsidP="00B50DCB">
      <w:pPr>
        <w:spacing w:line="240" w:lineRule="auto"/>
        <w:ind w:left="709"/>
        <w:rPr>
          <w:rFonts w:ascii="Arial" w:hAnsi="Arial" w:cs="Arial"/>
        </w:rPr>
      </w:pPr>
      <w:r w:rsidRPr="00513795">
        <w:rPr>
          <w:rFonts w:ascii="Arial" w:hAnsi="Arial" w:cs="Arial"/>
        </w:rPr>
        <w:t>Graham Stewart highlighted an emerging risk around capital planning requirements in excess of current anticipated funding through core capital resource limit.  This would be monitored by F</w:t>
      </w:r>
      <w:r w:rsidR="000A7591">
        <w:rPr>
          <w:rFonts w:ascii="Arial" w:hAnsi="Arial" w:cs="Arial"/>
        </w:rPr>
        <w:t>PC</w:t>
      </w:r>
      <w:r w:rsidRPr="00513795">
        <w:rPr>
          <w:rFonts w:ascii="Arial" w:hAnsi="Arial" w:cs="Arial"/>
        </w:rPr>
        <w:t>.  An additional emerging risk was noted due to the ongoing recruitment challenges within procurement services.</w:t>
      </w:r>
    </w:p>
    <w:p w14:paraId="0D23DA85" w14:textId="77777777" w:rsidR="003E03D0" w:rsidRPr="00513795" w:rsidRDefault="003E03D0" w:rsidP="006A42CC">
      <w:pPr>
        <w:spacing w:after="0" w:line="240" w:lineRule="auto"/>
        <w:ind w:left="709"/>
        <w:rPr>
          <w:rFonts w:ascii="Arial" w:hAnsi="Arial" w:cs="Arial"/>
        </w:rPr>
      </w:pPr>
      <w:r w:rsidRPr="00513795">
        <w:rPr>
          <w:rFonts w:ascii="Arial" w:hAnsi="Arial" w:cs="Arial"/>
        </w:rPr>
        <w:tab/>
        <w:t>The Board approved the Strategic Risk Register.</w:t>
      </w:r>
    </w:p>
    <w:p w14:paraId="3382D046" w14:textId="77777777" w:rsidR="006A42CC" w:rsidRPr="00513795" w:rsidRDefault="006A42CC" w:rsidP="006A42CC">
      <w:pPr>
        <w:spacing w:after="0" w:line="240" w:lineRule="auto"/>
        <w:ind w:left="709"/>
        <w:rPr>
          <w:rFonts w:ascii="Arial" w:hAnsi="Arial" w:cs="Arial"/>
        </w:rPr>
      </w:pPr>
    </w:p>
    <w:p w14:paraId="3C7CCA7F" w14:textId="77777777" w:rsidR="003E03D0" w:rsidRPr="00513795" w:rsidRDefault="007B7132" w:rsidP="003B6225">
      <w:pPr>
        <w:spacing w:line="240" w:lineRule="auto"/>
        <w:rPr>
          <w:rFonts w:ascii="Arial" w:hAnsi="Arial" w:cs="Arial"/>
          <w:b/>
        </w:rPr>
      </w:pPr>
      <w:r w:rsidRPr="00513795">
        <w:rPr>
          <w:rFonts w:ascii="Arial" w:hAnsi="Arial" w:cs="Arial"/>
          <w:b/>
        </w:rPr>
        <w:t>8.2</w:t>
      </w:r>
      <w:r w:rsidR="003E03D0" w:rsidRPr="00513795">
        <w:rPr>
          <w:rFonts w:ascii="Arial" w:hAnsi="Arial" w:cs="Arial"/>
          <w:b/>
        </w:rPr>
        <w:tab/>
      </w:r>
      <w:r w:rsidR="007D5FD7" w:rsidRPr="00513795">
        <w:rPr>
          <w:rFonts w:ascii="Arial" w:hAnsi="Arial" w:cs="Arial"/>
          <w:b/>
        </w:rPr>
        <w:t>Blueprint for Good Governance Implem</w:t>
      </w:r>
      <w:r w:rsidR="0017543F" w:rsidRPr="00513795">
        <w:rPr>
          <w:rFonts w:ascii="Arial" w:hAnsi="Arial" w:cs="Arial"/>
          <w:b/>
        </w:rPr>
        <w:t xml:space="preserve">entation </w:t>
      </w:r>
      <w:r w:rsidR="007D5FD7" w:rsidRPr="00513795">
        <w:rPr>
          <w:rFonts w:ascii="Arial" w:hAnsi="Arial" w:cs="Arial"/>
          <w:b/>
        </w:rPr>
        <w:t>Plan for 2024/25</w:t>
      </w:r>
    </w:p>
    <w:p w14:paraId="1A714567" w14:textId="77777777" w:rsidR="00223A50" w:rsidRPr="00513795" w:rsidRDefault="00435181" w:rsidP="00451307">
      <w:pPr>
        <w:spacing w:after="0" w:line="240" w:lineRule="auto"/>
        <w:ind w:left="709"/>
        <w:rPr>
          <w:rFonts w:ascii="Arial" w:hAnsi="Arial" w:cs="Arial"/>
        </w:rPr>
      </w:pPr>
      <w:r w:rsidRPr="00513795">
        <w:rPr>
          <w:rFonts w:ascii="Arial" w:hAnsi="Arial" w:cs="Arial"/>
        </w:rPr>
        <w:t xml:space="preserve">Carole Anderson presented the Blueprint for Good Governance </w:t>
      </w:r>
      <w:r w:rsidR="00814C1D" w:rsidRPr="00513795">
        <w:rPr>
          <w:rFonts w:ascii="Arial" w:hAnsi="Arial" w:cs="Arial"/>
        </w:rPr>
        <w:t>Implementation Plan for 2024/25 update.</w:t>
      </w:r>
    </w:p>
    <w:p w14:paraId="06803D0A" w14:textId="77777777" w:rsidR="002C211C" w:rsidRPr="00513795" w:rsidRDefault="002C211C" w:rsidP="00451307">
      <w:pPr>
        <w:spacing w:after="0" w:line="240" w:lineRule="auto"/>
        <w:ind w:left="709"/>
        <w:rPr>
          <w:rFonts w:ascii="Arial" w:hAnsi="Arial" w:cs="Arial"/>
        </w:rPr>
      </w:pPr>
    </w:p>
    <w:p w14:paraId="00B25A17" w14:textId="77777777" w:rsidR="002C211C" w:rsidRPr="00513795" w:rsidRDefault="002C211C" w:rsidP="00451307">
      <w:pPr>
        <w:spacing w:after="0" w:line="240" w:lineRule="auto"/>
        <w:ind w:left="709"/>
        <w:rPr>
          <w:rFonts w:ascii="Arial" w:hAnsi="Arial" w:cs="Arial"/>
        </w:rPr>
      </w:pPr>
      <w:r w:rsidRPr="00513795">
        <w:rPr>
          <w:rFonts w:ascii="Arial" w:hAnsi="Arial" w:cs="Arial"/>
        </w:rPr>
        <w:t>Carole Anderson advised that the workshop planned for the Setting the D</w:t>
      </w:r>
      <w:r w:rsidR="00672B6B">
        <w:rPr>
          <w:rFonts w:ascii="Arial" w:hAnsi="Arial" w:cs="Arial"/>
        </w:rPr>
        <w:t>irection action was planned as part of</w:t>
      </w:r>
      <w:r w:rsidRPr="00513795">
        <w:rPr>
          <w:rFonts w:ascii="Arial" w:hAnsi="Arial" w:cs="Arial"/>
        </w:rPr>
        <w:t xml:space="preserve"> the Board Seminar in October 2024.</w:t>
      </w:r>
    </w:p>
    <w:p w14:paraId="5536D356" w14:textId="77777777" w:rsidR="002C211C" w:rsidRPr="00513795" w:rsidRDefault="002C211C" w:rsidP="00451307">
      <w:pPr>
        <w:spacing w:after="0" w:line="240" w:lineRule="auto"/>
        <w:ind w:left="709"/>
        <w:rPr>
          <w:rFonts w:ascii="Arial" w:hAnsi="Arial" w:cs="Arial"/>
        </w:rPr>
      </w:pPr>
    </w:p>
    <w:p w14:paraId="33565FD0" w14:textId="77777777" w:rsidR="002C211C" w:rsidRPr="00513795" w:rsidRDefault="002C211C" w:rsidP="00451307">
      <w:pPr>
        <w:spacing w:after="0" w:line="240" w:lineRule="auto"/>
        <w:ind w:left="709"/>
        <w:rPr>
          <w:rFonts w:ascii="Arial" w:hAnsi="Arial" w:cs="Arial"/>
        </w:rPr>
      </w:pPr>
      <w:r w:rsidRPr="00513795">
        <w:rPr>
          <w:rFonts w:ascii="Arial" w:hAnsi="Arial" w:cs="Arial"/>
        </w:rPr>
        <w:t>Discussions were underway with West Dunbartonshire Community Planning Management Board to look at whether general endowments could be utilised to support Anchor activity.</w:t>
      </w:r>
    </w:p>
    <w:p w14:paraId="13A67E24" w14:textId="77777777" w:rsidR="002C211C" w:rsidRPr="00513795" w:rsidRDefault="002C211C" w:rsidP="00451307">
      <w:pPr>
        <w:spacing w:after="0" w:line="240" w:lineRule="auto"/>
        <w:ind w:left="709"/>
        <w:rPr>
          <w:rFonts w:ascii="Arial" w:hAnsi="Arial" w:cs="Arial"/>
        </w:rPr>
      </w:pPr>
    </w:p>
    <w:p w14:paraId="7541DACE" w14:textId="77777777" w:rsidR="00814C1D" w:rsidRPr="00513795" w:rsidRDefault="002C211C" w:rsidP="00451307">
      <w:pPr>
        <w:spacing w:after="0" w:line="240" w:lineRule="auto"/>
        <w:ind w:left="709"/>
        <w:rPr>
          <w:rFonts w:ascii="Arial" w:hAnsi="Arial" w:cs="Arial"/>
        </w:rPr>
      </w:pPr>
      <w:r w:rsidRPr="00513795">
        <w:rPr>
          <w:rFonts w:ascii="Arial" w:hAnsi="Arial" w:cs="Arial"/>
        </w:rPr>
        <w:t>As part of succession planning, the Chair and Chief Executive would try to influence</w:t>
      </w:r>
      <w:r w:rsidR="00244266">
        <w:rPr>
          <w:rFonts w:ascii="Arial" w:hAnsi="Arial" w:cs="Arial"/>
        </w:rPr>
        <w:t xml:space="preserve"> the</w:t>
      </w:r>
      <w:r w:rsidRPr="00513795">
        <w:rPr>
          <w:rFonts w:ascii="Arial" w:hAnsi="Arial" w:cs="Arial"/>
        </w:rPr>
        <w:t xml:space="preserve"> public appointment proce</w:t>
      </w:r>
      <w:r w:rsidR="00672B6B">
        <w:rPr>
          <w:rFonts w:ascii="Arial" w:hAnsi="Arial" w:cs="Arial"/>
        </w:rPr>
        <w:t>ss where possible to support</w:t>
      </w:r>
      <w:r w:rsidRPr="00513795">
        <w:rPr>
          <w:rFonts w:ascii="Arial" w:hAnsi="Arial" w:cs="Arial"/>
        </w:rPr>
        <w:t xml:space="preserve"> diversity, skills and experience </w:t>
      </w:r>
      <w:r w:rsidR="00814C1D" w:rsidRPr="00513795">
        <w:rPr>
          <w:rFonts w:ascii="Arial" w:hAnsi="Arial" w:cs="Arial"/>
        </w:rPr>
        <w:t>work.</w:t>
      </w:r>
      <w:r w:rsidR="00672B6B">
        <w:rPr>
          <w:rFonts w:ascii="Arial" w:hAnsi="Arial" w:cs="Arial"/>
        </w:rPr>
        <w:t xml:space="preserve">  </w:t>
      </w:r>
      <w:r w:rsidR="00814C1D" w:rsidRPr="00513795">
        <w:rPr>
          <w:rFonts w:ascii="Arial" w:hAnsi="Arial" w:cs="Arial"/>
        </w:rPr>
        <w:t>The Board noted that the skills matrix would be reviewed in September 2024.</w:t>
      </w:r>
    </w:p>
    <w:p w14:paraId="7A7405B9" w14:textId="77777777" w:rsidR="00814C1D" w:rsidRPr="00513795" w:rsidRDefault="00814C1D" w:rsidP="00451307">
      <w:pPr>
        <w:spacing w:after="0" w:line="240" w:lineRule="auto"/>
        <w:ind w:left="709"/>
        <w:rPr>
          <w:rFonts w:ascii="Arial" w:hAnsi="Arial" w:cs="Arial"/>
        </w:rPr>
      </w:pPr>
    </w:p>
    <w:p w14:paraId="500C71D5" w14:textId="77777777" w:rsidR="00814C1D" w:rsidRPr="00513795" w:rsidRDefault="00814C1D" w:rsidP="00451307">
      <w:pPr>
        <w:spacing w:after="0" w:line="240" w:lineRule="auto"/>
        <w:ind w:left="709"/>
        <w:rPr>
          <w:rFonts w:ascii="Arial" w:hAnsi="Arial" w:cs="Arial"/>
        </w:rPr>
      </w:pPr>
      <w:r w:rsidRPr="00513795">
        <w:rPr>
          <w:rFonts w:ascii="Arial" w:hAnsi="Arial" w:cs="Arial"/>
        </w:rPr>
        <w:t>Within the roles, responsibilities and accountabilities section, it was noted that NHS GJ had good coverage across national groups.</w:t>
      </w:r>
    </w:p>
    <w:p w14:paraId="0877DA50" w14:textId="77777777" w:rsidR="00814C1D" w:rsidRPr="00513795" w:rsidRDefault="00814C1D" w:rsidP="00451307">
      <w:pPr>
        <w:spacing w:after="0" w:line="240" w:lineRule="auto"/>
        <w:ind w:left="709"/>
        <w:rPr>
          <w:rFonts w:ascii="Arial" w:hAnsi="Arial" w:cs="Arial"/>
        </w:rPr>
      </w:pPr>
    </w:p>
    <w:p w14:paraId="78FEF20C" w14:textId="77777777" w:rsidR="002C211C" w:rsidRPr="00513795" w:rsidRDefault="00814C1D" w:rsidP="00451307">
      <w:pPr>
        <w:spacing w:after="0" w:line="240" w:lineRule="auto"/>
        <w:ind w:left="709"/>
        <w:rPr>
          <w:rFonts w:ascii="Arial" w:hAnsi="Arial" w:cs="Arial"/>
        </w:rPr>
      </w:pPr>
      <w:r w:rsidRPr="00513795">
        <w:rPr>
          <w:rFonts w:ascii="Arial" w:hAnsi="Arial" w:cs="Arial"/>
        </w:rPr>
        <w:t>As part of the Assurance Framework work, a Key Performance Indicator (KPI) Review was underway to look at the future of the IPR along with a review of functional committees below Board level.</w:t>
      </w:r>
    </w:p>
    <w:p w14:paraId="67989F08" w14:textId="77777777" w:rsidR="001C54F1" w:rsidRPr="00513795" w:rsidRDefault="001C54F1" w:rsidP="00DC2546">
      <w:pPr>
        <w:spacing w:after="0" w:line="240" w:lineRule="auto"/>
        <w:ind w:left="709"/>
        <w:rPr>
          <w:rFonts w:ascii="Arial" w:hAnsi="Arial" w:cs="Arial"/>
        </w:rPr>
      </w:pPr>
    </w:p>
    <w:p w14:paraId="6519ECAA" w14:textId="77777777" w:rsidR="001C54F1" w:rsidRDefault="001C54F1" w:rsidP="00DC2546">
      <w:pPr>
        <w:spacing w:after="0" w:line="240" w:lineRule="auto"/>
        <w:ind w:left="709"/>
        <w:rPr>
          <w:rFonts w:ascii="Arial" w:hAnsi="Arial" w:cs="Arial"/>
        </w:rPr>
      </w:pPr>
      <w:r w:rsidRPr="00513795">
        <w:rPr>
          <w:rFonts w:ascii="Arial" w:hAnsi="Arial" w:cs="Arial"/>
        </w:rPr>
        <w:t xml:space="preserve">The Board approved the Good Governance Implementation Plan </w:t>
      </w:r>
      <w:r w:rsidR="00814C1D" w:rsidRPr="00513795">
        <w:rPr>
          <w:rFonts w:ascii="Arial" w:hAnsi="Arial" w:cs="Arial"/>
        </w:rPr>
        <w:t xml:space="preserve">Update </w:t>
      </w:r>
      <w:r w:rsidRPr="00513795">
        <w:rPr>
          <w:rFonts w:ascii="Arial" w:hAnsi="Arial" w:cs="Arial"/>
        </w:rPr>
        <w:t>for 2024/25.</w:t>
      </w:r>
    </w:p>
    <w:p w14:paraId="2E993224" w14:textId="77777777" w:rsidR="00244266" w:rsidRPr="00513795" w:rsidRDefault="00244266" w:rsidP="00DC2546">
      <w:pPr>
        <w:spacing w:after="0" w:line="240" w:lineRule="auto"/>
        <w:ind w:left="709"/>
        <w:rPr>
          <w:rFonts w:ascii="Arial" w:hAnsi="Arial" w:cs="Arial"/>
        </w:rPr>
      </w:pPr>
    </w:p>
    <w:p w14:paraId="462556A2" w14:textId="77777777" w:rsidR="000A0826" w:rsidRPr="00513795" w:rsidRDefault="000A0826" w:rsidP="003B6225">
      <w:pPr>
        <w:spacing w:after="0" w:line="240" w:lineRule="auto"/>
        <w:rPr>
          <w:rFonts w:ascii="Arial" w:hAnsi="Arial" w:cs="Arial"/>
        </w:rPr>
      </w:pPr>
    </w:p>
    <w:p w14:paraId="2179709A" w14:textId="77777777" w:rsidR="00EB1A87" w:rsidRPr="00513795" w:rsidRDefault="00EB1A87" w:rsidP="003B6225">
      <w:pPr>
        <w:spacing w:after="0" w:line="240" w:lineRule="auto"/>
        <w:rPr>
          <w:rFonts w:ascii="Arial" w:hAnsi="Arial" w:cs="Arial"/>
          <w:b/>
          <w:color w:val="0070C0"/>
        </w:rPr>
      </w:pPr>
      <w:r w:rsidRPr="00513795">
        <w:rPr>
          <w:rFonts w:ascii="Arial" w:hAnsi="Arial" w:cs="Arial"/>
          <w:b/>
          <w:color w:val="0070C0"/>
        </w:rPr>
        <w:t>9</w:t>
      </w:r>
      <w:r w:rsidRPr="00513795">
        <w:rPr>
          <w:rFonts w:ascii="Arial" w:hAnsi="Arial" w:cs="Arial"/>
          <w:b/>
          <w:color w:val="0070C0"/>
        </w:rPr>
        <w:tab/>
        <w:t xml:space="preserve">Minutes for Noting </w:t>
      </w:r>
    </w:p>
    <w:p w14:paraId="4AE17F10" w14:textId="77777777" w:rsidR="00EB1A87" w:rsidRPr="00513795" w:rsidRDefault="00EB1A87" w:rsidP="003B6225">
      <w:pPr>
        <w:spacing w:after="0" w:line="240" w:lineRule="auto"/>
        <w:rPr>
          <w:rFonts w:ascii="Arial" w:hAnsi="Arial" w:cs="Arial"/>
          <w:color w:val="000000" w:themeColor="text1"/>
        </w:rPr>
      </w:pPr>
    </w:p>
    <w:p w14:paraId="47D46EB7" w14:textId="77777777" w:rsidR="00EB1A87" w:rsidRPr="00513795" w:rsidRDefault="00EB1A87" w:rsidP="003B6225">
      <w:pPr>
        <w:spacing w:after="0" w:line="240" w:lineRule="auto"/>
        <w:rPr>
          <w:rFonts w:ascii="Arial" w:hAnsi="Arial" w:cs="Arial"/>
          <w:b/>
        </w:rPr>
      </w:pPr>
      <w:r w:rsidRPr="00513795">
        <w:rPr>
          <w:rFonts w:ascii="Arial" w:hAnsi="Arial" w:cs="Arial"/>
          <w:b/>
        </w:rPr>
        <w:t xml:space="preserve">9.1 </w:t>
      </w:r>
      <w:r w:rsidRPr="00513795">
        <w:rPr>
          <w:rFonts w:ascii="Arial" w:hAnsi="Arial" w:cs="Arial"/>
          <w:b/>
        </w:rPr>
        <w:tab/>
        <w:t>Clinical Governance Committee Approved Minutes</w:t>
      </w:r>
    </w:p>
    <w:p w14:paraId="3BA83D85" w14:textId="77777777" w:rsidR="00EB1A87" w:rsidRPr="00513795" w:rsidRDefault="00EB1A87" w:rsidP="003B6225">
      <w:pPr>
        <w:spacing w:after="0" w:line="240" w:lineRule="auto"/>
        <w:rPr>
          <w:rFonts w:ascii="Arial" w:hAnsi="Arial" w:cs="Arial"/>
        </w:rPr>
      </w:pPr>
    </w:p>
    <w:p w14:paraId="404CE564" w14:textId="77777777" w:rsidR="00EB1A87" w:rsidRPr="00513795" w:rsidRDefault="00EB1A87" w:rsidP="003B6225">
      <w:pPr>
        <w:spacing w:after="0" w:line="240" w:lineRule="auto"/>
        <w:ind w:left="709"/>
        <w:rPr>
          <w:rFonts w:ascii="Arial" w:hAnsi="Arial" w:cs="Arial"/>
          <w:b/>
          <w:bCs/>
          <w:color w:val="FF0000"/>
        </w:rPr>
      </w:pPr>
      <w:r w:rsidRPr="00513795">
        <w:rPr>
          <w:rFonts w:ascii="Arial" w:hAnsi="Arial" w:cs="Arial"/>
          <w:b/>
          <w:color w:val="FF0000"/>
        </w:rPr>
        <w:tab/>
      </w:r>
      <w:r w:rsidRPr="00513795">
        <w:rPr>
          <w:rFonts w:ascii="Arial" w:hAnsi="Arial" w:cs="Arial"/>
        </w:rPr>
        <w:t>The Board noted t</w:t>
      </w:r>
      <w:r w:rsidR="004F24FA" w:rsidRPr="00513795">
        <w:rPr>
          <w:rFonts w:ascii="Arial" w:hAnsi="Arial" w:cs="Arial"/>
        </w:rPr>
        <w:t>he CGC</w:t>
      </w:r>
      <w:r w:rsidRPr="00513795">
        <w:rPr>
          <w:rFonts w:ascii="Arial" w:hAnsi="Arial" w:cs="Arial"/>
        </w:rPr>
        <w:t xml:space="preserve"> approved minutes for the meeting held on</w:t>
      </w:r>
      <w:r w:rsidR="00451307" w:rsidRPr="00513795">
        <w:rPr>
          <w:rFonts w:ascii="Arial" w:hAnsi="Arial" w:cs="Arial"/>
        </w:rPr>
        <w:t xml:space="preserve"> 9 May</w:t>
      </w:r>
      <w:r w:rsidR="004E3E00" w:rsidRPr="00513795">
        <w:rPr>
          <w:rFonts w:ascii="Arial" w:hAnsi="Arial" w:cs="Arial"/>
        </w:rPr>
        <w:t xml:space="preserve"> </w:t>
      </w:r>
      <w:r w:rsidR="007D5FD7" w:rsidRPr="00513795">
        <w:rPr>
          <w:rFonts w:ascii="Arial" w:hAnsi="Arial" w:cs="Arial"/>
        </w:rPr>
        <w:t>2024</w:t>
      </w:r>
      <w:r w:rsidR="004330B5" w:rsidRPr="00513795">
        <w:rPr>
          <w:rFonts w:ascii="Arial" w:hAnsi="Arial" w:cs="Arial"/>
        </w:rPr>
        <w:t>.</w:t>
      </w:r>
    </w:p>
    <w:p w14:paraId="61091181" w14:textId="77777777" w:rsidR="00EB1A87" w:rsidRPr="00513795" w:rsidRDefault="00EB1A87" w:rsidP="003B6225">
      <w:pPr>
        <w:spacing w:after="0" w:line="240" w:lineRule="auto"/>
        <w:rPr>
          <w:rFonts w:ascii="Arial" w:hAnsi="Arial" w:cs="Arial"/>
          <w:b/>
          <w:highlight w:val="yellow"/>
        </w:rPr>
      </w:pPr>
    </w:p>
    <w:p w14:paraId="33F17C72" w14:textId="77777777" w:rsidR="00EB1A87" w:rsidRPr="00513795" w:rsidRDefault="00EB1A87" w:rsidP="003B6225">
      <w:pPr>
        <w:spacing w:after="0" w:line="240" w:lineRule="auto"/>
        <w:rPr>
          <w:rFonts w:ascii="Arial" w:hAnsi="Arial" w:cs="Arial"/>
          <w:b/>
        </w:rPr>
      </w:pPr>
      <w:r w:rsidRPr="00513795">
        <w:rPr>
          <w:rFonts w:ascii="Arial" w:hAnsi="Arial" w:cs="Arial"/>
          <w:b/>
        </w:rPr>
        <w:t>9.2</w:t>
      </w:r>
      <w:r w:rsidRPr="00513795">
        <w:rPr>
          <w:rFonts w:ascii="Arial" w:hAnsi="Arial" w:cs="Arial"/>
          <w:b/>
        </w:rPr>
        <w:tab/>
        <w:t>Staff Governance and Person Centred Committee Approved Minutes</w:t>
      </w:r>
    </w:p>
    <w:p w14:paraId="5240018C" w14:textId="77777777" w:rsidR="00EB1A87" w:rsidRPr="00513795" w:rsidRDefault="00EB1A87" w:rsidP="003B6225">
      <w:pPr>
        <w:spacing w:after="0" w:line="240" w:lineRule="auto"/>
        <w:rPr>
          <w:rFonts w:ascii="Arial" w:hAnsi="Arial" w:cs="Arial"/>
          <w:b/>
        </w:rPr>
      </w:pPr>
    </w:p>
    <w:p w14:paraId="7C88336B" w14:textId="77777777" w:rsidR="00EB1A87" w:rsidRPr="00513795" w:rsidRDefault="00EB1A87" w:rsidP="003B6225">
      <w:pPr>
        <w:spacing w:after="0" w:line="240" w:lineRule="auto"/>
        <w:ind w:left="709"/>
        <w:rPr>
          <w:rFonts w:ascii="Arial" w:hAnsi="Arial" w:cs="Arial"/>
          <w:b/>
        </w:rPr>
      </w:pPr>
      <w:r w:rsidRPr="00513795">
        <w:rPr>
          <w:rFonts w:ascii="Arial" w:hAnsi="Arial" w:cs="Arial"/>
          <w:b/>
        </w:rPr>
        <w:tab/>
      </w:r>
      <w:r w:rsidRPr="00513795">
        <w:rPr>
          <w:rFonts w:ascii="Arial" w:hAnsi="Arial" w:cs="Arial"/>
        </w:rPr>
        <w:t>T</w:t>
      </w:r>
      <w:r w:rsidR="005A063A" w:rsidRPr="00513795">
        <w:rPr>
          <w:rFonts w:ascii="Arial" w:hAnsi="Arial" w:cs="Arial"/>
        </w:rPr>
        <w:t>he Board noted the SGPCC</w:t>
      </w:r>
      <w:r w:rsidRPr="00513795">
        <w:rPr>
          <w:rFonts w:ascii="Arial" w:hAnsi="Arial" w:cs="Arial"/>
        </w:rPr>
        <w:t xml:space="preserve"> approved minutes for the meeting held on </w:t>
      </w:r>
      <w:r w:rsidR="00451307" w:rsidRPr="00513795">
        <w:rPr>
          <w:rFonts w:ascii="Arial" w:hAnsi="Arial" w:cs="Arial"/>
        </w:rPr>
        <w:t>7 May</w:t>
      </w:r>
      <w:r w:rsidR="007D5FD7" w:rsidRPr="00513795">
        <w:rPr>
          <w:rFonts w:ascii="Arial" w:hAnsi="Arial" w:cs="Arial"/>
        </w:rPr>
        <w:t xml:space="preserve"> 2024</w:t>
      </w:r>
    </w:p>
    <w:p w14:paraId="10298EBA" w14:textId="77777777" w:rsidR="00EB1A87" w:rsidRPr="00513795" w:rsidRDefault="00EB1A87" w:rsidP="003B6225">
      <w:pPr>
        <w:spacing w:after="0" w:line="240" w:lineRule="auto"/>
        <w:rPr>
          <w:rFonts w:ascii="Arial" w:hAnsi="Arial" w:cs="Arial"/>
          <w:b/>
          <w:highlight w:val="yellow"/>
        </w:rPr>
      </w:pPr>
    </w:p>
    <w:p w14:paraId="25553CFB" w14:textId="77777777" w:rsidR="00EB1A87" w:rsidRPr="00513795" w:rsidRDefault="00EB1A87" w:rsidP="003B6225">
      <w:pPr>
        <w:spacing w:after="0" w:line="240" w:lineRule="auto"/>
        <w:rPr>
          <w:rFonts w:ascii="Arial" w:hAnsi="Arial" w:cs="Arial"/>
          <w:b/>
        </w:rPr>
      </w:pPr>
      <w:r w:rsidRPr="00513795">
        <w:rPr>
          <w:rFonts w:ascii="Arial" w:hAnsi="Arial" w:cs="Arial"/>
          <w:b/>
        </w:rPr>
        <w:t>9.3</w:t>
      </w:r>
      <w:r w:rsidRPr="00513795">
        <w:rPr>
          <w:rFonts w:ascii="Arial" w:hAnsi="Arial" w:cs="Arial"/>
          <w:b/>
        </w:rPr>
        <w:tab/>
        <w:t>Finance and Performance Committee Approved Minutes</w:t>
      </w:r>
    </w:p>
    <w:p w14:paraId="521120A1" w14:textId="77777777" w:rsidR="00EB1A87" w:rsidRPr="00513795" w:rsidRDefault="00EB1A87" w:rsidP="003B6225">
      <w:pPr>
        <w:spacing w:after="0" w:line="240" w:lineRule="auto"/>
        <w:rPr>
          <w:rFonts w:ascii="Arial" w:hAnsi="Arial" w:cs="Arial"/>
          <w:b/>
        </w:rPr>
      </w:pPr>
    </w:p>
    <w:p w14:paraId="761DAA36" w14:textId="77777777" w:rsidR="00EB1A87" w:rsidRPr="00513795" w:rsidRDefault="00EB1A87" w:rsidP="003B6225">
      <w:pPr>
        <w:spacing w:after="0" w:line="240" w:lineRule="auto"/>
        <w:ind w:left="709"/>
        <w:rPr>
          <w:rFonts w:ascii="Arial" w:hAnsi="Arial" w:cs="Arial"/>
        </w:rPr>
      </w:pPr>
      <w:r w:rsidRPr="00513795">
        <w:rPr>
          <w:rFonts w:ascii="Arial" w:hAnsi="Arial" w:cs="Arial"/>
          <w:b/>
        </w:rPr>
        <w:tab/>
      </w:r>
      <w:r w:rsidRPr="00513795">
        <w:rPr>
          <w:rFonts w:ascii="Arial" w:hAnsi="Arial" w:cs="Arial"/>
        </w:rPr>
        <w:t>The Board noted the F</w:t>
      </w:r>
      <w:r w:rsidR="005A063A" w:rsidRPr="00513795">
        <w:rPr>
          <w:rFonts w:ascii="Arial" w:hAnsi="Arial" w:cs="Arial"/>
        </w:rPr>
        <w:t>PC</w:t>
      </w:r>
      <w:r w:rsidRPr="00513795">
        <w:rPr>
          <w:rFonts w:ascii="Arial" w:hAnsi="Arial" w:cs="Arial"/>
        </w:rPr>
        <w:t xml:space="preserve"> approved minutes for the meeting held on</w:t>
      </w:r>
      <w:r w:rsidR="002742DC" w:rsidRPr="00513795">
        <w:rPr>
          <w:rFonts w:ascii="Arial" w:hAnsi="Arial" w:cs="Arial"/>
        </w:rPr>
        <w:t xml:space="preserve"> </w:t>
      </w:r>
      <w:r w:rsidR="00451307" w:rsidRPr="00513795">
        <w:rPr>
          <w:rFonts w:ascii="Arial" w:hAnsi="Arial" w:cs="Arial"/>
        </w:rPr>
        <w:t>14 May</w:t>
      </w:r>
      <w:r w:rsidR="007D5FD7" w:rsidRPr="00513795">
        <w:rPr>
          <w:rFonts w:ascii="Arial" w:hAnsi="Arial" w:cs="Arial"/>
        </w:rPr>
        <w:t xml:space="preserve"> 2024</w:t>
      </w:r>
    </w:p>
    <w:p w14:paraId="6B17BEC5" w14:textId="77777777" w:rsidR="00EB1A87" w:rsidRPr="00513795" w:rsidRDefault="00EB1A87" w:rsidP="003B6225">
      <w:pPr>
        <w:spacing w:after="0" w:line="240" w:lineRule="auto"/>
        <w:rPr>
          <w:rFonts w:ascii="Arial" w:hAnsi="Arial" w:cs="Arial"/>
          <w:b/>
        </w:rPr>
      </w:pPr>
    </w:p>
    <w:p w14:paraId="08FE6DCD" w14:textId="77777777" w:rsidR="00EB1A87" w:rsidRPr="00513795" w:rsidRDefault="00EB1A87" w:rsidP="003B6225">
      <w:pPr>
        <w:spacing w:after="0" w:line="240" w:lineRule="auto"/>
        <w:rPr>
          <w:rFonts w:ascii="Arial" w:hAnsi="Arial" w:cs="Arial"/>
          <w:b/>
        </w:rPr>
      </w:pPr>
      <w:r w:rsidRPr="00513795">
        <w:rPr>
          <w:rFonts w:ascii="Arial" w:hAnsi="Arial" w:cs="Arial"/>
          <w:b/>
        </w:rPr>
        <w:t>9.4</w:t>
      </w:r>
      <w:r w:rsidRPr="00513795">
        <w:rPr>
          <w:rFonts w:ascii="Arial" w:hAnsi="Arial" w:cs="Arial"/>
          <w:b/>
        </w:rPr>
        <w:tab/>
        <w:t xml:space="preserve">Strategic Portfolio Governance Committee Approved Minutes </w:t>
      </w:r>
    </w:p>
    <w:p w14:paraId="23C70A0C" w14:textId="77777777" w:rsidR="00EB1A87" w:rsidRPr="00513795" w:rsidRDefault="00EB1A87" w:rsidP="003B6225">
      <w:pPr>
        <w:spacing w:after="0" w:line="240" w:lineRule="auto"/>
        <w:rPr>
          <w:rFonts w:ascii="Arial" w:hAnsi="Arial" w:cs="Arial"/>
          <w:b/>
        </w:rPr>
      </w:pPr>
      <w:r w:rsidRPr="00513795">
        <w:rPr>
          <w:rFonts w:ascii="Arial" w:hAnsi="Arial" w:cs="Arial"/>
          <w:b/>
        </w:rPr>
        <w:tab/>
      </w:r>
    </w:p>
    <w:p w14:paraId="25D92728" w14:textId="77777777" w:rsidR="00EB1A87" w:rsidRPr="00513795" w:rsidRDefault="00EB1A87" w:rsidP="003B6225">
      <w:pPr>
        <w:spacing w:after="0" w:line="240" w:lineRule="auto"/>
        <w:ind w:left="709"/>
        <w:rPr>
          <w:rFonts w:ascii="Arial" w:hAnsi="Arial" w:cs="Arial"/>
        </w:rPr>
      </w:pPr>
      <w:r w:rsidRPr="00513795">
        <w:rPr>
          <w:rFonts w:ascii="Arial" w:hAnsi="Arial" w:cs="Arial"/>
          <w:b/>
        </w:rPr>
        <w:tab/>
      </w:r>
      <w:r w:rsidR="005A063A" w:rsidRPr="00513795">
        <w:rPr>
          <w:rFonts w:ascii="Arial" w:hAnsi="Arial" w:cs="Arial"/>
        </w:rPr>
        <w:t>The Board noted the SPGC</w:t>
      </w:r>
      <w:r w:rsidRPr="00513795">
        <w:rPr>
          <w:rFonts w:ascii="Arial" w:hAnsi="Arial" w:cs="Arial"/>
          <w:b/>
        </w:rPr>
        <w:t xml:space="preserve"> </w:t>
      </w:r>
      <w:r w:rsidRPr="00513795">
        <w:rPr>
          <w:rFonts w:ascii="Arial" w:hAnsi="Arial" w:cs="Arial"/>
        </w:rPr>
        <w:t>approved minutes for the meeting held on</w:t>
      </w:r>
      <w:r w:rsidR="00731B58" w:rsidRPr="00513795">
        <w:rPr>
          <w:rFonts w:ascii="Arial" w:hAnsi="Arial" w:cs="Arial"/>
        </w:rPr>
        <w:t xml:space="preserve"> </w:t>
      </w:r>
      <w:r w:rsidR="00451307" w:rsidRPr="00513795">
        <w:rPr>
          <w:rFonts w:ascii="Arial" w:hAnsi="Arial" w:cs="Arial"/>
        </w:rPr>
        <w:t>9 May</w:t>
      </w:r>
      <w:r w:rsidR="007D5FD7" w:rsidRPr="00513795">
        <w:rPr>
          <w:rFonts w:ascii="Arial" w:hAnsi="Arial" w:cs="Arial"/>
        </w:rPr>
        <w:t xml:space="preserve"> 2024</w:t>
      </w:r>
    </w:p>
    <w:p w14:paraId="16BFF73C" w14:textId="77777777" w:rsidR="007B7132" w:rsidRPr="00513795" w:rsidRDefault="007B7132" w:rsidP="003B6225">
      <w:pPr>
        <w:spacing w:after="0" w:line="240" w:lineRule="auto"/>
        <w:ind w:left="709"/>
        <w:rPr>
          <w:rFonts w:ascii="Arial" w:hAnsi="Arial" w:cs="Arial"/>
        </w:rPr>
      </w:pPr>
    </w:p>
    <w:p w14:paraId="5D7C7A22" w14:textId="77777777" w:rsidR="007B7132" w:rsidRPr="00513795" w:rsidRDefault="007B7132" w:rsidP="003B6225">
      <w:pPr>
        <w:spacing w:after="0" w:line="240" w:lineRule="auto"/>
        <w:ind w:left="709" w:hanging="709"/>
        <w:rPr>
          <w:rFonts w:ascii="Arial" w:hAnsi="Arial" w:cs="Arial"/>
          <w:b/>
        </w:rPr>
      </w:pPr>
      <w:r w:rsidRPr="00513795">
        <w:rPr>
          <w:rFonts w:ascii="Arial" w:hAnsi="Arial" w:cs="Arial"/>
          <w:b/>
        </w:rPr>
        <w:t>9.5</w:t>
      </w:r>
      <w:r w:rsidRPr="00513795">
        <w:rPr>
          <w:rFonts w:ascii="Arial" w:hAnsi="Arial" w:cs="Arial"/>
          <w:b/>
        </w:rPr>
        <w:tab/>
        <w:t>Audit and Risk Committee Approved Minutes</w:t>
      </w:r>
    </w:p>
    <w:p w14:paraId="0B66532E" w14:textId="77777777" w:rsidR="007B7132" w:rsidRPr="00513795" w:rsidRDefault="007B7132" w:rsidP="003B6225">
      <w:pPr>
        <w:spacing w:after="0" w:line="240" w:lineRule="auto"/>
        <w:ind w:left="709" w:hanging="709"/>
        <w:rPr>
          <w:rFonts w:ascii="Arial" w:hAnsi="Arial" w:cs="Arial"/>
          <w:b/>
        </w:rPr>
      </w:pPr>
    </w:p>
    <w:p w14:paraId="6F91C39B" w14:textId="77777777" w:rsidR="007B7132" w:rsidRPr="00513795" w:rsidRDefault="007B7132" w:rsidP="003B6225">
      <w:pPr>
        <w:spacing w:after="0" w:line="240" w:lineRule="auto"/>
        <w:ind w:left="709" w:hanging="709"/>
        <w:rPr>
          <w:rFonts w:ascii="Arial" w:hAnsi="Arial" w:cs="Arial"/>
        </w:rPr>
      </w:pPr>
      <w:r w:rsidRPr="00513795">
        <w:rPr>
          <w:rFonts w:ascii="Arial" w:hAnsi="Arial" w:cs="Arial"/>
          <w:b/>
        </w:rPr>
        <w:tab/>
      </w:r>
      <w:r w:rsidRPr="00513795">
        <w:rPr>
          <w:rFonts w:ascii="Arial" w:hAnsi="Arial" w:cs="Arial"/>
        </w:rPr>
        <w:t>The Board no</w:t>
      </w:r>
      <w:r w:rsidR="00A45568" w:rsidRPr="00513795">
        <w:rPr>
          <w:rFonts w:ascii="Arial" w:hAnsi="Arial" w:cs="Arial"/>
        </w:rPr>
        <w:t>ted the ARC</w:t>
      </w:r>
      <w:r w:rsidRPr="00513795">
        <w:rPr>
          <w:rFonts w:ascii="Arial" w:hAnsi="Arial" w:cs="Arial"/>
        </w:rPr>
        <w:t xml:space="preserve"> approved minutes for the meeting held on </w:t>
      </w:r>
      <w:r w:rsidR="00451307" w:rsidRPr="00513795">
        <w:rPr>
          <w:rFonts w:ascii="Arial" w:hAnsi="Arial" w:cs="Arial"/>
        </w:rPr>
        <w:t>16 May</w:t>
      </w:r>
      <w:r w:rsidR="007D5FD7" w:rsidRPr="00513795">
        <w:rPr>
          <w:rFonts w:ascii="Arial" w:hAnsi="Arial" w:cs="Arial"/>
        </w:rPr>
        <w:t xml:space="preserve"> 2024</w:t>
      </w:r>
    </w:p>
    <w:p w14:paraId="4609FE7B" w14:textId="77777777" w:rsidR="004330B5" w:rsidRDefault="004330B5" w:rsidP="003B6225">
      <w:pPr>
        <w:spacing w:after="0" w:line="240" w:lineRule="auto"/>
        <w:rPr>
          <w:rFonts w:ascii="Arial" w:hAnsi="Arial" w:cs="Arial"/>
          <w:color w:val="000000" w:themeColor="text1"/>
        </w:rPr>
      </w:pPr>
    </w:p>
    <w:p w14:paraId="08748130" w14:textId="77777777" w:rsidR="00244266" w:rsidRPr="00513795" w:rsidRDefault="00244266" w:rsidP="003B6225">
      <w:pPr>
        <w:spacing w:after="0" w:line="240" w:lineRule="auto"/>
        <w:rPr>
          <w:rFonts w:ascii="Arial" w:hAnsi="Arial" w:cs="Arial"/>
          <w:color w:val="000000" w:themeColor="text1"/>
        </w:rPr>
      </w:pPr>
    </w:p>
    <w:p w14:paraId="788CD35E" w14:textId="77777777" w:rsidR="00EB1A87" w:rsidRPr="00513795" w:rsidRDefault="00EB1A87" w:rsidP="003B6225">
      <w:pPr>
        <w:spacing w:after="0" w:line="240" w:lineRule="auto"/>
        <w:rPr>
          <w:rFonts w:ascii="Arial" w:hAnsi="Arial" w:cs="Arial"/>
          <w:b/>
          <w:color w:val="0070C0"/>
        </w:rPr>
      </w:pPr>
      <w:r w:rsidRPr="00513795">
        <w:rPr>
          <w:rFonts w:ascii="Arial" w:hAnsi="Arial" w:cs="Arial"/>
          <w:b/>
          <w:color w:val="0070C0"/>
        </w:rPr>
        <w:t>10</w:t>
      </w:r>
      <w:r w:rsidRPr="00513795">
        <w:rPr>
          <w:rFonts w:ascii="Arial" w:hAnsi="Arial" w:cs="Arial"/>
          <w:b/>
          <w:color w:val="0070C0"/>
        </w:rPr>
        <w:tab/>
        <w:t xml:space="preserve">Any Other Competent Business </w:t>
      </w:r>
    </w:p>
    <w:p w14:paraId="4D95C18C" w14:textId="77777777" w:rsidR="00134710" w:rsidRPr="00513795" w:rsidRDefault="00134710" w:rsidP="003B6225">
      <w:pPr>
        <w:spacing w:after="0" w:line="240" w:lineRule="auto"/>
        <w:rPr>
          <w:rFonts w:ascii="Arial" w:hAnsi="Arial" w:cs="Arial"/>
          <w:b/>
          <w:color w:val="0070C0"/>
        </w:rPr>
      </w:pPr>
    </w:p>
    <w:p w14:paraId="052EF034" w14:textId="77777777" w:rsidR="00AE60F6" w:rsidRDefault="004E3E00" w:rsidP="007D5FD7">
      <w:pPr>
        <w:spacing w:line="240" w:lineRule="auto"/>
        <w:ind w:left="709"/>
        <w:rPr>
          <w:rFonts w:ascii="Arial" w:hAnsi="Arial" w:cs="Arial"/>
        </w:rPr>
      </w:pPr>
      <w:r w:rsidRPr="00513795">
        <w:rPr>
          <w:rFonts w:ascii="Arial" w:hAnsi="Arial" w:cs="Arial"/>
        </w:rPr>
        <w:tab/>
      </w:r>
      <w:r w:rsidR="00C3447A" w:rsidRPr="00513795">
        <w:rPr>
          <w:rFonts w:ascii="Arial" w:hAnsi="Arial" w:cs="Arial"/>
        </w:rPr>
        <w:t>Stephen McAllister advised that Long Service Award recipients would be joining the B</w:t>
      </w:r>
      <w:r w:rsidR="00672B6B">
        <w:rPr>
          <w:rFonts w:ascii="Arial" w:hAnsi="Arial" w:cs="Arial"/>
        </w:rPr>
        <w:t xml:space="preserve">oard for lunch </w:t>
      </w:r>
      <w:r w:rsidR="00C3447A" w:rsidRPr="00513795">
        <w:rPr>
          <w:rFonts w:ascii="Arial" w:hAnsi="Arial" w:cs="Arial"/>
        </w:rPr>
        <w:t>to be presented with their awards.</w:t>
      </w:r>
    </w:p>
    <w:p w14:paraId="74C1B448" w14:textId="77777777" w:rsidR="00244266" w:rsidRPr="00513795" w:rsidRDefault="00244266" w:rsidP="007D5FD7">
      <w:pPr>
        <w:spacing w:line="240" w:lineRule="auto"/>
        <w:ind w:left="709"/>
        <w:rPr>
          <w:rFonts w:ascii="Arial" w:hAnsi="Arial" w:cs="Arial"/>
        </w:rPr>
      </w:pPr>
    </w:p>
    <w:p w14:paraId="462E339A" w14:textId="77777777" w:rsidR="00EB1A87" w:rsidRPr="00513795" w:rsidRDefault="00EB1A87" w:rsidP="003B6225">
      <w:pPr>
        <w:spacing w:after="0" w:line="240" w:lineRule="auto"/>
        <w:rPr>
          <w:rFonts w:ascii="Arial" w:hAnsi="Arial" w:cs="Arial"/>
          <w:b/>
          <w:color w:val="0070C0"/>
        </w:rPr>
      </w:pPr>
      <w:r w:rsidRPr="00513795">
        <w:rPr>
          <w:rFonts w:ascii="Arial" w:hAnsi="Arial" w:cs="Arial"/>
          <w:b/>
          <w:color w:val="0070C0"/>
        </w:rPr>
        <w:t>11</w:t>
      </w:r>
      <w:r w:rsidRPr="00513795">
        <w:rPr>
          <w:rFonts w:ascii="Arial" w:hAnsi="Arial" w:cs="Arial"/>
          <w:b/>
          <w:color w:val="0070C0"/>
        </w:rPr>
        <w:tab/>
        <w:t>Date and Time of Next Meeting</w:t>
      </w:r>
    </w:p>
    <w:p w14:paraId="757E881D" w14:textId="77777777" w:rsidR="00653295" w:rsidRPr="00513795" w:rsidRDefault="00653295" w:rsidP="00653295">
      <w:pPr>
        <w:spacing w:after="0" w:line="240" w:lineRule="auto"/>
        <w:ind w:left="709"/>
        <w:rPr>
          <w:rFonts w:ascii="Arial" w:hAnsi="Arial" w:cs="Arial"/>
          <w:b/>
          <w:color w:val="0070C0"/>
        </w:rPr>
      </w:pPr>
      <w:r w:rsidRPr="00513795">
        <w:rPr>
          <w:rFonts w:ascii="Arial" w:hAnsi="Arial" w:cs="Arial"/>
          <w:b/>
          <w:color w:val="0070C0"/>
        </w:rPr>
        <w:tab/>
      </w:r>
    </w:p>
    <w:p w14:paraId="1238B354" w14:textId="77777777" w:rsidR="003E03D0" w:rsidRPr="00513795" w:rsidRDefault="003464F7" w:rsidP="003B6225">
      <w:pPr>
        <w:spacing w:line="240" w:lineRule="auto"/>
        <w:ind w:left="709"/>
        <w:rPr>
          <w:rFonts w:ascii="Arial" w:hAnsi="Arial" w:cs="Arial"/>
        </w:rPr>
      </w:pPr>
      <w:r w:rsidRPr="00513795">
        <w:rPr>
          <w:rFonts w:ascii="Arial" w:hAnsi="Arial" w:cs="Arial"/>
        </w:rPr>
        <w:t>T</w:t>
      </w:r>
      <w:r w:rsidR="002742DC" w:rsidRPr="00513795">
        <w:rPr>
          <w:rFonts w:ascii="Arial" w:hAnsi="Arial" w:cs="Arial"/>
        </w:rPr>
        <w:t>he</w:t>
      </w:r>
      <w:r w:rsidR="00AD70EB" w:rsidRPr="00513795">
        <w:rPr>
          <w:rFonts w:ascii="Arial" w:hAnsi="Arial" w:cs="Arial"/>
        </w:rPr>
        <w:t xml:space="preserve"> </w:t>
      </w:r>
      <w:r w:rsidR="002742DC" w:rsidRPr="00513795">
        <w:rPr>
          <w:rFonts w:ascii="Arial" w:hAnsi="Arial" w:cs="Arial"/>
        </w:rPr>
        <w:t>next meeting of NHS GJ Board had</w:t>
      </w:r>
      <w:r w:rsidR="00AD70EB" w:rsidRPr="00513795">
        <w:rPr>
          <w:rFonts w:ascii="Arial" w:hAnsi="Arial" w:cs="Arial"/>
        </w:rPr>
        <w:t xml:space="preserve"> been</w:t>
      </w:r>
      <w:r w:rsidR="00EB1A87" w:rsidRPr="00513795">
        <w:rPr>
          <w:rFonts w:ascii="Arial" w:hAnsi="Arial" w:cs="Arial"/>
        </w:rPr>
        <w:t xml:space="preserve"> scheduled for </w:t>
      </w:r>
      <w:r w:rsidR="00451307" w:rsidRPr="00513795">
        <w:rPr>
          <w:rFonts w:ascii="Arial" w:hAnsi="Arial" w:cs="Arial"/>
        </w:rPr>
        <w:t>Thursday 26 September</w:t>
      </w:r>
      <w:r w:rsidR="003E03D0" w:rsidRPr="00513795">
        <w:rPr>
          <w:rFonts w:ascii="Arial" w:hAnsi="Arial" w:cs="Arial"/>
        </w:rPr>
        <w:t xml:space="preserve"> 2024 with </w:t>
      </w:r>
      <w:r w:rsidR="00AC2460" w:rsidRPr="00513795">
        <w:rPr>
          <w:rFonts w:ascii="Arial" w:hAnsi="Arial" w:cs="Arial"/>
        </w:rPr>
        <w:t>a Board Seminar</w:t>
      </w:r>
      <w:r w:rsidR="003E03D0" w:rsidRPr="00513795">
        <w:rPr>
          <w:rFonts w:ascii="Arial" w:hAnsi="Arial" w:cs="Arial"/>
        </w:rPr>
        <w:t xml:space="preserve"> scheduled for </w:t>
      </w:r>
      <w:r w:rsidR="00653295" w:rsidRPr="00513795">
        <w:rPr>
          <w:rFonts w:ascii="Arial" w:hAnsi="Arial" w:cs="Arial"/>
        </w:rPr>
        <w:t>Thursday 29 August</w:t>
      </w:r>
      <w:r w:rsidR="00AC2460" w:rsidRPr="00513795">
        <w:rPr>
          <w:rFonts w:ascii="Arial" w:hAnsi="Arial" w:cs="Arial"/>
        </w:rPr>
        <w:t xml:space="preserve"> </w:t>
      </w:r>
      <w:r w:rsidR="003E03D0" w:rsidRPr="00513795">
        <w:rPr>
          <w:rFonts w:ascii="Arial" w:hAnsi="Arial" w:cs="Arial"/>
        </w:rPr>
        <w:t>2024.</w:t>
      </w:r>
    </w:p>
    <w:p w14:paraId="24445B7C" w14:textId="77777777" w:rsidR="00AD70EB" w:rsidRPr="00513795" w:rsidRDefault="00AD70EB" w:rsidP="003B6225">
      <w:pPr>
        <w:spacing w:after="0" w:line="240" w:lineRule="auto"/>
        <w:rPr>
          <w:rFonts w:ascii="Arial" w:hAnsi="Arial" w:cs="Arial"/>
        </w:rPr>
      </w:pPr>
    </w:p>
    <w:sectPr w:rsidR="00AD70EB" w:rsidRPr="00513795" w:rsidSect="005F5CF5">
      <w:headerReference w:type="even" r:id="rId12"/>
      <w:headerReference w:type="default" r:id="rId13"/>
      <w:footerReference w:type="even" r:id="rId14"/>
      <w:footerReference w:type="default" r:id="rId15"/>
      <w:headerReference w:type="first" r:id="rId16"/>
      <w:footerReference w:type="first" r:id="rId17"/>
      <w:pgSz w:w="11906" w:h="16838"/>
      <w:pgMar w:top="1440" w:right="1077" w:bottom="1276" w:left="1077" w:header="794" w:footer="3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0D2F85" w14:textId="77777777" w:rsidR="0069011D" w:rsidRDefault="0069011D">
      <w:pPr>
        <w:spacing w:after="0" w:line="240" w:lineRule="auto"/>
      </w:pPr>
      <w:r>
        <w:separator/>
      </w:r>
    </w:p>
  </w:endnote>
  <w:endnote w:type="continuationSeparator" w:id="0">
    <w:p w14:paraId="7CA570AD" w14:textId="77777777" w:rsidR="0069011D" w:rsidRDefault="00690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70B065" w14:textId="77777777" w:rsidR="0024133E" w:rsidRDefault="002413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rPr>
      <w:id w:val="-1013603567"/>
      <w:docPartObj>
        <w:docPartGallery w:val="Page Numbers (Bottom of Page)"/>
        <w:docPartUnique/>
      </w:docPartObj>
    </w:sdtPr>
    <w:sdtEndPr/>
    <w:sdtContent>
      <w:sdt>
        <w:sdtPr>
          <w:rPr>
            <w:rFonts w:ascii="Arial" w:hAnsi="Arial" w:cs="Arial"/>
            <w:sz w:val="16"/>
          </w:rPr>
          <w:id w:val="1728636285"/>
          <w:docPartObj>
            <w:docPartGallery w:val="Page Numbers (Top of Page)"/>
            <w:docPartUnique/>
          </w:docPartObj>
        </w:sdtPr>
        <w:sdtEndPr/>
        <w:sdtContent>
          <w:p w14:paraId="5DE142BA" w14:textId="5DF64588" w:rsidR="00954C6D" w:rsidRPr="002F6118" w:rsidRDefault="00954C6D" w:rsidP="005F5CF5">
            <w:pPr>
              <w:pStyle w:val="Footer"/>
              <w:jc w:val="center"/>
              <w:rPr>
                <w:rFonts w:ascii="Arial" w:hAnsi="Arial" w:cs="Arial"/>
                <w:sz w:val="16"/>
              </w:rPr>
            </w:pPr>
            <w:r w:rsidRPr="002F6118">
              <w:rPr>
                <w:rFonts w:ascii="Arial" w:hAnsi="Arial" w:cs="Arial"/>
                <w:sz w:val="16"/>
              </w:rPr>
              <w:t xml:space="preserve">Page </w:t>
            </w:r>
            <w:r w:rsidRPr="002F6118">
              <w:rPr>
                <w:rFonts w:ascii="Arial" w:hAnsi="Arial" w:cs="Arial"/>
                <w:b/>
                <w:bCs/>
                <w:sz w:val="18"/>
                <w:szCs w:val="24"/>
              </w:rPr>
              <w:fldChar w:fldCharType="begin"/>
            </w:r>
            <w:r w:rsidRPr="002F6118">
              <w:rPr>
                <w:rFonts w:ascii="Arial" w:hAnsi="Arial" w:cs="Arial"/>
                <w:b/>
                <w:bCs/>
                <w:sz w:val="16"/>
              </w:rPr>
              <w:instrText xml:space="preserve"> PAGE </w:instrText>
            </w:r>
            <w:r w:rsidRPr="002F6118">
              <w:rPr>
                <w:rFonts w:ascii="Arial" w:hAnsi="Arial" w:cs="Arial"/>
                <w:b/>
                <w:bCs/>
                <w:sz w:val="18"/>
                <w:szCs w:val="24"/>
              </w:rPr>
              <w:fldChar w:fldCharType="separate"/>
            </w:r>
            <w:r w:rsidR="0024133E">
              <w:rPr>
                <w:rFonts w:ascii="Arial" w:hAnsi="Arial" w:cs="Arial"/>
                <w:b/>
                <w:bCs/>
                <w:noProof/>
                <w:sz w:val="16"/>
              </w:rPr>
              <w:t>1</w:t>
            </w:r>
            <w:r w:rsidRPr="002F6118">
              <w:rPr>
                <w:rFonts w:ascii="Arial" w:hAnsi="Arial" w:cs="Arial"/>
                <w:b/>
                <w:bCs/>
                <w:sz w:val="18"/>
                <w:szCs w:val="24"/>
              </w:rPr>
              <w:fldChar w:fldCharType="end"/>
            </w:r>
            <w:r w:rsidRPr="002F6118">
              <w:rPr>
                <w:rFonts w:ascii="Arial" w:hAnsi="Arial" w:cs="Arial"/>
                <w:sz w:val="16"/>
              </w:rPr>
              <w:t xml:space="preserve"> of </w:t>
            </w:r>
            <w:r w:rsidRPr="002F6118">
              <w:rPr>
                <w:rFonts w:ascii="Arial" w:hAnsi="Arial" w:cs="Arial"/>
                <w:b/>
                <w:bCs/>
                <w:sz w:val="18"/>
                <w:szCs w:val="24"/>
              </w:rPr>
              <w:fldChar w:fldCharType="begin"/>
            </w:r>
            <w:r w:rsidRPr="002F6118">
              <w:rPr>
                <w:rFonts w:ascii="Arial" w:hAnsi="Arial" w:cs="Arial"/>
                <w:b/>
                <w:bCs/>
                <w:sz w:val="16"/>
              </w:rPr>
              <w:instrText xml:space="preserve"> NUMPAGES  </w:instrText>
            </w:r>
            <w:r w:rsidRPr="002F6118">
              <w:rPr>
                <w:rFonts w:ascii="Arial" w:hAnsi="Arial" w:cs="Arial"/>
                <w:b/>
                <w:bCs/>
                <w:sz w:val="18"/>
                <w:szCs w:val="24"/>
              </w:rPr>
              <w:fldChar w:fldCharType="separate"/>
            </w:r>
            <w:r w:rsidR="0024133E">
              <w:rPr>
                <w:rFonts w:ascii="Arial" w:hAnsi="Arial" w:cs="Arial"/>
                <w:b/>
                <w:bCs/>
                <w:noProof/>
                <w:sz w:val="16"/>
              </w:rPr>
              <w:t>16</w:t>
            </w:r>
            <w:r w:rsidRPr="002F6118">
              <w:rPr>
                <w:rFonts w:ascii="Arial" w:hAnsi="Arial" w:cs="Arial"/>
                <w:b/>
                <w:bCs/>
                <w:sz w:val="18"/>
                <w:szCs w:val="24"/>
              </w:rPr>
              <w:fldChar w:fldCharType="end"/>
            </w:r>
          </w:p>
        </w:sdtContent>
      </w:sdt>
    </w:sdtContent>
  </w:sdt>
  <w:p w14:paraId="25C9B9C8" w14:textId="77777777" w:rsidR="00954C6D" w:rsidRDefault="00954C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61A8EE" w14:textId="77777777" w:rsidR="0024133E" w:rsidRDefault="002413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89194C" w14:textId="77777777" w:rsidR="0069011D" w:rsidRDefault="0069011D">
      <w:pPr>
        <w:spacing w:after="0" w:line="240" w:lineRule="auto"/>
      </w:pPr>
      <w:r>
        <w:separator/>
      </w:r>
    </w:p>
  </w:footnote>
  <w:footnote w:type="continuationSeparator" w:id="0">
    <w:p w14:paraId="3ABF819B" w14:textId="77777777" w:rsidR="0069011D" w:rsidRDefault="006901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136BE6" w14:textId="77777777" w:rsidR="0024133E" w:rsidRDefault="002413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9C665F" w14:textId="72F86324" w:rsidR="0024133E" w:rsidRDefault="0024133E" w:rsidP="0024133E">
    <w:pPr>
      <w:pStyle w:val="Header"/>
      <w:jc w:val="right"/>
    </w:pPr>
    <w:r>
      <w:t xml:space="preserve">Board Item </w:t>
    </w:r>
    <w:r>
      <w:t>3.1</w:t>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ECE5C4" w14:textId="77777777" w:rsidR="0024133E" w:rsidRDefault="002413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C01AC"/>
    <w:multiLevelType w:val="hybridMultilevel"/>
    <w:tmpl w:val="C388B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953088"/>
    <w:multiLevelType w:val="hybridMultilevel"/>
    <w:tmpl w:val="2C54E7B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 w15:restartNumberingAfterBreak="0">
    <w:nsid w:val="071C619A"/>
    <w:multiLevelType w:val="hybridMultilevel"/>
    <w:tmpl w:val="1150921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 w15:restartNumberingAfterBreak="0">
    <w:nsid w:val="07700685"/>
    <w:multiLevelType w:val="hybridMultilevel"/>
    <w:tmpl w:val="8528C8AC"/>
    <w:lvl w:ilvl="0" w:tplc="0458DF46">
      <w:start w:val="1"/>
      <w:numFmt w:val="bullet"/>
      <w:lvlText w:val=""/>
      <w:lvlJc w:val="left"/>
      <w:pPr>
        <w:tabs>
          <w:tab w:val="num" w:pos="720"/>
        </w:tabs>
        <w:ind w:left="720" w:hanging="360"/>
      </w:pPr>
      <w:rPr>
        <w:rFonts w:ascii="Wingdings" w:hAnsi="Wingdings" w:hint="default"/>
      </w:rPr>
    </w:lvl>
    <w:lvl w:ilvl="1" w:tplc="27649210" w:tentative="1">
      <w:start w:val="1"/>
      <w:numFmt w:val="bullet"/>
      <w:lvlText w:val=""/>
      <w:lvlJc w:val="left"/>
      <w:pPr>
        <w:tabs>
          <w:tab w:val="num" w:pos="1440"/>
        </w:tabs>
        <w:ind w:left="1440" w:hanging="360"/>
      </w:pPr>
      <w:rPr>
        <w:rFonts w:ascii="Wingdings" w:hAnsi="Wingdings" w:hint="default"/>
      </w:rPr>
    </w:lvl>
    <w:lvl w:ilvl="2" w:tplc="F5B82CB0" w:tentative="1">
      <w:start w:val="1"/>
      <w:numFmt w:val="bullet"/>
      <w:lvlText w:val=""/>
      <w:lvlJc w:val="left"/>
      <w:pPr>
        <w:tabs>
          <w:tab w:val="num" w:pos="2160"/>
        </w:tabs>
        <w:ind w:left="2160" w:hanging="360"/>
      </w:pPr>
      <w:rPr>
        <w:rFonts w:ascii="Wingdings" w:hAnsi="Wingdings" w:hint="default"/>
      </w:rPr>
    </w:lvl>
    <w:lvl w:ilvl="3" w:tplc="B66E2B54" w:tentative="1">
      <w:start w:val="1"/>
      <w:numFmt w:val="bullet"/>
      <w:lvlText w:val=""/>
      <w:lvlJc w:val="left"/>
      <w:pPr>
        <w:tabs>
          <w:tab w:val="num" w:pos="2880"/>
        </w:tabs>
        <w:ind w:left="2880" w:hanging="360"/>
      </w:pPr>
      <w:rPr>
        <w:rFonts w:ascii="Wingdings" w:hAnsi="Wingdings" w:hint="default"/>
      </w:rPr>
    </w:lvl>
    <w:lvl w:ilvl="4" w:tplc="9B742742" w:tentative="1">
      <w:start w:val="1"/>
      <w:numFmt w:val="bullet"/>
      <w:lvlText w:val=""/>
      <w:lvlJc w:val="left"/>
      <w:pPr>
        <w:tabs>
          <w:tab w:val="num" w:pos="3600"/>
        </w:tabs>
        <w:ind w:left="3600" w:hanging="360"/>
      </w:pPr>
      <w:rPr>
        <w:rFonts w:ascii="Wingdings" w:hAnsi="Wingdings" w:hint="default"/>
      </w:rPr>
    </w:lvl>
    <w:lvl w:ilvl="5" w:tplc="6406CF1A" w:tentative="1">
      <w:start w:val="1"/>
      <w:numFmt w:val="bullet"/>
      <w:lvlText w:val=""/>
      <w:lvlJc w:val="left"/>
      <w:pPr>
        <w:tabs>
          <w:tab w:val="num" w:pos="4320"/>
        </w:tabs>
        <w:ind w:left="4320" w:hanging="360"/>
      </w:pPr>
      <w:rPr>
        <w:rFonts w:ascii="Wingdings" w:hAnsi="Wingdings" w:hint="default"/>
      </w:rPr>
    </w:lvl>
    <w:lvl w:ilvl="6" w:tplc="A00A3596" w:tentative="1">
      <w:start w:val="1"/>
      <w:numFmt w:val="bullet"/>
      <w:lvlText w:val=""/>
      <w:lvlJc w:val="left"/>
      <w:pPr>
        <w:tabs>
          <w:tab w:val="num" w:pos="5040"/>
        </w:tabs>
        <w:ind w:left="5040" w:hanging="360"/>
      </w:pPr>
      <w:rPr>
        <w:rFonts w:ascii="Wingdings" w:hAnsi="Wingdings" w:hint="default"/>
      </w:rPr>
    </w:lvl>
    <w:lvl w:ilvl="7" w:tplc="1F94F108" w:tentative="1">
      <w:start w:val="1"/>
      <w:numFmt w:val="bullet"/>
      <w:lvlText w:val=""/>
      <w:lvlJc w:val="left"/>
      <w:pPr>
        <w:tabs>
          <w:tab w:val="num" w:pos="5760"/>
        </w:tabs>
        <w:ind w:left="5760" w:hanging="360"/>
      </w:pPr>
      <w:rPr>
        <w:rFonts w:ascii="Wingdings" w:hAnsi="Wingdings" w:hint="default"/>
      </w:rPr>
    </w:lvl>
    <w:lvl w:ilvl="8" w:tplc="6802750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F00EE3"/>
    <w:multiLevelType w:val="hybridMultilevel"/>
    <w:tmpl w:val="8CD8B26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 w15:restartNumberingAfterBreak="0">
    <w:nsid w:val="17460F21"/>
    <w:multiLevelType w:val="hybridMultilevel"/>
    <w:tmpl w:val="1AF0EEF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17554BB1"/>
    <w:multiLevelType w:val="hybridMultilevel"/>
    <w:tmpl w:val="FBE4F558"/>
    <w:lvl w:ilvl="0" w:tplc="D59C3970">
      <w:start w:val="1"/>
      <w:numFmt w:val="bullet"/>
      <w:lvlText w:val=""/>
      <w:lvlJc w:val="left"/>
      <w:pPr>
        <w:tabs>
          <w:tab w:val="num" w:pos="720"/>
        </w:tabs>
        <w:ind w:left="720" w:hanging="360"/>
      </w:pPr>
      <w:rPr>
        <w:rFonts w:ascii="Wingdings" w:hAnsi="Wingdings" w:hint="default"/>
      </w:rPr>
    </w:lvl>
    <w:lvl w:ilvl="1" w:tplc="02ACD146" w:tentative="1">
      <w:start w:val="1"/>
      <w:numFmt w:val="bullet"/>
      <w:lvlText w:val=""/>
      <w:lvlJc w:val="left"/>
      <w:pPr>
        <w:tabs>
          <w:tab w:val="num" w:pos="1440"/>
        </w:tabs>
        <w:ind w:left="1440" w:hanging="360"/>
      </w:pPr>
      <w:rPr>
        <w:rFonts w:ascii="Wingdings" w:hAnsi="Wingdings" w:hint="default"/>
      </w:rPr>
    </w:lvl>
    <w:lvl w:ilvl="2" w:tplc="1E2CD3A6" w:tentative="1">
      <w:start w:val="1"/>
      <w:numFmt w:val="bullet"/>
      <w:lvlText w:val=""/>
      <w:lvlJc w:val="left"/>
      <w:pPr>
        <w:tabs>
          <w:tab w:val="num" w:pos="2160"/>
        </w:tabs>
        <w:ind w:left="2160" w:hanging="360"/>
      </w:pPr>
      <w:rPr>
        <w:rFonts w:ascii="Wingdings" w:hAnsi="Wingdings" w:hint="default"/>
      </w:rPr>
    </w:lvl>
    <w:lvl w:ilvl="3" w:tplc="1C9AABC4" w:tentative="1">
      <w:start w:val="1"/>
      <w:numFmt w:val="bullet"/>
      <w:lvlText w:val=""/>
      <w:lvlJc w:val="left"/>
      <w:pPr>
        <w:tabs>
          <w:tab w:val="num" w:pos="2880"/>
        </w:tabs>
        <w:ind w:left="2880" w:hanging="360"/>
      </w:pPr>
      <w:rPr>
        <w:rFonts w:ascii="Wingdings" w:hAnsi="Wingdings" w:hint="default"/>
      </w:rPr>
    </w:lvl>
    <w:lvl w:ilvl="4" w:tplc="030C5E54" w:tentative="1">
      <w:start w:val="1"/>
      <w:numFmt w:val="bullet"/>
      <w:lvlText w:val=""/>
      <w:lvlJc w:val="left"/>
      <w:pPr>
        <w:tabs>
          <w:tab w:val="num" w:pos="3600"/>
        </w:tabs>
        <w:ind w:left="3600" w:hanging="360"/>
      </w:pPr>
      <w:rPr>
        <w:rFonts w:ascii="Wingdings" w:hAnsi="Wingdings" w:hint="default"/>
      </w:rPr>
    </w:lvl>
    <w:lvl w:ilvl="5" w:tplc="0FE8BE54" w:tentative="1">
      <w:start w:val="1"/>
      <w:numFmt w:val="bullet"/>
      <w:lvlText w:val=""/>
      <w:lvlJc w:val="left"/>
      <w:pPr>
        <w:tabs>
          <w:tab w:val="num" w:pos="4320"/>
        </w:tabs>
        <w:ind w:left="4320" w:hanging="360"/>
      </w:pPr>
      <w:rPr>
        <w:rFonts w:ascii="Wingdings" w:hAnsi="Wingdings" w:hint="default"/>
      </w:rPr>
    </w:lvl>
    <w:lvl w:ilvl="6" w:tplc="4244A406" w:tentative="1">
      <w:start w:val="1"/>
      <w:numFmt w:val="bullet"/>
      <w:lvlText w:val=""/>
      <w:lvlJc w:val="left"/>
      <w:pPr>
        <w:tabs>
          <w:tab w:val="num" w:pos="5040"/>
        </w:tabs>
        <w:ind w:left="5040" w:hanging="360"/>
      </w:pPr>
      <w:rPr>
        <w:rFonts w:ascii="Wingdings" w:hAnsi="Wingdings" w:hint="default"/>
      </w:rPr>
    </w:lvl>
    <w:lvl w:ilvl="7" w:tplc="03D20A0A" w:tentative="1">
      <w:start w:val="1"/>
      <w:numFmt w:val="bullet"/>
      <w:lvlText w:val=""/>
      <w:lvlJc w:val="left"/>
      <w:pPr>
        <w:tabs>
          <w:tab w:val="num" w:pos="5760"/>
        </w:tabs>
        <w:ind w:left="5760" w:hanging="360"/>
      </w:pPr>
      <w:rPr>
        <w:rFonts w:ascii="Wingdings" w:hAnsi="Wingdings" w:hint="default"/>
      </w:rPr>
    </w:lvl>
    <w:lvl w:ilvl="8" w:tplc="9150496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02753E"/>
    <w:multiLevelType w:val="hybridMultilevel"/>
    <w:tmpl w:val="371A599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22AD7D2A"/>
    <w:multiLevelType w:val="hybridMultilevel"/>
    <w:tmpl w:val="EF4237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4EB1704"/>
    <w:multiLevelType w:val="hybridMultilevel"/>
    <w:tmpl w:val="C9567F6A"/>
    <w:lvl w:ilvl="0" w:tplc="8B607428">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6AB196F"/>
    <w:multiLevelType w:val="hybridMultilevel"/>
    <w:tmpl w:val="F88E1E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6AF326F"/>
    <w:multiLevelType w:val="hybridMultilevel"/>
    <w:tmpl w:val="2EA86DB2"/>
    <w:lvl w:ilvl="0" w:tplc="B69AE402">
      <w:start w:val="1"/>
      <w:numFmt w:val="bullet"/>
      <w:lvlText w:val=""/>
      <w:lvlJc w:val="left"/>
      <w:pPr>
        <w:tabs>
          <w:tab w:val="num" w:pos="720"/>
        </w:tabs>
        <w:ind w:left="720" w:hanging="360"/>
      </w:pPr>
      <w:rPr>
        <w:rFonts w:ascii="Wingdings" w:hAnsi="Wingdings" w:hint="default"/>
      </w:rPr>
    </w:lvl>
    <w:lvl w:ilvl="1" w:tplc="C840BDBE" w:tentative="1">
      <w:start w:val="1"/>
      <w:numFmt w:val="bullet"/>
      <w:lvlText w:val=""/>
      <w:lvlJc w:val="left"/>
      <w:pPr>
        <w:tabs>
          <w:tab w:val="num" w:pos="1440"/>
        </w:tabs>
        <w:ind w:left="1440" w:hanging="360"/>
      </w:pPr>
      <w:rPr>
        <w:rFonts w:ascii="Wingdings" w:hAnsi="Wingdings" w:hint="default"/>
      </w:rPr>
    </w:lvl>
    <w:lvl w:ilvl="2" w:tplc="9A0C4592" w:tentative="1">
      <w:start w:val="1"/>
      <w:numFmt w:val="bullet"/>
      <w:lvlText w:val=""/>
      <w:lvlJc w:val="left"/>
      <w:pPr>
        <w:tabs>
          <w:tab w:val="num" w:pos="2160"/>
        </w:tabs>
        <w:ind w:left="2160" w:hanging="360"/>
      </w:pPr>
      <w:rPr>
        <w:rFonts w:ascii="Wingdings" w:hAnsi="Wingdings" w:hint="default"/>
      </w:rPr>
    </w:lvl>
    <w:lvl w:ilvl="3" w:tplc="4BCA1C7C" w:tentative="1">
      <w:start w:val="1"/>
      <w:numFmt w:val="bullet"/>
      <w:lvlText w:val=""/>
      <w:lvlJc w:val="left"/>
      <w:pPr>
        <w:tabs>
          <w:tab w:val="num" w:pos="2880"/>
        </w:tabs>
        <w:ind w:left="2880" w:hanging="360"/>
      </w:pPr>
      <w:rPr>
        <w:rFonts w:ascii="Wingdings" w:hAnsi="Wingdings" w:hint="default"/>
      </w:rPr>
    </w:lvl>
    <w:lvl w:ilvl="4" w:tplc="48FAF298" w:tentative="1">
      <w:start w:val="1"/>
      <w:numFmt w:val="bullet"/>
      <w:lvlText w:val=""/>
      <w:lvlJc w:val="left"/>
      <w:pPr>
        <w:tabs>
          <w:tab w:val="num" w:pos="3600"/>
        </w:tabs>
        <w:ind w:left="3600" w:hanging="360"/>
      </w:pPr>
      <w:rPr>
        <w:rFonts w:ascii="Wingdings" w:hAnsi="Wingdings" w:hint="default"/>
      </w:rPr>
    </w:lvl>
    <w:lvl w:ilvl="5" w:tplc="33AE0ED4" w:tentative="1">
      <w:start w:val="1"/>
      <w:numFmt w:val="bullet"/>
      <w:lvlText w:val=""/>
      <w:lvlJc w:val="left"/>
      <w:pPr>
        <w:tabs>
          <w:tab w:val="num" w:pos="4320"/>
        </w:tabs>
        <w:ind w:left="4320" w:hanging="360"/>
      </w:pPr>
      <w:rPr>
        <w:rFonts w:ascii="Wingdings" w:hAnsi="Wingdings" w:hint="default"/>
      </w:rPr>
    </w:lvl>
    <w:lvl w:ilvl="6" w:tplc="20B65D3C" w:tentative="1">
      <w:start w:val="1"/>
      <w:numFmt w:val="bullet"/>
      <w:lvlText w:val=""/>
      <w:lvlJc w:val="left"/>
      <w:pPr>
        <w:tabs>
          <w:tab w:val="num" w:pos="5040"/>
        </w:tabs>
        <w:ind w:left="5040" w:hanging="360"/>
      </w:pPr>
      <w:rPr>
        <w:rFonts w:ascii="Wingdings" w:hAnsi="Wingdings" w:hint="default"/>
      </w:rPr>
    </w:lvl>
    <w:lvl w:ilvl="7" w:tplc="31BA048A" w:tentative="1">
      <w:start w:val="1"/>
      <w:numFmt w:val="bullet"/>
      <w:lvlText w:val=""/>
      <w:lvlJc w:val="left"/>
      <w:pPr>
        <w:tabs>
          <w:tab w:val="num" w:pos="5760"/>
        </w:tabs>
        <w:ind w:left="5760" w:hanging="360"/>
      </w:pPr>
      <w:rPr>
        <w:rFonts w:ascii="Wingdings" w:hAnsi="Wingdings" w:hint="default"/>
      </w:rPr>
    </w:lvl>
    <w:lvl w:ilvl="8" w:tplc="5BBCB22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C15C31"/>
    <w:multiLevelType w:val="hybridMultilevel"/>
    <w:tmpl w:val="FA343D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8C375C6"/>
    <w:multiLevelType w:val="hybridMultilevel"/>
    <w:tmpl w:val="DC52DB22"/>
    <w:lvl w:ilvl="0" w:tplc="1F426B4E">
      <w:start w:val="1"/>
      <w:numFmt w:val="bullet"/>
      <w:lvlText w:val=""/>
      <w:lvlJc w:val="left"/>
      <w:pPr>
        <w:tabs>
          <w:tab w:val="num" w:pos="720"/>
        </w:tabs>
        <w:ind w:left="720" w:hanging="360"/>
      </w:pPr>
      <w:rPr>
        <w:rFonts w:ascii="Wingdings" w:hAnsi="Wingdings" w:hint="default"/>
      </w:rPr>
    </w:lvl>
    <w:lvl w:ilvl="1" w:tplc="2424F7AA" w:tentative="1">
      <w:start w:val="1"/>
      <w:numFmt w:val="bullet"/>
      <w:lvlText w:val=""/>
      <w:lvlJc w:val="left"/>
      <w:pPr>
        <w:tabs>
          <w:tab w:val="num" w:pos="1440"/>
        </w:tabs>
        <w:ind w:left="1440" w:hanging="360"/>
      </w:pPr>
      <w:rPr>
        <w:rFonts w:ascii="Wingdings" w:hAnsi="Wingdings" w:hint="default"/>
      </w:rPr>
    </w:lvl>
    <w:lvl w:ilvl="2" w:tplc="E4FC33C2" w:tentative="1">
      <w:start w:val="1"/>
      <w:numFmt w:val="bullet"/>
      <w:lvlText w:val=""/>
      <w:lvlJc w:val="left"/>
      <w:pPr>
        <w:tabs>
          <w:tab w:val="num" w:pos="2160"/>
        </w:tabs>
        <w:ind w:left="2160" w:hanging="360"/>
      </w:pPr>
      <w:rPr>
        <w:rFonts w:ascii="Wingdings" w:hAnsi="Wingdings" w:hint="default"/>
      </w:rPr>
    </w:lvl>
    <w:lvl w:ilvl="3" w:tplc="F0B84E02" w:tentative="1">
      <w:start w:val="1"/>
      <w:numFmt w:val="bullet"/>
      <w:lvlText w:val=""/>
      <w:lvlJc w:val="left"/>
      <w:pPr>
        <w:tabs>
          <w:tab w:val="num" w:pos="2880"/>
        </w:tabs>
        <w:ind w:left="2880" w:hanging="360"/>
      </w:pPr>
      <w:rPr>
        <w:rFonts w:ascii="Wingdings" w:hAnsi="Wingdings" w:hint="default"/>
      </w:rPr>
    </w:lvl>
    <w:lvl w:ilvl="4" w:tplc="01461F3A" w:tentative="1">
      <w:start w:val="1"/>
      <w:numFmt w:val="bullet"/>
      <w:lvlText w:val=""/>
      <w:lvlJc w:val="left"/>
      <w:pPr>
        <w:tabs>
          <w:tab w:val="num" w:pos="3600"/>
        </w:tabs>
        <w:ind w:left="3600" w:hanging="360"/>
      </w:pPr>
      <w:rPr>
        <w:rFonts w:ascii="Wingdings" w:hAnsi="Wingdings" w:hint="default"/>
      </w:rPr>
    </w:lvl>
    <w:lvl w:ilvl="5" w:tplc="67E2DF46" w:tentative="1">
      <w:start w:val="1"/>
      <w:numFmt w:val="bullet"/>
      <w:lvlText w:val=""/>
      <w:lvlJc w:val="left"/>
      <w:pPr>
        <w:tabs>
          <w:tab w:val="num" w:pos="4320"/>
        </w:tabs>
        <w:ind w:left="4320" w:hanging="360"/>
      </w:pPr>
      <w:rPr>
        <w:rFonts w:ascii="Wingdings" w:hAnsi="Wingdings" w:hint="default"/>
      </w:rPr>
    </w:lvl>
    <w:lvl w:ilvl="6" w:tplc="3202F656" w:tentative="1">
      <w:start w:val="1"/>
      <w:numFmt w:val="bullet"/>
      <w:lvlText w:val=""/>
      <w:lvlJc w:val="left"/>
      <w:pPr>
        <w:tabs>
          <w:tab w:val="num" w:pos="5040"/>
        </w:tabs>
        <w:ind w:left="5040" w:hanging="360"/>
      </w:pPr>
      <w:rPr>
        <w:rFonts w:ascii="Wingdings" w:hAnsi="Wingdings" w:hint="default"/>
      </w:rPr>
    </w:lvl>
    <w:lvl w:ilvl="7" w:tplc="D0CEEE9C" w:tentative="1">
      <w:start w:val="1"/>
      <w:numFmt w:val="bullet"/>
      <w:lvlText w:val=""/>
      <w:lvlJc w:val="left"/>
      <w:pPr>
        <w:tabs>
          <w:tab w:val="num" w:pos="5760"/>
        </w:tabs>
        <w:ind w:left="5760" w:hanging="360"/>
      </w:pPr>
      <w:rPr>
        <w:rFonts w:ascii="Wingdings" w:hAnsi="Wingdings" w:hint="default"/>
      </w:rPr>
    </w:lvl>
    <w:lvl w:ilvl="8" w:tplc="7CA2D2A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9705D03"/>
    <w:multiLevelType w:val="hybridMultilevel"/>
    <w:tmpl w:val="32962EAA"/>
    <w:lvl w:ilvl="0" w:tplc="FD4C108C">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5" w15:restartNumberingAfterBreak="0">
    <w:nsid w:val="2AD85243"/>
    <w:multiLevelType w:val="hybridMultilevel"/>
    <w:tmpl w:val="1E6EC31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15:restartNumberingAfterBreak="0">
    <w:nsid w:val="2C7D0208"/>
    <w:multiLevelType w:val="hybridMultilevel"/>
    <w:tmpl w:val="3190D58A"/>
    <w:lvl w:ilvl="0" w:tplc="C03C7600">
      <w:start w:val="1"/>
      <w:numFmt w:val="bullet"/>
      <w:lvlText w:val=""/>
      <w:lvlJc w:val="left"/>
      <w:pPr>
        <w:tabs>
          <w:tab w:val="num" w:pos="720"/>
        </w:tabs>
        <w:ind w:left="720" w:hanging="360"/>
      </w:pPr>
      <w:rPr>
        <w:rFonts w:ascii="Wingdings" w:hAnsi="Wingdings" w:hint="default"/>
      </w:rPr>
    </w:lvl>
    <w:lvl w:ilvl="1" w:tplc="73562ACC" w:tentative="1">
      <w:start w:val="1"/>
      <w:numFmt w:val="bullet"/>
      <w:lvlText w:val=""/>
      <w:lvlJc w:val="left"/>
      <w:pPr>
        <w:tabs>
          <w:tab w:val="num" w:pos="1440"/>
        </w:tabs>
        <w:ind w:left="1440" w:hanging="360"/>
      </w:pPr>
      <w:rPr>
        <w:rFonts w:ascii="Wingdings" w:hAnsi="Wingdings" w:hint="default"/>
      </w:rPr>
    </w:lvl>
    <w:lvl w:ilvl="2" w:tplc="180612F0" w:tentative="1">
      <w:start w:val="1"/>
      <w:numFmt w:val="bullet"/>
      <w:lvlText w:val=""/>
      <w:lvlJc w:val="left"/>
      <w:pPr>
        <w:tabs>
          <w:tab w:val="num" w:pos="2160"/>
        </w:tabs>
        <w:ind w:left="2160" w:hanging="360"/>
      </w:pPr>
      <w:rPr>
        <w:rFonts w:ascii="Wingdings" w:hAnsi="Wingdings" w:hint="default"/>
      </w:rPr>
    </w:lvl>
    <w:lvl w:ilvl="3" w:tplc="DF124A6C" w:tentative="1">
      <w:start w:val="1"/>
      <w:numFmt w:val="bullet"/>
      <w:lvlText w:val=""/>
      <w:lvlJc w:val="left"/>
      <w:pPr>
        <w:tabs>
          <w:tab w:val="num" w:pos="2880"/>
        </w:tabs>
        <w:ind w:left="2880" w:hanging="360"/>
      </w:pPr>
      <w:rPr>
        <w:rFonts w:ascii="Wingdings" w:hAnsi="Wingdings" w:hint="default"/>
      </w:rPr>
    </w:lvl>
    <w:lvl w:ilvl="4" w:tplc="613A714E" w:tentative="1">
      <w:start w:val="1"/>
      <w:numFmt w:val="bullet"/>
      <w:lvlText w:val=""/>
      <w:lvlJc w:val="left"/>
      <w:pPr>
        <w:tabs>
          <w:tab w:val="num" w:pos="3600"/>
        </w:tabs>
        <w:ind w:left="3600" w:hanging="360"/>
      </w:pPr>
      <w:rPr>
        <w:rFonts w:ascii="Wingdings" w:hAnsi="Wingdings" w:hint="default"/>
      </w:rPr>
    </w:lvl>
    <w:lvl w:ilvl="5" w:tplc="4DE6DC70" w:tentative="1">
      <w:start w:val="1"/>
      <w:numFmt w:val="bullet"/>
      <w:lvlText w:val=""/>
      <w:lvlJc w:val="left"/>
      <w:pPr>
        <w:tabs>
          <w:tab w:val="num" w:pos="4320"/>
        </w:tabs>
        <w:ind w:left="4320" w:hanging="360"/>
      </w:pPr>
      <w:rPr>
        <w:rFonts w:ascii="Wingdings" w:hAnsi="Wingdings" w:hint="default"/>
      </w:rPr>
    </w:lvl>
    <w:lvl w:ilvl="6" w:tplc="3F6C7500" w:tentative="1">
      <w:start w:val="1"/>
      <w:numFmt w:val="bullet"/>
      <w:lvlText w:val=""/>
      <w:lvlJc w:val="left"/>
      <w:pPr>
        <w:tabs>
          <w:tab w:val="num" w:pos="5040"/>
        </w:tabs>
        <w:ind w:left="5040" w:hanging="360"/>
      </w:pPr>
      <w:rPr>
        <w:rFonts w:ascii="Wingdings" w:hAnsi="Wingdings" w:hint="default"/>
      </w:rPr>
    </w:lvl>
    <w:lvl w:ilvl="7" w:tplc="E90C055E" w:tentative="1">
      <w:start w:val="1"/>
      <w:numFmt w:val="bullet"/>
      <w:lvlText w:val=""/>
      <w:lvlJc w:val="left"/>
      <w:pPr>
        <w:tabs>
          <w:tab w:val="num" w:pos="5760"/>
        </w:tabs>
        <w:ind w:left="5760" w:hanging="360"/>
      </w:pPr>
      <w:rPr>
        <w:rFonts w:ascii="Wingdings" w:hAnsi="Wingdings" w:hint="default"/>
      </w:rPr>
    </w:lvl>
    <w:lvl w:ilvl="8" w:tplc="23F27DA2"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43471EA"/>
    <w:multiLevelType w:val="hybridMultilevel"/>
    <w:tmpl w:val="B8B22752"/>
    <w:lvl w:ilvl="0" w:tplc="DD1C39B0">
      <w:start w:val="1"/>
      <w:numFmt w:val="bullet"/>
      <w:lvlText w:val=""/>
      <w:lvlJc w:val="left"/>
      <w:pPr>
        <w:tabs>
          <w:tab w:val="num" w:pos="720"/>
        </w:tabs>
        <w:ind w:left="720" w:hanging="360"/>
      </w:pPr>
      <w:rPr>
        <w:rFonts w:ascii="Symbol" w:hAnsi="Symbol" w:hint="default"/>
      </w:rPr>
    </w:lvl>
    <w:lvl w:ilvl="1" w:tplc="6F300318" w:tentative="1">
      <w:start w:val="1"/>
      <w:numFmt w:val="bullet"/>
      <w:lvlText w:val=""/>
      <w:lvlJc w:val="left"/>
      <w:pPr>
        <w:tabs>
          <w:tab w:val="num" w:pos="1440"/>
        </w:tabs>
        <w:ind w:left="1440" w:hanging="360"/>
      </w:pPr>
      <w:rPr>
        <w:rFonts w:ascii="Symbol" w:hAnsi="Symbol" w:hint="default"/>
      </w:rPr>
    </w:lvl>
    <w:lvl w:ilvl="2" w:tplc="E9AE415A" w:tentative="1">
      <w:start w:val="1"/>
      <w:numFmt w:val="bullet"/>
      <w:lvlText w:val=""/>
      <w:lvlJc w:val="left"/>
      <w:pPr>
        <w:tabs>
          <w:tab w:val="num" w:pos="2160"/>
        </w:tabs>
        <w:ind w:left="2160" w:hanging="360"/>
      </w:pPr>
      <w:rPr>
        <w:rFonts w:ascii="Symbol" w:hAnsi="Symbol" w:hint="default"/>
      </w:rPr>
    </w:lvl>
    <w:lvl w:ilvl="3" w:tplc="A46C34CA" w:tentative="1">
      <w:start w:val="1"/>
      <w:numFmt w:val="bullet"/>
      <w:lvlText w:val=""/>
      <w:lvlJc w:val="left"/>
      <w:pPr>
        <w:tabs>
          <w:tab w:val="num" w:pos="2880"/>
        </w:tabs>
        <w:ind w:left="2880" w:hanging="360"/>
      </w:pPr>
      <w:rPr>
        <w:rFonts w:ascii="Symbol" w:hAnsi="Symbol" w:hint="default"/>
      </w:rPr>
    </w:lvl>
    <w:lvl w:ilvl="4" w:tplc="9C66A188" w:tentative="1">
      <w:start w:val="1"/>
      <w:numFmt w:val="bullet"/>
      <w:lvlText w:val=""/>
      <w:lvlJc w:val="left"/>
      <w:pPr>
        <w:tabs>
          <w:tab w:val="num" w:pos="3600"/>
        </w:tabs>
        <w:ind w:left="3600" w:hanging="360"/>
      </w:pPr>
      <w:rPr>
        <w:rFonts w:ascii="Symbol" w:hAnsi="Symbol" w:hint="default"/>
      </w:rPr>
    </w:lvl>
    <w:lvl w:ilvl="5" w:tplc="905A6FCC" w:tentative="1">
      <w:start w:val="1"/>
      <w:numFmt w:val="bullet"/>
      <w:lvlText w:val=""/>
      <w:lvlJc w:val="left"/>
      <w:pPr>
        <w:tabs>
          <w:tab w:val="num" w:pos="4320"/>
        </w:tabs>
        <w:ind w:left="4320" w:hanging="360"/>
      </w:pPr>
      <w:rPr>
        <w:rFonts w:ascii="Symbol" w:hAnsi="Symbol" w:hint="default"/>
      </w:rPr>
    </w:lvl>
    <w:lvl w:ilvl="6" w:tplc="4F9C945E" w:tentative="1">
      <w:start w:val="1"/>
      <w:numFmt w:val="bullet"/>
      <w:lvlText w:val=""/>
      <w:lvlJc w:val="left"/>
      <w:pPr>
        <w:tabs>
          <w:tab w:val="num" w:pos="5040"/>
        </w:tabs>
        <w:ind w:left="5040" w:hanging="360"/>
      </w:pPr>
      <w:rPr>
        <w:rFonts w:ascii="Symbol" w:hAnsi="Symbol" w:hint="default"/>
      </w:rPr>
    </w:lvl>
    <w:lvl w:ilvl="7" w:tplc="7E46AFF6" w:tentative="1">
      <w:start w:val="1"/>
      <w:numFmt w:val="bullet"/>
      <w:lvlText w:val=""/>
      <w:lvlJc w:val="left"/>
      <w:pPr>
        <w:tabs>
          <w:tab w:val="num" w:pos="5760"/>
        </w:tabs>
        <w:ind w:left="5760" w:hanging="360"/>
      </w:pPr>
      <w:rPr>
        <w:rFonts w:ascii="Symbol" w:hAnsi="Symbol" w:hint="default"/>
      </w:rPr>
    </w:lvl>
    <w:lvl w:ilvl="8" w:tplc="DBE21856"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3502496A"/>
    <w:multiLevelType w:val="hybridMultilevel"/>
    <w:tmpl w:val="7466066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9" w15:restartNumberingAfterBreak="0">
    <w:nsid w:val="353020D0"/>
    <w:multiLevelType w:val="hybridMultilevel"/>
    <w:tmpl w:val="D8F489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36A10FF3"/>
    <w:multiLevelType w:val="hybridMultilevel"/>
    <w:tmpl w:val="1812EA7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1" w15:restartNumberingAfterBreak="0">
    <w:nsid w:val="3E033298"/>
    <w:multiLevelType w:val="hybridMultilevel"/>
    <w:tmpl w:val="5DC6FD2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2" w15:restartNumberingAfterBreak="0">
    <w:nsid w:val="3E074BF0"/>
    <w:multiLevelType w:val="hybridMultilevel"/>
    <w:tmpl w:val="D7D47678"/>
    <w:lvl w:ilvl="0" w:tplc="FD4C108C">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3" w15:restartNumberingAfterBreak="0">
    <w:nsid w:val="41995CAD"/>
    <w:multiLevelType w:val="hybridMultilevel"/>
    <w:tmpl w:val="6A34B71A"/>
    <w:lvl w:ilvl="0" w:tplc="FD4C108C">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4" w15:restartNumberingAfterBreak="0">
    <w:nsid w:val="436F47E5"/>
    <w:multiLevelType w:val="hybridMultilevel"/>
    <w:tmpl w:val="AA6206B0"/>
    <w:lvl w:ilvl="0" w:tplc="FD4C108C">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25" w15:restartNumberingAfterBreak="0">
    <w:nsid w:val="441E7369"/>
    <w:multiLevelType w:val="hybridMultilevel"/>
    <w:tmpl w:val="A594A7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4A142166"/>
    <w:multiLevelType w:val="hybridMultilevel"/>
    <w:tmpl w:val="1C4CD60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7" w15:restartNumberingAfterBreak="0">
    <w:nsid w:val="5051005E"/>
    <w:multiLevelType w:val="hybridMultilevel"/>
    <w:tmpl w:val="7B341AD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8" w15:restartNumberingAfterBreak="0">
    <w:nsid w:val="58EF1A4F"/>
    <w:multiLevelType w:val="hybridMultilevel"/>
    <w:tmpl w:val="F3F459EC"/>
    <w:lvl w:ilvl="0" w:tplc="47A2A216">
      <w:start w:val="1"/>
      <w:numFmt w:val="bullet"/>
      <w:lvlText w:val=""/>
      <w:lvlJc w:val="left"/>
      <w:pPr>
        <w:tabs>
          <w:tab w:val="num" w:pos="720"/>
        </w:tabs>
        <w:ind w:left="720" w:hanging="360"/>
      </w:pPr>
      <w:rPr>
        <w:rFonts w:ascii="Wingdings" w:hAnsi="Wingdings" w:hint="default"/>
      </w:rPr>
    </w:lvl>
    <w:lvl w:ilvl="1" w:tplc="C4463ADE" w:tentative="1">
      <w:start w:val="1"/>
      <w:numFmt w:val="bullet"/>
      <w:lvlText w:val=""/>
      <w:lvlJc w:val="left"/>
      <w:pPr>
        <w:tabs>
          <w:tab w:val="num" w:pos="1440"/>
        </w:tabs>
        <w:ind w:left="1440" w:hanging="360"/>
      </w:pPr>
      <w:rPr>
        <w:rFonts w:ascii="Wingdings" w:hAnsi="Wingdings" w:hint="default"/>
      </w:rPr>
    </w:lvl>
    <w:lvl w:ilvl="2" w:tplc="A6E07226" w:tentative="1">
      <w:start w:val="1"/>
      <w:numFmt w:val="bullet"/>
      <w:lvlText w:val=""/>
      <w:lvlJc w:val="left"/>
      <w:pPr>
        <w:tabs>
          <w:tab w:val="num" w:pos="2160"/>
        </w:tabs>
        <w:ind w:left="2160" w:hanging="360"/>
      </w:pPr>
      <w:rPr>
        <w:rFonts w:ascii="Wingdings" w:hAnsi="Wingdings" w:hint="default"/>
      </w:rPr>
    </w:lvl>
    <w:lvl w:ilvl="3" w:tplc="B59EDD22" w:tentative="1">
      <w:start w:val="1"/>
      <w:numFmt w:val="bullet"/>
      <w:lvlText w:val=""/>
      <w:lvlJc w:val="left"/>
      <w:pPr>
        <w:tabs>
          <w:tab w:val="num" w:pos="2880"/>
        </w:tabs>
        <w:ind w:left="2880" w:hanging="360"/>
      </w:pPr>
      <w:rPr>
        <w:rFonts w:ascii="Wingdings" w:hAnsi="Wingdings" w:hint="default"/>
      </w:rPr>
    </w:lvl>
    <w:lvl w:ilvl="4" w:tplc="1AAEF85A" w:tentative="1">
      <w:start w:val="1"/>
      <w:numFmt w:val="bullet"/>
      <w:lvlText w:val=""/>
      <w:lvlJc w:val="left"/>
      <w:pPr>
        <w:tabs>
          <w:tab w:val="num" w:pos="3600"/>
        </w:tabs>
        <w:ind w:left="3600" w:hanging="360"/>
      </w:pPr>
      <w:rPr>
        <w:rFonts w:ascii="Wingdings" w:hAnsi="Wingdings" w:hint="default"/>
      </w:rPr>
    </w:lvl>
    <w:lvl w:ilvl="5" w:tplc="4CF4AE30" w:tentative="1">
      <w:start w:val="1"/>
      <w:numFmt w:val="bullet"/>
      <w:lvlText w:val=""/>
      <w:lvlJc w:val="left"/>
      <w:pPr>
        <w:tabs>
          <w:tab w:val="num" w:pos="4320"/>
        </w:tabs>
        <w:ind w:left="4320" w:hanging="360"/>
      </w:pPr>
      <w:rPr>
        <w:rFonts w:ascii="Wingdings" w:hAnsi="Wingdings" w:hint="default"/>
      </w:rPr>
    </w:lvl>
    <w:lvl w:ilvl="6" w:tplc="E7203B08" w:tentative="1">
      <w:start w:val="1"/>
      <w:numFmt w:val="bullet"/>
      <w:lvlText w:val=""/>
      <w:lvlJc w:val="left"/>
      <w:pPr>
        <w:tabs>
          <w:tab w:val="num" w:pos="5040"/>
        </w:tabs>
        <w:ind w:left="5040" w:hanging="360"/>
      </w:pPr>
      <w:rPr>
        <w:rFonts w:ascii="Wingdings" w:hAnsi="Wingdings" w:hint="default"/>
      </w:rPr>
    </w:lvl>
    <w:lvl w:ilvl="7" w:tplc="F10CE796" w:tentative="1">
      <w:start w:val="1"/>
      <w:numFmt w:val="bullet"/>
      <w:lvlText w:val=""/>
      <w:lvlJc w:val="left"/>
      <w:pPr>
        <w:tabs>
          <w:tab w:val="num" w:pos="5760"/>
        </w:tabs>
        <w:ind w:left="5760" w:hanging="360"/>
      </w:pPr>
      <w:rPr>
        <w:rFonts w:ascii="Wingdings" w:hAnsi="Wingdings" w:hint="default"/>
      </w:rPr>
    </w:lvl>
    <w:lvl w:ilvl="8" w:tplc="ED5205FE"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94A360E"/>
    <w:multiLevelType w:val="hybridMultilevel"/>
    <w:tmpl w:val="00DA0F3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0" w15:restartNumberingAfterBreak="0">
    <w:nsid w:val="61AE0A2C"/>
    <w:multiLevelType w:val="hybridMultilevel"/>
    <w:tmpl w:val="469C4B16"/>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31" w15:restartNumberingAfterBreak="0">
    <w:nsid w:val="61DF7F0F"/>
    <w:multiLevelType w:val="hybridMultilevel"/>
    <w:tmpl w:val="618EEA2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2" w15:restartNumberingAfterBreak="0">
    <w:nsid w:val="65791434"/>
    <w:multiLevelType w:val="hybridMultilevel"/>
    <w:tmpl w:val="3B30FAD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3" w15:restartNumberingAfterBreak="0">
    <w:nsid w:val="65D55832"/>
    <w:multiLevelType w:val="hybridMultilevel"/>
    <w:tmpl w:val="6108E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AEC1E08"/>
    <w:multiLevelType w:val="multilevel"/>
    <w:tmpl w:val="B73E38DA"/>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5" w15:restartNumberingAfterBreak="0">
    <w:nsid w:val="6B5B62A0"/>
    <w:multiLevelType w:val="hybridMultilevel"/>
    <w:tmpl w:val="DA58159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6" w15:restartNumberingAfterBreak="0">
    <w:nsid w:val="6D941147"/>
    <w:multiLevelType w:val="hybridMultilevel"/>
    <w:tmpl w:val="C7CC9682"/>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37" w15:restartNumberingAfterBreak="0">
    <w:nsid w:val="709714EC"/>
    <w:multiLevelType w:val="hybridMultilevel"/>
    <w:tmpl w:val="91AE55D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8" w15:restartNumberingAfterBreak="0">
    <w:nsid w:val="716B595F"/>
    <w:multiLevelType w:val="hybridMultilevel"/>
    <w:tmpl w:val="C4043F2A"/>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39" w15:restartNumberingAfterBreak="0">
    <w:nsid w:val="74582CCB"/>
    <w:multiLevelType w:val="hybridMultilevel"/>
    <w:tmpl w:val="3E383F5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2"/>
  </w:num>
  <w:num w:numId="3">
    <w:abstractNumId w:val="4"/>
  </w:num>
  <w:num w:numId="4">
    <w:abstractNumId w:val="19"/>
  </w:num>
  <w:num w:numId="5">
    <w:abstractNumId w:val="20"/>
  </w:num>
  <w:num w:numId="6">
    <w:abstractNumId w:val="21"/>
  </w:num>
  <w:num w:numId="7">
    <w:abstractNumId w:val="37"/>
  </w:num>
  <w:num w:numId="8">
    <w:abstractNumId w:val="7"/>
  </w:num>
  <w:num w:numId="9">
    <w:abstractNumId w:val="35"/>
  </w:num>
  <w:num w:numId="10">
    <w:abstractNumId w:val="27"/>
  </w:num>
  <w:num w:numId="11">
    <w:abstractNumId w:val="25"/>
  </w:num>
  <w:num w:numId="12">
    <w:abstractNumId w:val="26"/>
  </w:num>
  <w:num w:numId="13">
    <w:abstractNumId w:val="39"/>
  </w:num>
  <w:num w:numId="14">
    <w:abstractNumId w:val="2"/>
  </w:num>
  <w:num w:numId="15">
    <w:abstractNumId w:val="22"/>
  </w:num>
  <w:num w:numId="16">
    <w:abstractNumId w:val="30"/>
  </w:num>
  <w:num w:numId="17">
    <w:abstractNumId w:val="36"/>
  </w:num>
  <w:num w:numId="18">
    <w:abstractNumId w:val="23"/>
  </w:num>
  <w:num w:numId="19">
    <w:abstractNumId w:val="24"/>
  </w:num>
  <w:num w:numId="20">
    <w:abstractNumId w:val="14"/>
  </w:num>
  <w:num w:numId="21">
    <w:abstractNumId w:val="18"/>
  </w:num>
  <w:num w:numId="22">
    <w:abstractNumId w:val="5"/>
  </w:num>
  <w:num w:numId="23">
    <w:abstractNumId w:val="15"/>
  </w:num>
  <w:num w:numId="24">
    <w:abstractNumId w:val="10"/>
  </w:num>
  <w:num w:numId="25">
    <w:abstractNumId w:val="17"/>
  </w:num>
  <w:num w:numId="26">
    <w:abstractNumId w:val="6"/>
  </w:num>
  <w:num w:numId="27">
    <w:abstractNumId w:val="28"/>
  </w:num>
  <w:num w:numId="28">
    <w:abstractNumId w:val="13"/>
  </w:num>
  <w:num w:numId="29">
    <w:abstractNumId w:val="3"/>
  </w:num>
  <w:num w:numId="30">
    <w:abstractNumId w:val="16"/>
  </w:num>
  <w:num w:numId="31">
    <w:abstractNumId w:val="11"/>
  </w:num>
  <w:num w:numId="32">
    <w:abstractNumId w:val="1"/>
  </w:num>
  <w:num w:numId="33">
    <w:abstractNumId w:val="31"/>
  </w:num>
  <w:num w:numId="34">
    <w:abstractNumId w:val="9"/>
  </w:num>
  <w:num w:numId="35">
    <w:abstractNumId w:val="0"/>
  </w:num>
  <w:num w:numId="36">
    <w:abstractNumId w:val="8"/>
  </w:num>
  <w:num w:numId="37">
    <w:abstractNumId w:val="33"/>
  </w:num>
  <w:num w:numId="38">
    <w:abstractNumId w:val="38"/>
  </w:num>
  <w:num w:numId="39">
    <w:abstractNumId w:val="12"/>
  </w:num>
  <w:num w:numId="40">
    <w:abstractNumId w:val="2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A87"/>
    <w:rsid w:val="000008E6"/>
    <w:rsid w:val="00002BFB"/>
    <w:rsid w:val="00002EE2"/>
    <w:rsid w:val="000051FB"/>
    <w:rsid w:val="000065A8"/>
    <w:rsid w:val="0001318A"/>
    <w:rsid w:val="00015F82"/>
    <w:rsid w:val="00017DE9"/>
    <w:rsid w:val="00021AF8"/>
    <w:rsid w:val="00022405"/>
    <w:rsid w:val="0002314B"/>
    <w:rsid w:val="0002547C"/>
    <w:rsid w:val="00025ACF"/>
    <w:rsid w:val="00027E5E"/>
    <w:rsid w:val="00032CAB"/>
    <w:rsid w:val="00033169"/>
    <w:rsid w:val="00035161"/>
    <w:rsid w:val="00043313"/>
    <w:rsid w:val="00061459"/>
    <w:rsid w:val="00061CC7"/>
    <w:rsid w:val="00063C71"/>
    <w:rsid w:val="0006747A"/>
    <w:rsid w:val="00070224"/>
    <w:rsid w:val="00072C1A"/>
    <w:rsid w:val="000779DD"/>
    <w:rsid w:val="000840CF"/>
    <w:rsid w:val="00084CBB"/>
    <w:rsid w:val="000876D1"/>
    <w:rsid w:val="00087C8E"/>
    <w:rsid w:val="0009101A"/>
    <w:rsid w:val="000916E9"/>
    <w:rsid w:val="00096E8C"/>
    <w:rsid w:val="0009772A"/>
    <w:rsid w:val="00097A77"/>
    <w:rsid w:val="000A0826"/>
    <w:rsid w:val="000A0CC9"/>
    <w:rsid w:val="000A3741"/>
    <w:rsid w:val="000A4172"/>
    <w:rsid w:val="000A63AA"/>
    <w:rsid w:val="000A65D6"/>
    <w:rsid w:val="000A7591"/>
    <w:rsid w:val="000A78CD"/>
    <w:rsid w:val="000B1E0E"/>
    <w:rsid w:val="000B382E"/>
    <w:rsid w:val="000B47E4"/>
    <w:rsid w:val="000C24BB"/>
    <w:rsid w:val="000C534E"/>
    <w:rsid w:val="000C541C"/>
    <w:rsid w:val="000C72B6"/>
    <w:rsid w:val="000D0D7E"/>
    <w:rsid w:val="000D1825"/>
    <w:rsid w:val="000D1ED5"/>
    <w:rsid w:val="000D2C95"/>
    <w:rsid w:val="000D3992"/>
    <w:rsid w:val="000D6D7D"/>
    <w:rsid w:val="000E36B6"/>
    <w:rsid w:val="000E6232"/>
    <w:rsid w:val="000E6EBE"/>
    <w:rsid w:val="000F284A"/>
    <w:rsid w:val="000F5247"/>
    <w:rsid w:val="00101ECC"/>
    <w:rsid w:val="00106674"/>
    <w:rsid w:val="00107B8C"/>
    <w:rsid w:val="0011291F"/>
    <w:rsid w:val="00116D64"/>
    <w:rsid w:val="00125996"/>
    <w:rsid w:val="00126B80"/>
    <w:rsid w:val="00126FD4"/>
    <w:rsid w:val="0013334F"/>
    <w:rsid w:val="0013350F"/>
    <w:rsid w:val="00134710"/>
    <w:rsid w:val="00136786"/>
    <w:rsid w:val="00136888"/>
    <w:rsid w:val="00137AF0"/>
    <w:rsid w:val="00137BAA"/>
    <w:rsid w:val="00143394"/>
    <w:rsid w:val="00147516"/>
    <w:rsid w:val="0015104C"/>
    <w:rsid w:val="001511C9"/>
    <w:rsid w:val="00153EBD"/>
    <w:rsid w:val="00154D49"/>
    <w:rsid w:val="00160369"/>
    <w:rsid w:val="00166FC7"/>
    <w:rsid w:val="00170014"/>
    <w:rsid w:val="0017543F"/>
    <w:rsid w:val="00181548"/>
    <w:rsid w:val="00182628"/>
    <w:rsid w:val="00185837"/>
    <w:rsid w:val="001872F7"/>
    <w:rsid w:val="00192B72"/>
    <w:rsid w:val="00193166"/>
    <w:rsid w:val="00193983"/>
    <w:rsid w:val="0019405D"/>
    <w:rsid w:val="00194A02"/>
    <w:rsid w:val="00195D38"/>
    <w:rsid w:val="001A00DC"/>
    <w:rsid w:val="001A1B64"/>
    <w:rsid w:val="001A2281"/>
    <w:rsid w:val="001A6C12"/>
    <w:rsid w:val="001B69A9"/>
    <w:rsid w:val="001C2115"/>
    <w:rsid w:val="001C3129"/>
    <w:rsid w:val="001C4C66"/>
    <w:rsid w:val="001C54F1"/>
    <w:rsid w:val="001C61F7"/>
    <w:rsid w:val="001C6E75"/>
    <w:rsid w:val="001D11E7"/>
    <w:rsid w:val="001D15CF"/>
    <w:rsid w:val="001D26A4"/>
    <w:rsid w:val="001D76D8"/>
    <w:rsid w:val="001E032C"/>
    <w:rsid w:val="001E2303"/>
    <w:rsid w:val="001F1DEC"/>
    <w:rsid w:val="001F330F"/>
    <w:rsid w:val="001F4103"/>
    <w:rsid w:val="00205397"/>
    <w:rsid w:val="00211297"/>
    <w:rsid w:val="00217085"/>
    <w:rsid w:val="00223A50"/>
    <w:rsid w:val="00223A9B"/>
    <w:rsid w:val="00225EA0"/>
    <w:rsid w:val="00225F69"/>
    <w:rsid w:val="00226C40"/>
    <w:rsid w:val="00231077"/>
    <w:rsid w:val="00234181"/>
    <w:rsid w:val="00234CA3"/>
    <w:rsid w:val="0024019B"/>
    <w:rsid w:val="002406A7"/>
    <w:rsid w:val="0024133E"/>
    <w:rsid w:val="00244266"/>
    <w:rsid w:val="00245591"/>
    <w:rsid w:val="0024668D"/>
    <w:rsid w:val="00246948"/>
    <w:rsid w:val="0025350A"/>
    <w:rsid w:val="00254CC0"/>
    <w:rsid w:val="0026425D"/>
    <w:rsid w:val="00264562"/>
    <w:rsid w:val="00267851"/>
    <w:rsid w:val="002720D4"/>
    <w:rsid w:val="002727EA"/>
    <w:rsid w:val="002742DC"/>
    <w:rsid w:val="00276DCC"/>
    <w:rsid w:val="00282EB0"/>
    <w:rsid w:val="002840CD"/>
    <w:rsid w:val="002867B4"/>
    <w:rsid w:val="00290CE1"/>
    <w:rsid w:val="002944C6"/>
    <w:rsid w:val="002A03B3"/>
    <w:rsid w:val="002A1186"/>
    <w:rsid w:val="002A40E7"/>
    <w:rsid w:val="002B11B7"/>
    <w:rsid w:val="002C0188"/>
    <w:rsid w:val="002C042A"/>
    <w:rsid w:val="002C089D"/>
    <w:rsid w:val="002C211C"/>
    <w:rsid w:val="002C41B0"/>
    <w:rsid w:val="002C56FC"/>
    <w:rsid w:val="002C70FC"/>
    <w:rsid w:val="002D1514"/>
    <w:rsid w:val="002D7106"/>
    <w:rsid w:val="002E18BA"/>
    <w:rsid w:val="002E559B"/>
    <w:rsid w:val="002F3461"/>
    <w:rsid w:val="002F5287"/>
    <w:rsid w:val="002F6847"/>
    <w:rsid w:val="00300EF4"/>
    <w:rsid w:val="003028D5"/>
    <w:rsid w:val="00302A50"/>
    <w:rsid w:val="00310599"/>
    <w:rsid w:val="0031175E"/>
    <w:rsid w:val="003122B4"/>
    <w:rsid w:val="003131FC"/>
    <w:rsid w:val="00316E3A"/>
    <w:rsid w:val="00317FE8"/>
    <w:rsid w:val="003264AD"/>
    <w:rsid w:val="00327DEF"/>
    <w:rsid w:val="00330F79"/>
    <w:rsid w:val="00334680"/>
    <w:rsid w:val="003356D4"/>
    <w:rsid w:val="00336DF9"/>
    <w:rsid w:val="00340D86"/>
    <w:rsid w:val="00344062"/>
    <w:rsid w:val="003464F7"/>
    <w:rsid w:val="00350FC8"/>
    <w:rsid w:val="003512BB"/>
    <w:rsid w:val="00351B72"/>
    <w:rsid w:val="0035389A"/>
    <w:rsid w:val="00354466"/>
    <w:rsid w:val="00355D7F"/>
    <w:rsid w:val="0036032B"/>
    <w:rsid w:val="003637B6"/>
    <w:rsid w:val="00364CB8"/>
    <w:rsid w:val="00365A5B"/>
    <w:rsid w:val="00366C64"/>
    <w:rsid w:val="0037157D"/>
    <w:rsid w:val="00375D6E"/>
    <w:rsid w:val="00375DFF"/>
    <w:rsid w:val="00377618"/>
    <w:rsid w:val="0038088E"/>
    <w:rsid w:val="00382C0C"/>
    <w:rsid w:val="00383136"/>
    <w:rsid w:val="00384BC0"/>
    <w:rsid w:val="003877DE"/>
    <w:rsid w:val="00391128"/>
    <w:rsid w:val="003954AF"/>
    <w:rsid w:val="003966B2"/>
    <w:rsid w:val="003973C4"/>
    <w:rsid w:val="003A321C"/>
    <w:rsid w:val="003A3724"/>
    <w:rsid w:val="003A4848"/>
    <w:rsid w:val="003A5002"/>
    <w:rsid w:val="003A52B0"/>
    <w:rsid w:val="003B05D0"/>
    <w:rsid w:val="003B35AA"/>
    <w:rsid w:val="003B3965"/>
    <w:rsid w:val="003B52B6"/>
    <w:rsid w:val="003B6225"/>
    <w:rsid w:val="003B7F8A"/>
    <w:rsid w:val="003C1A92"/>
    <w:rsid w:val="003C4E11"/>
    <w:rsid w:val="003D2F5D"/>
    <w:rsid w:val="003D370B"/>
    <w:rsid w:val="003E03D0"/>
    <w:rsid w:val="003E4345"/>
    <w:rsid w:val="003E7ED9"/>
    <w:rsid w:val="003E7FF5"/>
    <w:rsid w:val="003F0E51"/>
    <w:rsid w:val="003F241D"/>
    <w:rsid w:val="003F2649"/>
    <w:rsid w:val="003F49AF"/>
    <w:rsid w:val="003F4A9C"/>
    <w:rsid w:val="004008A9"/>
    <w:rsid w:val="00403504"/>
    <w:rsid w:val="00403E3F"/>
    <w:rsid w:val="00404715"/>
    <w:rsid w:val="004121D7"/>
    <w:rsid w:val="00412B00"/>
    <w:rsid w:val="00417770"/>
    <w:rsid w:val="004201C0"/>
    <w:rsid w:val="00420E92"/>
    <w:rsid w:val="004218EC"/>
    <w:rsid w:val="004330B5"/>
    <w:rsid w:val="00435181"/>
    <w:rsid w:val="004423B2"/>
    <w:rsid w:val="00444B9D"/>
    <w:rsid w:val="0044639D"/>
    <w:rsid w:val="004478AE"/>
    <w:rsid w:val="00451307"/>
    <w:rsid w:val="0045181A"/>
    <w:rsid w:val="00463E95"/>
    <w:rsid w:val="00465A03"/>
    <w:rsid w:val="004671E6"/>
    <w:rsid w:val="00467234"/>
    <w:rsid w:val="00467992"/>
    <w:rsid w:val="004777A7"/>
    <w:rsid w:val="00480413"/>
    <w:rsid w:val="00490491"/>
    <w:rsid w:val="00492FCD"/>
    <w:rsid w:val="00493C24"/>
    <w:rsid w:val="00496EE1"/>
    <w:rsid w:val="004A4820"/>
    <w:rsid w:val="004B1B0E"/>
    <w:rsid w:val="004B2C80"/>
    <w:rsid w:val="004C4082"/>
    <w:rsid w:val="004C43A4"/>
    <w:rsid w:val="004C43E9"/>
    <w:rsid w:val="004D0FF7"/>
    <w:rsid w:val="004D718D"/>
    <w:rsid w:val="004D7A66"/>
    <w:rsid w:val="004E33D4"/>
    <w:rsid w:val="004E3E00"/>
    <w:rsid w:val="004E7491"/>
    <w:rsid w:val="004F23F4"/>
    <w:rsid w:val="004F24FA"/>
    <w:rsid w:val="00504008"/>
    <w:rsid w:val="00505B82"/>
    <w:rsid w:val="00507386"/>
    <w:rsid w:val="00507FEA"/>
    <w:rsid w:val="005106FC"/>
    <w:rsid w:val="00513795"/>
    <w:rsid w:val="00513FFA"/>
    <w:rsid w:val="00523763"/>
    <w:rsid w:val="00525240"/>
    <w:rsid w:val="005348EA"/>
    <w:rsid w:val="00535016"/>
    <w:rsid w:val="005358CA"/>
    <w:rsid w:val="00537066"/>
    <w:rsid w:val="005408EB"/>
    <w:rsid w:val="00541EC0"/>
    <w:rsid w:val="00542613"/>
    <w:rsid w:val="0054280D"/>
    <w:rsid w:val="0054405B"/>
    <w:rsid w:val="00547556"/>
    <w:rsid w:val="00547DF8"/>
    <w:rsid w:val="00552A55"/>
    <w:rsid w:val="00553CA2"/>
    <w:rsid w:val="00555685"/>
    <w:rsid w:val="00555E44"/>
    <w:rsid w:val="00556C33"/>
    <w:rsid w:val="005641DB"/>
    <w:rsid w:val="0056477A"/>
    <w:rsid w:val="00572854"/>
    <w:rsid w:val="00584031"/>
    <w:rsid w:val="0059140E"/>
    <w:rsid w:val="00593410"/>
    <w:rsid w:val="005951A0"/>
    <w:rsid w:val="005A063A"/>
    <w:rsid w:val="005A16A9"/>
    <w:rsid w:val="005A4283"/>
    <w:rsid w:val="005A51CA"/>
    <w:rsid w:val="005A74A4"/>
    <w:rsid w:val="005B1CB3"/>
    <w:rsid w:val="005B36EC"/>
    <w:rsid w:val="005C35E7"/>
    <w:rsid w:val="005C5273"/>
    <w:rsid w:val="005C544B"/>
    <w:rsid w:val="005C7E8A"/>
    <w:rsid w:val="005D0994"/>
    <w:rsid w:val="005D1515"/>
    <w:rsid w:val="005D3253"/>
    <w:rsid w:val="005D6F89"/>
    <w:rsid w:val="005D762F"/>
    <w:rsid w:val="005D772B"/>
    <w:rsid w:val="005E16DF"/>
    <w:rsid w:val="005F1629"/>
    <w:rsid w:val="005F31FD"/>
    <w:rsid w:val="005F5CF5"/>
    <w:rsid w:val="00600849"/>
    <w:rsid w:val="00601D33"/>
    <w:rsid w:val="00604DE2"/>
    <w:rsid w:val="00612589"/>
    <w:rsid w:val="00616A41"/>
    <w:rsid w:val="00616F0A"/>
    <w:rsid w:val="00616FB7"/>
    <w:rsid w:val="006176A0"/>
    <w:rsid w:val="00623679"/>
    <w:rsid w:val="006238F4"/>
    <w:rsid w:val="00625C45"/>
    <w:rsid w:val="00626183"/>
    <w:rsid w:val="006305AD"/>
    <w:rsid w:val="006401F7"/>
    <w:rsid w:val="00640511"/>
    <w:rsid w:val="00641384"/>
    <w:rsid w:val="00642258"/>
    <w:rsid w:val="0064277F"/>
    <w:rsid w:val="00646939"/>
    <w:rsid w:val="00647886"/>
    <w:rsid w:val="00650374"/>
    <w:rsid w:val="00653295"/>
    <w:rsid w:val="00654EE8"/>
    <w:rsid w:val="006550C9"/>
    <w:rsid w:val="00655DE8"/>
    <w:rsid w:val="00664C1C"/>
    <w:rsid w:val="00667837"/>
    <w:rsid w:val="00672B6B"/>
    <w:rsid w:val="00675268"/>
    <w:rsid w:val="0067691E"/>
    <w:rsid w:val="00676A6F"/>
    <w:rsid w:val="00677155"/>
    <w:rsid w:val="00677DD5"/>
    <w:rsid w:val="006836D0"/>
    <w:rsid w:val="00683A4B"/>
    <w:rsid w:val="0068437E"/>
    <w:rsid w:val="00687037"/>
    <w:rsid w:val="0069011D"/>
    <w:rsid w:val="006A22C5"/>
    <w:rsid w:val="006A347E"/>
    <w:rsid w:val="006A42CC"/>
    <w:rsid w:val="006A7F49"/>
    <w:rsid w:val="006B1327"/>
    <w:rsid w:val="006B6DBF"/>
    <w:rsid w:val="006C119E"/>
    <w:rsid w:val="006C2C5F"/>
    <w:rsid w:val="006C5C3B"/>
    <w:rsid w:val="006D243F"/>
    <w:rsid w:val="006D2A12"/>
    <w:rsid w:val="006D611F"/>
    <w:rsid w:val="006D7D40"/>
    <w:rsid w:val="006E2D00"/>
    <w:rsid w:val="006E3F2B"/>
    <w:rsid w:val="006E47BA"/>
    <w:rsid w:val="006E7EC9"/>
    <w:rsid w:val="006F63E1"/>
    <w:rsid w:val="006F7CF6"/>
    <w:rsid w:val="007014C3"/>
    <w:rsid w:val="00703255"/>
    <w:rsid w:val="007044C8"/>
    <w:rsid w:val="00706203"/>
    <w:rsid w:val="00706A51"/>
    <w:rsid w:val="00713112"/>
    <w:rsid w:val="007159C5"/>
    <w:rsid w:val="0072066E"/>
    <w:rsid w:val="00722ECE"/>
    <w:rsid w:val="00723B04"/>
    <w:rsid w:val="00727839"/>
    <w:rsid w:val="00727CC6"/>
    <w:rsid w:val="00730C18"/>
    <w:rsid w:val="00731B58"/>
    <w:rsid w:val="007340A8"/>
    <w:rsid w:val="00735749"/>
    <w:rsid w:val="007357D9"/>
    <w:rsid w:val="00740E4E"/>
    <w:rsid w:val="00746D2E"/>
    <w:rsid w:val="0075318C"/>
    <w:rsid w:val="00760A1D"/>
    <w:rsid w:val="007665D8"/>
    <w:rsid w:val="007704FA"/>
    <w:rsid w:val="00770DDD"/>
    <w:rsid w:val="00772994"/>
    <w:rsid w:val="0077616B"/>
    <w:rsid w:val="0077761E"/>
    <w:rsid w:val="007804CE"/>
    <w:rsid w:val="00781F78"/>
    <w:rsid w:val="0078261B"/>
    <w:rsid w:val="00782D43"/>
    <w:rsid w:val="00782E65"/>
    <w:rsid w:val="007832A8"/>
    <w:rsid w:val="007838B1"/>
    <w:rsid w:val="00783C16"/>
    <w:rsid w:val="00785D5D"/>
    <w:rsid w:val="007866A0"/>
    <w:rsid w:val="00791AAB"/>
    <w:rsid w:val="00794A95"/>
    <w:rsid w:val="00794E1F"/>
    <w:rsid w:val="00796259"/>
    <w:rsid w:val="0079659E"/>
    <w:rsid w:val="007A1A94"/>
    <w:rsid w:val="007A3841"/>
    <w:rsid w:val="007A3A18"/>
    <w:rsid w:val="007A3FD5"/>
    <w:rsid w:val="007A6380"/>
    <w:rsid w:val="007A72C9"/>
    <w:rsid w:val="007B12A8"/>
    <w:rsid w:val="007B3173"/>
    <w:rsid w:val="007B7132"/>
    <w:rsid w:val="007C2721"/>
    <w:rsid w:val="007C2983"/>
    <w:rsid w:val="007C326A"/>
    <w:rsid w:val="007C5380"/>
    <w:rsid w:val="007D24D6"/>
    <w:rsid w:val="007D3856"/>
    <w:rsid w:val="007D40D5"/>
    <w:rsid w:val="007D48B3"/>
    <w:rsid w:val="007D5FD7"/>
    <w:rsid w:val="007D712C"/>
    <w:rsid w:val="007E196B"/>
    <w:rsid w:val="007E6337"/>
    <w:rsid w:val="007F0D3B"/>
    <w:rsid w:val="007F4B4D"/>
    <w:rsid w:val="00800F98"/>
    <w:rsid w:val="00813E11"/>
    <w:rsid w:val="00814C1D"/>
    <w:rsid w:val="00815995"/>
    <w:rsid w:val="00820B0E"/>
    <w:rsid w:val="00830EFA"/>
    <w:rsid w:val="00832571"/>
    <w:rsid w:val="00836587"/>
    <w:rsid w:val="008378B0"/>
    <w:rsid w:val="00841B06"/>
    <w:rsid w:val="00846F9C"/>
    <w:rsid w:val="00851026"/>
    <w:rsid w:val="00851AC3"/>
    <w:rsid w:val="00853A4D"/>
    <w:rsid w:val="0085544F"/>
    <w:rsid w:val="00855C85"/>
    <w:rsid w:val="00860859"/>
    <w:rsid w:val="008640F9"/>
    <w:rsid w:val="00870D28"/>
    <w:rsid w:val="00874B64"/>
    <w:rsid w:val="008869B7"/>
    <w:rsid w:val="00886AA8"/>
    <w:rsid w:val="00891268"/>
    <w:rsid w:val="00892619"/>
    <w:rsid w:val="00896B4F"/>
    <w:rsid w:val="008A22A6"/>
    <w:rsid w:val="008B7913"/>
    <w:rsid w:val="008C2F27"/>
    <w:rsid w:val="008D3543"/>
    <w:rsid w:val="008D495F"/>
    <w:rsid w:val="008E1E02"/>
    <w:rsid w:val="008E3AE6"/>
    <w:rsid w:val="008E6A5C"/>
    <w:rsid w:val="008F094F"/>
    <w:rsid w:val="008F54D0"/>
    <w:rsid w:val="008F7091"/>
    <w:rsid w:val="008F731F"/>
    <w:rsid w:val="00900667"/>
    <w:rsid w:val="00902160"/>
    <w:rsid w:val="009024CC"/>
    <w:rsid w:val="00903D4C"/>
    <w:rsid w:val="00910348"/>
    <w:rsid w:val="00912B6D"/>
    <w:rsid w:val="00913F5D"/>
    <w:rsid w:val="009174DE"/>
    <w:rsid w:val="00917E95"/>
    <w:rsid w:val="00922CEF"/>
    <w:rsid w:val="00926866"/>
    <w:rsid w:val="0093017F"/>
    <w:rsid w:val="0093444A"/>
    <w:rsid w:val="009351CF"/>
    <w:rsid w:val="00936E5B"/>
    <w:rsid w:val="00940103"/>
    <w:rsid w:val="009440CF"/>
    <w:rsid w:val="00944C13"/>
    <w:rsid w:val="0094583D"/>
    <w:rsid w:val="00947A22"/>
    <w:rsid w:val="009526F3"/>
    <w:rsid w:val="00952ED9"/>
    <w:rsid w:val="00954C6D"/>
    <w:rsid w:val="00962B4D"/>
    <w:rsid w:val="00966617"/>
    <w:rsid w:val="009673E6"/>
    <w:rsid w:val="0097419F"/>
    <w:rsid w:val="00975262"/>
    <w:rsid w:val="00975C1C"/>
    <w:rsid w:val="0098473F"/>
    <w:rsid w:val="00990C89"/>
    <w:rsid w:val="00994ECF"/>
    <w:rsid w:val="00997E43"/>
    <w:rsid w:val="009A19C5"/>
    <w:rsid w:val="009A2495"/>
    <w:rsid w:val="009A2C13"/>
    <w:rsid w:val="009A4658"/>
    <w:rsid w:val="009A751A"/>
    <w:rsid w:val="009B1E31"/>
    <w:rsid w:val="009B5523"/>
    <w:rsid w:val="009B7350"/>
    <w:rsid w:val="009B75F0"/>
    <w:rsid w:val="009B778B"/>
    <w:rsid w:val="009C74C7"/>
    <w:rsid w:val="009D0AF5"/>
    <w:rsid w:val="009E0099"/>
    <w:rsid w:val="009E1461"/>
    <w:rsid w:val="009F0097"/>
    <w:rsid w:val="009F29D4"/>
    <w:rsid w:val="009F355A"/>
    <w:rsid w:val="009F78AA"/>
    <w:rsid w:val="00A00C84"/>
    <w:rsid w:val="00A10DAE"/>
    <w:rsid w:val="00A1292E"/>
    <w:rsid w:val="00A13852"/>
    <w:rsid w:val="00A148DE"/>
    <w:rsid w:val="00A14E28"/>
    <w:rsid w:val="00A23B58"/>
    <w:rsid w:val="00A27ADB"/>
    <w:rsid w:val="00A3778F"/>
    <w:rsid w:val="00A400C1"/>
    <w:rsid w:val="00A42093"/>
    <w:rsid w:val="00A433AF"/>
    <w:rsid w:val="00A439EA"/>
    <w:rsid w:val="00A45568"/>
    <w:rsid w:val="00A51317"/>
    <w:rsid w:val="00A559F9"/>
    <w:rsid w:val="00A60AC7"/>
    <w:rsid w:val="00A67016"/>
    <w:rsid w:val="00A7045C"/>
    <w:rsid w:val="00A734B9"/>
    <w:rsid w:val="00A75E43"/>
    <w:rsid w:val="00A832B9"/>
    <w:rsid w:val="00A84241"/>
    <w:rsid w:val="00A860D9"/>
    <w:rsid w:val="00A91BB4"/>
    <w:rsid w:val="00A91D28"/>
    <w:rsid w:val="00A937FF"/>
    <w:rsid w:val="00A97E3D"/>
    <w:rsid w:val="00AA3933"/>
    <w:rsid w:val="00AA79B7"/>
    <w:rsid w:val="00AB13B5"/>
    <w:rsid w:val="00AB14D8"/>
    <w:rsid w:val="00AB1E03"/>
    <w:rsid w:val="00AB2BB9"/>
    <w:rsid w:val="00AB5859"/>
    <w:rsid w:val="00AB76A0"/>
    <w:rsid w:val="00AC0661"/>
    <w:rsid w:val="00AC2460"/>
    <w:rsid w:val="00AC403C"/>
    <w:rsid w:val="00AC46B7"/>
    <w:rsid w:val="00AC4C28"/>
    <w:rsid w:val="00AC6FC9"/>
    <w:rsid w:val="00AD1009"/>
    <w:rsid w:val="00AD293C"/>
    <w:rsid w:val="00AD45FF"/>
    <w:rsid w:val="00AD4944"/>
    <w:rsid w:val="00AD6808"/>
    <w:rsid w:val="00AD70EB"/>
    <w:rsid w:val="00AE2736"/>
    <w:rsid w:val="00AE4A18"/>
    <w:rsid w:val="00AE60F6"/>
    <w:rsid w:val="00AE6A34"/>
    <w:rsid w:val="00AF01FF"/>
    <w:rsid w:val="00AF107A"/>
    <w:rsid w:val="00AF208B"/>
    <w:rsid w:val="00AF297C"/>
    <w:rsid w:val="00AF4E4C"/>
    <w:rsid w:val="00AF5DFA"/>
    <w:rsid w:val="00B04817"/>
    <w:rsid w:val="00B05C86"/>
    <w:rsid w:val="00B10A42"/>
    <w:rsid w:val="00B12F21"/>
    <w:rsid w:val="00B1493A"/>
    <w:rsid w:val="00B17F30"/>
    <w:rsid w:val="00B20FE1"/>
    <w:rsid w:val="00B2139E"/>
    <w:rsid w:val="00B229AE"/>
    <w:rsid w:val="00B2385D"/>
    <w:rsid w:val="00B24D57"/>
    <w:rsid w:val="00B26C1D"/>
    <w:rsid w:val="00B301FA"/>
    <w:rsid w:val="00B42430"/>
    <w:rsid w:val="00B42A61"/>
    <w:rsid w:val="00B42B41"/>
    <w:rsid w:val="00B44A4A"/>
    <w:rsid w:val="00B50DCB"/>
    <w:rsid w:val="00B5329C"/>
    <w:rsid w:val="00B5588D"/>
    <w:rsid w:val="00B57C11"/>
    <w:rsid w:val="00B60E10"/>
    <w:rsid w:val="00B613D2"/>
    <w:rsid w:val="00B62D6E"/>
    <w:rsid w:val="00B65260"/>
    <w:rsid w:val="00B67F70"/>
    <w:rsid w:val="00B757F8"/>
    <w:rsid w:val="00B76485"/>
    <w:rsid w:val="00B77EE6"/>
    <w:rsid w:val="00B81C50"/>
    <w:rsid w:val="00B83341"/>
    <w:rsid w:val="00B84666"/>
    <w:rsid w:val="00B87378"/>
    <w:rsid w:val="00B90DE1"/>
    <w:rsid w:val="00B930EB"/>
    <w:rsid w:val="00B9430E"/>
    <w:rsid w:val="00B95126"/>
    <w:rsid w:val="00B97648"/>
    <w:rsid w:val="00B97EE6"/>
    <w:rsid w:val="00BA097E"/>
    <w:rsid w:val="00BA1E7C"/>
    <w:rsid w:val="00BA5665"/>
    <w:rsid w:val="00BB16BC"/>
    <w:rsid w:val="00BB2085"/>
    <w:rsid w:val="00BB23CD"/>
    <w:rsid w:val="00BB4ADB"/>
    <w:rsid w:val="00BB61C4"/>
    <w:rsid w:val="00BB6405"/>
    <w:rsid w:val="00BB6CAE"/>
    <w:rsid w:val="00BC221B"/>
    <w:rsid w:val="00BC69AC"/>
    <w:rsid w:val="00BD2707"/>
    <w:rsid w:val="00BD3474"/>
    <w:rsid w:val="00BD41C2"/>
    <w:rsid w:val="00BE0DC4"/>
    <w:rsid w:val="00BE358C"/>
    <w:rsid w:val="00BE3E8B"/>
    <w:rsid w:val="00BE3EDE"/>
    <w:rsid w:val="00BE70E9"/>
    <w:rsid w:val="00BE7C53"/>
    <w:rsid w:val="00BF2BAB"/>
    <w:rsid w:val="00BF2DB5"/>
    <w:rsid w:val="00BF3C60"/>
    <w:rsid w:val="00BF6116"/>
    <w:rsid w:val="00BF78B6"/>
    <w:rsid w:val="00C161F9"/>
    <w:rsid w:val="00C20174"/>
    <w:rsid w:val="00C27BEE"/>
    <w:rsid w:val="00C3447A"/>
    <w:rsid w:val="00C37099"/>
    <w:rsid w:val="00C37296"/>
    <w:rsid w:val="00C4049F"/>
    <w:rsid w:val="00C43A7A"/>
    <w:rsid w:val="00C55802"/>
    <w:rsid w:val="00C60676"/>
    <w:rsid w:val="00C6081F"/>
    <w:rsid w:val="00C636A5"/>
    <w:rsid w:val="00C64C1C"/>
    <w:rsid w:val="00C667A7"/>
    <w:rsid w:val="00C66E45"/>
    <w:rsid w:val="00C71BC8"/>
    <w:rsid w:val="00C72DA1"/>
    <w:rsid w:val="00C75ACB"/>
    <w:rsid w:val="00C75D52"/>
    <w:rsid w:val="00C863AC"/>
    <w:rsid w:val="00C87CAA"/>
    <w:rsid w:val="00C9079D"/>
    <w:rsid w:val="00C926A4"/>
    <w:rsid w:val="00C92E38"/>
    <w:rsid w:val="00C97A2C"/>
    <w:rsid w:val="00CA0B86"/>
    <w:rsid w:val="00CB131E"/>
    <w:rsid w:val="00CC2D14"/>
    <w:rsid w:val="00CC62A1"/>
    <w:rsid w:val="00CC652C"/>
    <w:rsid w:val="00CC65B6"/>
    <w:rsid w:val="00CC66F9"/>
    <w:rsid w:val="00CC73BB"/>
    <w:rsid w:val="00CC7425"/>
    <w:rsid w:val="00CD579C"/>
    <w:rsid w:val="00CD70CE"/>
    <w:rsid w:val="00CD7380"/>
    <w:rsid w:val="00CE3ACC"/>
    <w:rsid w:val="00CE497F"/>
    <w:rsid w:val="00CF0616"/>
    <w:rsid w:val="00CF1755"/>
    <w:rsid w:val="00CF6CEE"/>
    <w:rsid w:val="00CF7FB4"/>
    <w:rsid w:val="00D00150"/>
    <w:rsid w:val="00D022A7"/>
    <w:rsid w:val="00D03D97"/>
    <w:rsid w:val="00D10A73"/>
    <w:rsid w:val="00D11A85"/>
    <w:rsid w:val="00D13046"/>
    <w:rsid w:val="00D14E55"/>
    <w:rsid w:val="00D14EC3"/>
    <w:rsid w:val="00D16156"/>
    <w:rsid w:val="00D21479"/>
    <w:rsid w:val="00D2256D"/>
    <w:rsid w:val="00D22AEB"/>
    <w:rsid w:val="00D2533E"/>
    <w:rsid w:val="00D25B40"/>
    <w:rsid w:val="00D25E07"/>
    <w:rsid w:val="00D270A3"/>
    <w:rsid w:val="00D307E9"/>
    <w:rsid w:val="00D329E5"/>
    <w:rsid w:val="00D4353A"/>
    <w:rsid w:val="00D45749"/>
    <w:rsid w:val="00D476BB"/>
    <w:rsid w:val="00D5068A"/>
    <w:rsid w:val="00D51545"/>
    <w:rsid w:val="00D52FF6"/>
    <w:rsid w:val="00D56716"/>
    <w:rsid w:val="00D56BCD"/>
    <w:rsid w:val="00D577CC"/>
    <w:rsid w:val="00D652B1"/>
    <w:rsid w:val="00D70FDB"/>
    <w:rsid w:val="00D73AAC"/>
    <w:rsid w:val="00D76C94"/>
    <w:rsid w:val="00D76D61"/>
    <w:rsid w:val="00D77B14"/>
    <w:rsid w:val="00D8308A"/>
    <w:rsid w:val="00D851C0"/>
    <w:rsid w:val="00D854CF"/>
    <w:rsid w:val="00D904CA"/>
    <w:rsid w:val="00D9122F"/>
    <w:rsid w:val="00D925DC"/>
    <w:rsid w:val="00D95167"/>
    <w:rsid w:val="00D972AC"/>
    <w:rsid w:val="00DA1FF1"/>
    <w:rsid w:val="00DA20F1"/>
    <w:rsid w:val="00DA3680"/>
    <w:rsid w:val="00DA4A8C"/>
    <w:rsid w:val="00DA7FBB"/>
    <w:rsid w:val="00DB1F27"/>
    <w:rsid w:val="00DB659C"/>
    <w:rsid w:val="00DB6B9F"/>
    <w:rsid w:val="00DC1297"/>
    <w:rsid w:val="00DC2546"/>
    <w:rsid w:val="00DC5CBD"/>
    <w:rsid w:val="00DD70F5"/>
    <w:rsid w:val="00DE477F"/>
    <w:rsid w:val="00DF0086"/>
    <w:rsid w:val="00DF14AF"/>
    <w:rsid w:val="00DF2510"/>
    <w:rsid w:val="00DF3B01"/>
    <w:rsid w:val="00DF6047"/>
    <w:rsid w:val="00DF665C"/>
    <w:rsid w:val="00E0013B"/>
    <w:rsid w:val="00E00517"/>
    <w:rsid w:val="00E00523"/>
    <w:rsid w:val="00E04447"/>
    <w:rsid w:val="00E0531F"/>
    <w:rsid w:val="00E074F8"/>
    <w:rsid w:val="00E10D35"/>
    <w:rsid w:val="00E11467"/>
    <w:rsid w:val="00E12526"/>
    <w:rsid w:val="00E13AFF"/>
    <w:rsid w:val="00E213C9"/>
    <w:rsid w:val="00E21F03"/>
    <w:rsid w:val="00E3193D"/>
    <w:rsid w:val="00E320E3"/>
    <w:rsid w:val="00E322A5"/>
    <w:rsid w:val="00E43BCD"/>
    <w:rsid w:val="00E44E05"/>
    <w:rsid w:val="00E565FB"/>
    <w:rsid w:val="00E56A9E"/>
    <w:rsid w:val="00E57EDD"/>
    <w:rsid w:val="00E60191"/>
    <w:rsid w:val="00E63D33"/>
    <w:rsid w:val="00E66F86"/>
    <w:rsid w:val="00E724F3"/>
    <w:rsid w:val="00E77763"/>
    <w:rsid w:val="00E81479"/>
    <w:rsid w:val="00E8191D"/>
    <w:rsid w:val="00E842EB"/>
    <w:rsid w:val="00E86BFB"/>
    <w:rsid w:val="00E87FF9"/>
    <w:rsid w:val="00E92B64"/>
    <w:rsid w:val="00E92C65"/>
    <w:rsid w:val="00E940F5"/>
    <w:rsid w:val="00E953C5"/>
    <w:rsid w:val="00EA146A"/>
    <w:rsid w:val="00EA3B26"/>
    <w:rsid w:val="00EA626E"/>
    <w:rsid w:val="00EA6537"/>
    <w:rsid w:val="00EA79C5"/>
    <w:rsid w:val="00EA7DAC"/>
    <w:rsid w:val="00EB1A87"/>
    <w:rsid w:val="00EB253E"/>
    <w:rsid w:val="00EB2F3F"/>
    <w:rsid w:val="00EB69D1"/>
    <w:rsid w:val="00EB7A64"/>
    <w:rsid w:val="00EC3477"/>
    <w:rsid w:val="00EC68C3"/>
    <w:rsid w:val="00ED5983"/>
    <w:rsid w:val="00EE084C"/>
    <w:rsid w:val="00EF2A34"/>
    <w:rsid w:val="00EF30C9"/>
    <w:rsid w:val="00EF3BB7"/>
    <w:rsid w:val="00EF41AB"/>
    <w:rsid w:val="00EF59A6"/>
    <w:rsid w:val="00F028D9"/>
    <w:rsid w:val="00F07419"/>
    <w:rsid w:val="00F17164"/>
    <w:rsid w:val="00F20B43"/>
    <w:rsid w:val="00F23E78"/>
    <w:rsid w:val="00F25C98"/>
    <w:rsid w:val="00F26AFA"/>
    <w:rsid w:val="00F2725C"/>
    <w:rsid w:val="00F2732A"/>
    <w:rsid w:val="00F31EE1"/>
    <w:rsid w:val="00F33EFD"/>
    <w:rsid w:val="00F344C0"/>
    <w:rsid w:val="00F350B9"/>
    <w:rsid w:val="00F358CF"/>
    <w:rsid w:val="00F40614"/>
    <w:rsid w:val="00F442C8"/>
    <w:rsid w:val="00F50247"/>
    <w:rsid w:val="00F5099B"/>
    <w:rsid w:val="00F51988"/>
    <w:rsid w:val="00F5213E"/>
    <w:rsid w:val="00F54EF8"/>
    <w:rsid w:val="00F56623"/>
    <w:rsid w:val="00F60A4D"/>
    <w:rsid w:val="00F60EC6"/>
    <w:rsid w:val="00F61EDC"/>
    <w:rsid w:val="00F64B76"/>
    <w:rsid w:val="00F708A9"/>
    <w:rsid w:val="00F73761"/>
    <w:rsid w:val="00F74B2F"/>
    <w:rsid w:val="00F764ED"/>
    <w:rsid w:val="00F766EC"/>
    <w:rsid w:val="00F93992"/>
    <w:rsid w:val="00F94468"/>
    <w:rsid w:val="00F95BC2"/>
    <w:rsid w:val="00FA15BF"/>
    <w:rsid w:val="00FA3436"/>
    <w:rsid w:val="00FB4786"/>
    <w:rsid w:val="00FC0906"/>
    <w:rsid w:val="00FC11BD"/>
    <w:rsid w:val="00FC1614"/>
    <w:rsid w:val="00FC3B0E"/>
    <w:rsid w:val="00FC3DDA"/>
    <w:rsid w:val="00FC5520"/>
    <w:rsid w:val="00FD43EF"/>
    <w:rsid w:val="00FD495C"/>
    <w:rsid w:val="00FD4B34"/>
    <w:rsid w:val="00FD6D0C"/>
    <w:rsid w:val="00FD7876"/>
    <w:rsid w:val="00FE2651"/>
    <w:rsid w:val="00FF48FB"/>
    <w:rsid w:val="00FF6D04"/>
    <w:rsid w:val="1F8C5656"/>
    <w:rsid w:val="362E7A6E"/>
    <w:rsid w:val="37135F6F"/>
    <w:rsid w:val="65D35F37"/>
    <w:rsid w:val="676F2F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3688DC"/>
  <w15:chartTrackingRefBased/>
  <w15:docId w15:val="{E9A3EBC0-7F44-4D4D-9154-4C6530C6A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1A87"/>
    <w:pPr>
      <w:spacing w:after="200" w:line="276" w:lineRule="auto"/>
    </w:pPr>
  </w:style>
  <w:style w:type="paragraph" w:styleId="Heading1">
    <w:name w:val="heading 1"/>
    <w:basedOn w:val="Normal"/>
    <w:link w:val="Heading1Char"/>
    <w:uiPriority w:val="9"/>
    <w:qFormat/>
    <w:rsid w:val="0068703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basedOn w:val="DefaultParagraphFont"/>
    <w:link w:val="ListParagraph"/>
    <w:uiPriority w:val="34"/>
    <w:qFormat/>
    <w:locked/>
    <w:rsid w:val="00EB1A87"/>
    <w:rPr>
      <w:rFonts w:ascii="Arial" w:hAnsi="Arial" w:cs="Arial"/>
      <w:sz w:val="24"/>
      <w:szCs w:val="24"/>
    </w:r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L"/>
    <w:basedOn w:val="Normal"/>
    <w:link w:val="ListParagraphChar"/>
    <w:uiPriority w:val="34"/>
    <w:qFormat/>
    <w:rsid w:val="00EB1A87"/>
    <w:pPr>
      <w:spacing w:after="160" w:line="256" w:lineRule="auto"/>
      <w:ind w:left="720"/>
      <w:contextualSpacing/>
    </w:pPr>
    <w:rPr>
      <w:rFonts w:ascii="Arial" w:hAnsi="Arial" w:cs="Arial"/>
      <w:sz w:val="24"/>
      <w:szCs w:val="24"/>
    </w:rPr>
  </w:style>
  <w:style w:type="table" w:styleId="TableGrid">
    <w:name w:val="Table Grid"/>
    <w:basedOn w:val="TableNormal"/>
    <w:uiPriority w:val="39"/>
    <w:rsid w:val="00EB1A8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B1A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1A87"/>
  </w:style>
  <w:style w:type="paragraph" w:styleId="Footer">
    <w:name w:val="footer"/>
    <w:basedOn w:val="Normal"/>
    <w:link w:val="FooterChar"/>
    <w:uiPriority w:val="99"/>
    <w:unhideWhenUsed/>
    <w:rsid w:val="00EB1A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1A87"/>
  </w:style>
  <w:style w:type="paragraph" w:customStyle="1" w:styleId="xmsonormal">
    <w:name w:val="x_msonormal"/>
    <w:basedOn w:val="Normal"/>
    <w:uiPriority w:val="99"/>
    <w:rsid w:val="00EB1A87"/>
    <w:pPr>
      <w:spacing w:after="0" w:line="240" w:lineRule="auto"/>
    </w:pPr>
    <w:rPr>
      <w:rFonts w:ascii="Calibri" w:hAnsi="Calibri" w:cs="Times New Roman"/>
      <w:lang w:eastAsia="en-GB"/>
    </w:rPr>
  </w:style>
  <w:style w:type="paragraph" w:styleId="BodyText">
    <w:name w:val="Body Text"/>
    <w:basedOn w:val="Normal"/>
    <w:link w:val="BodyTextChar"/>
    <w:uiPriority w:val="1"/>
    <w:unhideWhenUsed/>
    <w:qFormat/>
    <w:rsid w:val="005408EB"/>
    <w:pPr>
      <w:spacing w:after="120" w:line="288" w:lineRule="auto"/>
    </w:pPr>
    <w:rPr>
      <w:rFonts w:ascii="Times New Roman" w:eastAsiaTheme="minorEastAsia" w:hAnsi="Times New Roman"/>
      <w:sz w:val="24"/>
      <w:szCs w:val="24"/>
    </w:rPr>
  </w:style>
  <w:style w:type="character" w:customStyle="1" w:styleId="BodyTextChar">
    <w:name w:val="Body Text Char"/>
    <w:basedOn w:val="DefaultParagraphFont"/>
    <w:link w:val="BodyText"/>
    <w:uiPriority w:val="1"/>
    <w:rsid w:val="005408EB"/>
    <w:rPr>
      <w:rFonts w:ascii="Times New Roman" w:eastAsiaTheme="minorEastAsia" w:hAnsi="Times New Roman"/>
      <w:sz w:val="24"/>
      <w:szCs w:val="24"/>
    </w:rPr>
  </w:style>
  <w:style w:type="paragraph" w:styleId="BalloonText">
    <w:name w:val="Balloon Text"/>
    <w:basedOn w:val="Normal"/>
    <w:link w:val="BalloonTextChar"/>
    <w:uiPriority w:val="99"/>
    <w:semiHidden/>
    <w:unhideWhenUsed/>
    <w:rsid w:val="004047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4715"/>
    <w:rPr>
      <w:rFonts w:ascii="Segoe UI" w:hAnsi="Segoe UI" w:cs="Segoe UI"/>
      <w:sz w:val="18"/>
      <w:szCs w:val="18"/>
    </w:rPr>
  </w:style>
  <w:style w:type="character" w:styleId="CommentReference">
    <w:name w:val="annotation reference"/>
    <w:basedOn w:val="DefaultParagraphFont"/>
    <w:uiPriority w:val="99"/>
    <w:semiHidden/>
    <w:unhideWhenUsed/>
    <w:rsid w:val="00F442C8"/>
    <w:rPr>
      <w:sz w:val="16"/>
      <w:szCs w:val="16"/>
    </w:rPr>
  </w:style>
  <w:style w:type="paragraph" w:styleId="CommentText">
    <w:name w:val="annotation text"/>
    <w:basedOn w:val="Normal"/>
    <w:link w:val="CommentTextChar"/>
    <w:uiPriority w:val="99"/>
    <w:semiHidden/>
    <w:unhideWhenUsed/>
    <w:rsid w:val="00F442C8"/>
    <w:pPr>
      <w:spacing w:line="240" w:lineRule="auto"/>
    </w:pPr>
    <w:rPr>
      <w:sz w:val="20"/>
      <w:szCs w:val="20"/>
    </w:rPr>
  </w:style>
  <w:style w:type="character" w:customStyle="1" w:styleId="CommentTextChar">
    <w:name w:val="Comment Text Char"/>
    <w:basedOn w:val="DefaultParagraphFont"/>
    <w:link w:val="CommentText"/>
    <w:uiPriority w:val="99"/>
    <w:semiHidden/>
    <w:rsid w:val="00F442C8"/>
    <w:rPr>
      <w:sz w:val="20"/>
      <w:szCs w:val="20"/>
    </w:rPr>
  </w:style>
  <w:style w:type="paragraph" w:styleId="CommentSubject">
    <w:name w:val="annotation subject"/>
    <w:basedOn w:val="CommentText"/>
    <w:next w:val="CommentText"/>
    <w:link w:val="CommentSubjectChar"/>
    <w:uiPriority w:val="99"/>
    <w:semiHidden/>
    <w:unhideWhenUsed/>
    <w:rsid w:val="00F442C8"/>
    <w:rPr>
      <w:b/>
      <w:bCs/>
    </w:rPr>
  </w:style>
  <w:style w:type="character" w:customStyle="1" w:styleId="CommentSubjectChar">
    <w:name w:val="Comment Subject Char"/>
    <w:basedOn w:val="CommentTextChar"/>
    <w:link w:val="CommentSubject"/>
    <w:uiPriority w:val="99"/>
    <w:semiHidden/>
    <w:rsid w:val="00F442C8"/>
    <w:rPr>
      <w:b/>
      <w:bCs/>
      <w:sz w:val="20"/>
      <w:szCs w:val="20"/>
    </w:rPr>
  </w:style>
  <w:style w:type="paragraph" w:styleId="Revision">
    <w:name w:val="Revision"/>
    <w:hidden/>
    <w:uiPriority w:val="99"/>
    <w:semiHidden/>
    <w:rsid w:val="00166FC7"/>
    <w:pPr>
      <w:spacing w:after="0" w:line="240" w:lineRule="auto"/>
    </w:pPr>
  </w:style>
  <w:style w:type="character" w:customStyle="1" w:styleId="Heading1Char">
    <w:name w:val="Heading 1 Char"/>
    <w:basedOn w:val="DefaultParagraphFont"/>
    <w:link w:val="Heading1"/>
    <w:uiPriority w:val="9"/>
    <w:rsid w:val="00687037"/>
    <w:rPr>
      <w:rFonts w:ascii="Times New Roman" w:eastAsia="Times New Roman" w:hAnsi="Times New Roman" w:cs="Times New Roman"/>
      <w:b/>
      <w:bCs/>
      <w:kern w:val="36"/>
      <w:sz w:val="48"/>
      <w:szCs w:val="4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901237">
      <w:bodyDiv w:val="1"/>
      <w:marLeft w:val="0"/>
      <w:marRight w:val="0"/>
      <w:marTop w:val="0"/>
      <w:marBottom w:val="0"/>
      <w:divBdr>
        <w:top w:val="none" w:sz="0" w:space="0" w:color="auto"/>
        <w:left w:val="none" w:sz="0" w:space="0" w:color="auto"/>
        <w:bottom w:val="none" w:sz="0" w:space="0" w:color="auto"/>
        <w:right w:val="none" w:sz="0" w:space="0" w:color="auto"/>
      </w:divBdr>
      <w:divsChild>
        <w:div w:id="1928884326">
          <w:marLeft w:val="504"/>
          <w:marRight w:val="0"/>
          <w:marTop w:val="140"/>
          <w:marBottom w:val="0"/>
          <w:divBdr>
            <w:top w:val="none" w:sz="0" w:space="0" w:color="auto"/>
            <w:left w:val="none" w:sz="0" w:space="0" w:color="auto"/>
            <w:bottom w:val="none" w:sz="0" w:space="0" w:color="auto"/>
            <w:right w:val="none" w:sz="0" w:space="0" w:color="auto"/>
          </w:divBdr>
        </w:div>
        <w:div w:id="610434904">
          <w:marLeft w:val="504"/>
          <w:marRight w:val="0"/>
          <w:marTop w:val="140"/>
          <w:marBottom w:val="0"/>
          <w:divBdr>
            <w:top w:val="none" w:sz="0" w:space="0" w:color="auto"/>
            <w:left w:val="none" w:sz="0" w:space="0" w:color="auto"/>
            <w:bottom w:val="none" w:sz="0" w:space="0" w:color="auto"/>
            <w:right w:val="none" w:sz="0" w:space="0" w:color="auto"/>
          </w:divBdr>
        </w:div>
        <w:div w:id="1809322420">
          <w:marLeft w:val="504"/>
          <w:marRight w:val="0"/>
          <w:marTop w:val="140"/>
          <w:marBottom w:val="0"/>
          <w:divBdr>
            <w:top w:val="none" w:sz="0" w:space="0" w:color="auto"/>
            <w:left w:val="none" w:sz="0" w:space="0" w:color="auto"/>
            <w:bottom w:val="none" w:sz="0" w:space="0" w:color="auto"/>
            <w:right w:val="none" w:sz="0" w:space="0" w:color="auto"/>
          </w:divBdr>
        </w:div>
        <w:div w:id="117573225">
          <w:marLeft w:val="504"/>
          <w:marRight w:val="0"/>
          <w:marTop w:val="140"/>
          <w:marBottom w:val="0"/>
          <w:divBdr>
            <w:top w:val="none" w:sz="0" w:space="0" w:color="auto"/>
            <w:left w:val="none" w:sz="0" w:space="0" w:color="auto"/>
            <w:bottom w:val="none" w:sz="0" w:space="0" w:color="auto"/>
            <w:right w:val="none" w:sz="0" w:space="0" w:color="auto"/>
          </w:divBdr>
        </w:div>
      </w:divsChild>
    </w:div>
    <w:div w:id="189145488">
      <w:bodyDiv w:val="1"/>
      <w:marLeft w:val="0"/>
      <w:marRight w:val="0"/>
      <w:marTop w:val="0"/>
      <w:marBottom w:val="0"/>
      <w:divBdr>
        <w:top w:val="none" w:sz="0" w:space="0" w:color="auto"/>
        <w:left w:val="none" w:sz="0" w:space="0" w:color="auto"/>
        <w:bottom w:val="none" w:sz="0" w:space="0" w:color="auto"/>
        <w:right w:val="none" w:sz="0" w:space="0" w:color="auto"/>
      </w:divBdr>
      <w:divsChild>
        <w:div w:id="1286734921">
          <w:marLeft w:val="504"/>
          <w:marRight w:val="0"/>
          <w:marTop w:val="140"/>
          <w:marBottom w:val="0"/>
          <w:divBdr>
            <w:top w:val="none" w:sz="0" w:space="0" w:color="auto"/>
            <w:left w:val="none" w:sz="0" w:space="0" w:color="auto"/>
            <w:bottom w:val="none" w:sz="0" w:space="0" w:color="auto"/>
            <w:right w:val="none" w:sz="0" w:space="0" w:color="auto"/>
          </w:divBdr>
        </w:div>
        <w:div w:id="715352642">
          <w:marLeft w:val="504"/>
          <w:marRight w:val="0"/>
          <w:marTop w:val="140"/>
          <w:marBottom w:val="0"/>
          <w:divBdr>
            <w:top w:val="none" w:sz="0" w:space="0" w:color="auto"/>
            <w:left w:val="none" w:sz="0" w:space="0" w:color="auto"/>
            <w:bottom w:val="none" w:sz="0" w:space="0" w:color="auto"/>
            <w:right w:val="none" w:sz="0" w:space="0" w:color="auto"/>
          </w:divBdr>
        </w:div>
        <w:div w:id="454832780">
          <w:marLeft w:val="504"/>
          <w:marRight w:val="0"/>
          <w:marTop w:val="140"/>
          <w:marBottom w:val="0"/>
          <w:divBdr>
            <w:top w:val="none" w:sz="0" w:space="0" w:color="auto"/>
            <w:left w:val="none" w:sz="0" w:space="0" w:color="auto"/>
            <w:bottom w:val="none" w:sz="0" w:space="0" w:color="auto"/>
            <w:right w:val="none" w:sz="0" w:space="0" w:color="auto"/>
          </w:divBdr>
        </w:div>
        <w:div w:id="1964074892">
          <w:marLeft w:val="504"/>
          <w:marRight w:val="0"/>
          <w:marTop w:val="140"/>
          <w:marBottom w:val="0"/>
          <w:divBdr>
            <w:top w:val="none" w:sz="0" w:space="0" w:color="auto"/>
            <w:left w:val="none" w:sz="0" w:space="0" w:color="auto"/>
            <w:bottom w:val="none" w:sz="0" w:space="0" w:color="auto"/>
            <w:right w:val="none" w:sz="0" w:space="0" w:color="auto"/>
          </w:divBdr>
        </w:div>
      </w:divsChild>
    </w:div>
    <w:div w:id="255331658">
      <w:bodyDiv w:val="1"/>
      <w:marLeft w:val="0"/>
      <w:marRight w:val="0"/>
      <w:marTop w:val="0"/>
      <w:marBottom w:val="0"/>
      <w:divBdr>
        <w:top w:val="none" w:sz="0" w:space="0" w:color="auto"/>
        <w:left w:val="none" w:sz="0" w:space="0" w:color="auto"/>
        <w:bottom w:val="none" w:sz="0" w:space="0" w:color="auto"/>
        <w:right w:val="none" w:sz="0" w:space="0" w:color="auto"/>
      </w:divBdr>
      <w:divsChild>
        <w:div w:id="1734114978">
          <w:marLeft w:val="504"/>
          <w:marRight w:val="0"/>
          <w:marTop w:val="140"/>
          <w:marBottom w:val="0"/>
          <w:divBdr>
            <w:top w:val="none" w:sz="0" w:space="0" w:color="auto"/>
            <w:left w:val="none" w:sz="0" w:space="0" w:color="auto"/>
            <w:bottom w:val="none" w:sz="0" w:space="0" w:color="auto"/>
            <w:right w:val="none" w:sz="0" w:space="0" w:color="auto"/>
          </w:divBdr>
        </w:div>
        <w:div w:id="653531052">
          <w:marLeft w:val="504"/>
          <w:marRight w:val="0"/>
          <w:marTop w:val="140"/>
          <w:marBottom w:val="0"/>
          <w:divBdr>
            <w:top w:val="none" w:sz="0" w:space="0" w:color="auto"/>
            <w:left w:val="none" w:sz="0" w:space="0" w:color="auto"/>
            <w:bottom w:val="none" w:sz="0" w:space="0" w:color="auto"/>
            <w:right w:val="none" w:sz="0" w:space="0" w:color="auto"/>
          </w:divBdr>
        </w:div>
        <w:div w:id="223226598">
          <w:marLeft w:val="504"/>
          <w:marRight w:val="0"/>
          <w:marTop w:val="140"/>
          <w:marBottom w:val="0"/>
          <w:divBdr>
            <w:top w:val="none" w:sz="0" w:space="0" w:color="auto"/>
            <w:left w:val="none" w:sz="0" w:space="0" w:color="auto"/>
            <w:bottom w:val="none" w:sz="0" w:space="0" w:color="auto"/>
            <w:right w:val="none" w:sz="0" w:space="0" w:color="auto"/>
          </w:divBdr>
        </w:div>
        <w:div w:id="1297947936">
          <w:marLeft w:val="504"/>
          <w:marRight w:val="0"/>
          <w:marTop w:val="140"/>
          <w:marBottom w:val="0"/>
          <w:divBdr>
            <w:top w:val="none" w:sz="0" w:space="0" w:color="auto"/>
            <w:left w:val="none" w:sz="0" w:space="0" w:color="auto"/>
            <w:bottom w:val="none" w:sz="0" w:space="0" w:color="auto"/>
            <w:right w:val="none" w:sz="0" w:space="0" w:color="auto"/>
          </w:divBdr>
        </w:div>
        <w:div w:id="38554812">
          <w:marLeft w:val="504"/>
          <w:marRight w:val="0"/>
          <w:marTop w:val="140"/>
          <w:marBottom w:val="0"/>
          <w:divBdr>
            <w:top w:val="none" w:sz="0" w:space="0" w:color="auto"/>
            <w:left w:val="none" w:sz="0" w:space="0" w:color="auto"/>
            <w:bottom w:val="none" w:sz="0" w:space="0" w:color="auto"/>
            <w:right w:val="none" w:sz="0" w:space="0" w:color="auto"/>
          </w:divBdr>
        </w:div>
        <w:div w:id="902788119">
          <w:marLeft w:val="504"/>
          <w:marRight w:val="0"/>
          <w:marTop w:val="140"/>
          <w:marBottom w:val="0"/>
          <w:divBdr>
            <w:top w:val="none" w:sz="0" w:space="0" w:color="auto"/>
            <w:left w:val="none" w:sz="0" w:space="0" w:color="auto"/>
            <w:bottom w:val="none" w:sz="0" w:space="0" w:color="auto"/>
            <w:right w:val="none" w:sz="0" w:space="0" w:color="auto"/>
          </w:divBdr>
        </w:div>
        <w:div w:id="1478645957">
          <w:marLeft w:val="504"/>
          <w:marRight w:val="0"/>
          <w:marTop w:val="140"/>
          <w:marBottom w:val="0"/>
          <w:divBdr>
            <w:top w:val="none" w:sz="0" w:space="0" w:color="auto"/>
            <w:left w:val="none" w:sz="0" w:space="0" w:color="auto"/>
            <w:bottom w:val="none" w:sz="0" w:space="0" w:color="auto"/>
            <w:right w:val="none" w:sz="0" w:space="0" w:color="auto"/>
          </w:divBdr>
        </w:div>
      </w:divsChild>
    </w:div>
    <w:div w:id="255863989">
      <w:bodyDiv w:val="1"/>
      <w:marLeft w:val="0"/>
      <w:marRight w:val="0"/>
      <w:marTop w:val="0"/>
      <w:marBottom w:val="0"/>
      <w:divBdr>
        <w:top w:val="none" w:sz="0" w:space="0" w:color="auto"/>
        <w:left w:val="none" w:sz="0" w:space="0" w:color="auto"/>
        <w:bottom w:val="none" w:sz="0" w:space="0" w:color="auto"/>
        <w:right w:val="none" w:sz="0" w:space="0" w:color="auto"/>
      </w:divBdr>
    </w:div>
    <w:div w:id="316228400">
      <w:bodyDiv w:val="1"/>
      <w:marLeft w:val="0"/>
      <w:marRight w:val="0"/>
      <w:marTop w:val="0"/>
      <w:marBottom w:val="0"/>
      <w:divBdr>
        <w:top w:val="none" w:sz="0" w:space="0" w:color="auto"/>
        <w:left w:val="none" w:sz="0" w:space="0" w:color="auto"/>
        <w:bottom w:val="none" w:sz="0" w:space="0" w:color="auto"/>
        <w:right w:val="none" w:sz="0" w:space="0" w:color="auto"/>
      </w:divBdr>
    </w:div>
    <w:div w:id="568461180">
      <w:bodyDiv w:val="1"/>
      <w:marLeft w:val="0"/>
      <w:marRight w:val="0"/>
      <w:marTop w:val="0"/>
      <w:marBottom w:val="0"/>
      <w:divBdr>
        <w:top w:val="none" w:sz="0" w:space="0" w:color="auto"/>
        <w:left w:val="none" w:sz="0" w:space="0" w:color="auto"/>
        <w:bottom w:val="none" w:sz="0" w:space="0" w:color="auto"/>
        <w:right w:val="none" w:sz="0" w:space="0" w:color="auto"/>
      </w:divBdr>
      <w:divsChild>
        <w:div w:id="1024983442">
          <w:marLeft w:val="504"/>
          <w:marRight w:val="0"/>
          <w:marTop w:val="140"/>
          <w:marBottom w:val="0"/>
          <w:divBdr>
            <w:top w:val="none" w:sz="0" w:space="0" w:color="auto"/>
            <w:left w:val="none" w:sz="0" w:space="0" w:color="auto"/>
            <w:bottom w:val="none" w:sz="0" w:space="0" w:color="auto"/>
            <w:right w:val="none" w:sz="0" w:space="0" w:color="auto"/>
          </w:divBdr>
        </w:div>
        <w:div w:id="1785462945">
          <w:marLeft w:val="504"/>
          <w:marRight w:val="0"/>
          <w:marTop w:val="140"/>
          <w:marBottom w:val="0"/>
          <w:divBdr>
            <w:top w:val="none" w:sz="0" w:space="0" w:color="auto"/>
            <w:left w:val="none" w:sz="0" w:space="0" w:color="auto"/>
            <w:bottom w:val="none" w:sz="0" w:space="0" w:color="auto"/>
            <w:right w:val="none" w:sz="0" w:space="0" w:color="auto"/>
          </w:divBdr>
        </w:div>
        <w:div w:id="140126205">
          <w:marLeft w:val="504"/>
          <w:marRight w:val="0"/>
          <w:marTop w:val="140"/>
          <w:marBottom w:val="0"/>
          <w:divBdr>
            <w:top w:val="none" w:sz="0" w:space="0" w:color="auto"/>
            <w:left w:val="none" w:sz="0" w:space="0" w:color="auto"/>
            <w:bottom w:val="none" w:sz="0" w:space="0" w:color="auto"/>
            <w:right w:val="none" w:sz="0" w:space="0" w:color="auto"/>
          </w:divBdr>
        </w:div>
        <w:div w:id="248857222">
          <w:marLeft w:val="504"/>
          <w:marRight w:val="0"/>
          <w:marTop w:val="140"/>
          <w:marBottom w:val="0"/>
          <w:divBdr>
            <w:top w:val="none" w:sz="0" w:space="0" w:color="auto"/>
            <w:left w:val="none" w:sz="0" w:space="0" w:color="auto"/>
            <w:bottom w:val="none" w:sz="0" w:space="0" w:color="auto"/>
            <w:right w:val="none" w:sz="0" w:space="0" w:color="auto"/>
          </w:divBdr>
        </w:div>
        <w:div w:id="239561819">
          <w:marLeft w:val="504"/>
          <w:marRight w:val="0"/>
          <w:marTop w:val="140"/>
          <w:marBottom w:val="0"/>
          <w:divBdr>
            <w:top w:val="none" w:sz="0" w:space="0" w:color="auto"/>
            <w:left w:val="none" w:sz="0" w:space="0" w:color="auto"/>
            <w:bottom w:val="none" w:sz="0" w:space="0" w:color="auto"/>
            <w:right w:val="none" w:sz="0" w:space="0" w:color="auto"/>
          </w:divBdr>
        </w:div>
        <w:div w:id="1400857871">
          <w:marLeft w:val="504"/>
          <w:marRight w:val="0"/>
          <w:marTop w:val="140"/>
          <w:marBottom w:val="0"/>
          <w:divBdr>
            <w:top w:val="none" w:sz="0" w:space="0" w:color="auto"/>
            <w:left w:val="none" w:sz="0" w:space="0" w:color="auto"/>
            <w:bottom w:val="none" w:sz="0" w:space="0" w:color="auto"/>
            <w:right w:val="none" w:sz="0" w:space="0" w:color="auto"/>
          </w:divBdr>
        </w:div>
        <w:div w:id="1022559515">
          <w:marLeft w:val="504"/>
          <w:marRight w:val="0"/>
          <w:marTop w:val="140"/>
          <w:marBottom w:val="0"/>
          <w:divBdr>
            <w:top w:val="none" w:sz="0" w:space="0" w:color="auto"/>
            <w:left w:val="none" w:sz="0" w:space="0" w:color="auto"/>
            <w:bottom w:val="none" w:sz="0" w:space="0" w:color="auto"/>
            <w:right w:val="none" w:sz="0" w:space="0" w:color="auto"/>
          </w:divBdr>
        </w:div>
        <w:div w:id="1831869796">
          <w:marLeft w:val="504"/>
          <w:marRight w:val="0"/>
          <w:marTop w:val="140"/>
          <w:marBottom w:val="0"/>
          <w:divBdr>
            <w:top w:val="none" w:sz="0" w:space="0" w:color="auto"/>
            <w:left w:val="none" w:sz="0" w:space="0" w:color="auto"/>
            <w:bottom w:val="none" w:sz="0" w:space="0" w:color="auto"/>
            <w:right w:val="none" w:sz="0" w:space="0" w:color="auto"/>
          </w:divBdr>
        </w:div>
      </w:divsChild>
    </w:div>
    <w:div w:id="590433403">
      <w:bodyDiv w:val="1"/>
      <w:marLeft w:val="0"/>
      <w:marRight w:val="0"/>
      <w:marTop w:val="0"/>
      <w:marBottom w:val="0"/>
      <w:divBdr>
        <w:top w:val="none" w:sz="0" w:space="0" w:color="auto"/>
        <w:left w:val="none" w:sz="0" w:space="0" w:color="auto"/>
        <w:bottom w:val="none" w:sz="0" w:space="0" w:color="auto"/>
        <w:right w:val="none" w:sz="0" w:space="0" w:color="auto"/>
      </w:divBdr>
      <w:divsChild>
        <w:div w:id="556204981">
          <w:marLeft w:val="504"/>
          <w:marRight w:val="0"/>
          <w:marTop w:val="140"/>
          <w:marBottom w:val="0"/>
          <w:divBdr>
            <w:top w:val="none" w:sz="0" w:space="0" w:color="auto"/>
            <w:left w:val="none" w:sz="0" w:space="0" w:color="auto"/>
            <w:bottom w:val="none" w:sz="0" w:space="0" w:color="auto"/>
            <w:right w:val="none" w:sz="0" w:space="0" w:color="auto"/>
          </w:divBdr>
        </w:div>
        <w:div w:id="1235123132">
          <w:marLeft w:val="504"/>
          <w:marRight w:val="0"/>
          <w:marTop w:val="140"/>
          <w:marBottom w:val="0"/>
          <w:divBdr>
            <w:top w:val="none" w:sz="0" w:space="0" w:color="auto"/>
            <w:left w:val="none" w:sz="0" w:space="0" w:color="auto"/>
            <w:bottom w:val="none" w:sz="0" w:space="0" w:color="auto"/>
            <w:right w:val="none" w:sz="0" w:space="0" w:color="auto"/>
          </w:divBdr>
        </w:div>
        <w:div w:id="778766963">
          <w:marLeft w:val="504"/>
          <w:marRight w:val="0"/>
          <w:marTop w:val="140"/>
          <w:marBottom w:val="0"/>
          <w:divBdr>
            <w:top w:val="none" w:sz="0" w:space="0" w:color="auto"/>
            <w:left w:val="none" w:sz="0" w:space="0" w:color="auto"/>
            <w:bottom w:val="none" w:sz="0" w:space="0" w:color="auto"/>
            <w:right w:val="none" w:sz="0" w:space="0" w:color="auto"/>
          </w:divBdr>
        </w:div>
        <w:div w:id="1605504183">
          <w:marLeft w:val="504"/>
          <w:marRight w:val="0"/>
          <w:marTop w:val="140"/>
          <w:marBottom w:val="0"/>
          <w:divBdr>
            <w:top w:val="none" w:sz="0" w:space="0" w:color="auto"/>
            <w:left w:val="none" w:sz="0" w:space="0" w:color="auto"/>
            <w:bottom w:val="none" w:sz="0" w:space="0" w:color="auto"/>
            <w:right w:val="none" w:sz="0" w:space="0" w:color="auto"/>
          </w:divBdr>
        </w:div>
        <w:div w:id="859200610">
          <w:marLeft w:val="504"/>
          <w:marRight w:val="0"/>
          <w:marTop w:val="140"/>
          <w:marBottom w:val="0"/>
          <w:divBdr>
            <w:top w:val="none" w:sz="0" w:space="0" w:color="auto"/>
            <w:left w:val="none" w:sz="0" w:space="0" w:color="auto"/>
            <w:bottom w:val="none" w:sz="0" w:space="0" w:color="auto"/>
            <w:right w:val="none" w:sz="0" w:space="0" w:color="auto"/>
          </w:divBdr>
        </w:div>
        <w:div w:id="961691590">
          <w:marLeft w:val="504"/>
          <w:marRight w:val="0"/>
          <w:marTop w:val="140"/>
          <w:marBottom w:val="0"/>
          <w:divBdr>
            <w:top w:val="none" w:sz="0" w:space="0" w:color="auto"/>
            <w:left w:val="none" w:sz="0" w:space="0" w:color="auto"/>
            <w:bottom w:val="none" w:sz="0" w:space="0" w:color="auto"/>
            <w:right w:val="none" w:sz="0" w:space="0" w:color="auto"/>
          </w:divBdr>
        </w:div>
      </w:divsChild>
    </w:div>
    <w:div w:id="592586935">
      <w:bodyDiv w:val="1"/>
      <w:marLeft w:val="0"/>
      <w:marRight w:val="0"/>
      <w:marTop w:val="0"/>
      <w:marBottom w:val="0"/>
      <w:divBdr>
        <w:top w:val="none" w:sz="0" w:space="0" w:color="auto"/>
        <w:left w:val="none" w:sz="0" w:space="0" w:color="auto"/>
        <w:bottom w:val="none" w:sz="0" w:space="0" w:color="auto"/>
        <w:right w:val="none" w:sz="0" w:space="0" w:color="auto"/>
      </w:divBdr>
    </w:div>
    <w:div w:id="592858581">
      <w:bodyDiv w:val="1"/>
      <w:marLeft w:val="0"/>
      <w:marRight w:val="0"/>
      <w:marTop w:val="0"/>
      <w:marBottom w:val="0"/>
      <w:divBdr>
        <w:top w:val="none" w:sz="0" w:space="0" w:color="auto"/>
        <w:left w:val="none" w:sz="0" w:space="0" w:color="auto"/>
        <w:bottom w:val="none" w:sz="0" w:space="0" w:color="auto"/>
        <w:right w:val="none" w:sz="0" w:space="0" w:color="auto"/>
      </w:divBdr>
      <w:divsChild>
        <w:div w:id="2036341027">
          <w:marLeft w:val="1008"/>
          <w:marRight w:val="0"/>
          <w:marTop w:val="110"/>
          <w:marBottom w:val="0"/>
          <w:divBdr>
            <w:top w:val="none" w:sz="0" w:space="0" w:color="auto"/>
            <w:left w:val="none" w:sz="0" w:space="0" w:color="auto"/>
            <w:bottom w:val="none" w:sz="0" w:space="0" w:color="auto"/>
            <w:right w:val="none" w:sz="0" w:space="0" w:color="auto"/>
          </w:divBdr>
        </w:div>
        <w:div w:id="1894080568">
          <w:marLeft w:val="1440"/>
          <w:marRight w:val="0"/>
          <w:marTop w:val="100"/>
          <w:marBottom w:val="0"/>
          <w:divBdr>
            <w:top w:val="none" w:sz="0" w:space="0" w:color="auto"/>
            <w:left w:val="none" w:sz="0" w:space="0" w:color="auto"/>
            <w:bottom w:val="none" w:sz="0" w:space="0" w:color="auto"/>
            <w:right w:val="none" w:sz="0" w:space="0" w:color="auto"/>
          </w:divBdr>
        </w:div>
        <w:div w:id="742604526">
          <w:marLeft w:val="1440"/>
          <w:marRight w:val="0"/>
          <w:marTop w:val="100"/>
          <w:marBottom w:val="0"/>
          <w:divBdr>
            <w:top w:val="none" w:sz="0" w:space="0" w:color="auto"/>
            <w:left w:val="none" w:sz="0" w:space="0" w:color="auto"/>
            <w:bottom w:val="none" w:sz="0" w:space="0" w:color="auto"/>
            <w:right w:val="none" w:sz="0" w:space="0" w:color="auto"/>
          </w:divBdr>
        </w:div>
        <w:div w:id="2101751102">
          <w:marLeft w:val="1440"/>
          <w:marRight w:val="0"/>
          <w:marTop w:val="100"/>
          <w:marBottom w:val="0"/>
          <w:divBdr>
            <w:top w:val="none" w:sz="0" w:space="0" w:color="auto"/>
            <w:left w:val="none" w:sz="0" w:space="0" w:color="auto"/>
            <w:bottom w:val="none" w:sz="0" w:space="0" w:color="auto"/>
            <w:right w:val="none" w:sz="0" w:space="0" w:color="auto"/>
          </w:divBdr>
        </w:div>
        <w:div w:id="523444066">
          <w:marLeft w:val="1008"/>
          <w:marRight w:val="0"/>
          <w:marTop w:val="110"/>
          <w:marBottom w:val="0"/>
          <w:divBdr>
            <w:top w:val="none" w:sz="0" w:space="0" w:color="auto"/>
            <w:left w:val="none" w:sz="0" w:space="0" w:color="auto"/>
            <w:bottom w:val="none" w:sz="0" w:space="0" w:color="auto"/>
            <w:right w:val="none" w:sz="0" w:space="0" w:color="auto"/>
          </w:divBdr>
        </w:div>
        <w:div w:id="1096440110">
          <w:marLeft w:val="1008"/>
          <w:marRight w:val="0"/>
          <w:marTop w:val="110"/>
          <w:marBottom w:val="0"/>
          <w:divBdr>
            <w:top w:val="none" w:sz="0" w:space="0" w:color="auto"/>
            <w:left w:val="none" w:sz="0" w:space="0" w:color="auto"/>
            <w:bottom w:val="none" w:sz="0" w:space="0" w:color="auto"/>
            <w:right w:val="none" w:sz="0" w:space="0" w:color="auto"/>
          </w:divBdr>
        </w:div>
        <w:div w:id="1430543297">
          <w:marLeft w:val="1440"/>
          <w:marRight w:val="0"/>
          <w:marTop w:val="100"/>
          <w:marBottom w:val="0"/>
          <w:divBdr>
            <w:top w:val="none" w:sz="0" w:space="0" w:color="auto"/>
            <w:left w:val="none" w:sz="0" w:space="0" w:color="auto"/>
            <w:bottom w:val="none" w:sz="0" w:space="0" w:color="auto"/>
            <w:right w:val="none" w:sz="0" w:space="0" w:color="auto"/>
          </w:divBdr>
        </w:div>
        <w:div w:id="1158616930">
          <w:marLeft w:val="1440"/>
          <w:marRight w:val="0"/>
          <w:marTop w:val="100"/>
          <w:marBottom w:val="0"/>
          <w:divBdr>
            <w:top w:val="none" w:sz="0" w:space="0" w:color="auto"/>
            <w:left w:val="none" w:sz="0" w:space="0" w:color="auto"/>
            <w:bottom w:val="none" w:sz="0" w:space="0" w:color="auto"/>
            <w:right w:val="none" w:sz="0" w:space="0" w:color="auto"/>
          </w:divBdr>
        </w:div>
        <w:div w:id="205877710">
          <w:marLeft w:val="1008"/>
          <w:marRight w:val="0"/>
          <w:marTop w:val="110"/>
          <w:marBottom w:val="0"/>
          <w:divBdr>
            <w:top w:val="none" w:sz="0" w:space="0" w:color="auto"/>
            <w:left w:val="none" w:sz="0" w:space="0" w:color="auto"/>
            <w:bottom w:val="none" w:sz="0" w:space="0" w:color="auto"/>
            <w:right w:val="none" w:sz="0" w:space="0" w:color="auto"/>
          </w:divBdr>
        </w:div>
      </w:divsChild>
    </w:div>
    <w:div w:id="631834406">
      <w:bodyDiv w:val="1"/>
      <w:marLeft w:val="0"/>
      <w:marRight w:val="0"/>
      <w:marTop w:val="0"/>
      <w:marBottom w:val="0"/>
      <w:divBdr>
        <w:top w:val="none" w:sz="0" w:space="0" w:color="auto"/>
        <w:left w:val="none" w:sz="0" w:space="0" w:color="auto"/>
        <w:bottom w:val="none" w:sz="0" w:space="0" w:color="auto"/>
        <w:right w:val="none" w:sz="0" w:space="0" w:color="auto"/>
      </w:divBdr>
      <w:divsChild>
        <w:div w:id="137040076">
          <w:marLeft w:val="504"/>
          <w:marRight w:val="0"/>
          <w:marTop w:val="140"/>
          <w:marBottom w:val="0"/>
          <w:divBdr>
            <w:top w:val="none" w:sz="0" w:space="0" w:color="auto"/>
            <w:left w:val="none" w:sz="0" w:space="0" w:color="auto"/>
            <w:bottom w:val="none" w:sz="0" w:space="0" w:color="auto"/>
            <w:right w:val="none" w:sz="0" w:space="0" w:color="auto"/>
          </w:divBdr>
        </w:div>
        <w:div w:id="850535940">
          <w:marLeft w:val="504"/>
          <w:marRight w:val="0"/>
          <w:marTop w:val="140"/>
          <w:marBottom w:val="0"/>
          <w:divBdr>
            <w:top w:val="none" w:sz="0" w:space="0" w:color="auto"/>
            <w:left w:val="none" w:sz="0" w:space="0" w:color="auto"/>
            <w:bottom w:val="none" w:sz="0" w:space="0" w:color="auto"/>
            <w:right w:val="none" w:sz="0" w:space="0" w:color="auto"/>
          </w:divBdr>
        </w:div>
        <w:div w:id="727415380">
          <w:marLeft w:val="504"/>
          <w:marRight w:val="0"/>
          <w:marTop w:val="140"/>
          <w:marBottom w:val="0"/>
          <w:divBdr>
            <w:top w:val="none" w:sz="0" w:space="0" w:color="auto"/>
            <w:left w:val="none" w:sz="0" w:space="0" w:color="auto"/>
            <w:bottom w:val="none" w:sz="0" w:space="0" w:color="auto"/>
            <w:right w:val="none" w:sz="0" w:space="0" w:color="auto"/>
          </w:divBdr>
        </w:div>
        <w:div w:id="200016030">
          <w:marLeft w:val="504"/>
          <w:marRight w:val="0"/>
          <w:marTop w:val="140"/>
          <w:marBottom w:val="0"/>
          <w:divBdr>
            <w:top w:val="none" w:sz="0" w:space="0" w:color="auto"/>
            <w:left w:val="none" w:sz="0" w:space="0" w:color="auto"/>
            <w:bottom w:val="none" w:sz="0" w:space="0" w:color="auto"/>
            <w:right w:val="none" w:sz="0" w:space="0" w:color="auto"/>
          </w:divBdr>
        </w:div>
        <w:div w:id="1809741148">
          <w:marLeft w:val="504"/>
          <w:marRight w:val="0"/>
          <w:marTop w:val="140"/>
          <w:marBottom w:val="0"/>
          <w:divBdr>
            <w:top w:val="none" w:sz="0" w:space="0" w:color="auto"/>
            <w:left w:val="none" w:sz="0" w:space="0" w:color="auto"/>
            <w:bottom w:val="none" w:sz="0" w:space="0" w:color="auto"/>
            <w:right w:val="none" w:sz="0" w:space="0" w:color="auto"/>
          </w:divBdr>
        </w:div>
        <w:div w:id="2063867403">
          <w:marLeft w:val="504"/>
          <w:marRight w:val="0"/>
          <w:marTop w:val="140"/>
          <w:marBottom w:val="0"/>
          <w:divBdr>
            <w:top w:val="none" w:sz="0" w:space="0" w:color="auto"/>
            <w:left w:val="none" w:sz="0" w:space="0" w:color="auto"/>
            <w:bottom w:val="none" w:sz="0" w:space="0" w:color="auto"/>
            <w:right w:val="none" w:sz="0" w:space="0" w:color="auto"/>
          </w:divBdr>
        </w:div>
      </w:divsChild>
    </w:div>
    <w:div w:id="731780172">
      <w:bodyDiv w:val="1"/>
      <w:marLeft w:val="0"/>
      <w:marRight w:val="0"/>
      <w:marTop w:val="0"/>
      <w:marBottom w:val="0"/>
      <w:divBdr>
        <w:top w:val="none" w:sz="0" w:space="0" w:color="auto"/>
        <w:left w:val="none" w:sz="0" w:space="0" w:color="auto"/>
        <w:bottom w:val="none" w:sz="0" w:space="0" w:color="auto"/>
        <w:right w:val="none" w:sz="0" w:space="0" w:color="auto"/>
      </w:divBdr>
      <w:divsChild>
        <w:div w:id="734399934">
          <w:marLeft w:val="1008"/>
          <w:marRight w:val="0"/>
          <w:marTop w:val="110"/>
          <w:marBottom w:val="0"/>
          <w:divBdr>
            <w:top w:val="none" w:sz="0" w:space="0" w:color="auto"/>
            <w:left w:val="none" w:sz="0" w:space="0" w:color="auto"/>
            <w:bottom w:val="none" w:sz="0" w:space="0" w:color="auto"/>
            <w:right w:val="none" w:sz="0" w:space="0" w:color="auto"/>
          </w:divBdr>
        </w:div>
        <w:div w:id="1201939995">
          <w:marLeft w:val="1008"/>
          <w:marRight w:val="0"/>
          <w:marTop w:val="110"/>
          <w:marBottom w:val="0"/>
          <w:divBdr>
            <w:top w:val="none" w:sz="0" w:space="0" w:color="auto"/>
            <w:left w:val="none" w:sz="0" w:space="0" w:color="auto"/>
            <w:bottom w:val="none" w:sz="0" w:space="0" w:color="auto"/>
            <w:right w:val="none" w:sz="0" w:space="0" w:color="auto"/>
          </w:divBdr>
        </w:div>
        <w:div w:id="1185552727">
          <w:marLeft w:val="1008"/>
          <w:marRight w:val="0"/>
          <w:marTop w:val="110"/>
          <w:marBottom w:val="0"/>
          <w:divBdr>
            <w:top w:val="none" w:sz="0" w:space="0" w:color="auto"/>
            <w:left w:val="none" w:sz="0" w:space="0" w:color="auto"/>
            <w:bottom w:val="none" w:sz="0" w:space="0" w:color="auto"/>
            <w:right w:val="none" w:sz="0" w:space="0" w:color="auto"/>
          </w:divBdr>
        </w:div>
        <w:div w:id="1379746474">
          <w:marLeft w:val="1123"/>
          <w:marRight w:val="0"/>
          <w:marTop w:val="110"/>
          <w:marBottom w:val="0"/>
          <w:divBdr>
            <w:top w:val="none" w:sz="0" w:space="0" w:color="auto"/>
            <w:left w:val="none" w:sz="0" w:space="0" w:color="auto"/>
            <w:bottom w:val="none" w:sz="0" w:space="0" w:color="auto"/>
            <w:right w:val="none" w:sz="0" w:space="0" w:color="auto"/>
          </w:divBdr>
        </w:div>
        <w:div w:id="1280139707">
          <w:marLeft w:val="1123"/>
          <w:marRight w:val="0"/>
          <w:marTop w:val="110"/>
          <w:marBottom w:val="0"/>
          <w:divBdr>
            <w:top w:val="none" w:sz="0" w:space="0" w:color="auto"/>
            <w:left w:val="none" w:sz="0" w:space="0" w:color="auto"/>
            <w:bottom w:val="none" w:sz="0" w:space="0" w:color="auto"/>
            <w:right w:val="none" w:sz="0" w:space="0" w:color="auto"/>
          </w:divBdr>
        </w:div>
        <w:div w:id="2027559702">
          <w:marLeft w:val="1123"/>
          <w:marRight w:val="0"/>
          <w:marTop w:val="110"/>
          <w:marBottom w:val="0"/>
          <w:divBdr>
            <w:top w:val="none" w:sz="0" w:space="0" w:color="auto"/>
            <w:left w:val="none" w:sz="0" w:space="0" w:color="auto"/>
            <w:bottom w:val="none" w:sz="0" w:space="0" w:color="auto"/>
            <w:right w:val="none" w:sz="0" w:space="0" w:color="auto"/>
          </w:divBdr>
        </w:div>
        <w:div w:id="1830243414">
          <w:marLeft w:val="1123"/>
          <w:marRight w:val="0"/>
          <w:marTop w:val="110"/>
          <w:marBottom w:val="0"/>
          <w:divBdr>
            <w:top w:val="none" w:sz="0" w:space="0" w:color="auto"/>
            <w:left w:val="none" w:sz="0" w:space="0" w:color="auto"/>
            <w:bottom w:val="none" w:sz="0" w:space="0" w:color="auto"/>
            <w:right w:val="none" w:sz="0" w:space="0" w:color="auto"/>
          </w:divBdr>
        </w:div>
      </w:divsChild>
    </w:div>
    <w:div w:id="802238240">
      <w:bodyDiv w:val="1"/>
      <w:marLeft w:val="0"/>
      <w:marRight w:val="0"/>
      <w:marTop w:val="0"/>
      <w:marBottom w:val="0"/>
      <w:divBdr>
        <w:top w:val="none" w:sz="0" w:space="0" w:color="auto"/>
        <w:left w:val="none" w:sz="0" w:space="0" w:color="auto"/>
        <w:bottom w:val="none" w:sz="0" w:space="0" w:color="auto"/>
        <w:right w:val="none" w:sz="0" w:space="0" w:color="auto"/>
      </w:divBdr>
      <w:divsChild>
        <w:div w:id="504250146">
          <w:marLeft w:val="504"/>
          <w:marRight w:val="0"/>
          <w:marTop w:val="140"/>
          <w:marBottom w:val="0"/>
          <w:divBdr>
            <w:top w:val="none" w:sz="0" w:space="0" w:color="auto"/>
            <w:left w:val="none" w:sz="0" w:space="0" w:color="auto"/>
            <w:bottom w:val="none" w:sz="0" w:space="0" w:color="auto"/>
            <w:right w:val="none" w:sz="0" w:space="0" w:color="auto"/>
          </w:divBdr>
        </w:div>
        <w:div w:id="442577500">
          <w:marLeft w:val="504"/>
          <w:marRight w:val="0"/>
          <w:marTop w:val="140"/>
          <w:marBottom w:val="0"/>
          <w:divBdr>
            <w:top w:val="none" w:sz="0" w:space="0" w:color="auto"/>
            <w:left w:val="none" w:sz="0" w:space="0" w:color="auto"/>
            <w:bottom w:val="none" w:sz="0" w:space="0" w:color="auto"/>
            <w:right w:val="none" w:sz="0" w:space="0" w:color="auto"/>
          </w:divBdr>
        </w:div>
        <w:div w:id="2063940555">
          <w:marLeft w:val="504"/>
          <w:marRight w:val="0"/>
          <w:marTop w:val="140"/>
          <w:marBottom w:val="0"/>
          <w:divBdr>
            <w:top w:val="none" w:sz="0" w:space="0" w:color="auto"/>
            <w:left w:val="none" w:sz="0" w:space="0" w:color="auto"/>
            <w:bottom w:val="none" w:sz="0" w:space="0" w:color="auto"/>
            <w:right w:val="none" w:sz="0" w:space="0" w:color="auto"/>
          </w:divBdr>
        </w:div>
        <w:div w:id="1343512052">
          <w:marLeft w:val="504"/>
          <w:marRight w:val="0"/>
          <w:marTop w:val="140"/>
          <w:marBottom w:val="0"/>
          <w:divBdr>
            <w:top w:val="none" w:sz="0" w:space="0" w:color="auto"/>
            <w:left w:val="none" w:sz="0" w:space="0" w:color="auto"/>
            <w:bottom w:val="none" w:sz="0" w:space="0" w:color="auto"/>
            <w:right w:val="none" w:sz="0" w:space="0" w:color="auto"/>
          </w:divBdr>
        </w:div>
        <w:div w:id="375547191">
          <w:marLeft w:val="504"/>
          <w:marRight w:val="0"/>
          <w:marTop w:val="140"/>
          <w:marBottom w:val="0"/>
          <w:divBdr>
            <w:top w:val="none" w:sz="0" w:space="0" w:color="auto"/>
            <w:left w:val="none" w:sz="0" w:space="0" w:color="auto"/>
            <w:bottom w:val="none" w:sz="0" w:space="0" w:color="auto"/>
            <w:right w:val="none" w:sz="0" w:space="0" w:color="auto"/>
          </w:divBdr>
        </w:div>
        <w:div w:id="323511177">
          <w:marLeft w:val="504"/>
          <w:marRight w:val="0"/>
          <w:marTop w:val="140"/>
          <w:marBottom w:val="0"/>
          <w:divBdr>
            <w:top w:val="none" w:sz="0" w:space="0" w:color="auto"/>
            <w:left w:val="none" w:sz="0" w:space="0" w:color="auto"/>
            <w:bottom w:val="none" w:sz="0" w:space="0" w:color="auto"/>
            <w:right w:val="none" w:sz="0" w:space="0" w:color="auto"/>
          </w:divBdr>
        </w:div>
      </w:divsChild>
    </w:div>
    <w:div w:id="818956519">
      <w:bodyDiv w:val="1"/>
      <w:marLeft w:val="0"/>
      <w:marRight w:val="0"/>
      <w:marTop w:val="0"/>
      <w:marBottom w:val="0"/>
      <w:divBdr>
        <w:top w:val="none" w:sz="0" w:space="0" w:color="auto"/>
        <w:left w:val="none" w:sz="0" w:space="0" w:color="auto"/>
        <w:bottom w:val="none" w:sz="0" w:space="0" w:color="auto"/>
        <w:right w:val="none" w:sz="0" w:space="0" w:color="auto"/>
      </w:divBdr>
    </w:div>
    <w:div w:id="907568761">
      <w:bodyDiv w:val="1"/>
      <w:marLeft w:val="0"/>
      <w:marRight w:val="0"/>
      <w:marTop w:val="0"/>
      <w:marBottom w:val="0"/>
      <w:divBdr>
        <w:top w:val="none" w:sz="0" w:space="0" w:color="auto"/>
        <w:left w:val="none" w:sz="0" w:space="0" w:color="auto"/>
        <w:bottom w:val="none" w:sz="0" w:space="0" w:color="auto"/>
        <w:right w:val="none" w:sz="0" w:space="0" w:color="auto"/>
      </w:divBdr>
      <w:divsChild>
        <w:div w:id="931281333">
          <w:marLeft w:val="504"/>
          <w:marRight w:val="0"/>
          <w:marTop w:val="140"/>
          <w:marBottom w:val="0"/>
          <w:divBdr>
            <w:top w:val="none" w:sz="0" w:space="0" w:color="auto"/>
            <w:left w:val="none" w:sz="0" w:space="0" w:color="auto"/>
            <w:bottom w:val="none" w:sz="0" w:space="0" w:color="auto"/>
            <w:right w:val="none" w:sz="0" w:space="0" w:color="auto"/>
          </w:divBdr>
        </w:div>
        <w:div w:id="1838497283">
          <w:marLeft w:val="504"/>
          <w:marRight w:val="0"/>
          <w:marTop w:val="140"/>
          <w:marBottom w:val="0"/>
          <w:divBdr>
            <w:top w:val="none" w:sz="0" w:space="0" w:color="auto"/>
            <w:left w:val="none" w:sz="0" w:space="0" w:color="auto"/>
            <w:bottom w:val="none" w:sz="0" w:space="0" w:color="auto"/>
            <w:right w:val="none" w:sz="0" w:space="0" w:color="auto"/>
          </w:divBdr>
        </w:div>
        <w:div w:id="1518040118">
          <w:marLeft w:val="504"/>
          <w:marRight w:val="0"/>
          <w:marTop w:val="140"/>
          <w:marBottom w:val="0"/>
          <w:divBdr>
            <w:top w:val="none" w:sz="0" w:space="0" w:color="auto"/>
            <w:left w:val="none" w:sz="0" w:space="0" w:color="auto"/>
            <w:bottom w:val="none" w:sz="0" w:space="0" w:color="auto"/>
            <w:right w:val="none" w:sz="0" w:space="0" w:color="auto"/>
          </w:divBdr>
        </w:div>
        <w:div w:id="677386266">
          <w:marLeft w:val="504"/>
          <w:marRight w:val="0"/>
          <w:marTop w:val="140"/>
          <w:marBottom w:val="0"/>
          <w:divBdr>
            <w:top w:val="none" w:sz="0" w:space="0" w:color="auto"/>
            <w:left w:val="none" w:sz="0" w:space="0" w:color="auto"/>
            <w:bottom w:val="none" w:sz="0" w:space="0" w:color="auto"/>
            <w:right w:val="none" w:sz="0" w:space="0" w:color="auto"/>
          </w:divBdr>
        </w:div>
      </w:divsChild>
    </w:div>
    <w:div w:id="915430848">
      <w:bodyDiv w:val="1"/>
      <w:marLeft w:val="0"/>
      <w:marRight w:val="0"/>
      <w:marTop w:val="0"/>
      <w:marBottom w:val="0"/>
      <w:divBdr>
        <w:top w:val="none" w:sz="0" w:space="0" w:color="auto"/>
        <w:left w:val="none" w:sz="0" w:space="0" w:color="auto"/>
        <w:bottom w:val="none" w:sz="0" w:space="0" w:color="auto"/>
        <w:right w:val="none" w:sz="0" w:space="0" w:color="auto"/>
      </w:divBdr>
    </w:div>
    <w:div w:id="1018777091">
      <w:bodyDiv w:val="1"/>
      <w:marLeft w:val="0"/>
      <w:marRight w:val="0"/>
      <w:marTop w:val="0"/>
      <w:marBottom w:val="0"/>
      <w:divBdr>
        <w:top w:val="none" w:sz="0" w:space="0" w:color="auto"/>
        <w:left w:val="none" w:sz="0" w:space="0" w:color="auto"/>
        <w:bottom w:val="none" w:sz="0" w:space="0" w:color="auto"/>
        <w:right w:val="none" w:sz="0" w:space="0" w:color="auto"/>
      </w:divBdr>
      <w:divsChild>
        <w:div w:id="602038224">
          <w:marLeft w:val="446"/>
          <w:marRight w:val="0"/>
          <w:marTop w:val="0"/>
          <w:marBottom w:val="0"/>
          <w:divBdr>
            <w:top w:val="none" w:sz="0" w:space="0" w:color="auto"/>
            <w:left w:val="none" w:sz="0" w:space="0" w:color="auto"/>
            <w:bottom w:val="none" w:sz="0" w:space="0" w:color="auto"/>
            <w:right w:val="none" w:sz="0" w:space="0" w:color="auto"/>
          </w:divBdr>
        </w:div>
        <w:div w:id="1397631691">
          <w:marLeft w:val="446"/>
          <w:marRight w:val="0"/>
          <w:marTop w:val="0"/>
          <w:marBottom w:val="0"/>
          <w:divBdr>
            <w:top w:val="none" w:sz="0" w:space="0" w:color="auto"/>
            <w:left w:val="none" w:sz="0" w:space="0" w:color="auto"/>
            <w:bottom w:val="none" w:sz="0" w:space="0" w:color="auto"/>
            <w:right w:val="none" w:sz="0" w:space="0" w:color="auto"/>
          </w:divBdr>
        </w:div>
        <w:div w:id="1941989058">
          <w:marLeft w:val="446"/>
          <w:marRight w:val="0"/>
          <w:marTop w:val="0"/>
          <w:marBottom w:val="0"/>
          <w:divBdr>
            <w:top w:val="none" w:sz="0" w:space="0" w:color="auto"/>
            <w:left w:val="none" w:sz="0" w:space="0" w:color="auto"/>
            <w:bottom w:val="none" w:sz="0" w:space="0" w:color="auto"/>
            <w:right w:val="none" w:sz="0" w:space="0" w:color="auto"/>
          </w:divBdr>
        </w:div>
      </w:divsChild>
    </w:div>
    <w:div w:id="1026104976">
      <w:bodyDiv w:val="1"/>
      <w:marLeft w:val="0"/>
      <w:marRight w:val="0"/>
      <w:marTop w:val="0"/>
      <w:marBottom w:val="0"/>
      <w:divBdr>
        <w:top w:val="none" w:sz="0" w:space="0" w:color="auto"/>
        <w:left w:val="none" w:sz="0" w:space="0" w:color="auto"/>
        <w:bottom w:val="none" w:sz="0" w:space="0" w:color="auto"/>
        <w:right w:val="none" w:sz="0" w:space="0" w:color="auto"/>
      </w:divBdr>
      <w:divsChild>
        <w:div w:id="682245147">
          <w:marLeft w:val="504"/>
          <w:marRight w:val="0"/>
          <w:marTop w:val="140"/>
          <w:marBottom w:val="0"/>
          <w:divBdr>
            <w:top w:val="none" w:sz="0" w:space="0" w:color="auto"/>
            <w:left w:val="none" w:sz="0" w:space="0" w:color="auto"/>
            <w:bottom w:val="none" w:sz="0" w:space="0" w:color="auto"/>
            <w:right w:val="none" w:sz="0" w:space="0" w:color="auto"/>
          </w:divBdr>
        </w:div>
        <w:div w:id="349374934">
          <w:marLeft w:val="504"/>
          <w:marRight w:val="0"/>
          <w:marTop w:val="140"/>
          <w:marBottom w:val="0"/>
          <w:divBdr>
            <w:top w:val="none" w:sz="0" w:space="0" w:color="auto"/>
            <w:left w:val="none" w:sz="0" w:space="0" w:color="auto"/>
            <w:bottom w:val="none" w:sz="0" w:space="0" w:color="auto"/>
            <w:right w:val="none" w:sz="0" w:space="0" w:color="auto"/>
          </w:divBdr>
        </w:div>
        <w:div w:id="1634865195">
          <w:marLeft w:val="504"/>
          <w:marRight w:val="0"/>
          <w:marTop w:val="140"/>
          <w:marBottom w:val="0"/>
          <w:divBdr>
            <w:top w:val="none" w:sz="0" w:space="0" w:color="auto"/>
            <w:left w:val="none" w:sz="0" w:space="0" w:color="auto"/>
            <w:bottom w:val="none" w:sz="0" w:space="0" w:color="auto"/>
            <w:right w:val="none" w:sz="0" w:space="0" w:color="auto"/>
          </w:divBdr>
        </w:div>
        <w:div w:id="1003632650">
          <w:marLeft w:val="504"/>
          <w:marRight w:val="0"/>
          <w:marTop w:val="140"/>
          <w:marBottom w:val="0"/>
          <w:divBdr>
            <w:top w:val="none" w:sz="0" w:space="0" w:color="auto"/>
            <w:left w:val="none" w:sz="0" w:space="0" w:color="auto"/>
            <w:bottom w:val="none" w:sz="0" w:space="0" w:color="auto"/>
            <w:right w:val="none" w:sz="0" w:space="0" w:color="auto"/>
          </w:divBdr>
        </w:div>
        <w:div w:id="960650211">
          <w:marLeft w:val="504"/>
          <w:marRight w:val="0"/>
          <w:marTop w:val="140"/>
          <w:marBottom w:val="0"/>
          <w:divBdr>
            <w:top w:val="none" w:sz="0" w:space="0" w:color="auto"/>
            <w:left w:val="none" w:sz="0" w:space="0" w:color="auto"/>
            <w:bottom w:val="none" w:sz="0" w:space="0" w:color="auto"/>
            <w:right w:val="none" w:sz="0" w:space="0" w:color="auto"/>
          </w:divBdr>
        </w:div>
      </w:divsChild>
    </w:div>
    <w:div w:id="1045177196">
      <w:bodyDiv w:val="1"/>
      <w:marLeft w:val="0"/>
      <w:marRight w:val="0"/>
      <w:marTop w:val="0"/>
      <w:marBottom w:val="0"/>
      <w:divBdr>
        <w:top w:val="none" w:sz="0" w:space="0" w:color="auto"/>
        <w:left w:val="none" w:sz="0" w:space="0" w:color="auto"/>
        <w:bottom w:val="none" w:sz="0" w:space="0" w:color="auto"/>
        <w:right w:val="none" w:sz="0" w:space="0" w:color="auto"/>
      </w:divBdr>
      <w:divsChild>
        <w:div w:id="1550995256">
          <w:marLeft w:val="504"/>
          <w:marRight w:val="0"/>
          <w:marTop w:val="140"/>
          <w:marBottom w:val="0"/>
          <w:divBdr>
            <w:top w:val="none" w:sz="0" w:space="0" w:color="auto"/>
            <w:left w:val="none" w:sz="0" w:space="0" w:color="auto"/>
            <w:bottom w:val="none" w:sz="0" w:space="0" w:color="auto"/>
            <w:right w:val="none" w:sz="0" w:space="0" w:color="auto"/>
          </w:divBdr>
        </w:div>
        <w:div w:id="1367677836">
          <w:marLeft w:val="504"/>
          <w:marRight w:val="0"/>
          <w:marTop w:val="140"/>
          <w:marBottom w:val="0"/>
          <w:divBdr>
            <w:top w:val="none" w:sz="0" w:space="0" w:color="auto"/>
            <w:left w:val="none" w:sz="0" w:space="0" w:color="auto"/>
            <w:bottom w:val="none" w:sz="0" w:space="0" w:color="auto"/>
            <w:right w:val="none" w:sz="0" w:space="0" w:color="auto"/>
          </w:divBdr>
        </w:div>
        <w:div w:id="1125273538">
          <w:marLeft w:val="504"/>
          <w:marRight w:val="0"/>
          <w:marTop w:val="140"/>
          <w:marBottom w:val="0"/>
          <w:divBdr>
            <w:top w:val="none" w:sz="0" w:space="0" w:color="auto"/>
            <w:left w:val="none" w:sz="0" w:space="0" w:color="auto"/>
            <w:bottom w:val="none" w:sz="0" w:space="0" w:color="auto"/>
            <w:right w:val="none" w:sz="0" w:space="0" w:color="auto"/>
          </w:divBdr>
        </w:div>
        <w:div w:id="1516964523">
          <w:marLeft w:val="504"/>
          <w:marRight w:val="0"/>
          <w:marTop w:val="140"/>
          <w:marBottom w:val="0"/>
          <w:divBdr>
            <w:top w:val="none" w:sz="0" w:space="0" w:color="auto"/>
            <w:left w:val="none" w:sz="0" w:space="0" w:color="auto"/>
            <w:bottom w:val="none" w:sz="0" w:space="0" w:color="auto"/>
            <w:right w:val="none" w:sz="0" w:space="0" w:color="auto"/>
          </w:divBdr>
        </w:div>
        <w:div w:id="981890234">
          <w:marLeft w:val="504"/>
          <w:marRight w:val="0"/>
          <w:marTop w:val="140"/>
          <w:marBottom w:val="0"/>
          <w:divBdr>
            <w:top w:val="none" w:sz="0" w:space="0" w:color="auto"/>
            <w:left w:val="none" w:sz="0" w:space="0" w:color="auto"/>
            <w:bottom w:val="none" w:sz="0" w:space="0" w:color="auto"/>
            <w:right w:val="none" w:sz="0" w:space="0" w:color="auto"/>
          </w:divBdr>
        </w:div>
        <w:div w:id="1078093349">
          <w:marLeft w:val="504"/>
          <w:marRight w:val="0"/>
          <w:marTop w:val="140"/>
          <w:marBottom w:val="0"/>
          <w:divBdr>
            <w:top w:val="none" w:sz="0" w:space="0" w:color="auto"/>
            <w:left w:val="none" w:sz="0" w:space="0" w:color="auto"/>
            <w:bottom w:val="none" w:sz="0" w:space="0" w:color="auto"/>
            <w:right w:val="none" w:sz="0" w:space="0" w:color="auto"/>
          </w:divBdr>
        </w:div>
        <w:div w:id="24839387">
          <w:marLeft w:val="504"/>
          <w:marRight w:val="0"/>
          <w:marTop w:val="140"/>
          <w:marBottom w:val="0"/>
          <w:divBdr>
            <w:top w:val="none" w:sz="0" w:space="0" w:color="auto"/>
            <w:left w:val="none" w:sz="0" w:space="0" w:color="auto"/>
            <w:bottom w:val="none" w:sz="0" w:space="0" w:color="auto"/>
            <w:right w:val="none" w:sz="0" w:space="0" w:color="auto"/>
          </w:divBdr>
        </w:div>
        <w:div w:id="1632125187">
          <w:marLeft w:val="504"/>
          <w:marRight w:val="0"/>
          <w:marTop w:val="140"/>
          <w:marBottom w:val="0"/>
          <w:divBdr>
            <w:top w:val="none" w:sz="0" w:space="0" w:color="auto"/>
            <w:left w:val="none" w:sz="0" w:space="0" w:color="auto"/>
            <w:bottom w:val="none" w:sz="0" w:space="0" w:color="auto"/>
            <w:right w:val="none" w:sz="0" w:space="0" w:color="auto"/>
          </w:divBdr>
        </w:div>
      </w:divsChild>
    </w:div>
    <w:div w:id="1214654774">
      <w:bodyDiv w:val="1"/>
      <w:marLeft w:val="0"/>
      <w:marRight w:val="0"/>
      <w:marTop w:val="0"/>
      <w:marBottom w:val="0"/>
      <w:divBdr>
        <w:top w:val="none" w:sz="0" w:space="0" w:color="auto"/>
        <w:left w:val="none" w:sz="0" w:space="0" w:color="auto"/>
        <w:bottom w:val="none" w:sz="0" w:space="0" w:color="auto"/>
        <w:right w:val="none" w:sz="0" w:space="0" w:color="auto"/>
      </w:divBdr>
      <w:divsChild>
        <w:div w:id="573856854">
          <w:marLeft w:val="504"/>
          <w:marRight w:val="0"/>
          <w:marTop w:val="140"/>
          <w:marBottom w:val="0"/>
          <w:divBdr>
            <w:top w:val="none" w:sz="0" w:space="0" w:color="auto"/>
            <w:left w:val="none" w:sz="0" w:space="0" w:color="auto"/>
            <w:bottom w:val="none" w:sz="0" w:space="0" w:color="auto"/>
            <w:right w:val="none" w:sz="0" w:space="0" w:color="auto"/>
          </w:divBdr>
        </w:div>
        <w:div w:id="2128544617">
          <w:marLeft w:val="504"/>
          <w:marRight w:val="0"/>
          <w:marTop w:val="140"/>
          <w:marBottom w:val="0"/>
          <w:divBdr>
            <w:top w:val="none" w:sz="0" w:space="0" w:color="auto"/>
            <w:left w:val="none" w:sz="0" w:space="0" w:color="auto"/>
            <w:bottom w:val="none" w:sz="0" w:space="0" w:color="auto"/>
            <w:right w:val="none" w:sz="0" w:space="0" w:color="auto"/>
          </w:divBdr>
        </w:div>
        <w:div w:id="1189491623">
          <w:marLeft w:val="504"/>
          <w:marRight w:val="0"/>
          <w:marTop w:val="140"/>
          <w:marBottom w:val="0"/>
          <w:divBdr>
            <w:top w:val="none" w:sz="0" w:space="0" w:color="auto"/>
            <w:left w:val="none" w:sz="0" w:space="0" w:color="auto"/>
            <w:bottom w:val="none" w:sz="0" w:space="0" w:color="auto"/>
            <w:right w:val="none" w:sz="0" w:space="0" w:color="auto"/>
          </w:divBdr>
        </w:div>
        <w:div w:id="2127042186">
          <w:marLeft w:val="504"/>
          <w:marRight w:val="0"/>
          <w:marTop w:val="140"/>
          <w:marBottom w:val="0"/>
          <w:divBdr>
            <w:top w:val="none" w:sz="0" w:space="0" w:color="auto"/>
            <w:left w:val="none" w:sz="0" w:space="0" w:color="auto"/>
            <w:bottom w:val="none" w:sz="0" w:space="0" w:color="auto"/>
            <w:right w:val="none" w:sz="0" w:space="0" w:color="auto"/>
          </w:divBdr>
        </w:div>
      </w:divsChild>
    </w:div>
    <w:div w:id="1260871394">
      <w:bodyDiv w:val="1"/>
      <w:marLeft w:val="0"/>
      <w:marRight w:val="0"/>
      <w:marTop w:val="0"/>
      <w:marBottom w:val="0"/>
      <w:divBdr>
        <w:top w:val="none" w:sz="0" w:space="0" w:color="auto"/>
        <w:left w:val="none" w:sz="0" w:space="0" w:color="auto"/>
        <w:bottom w:val="none" w:sz="0" w:space="0" w:color="auto"/>
        <w:right w:val="none" w:sz="0" w:space="0" w:color="auto"/>
      </w:divBdr>
      <w:divsChild>
        <w:div w:id="1044523278">
          <w:marLeft w:val="504"/>
          <w:marRight w:val="0"/>
          <w:marTop w:val="140"/>
          <w:marBottom w:val="0"/>
          <w:divBdr>
            <w:top w:val="none" w:sz="0" w:space="0" w:color="auto"/>
            <w:left w:val="none" w:sz="0" w:space="0" w:color="auto"/>
            <w:bottom w:val="none" w:sz="0" w:space="0" w:color="auto"/>
            <w:right w:val="none" w:sz="0" w:space="0" w:color="auto"/>
          </w:divBdr>
        </w:div>
        <w:div w:id="1877355535">
          <w:marLeft w:val="504"/>
          <w:marRight w:val="0"/>
          <w:marTop w:val="140"/>
          <w:marBottom w:val="0"/>
          <w:divBdr>
            <w:top w:val="none" w:sz="0" w:space="0" w:color="auto"/>
            <w:left w:val="none" w:sz="0" w:space="0" w:color="auto"/>
            <w:bottom w:val="none" w:sz="0" w:space="0" w:color="auto"/>
            <w:right w:val="none" w:sz="0" w:space="0" w:color="auto"/>
          </w:divBdr>
        </w:div>
        <w:div w:id="1354916424">
          <w:marLeft w:val="504"/>
          <w:marRight w:val="0"/>
          <w:marTop w:val="140"/>
          <w:marBottom w:val="0"/>
          <w:divBdr>
            <w:top w:val="none" w:sz="0" w:space="0" w:color="auto"/>
            <w:left w:val="none" w:sz="0" w:space="0" w:color="auto"/>
            <w:bottom w:val="none" w:sz="0" w:space="0" w:color="auto"/>
            <w:right w:val="none" w:sz="0" w:space="0" w:color="auto"/>
          </w:divBdr>
        </w:div>
        <w:div w:id="1174418764">
          <w:marLeft w:val="504"/>
          <w:marRight w:val="0"/>
          <w:marTop w:val="140"/>
          <w:marBottom w:val="0"/>
          <w:divBdr>
            <w:top w:val="none" w:sz="0" w:space="0" w:color="auto"/>
            <w:left w:val="none" w:sz="0" w:space="0" w:color="auto"/>
            <w:bottom w:val="none" w:sz="0" w:space="0" w:color="auto"/>
            <w:right w:val="none" w:sz="0" w:space="0" w:color="auto"/>
          </w:divBdr>
        </w:div>
        <w:div w:id="1907648368">
          <w:marLeft w:val="504"/>
          <w:marRight w:val="0"/>
          <w:marTop w:val="140"/>
          <w:marBottom w:val="0"/>
          <w:divBdr>
            <w:top w:val="none" w:sz="0" w:space="0" w:color="auto"/>
            <w:left w:val="none" w:sz="0" w:space="0" w:color="auto"/>
            <w:bottom w:val="none" w:sz="0" w:space="0" w:color="auto"/>
            <w:right w:val="none" w:sz="0" w:space="0" w:color="auto"/>
          </w:divBdr>
        </w:div>
      </w:divsChild>
    </w:div>
    <w:div w:id="1423840994">
      <w:bodyDiv w:val="1"/>
      <w:marLeft w:val="0"/>
      <w:marRight w:val="0"/>
      <w:marTop w:val="0"/>
      <w:marBottom w:val="0"/>
      <w:divBdr>
        <w:top w:val="none" w:sz="0" w:space="0" w:color="auto"/>
        <w:left w:val="none" w:sz="0" w:space="0" w:color="auto"/>
        <w:bottom w:val="none" w:sz="0" w:space="0" w:color="auto"/>
        <w:right w:val="none" w:sz="0" w:space="0" w:color="auto"/>
      </w:divBdr>
      <w:divsChild>
        <w:div w:id="353073971">
          <w:marLeft w:val="504"/>
          <w:marRight w:val="0"/>
          <w:marTop w:val="140"/>
          <w:marBottom w:val="0"/>
          <w:divBdr>
            <w:top w:val="none" w:sz="0" w:space="0" w:color="auto"/>
            <w:left w:val="none" w:sz="0" w:space="0" w:color="auto"/>
            <w:bottom w:val="none" w:sz="0" w:space="0" w:color="auto"/>
            <w:right w:val="none" w:sz="0" w:space="0" w:color="auto"/>
          </w:divBdr>
        </w:div>
        <w:div w:id="1390422531">
          <w:marLeft w:val="504"/>
          <w:marRight w:val="0"/>
          <w:marTop w:val="140"/>
          <w:marBottom w:val="0"/>
          <w:divBdr>
            <w:top w:val="none" w:sz="0" w:space="0" w:color="auto"/>
            <w:left w:val="none" w:sz="0" w:space="0" w:color="auto"/>
            <w:bottom w:val="none" w:sz="0" w:space="0" w:color="auto"/>
            <w:right w:val="none" w:sz="0" w:space="0" w:color="auto"/>
          </w:divBdr>
        </w:div>
        <w:div w:id="892732789">
          <w:marLeft w:val="504"/>
          <w:marRight w:val="0"/>
          <w:marTop w:val="140"/>
          <w:marBottom w:val="0"/>
          <w:divBdr>
            <w:top w:val="none" w:sz="0" w:space="0" w:color="auto"/>
            <w:left w:val="none" w:sz="0" w:space="0" w:color="auto"/>
            <w:bottom w:val="none" w:sz="0" w:space="0" w:color="auto"/>
            <w:right w:val="none" w:sz="0" w:space="0" w:color="auto"/>
          </w:divBdr>
        </w:div>
        <w:div w:id="925768159">
          <w:marLeft w:val="504"/>
          <w:marRight w:val="0"/>
          <w:marTop w:val="140"/>
          <w:marBottom w:val="0"/>
          <w:divBdr>
            <w:top w:val="none" w:sz="0" w:space="0" w:color="auto"/>
            <w:left w:val="none" w:sz="0" w:space="0" w:color="auto"/>
            <w:bottom w:val="none" w:sz="0" w:space="0" w:color="auto"/>
            <w:right w:val="none" w:sz="0" w:space="0" w:color="auto"/>
          </w:divBdr>
        </w:div>
        <w:div w:id="1612470803">
          <w:marLeft w:val="504"/>
          <w:marRight w:val="0"/>
          <w:marTop w:val="140"/>
          <w:marBottom w:val="0"/>
          <w:divBdr>
            <w:top w:val="none" w:sz="0" w:space="0" w:color="auto"/>
            <w:left w:val="none" w:sz="0" w:space="0" w:color="auto"/>
            <w:bottom w:val="none" w:sz="0" w:space="0" w:color="auto"/>
            <w:right w:val="none" w:sz="0" w:space="0" w:color="auto"/>
          </w:divBdr>
        </w:div>
        <w:div w:id="857349511">
          <w:marLeft w:val="504"/>
          <w:marRight w:val="0"/>
          <w:marTop w:val="140"/>
          <w:marBottom w:val="0"/>
          <w:divBdr>
            <w:top w:val="none" w:sz="0" w:space="0" w:color="auto"/>
            <w:left w:val="none" w:sz="0" w:space="0" w:color="auto"/>
            <w:bottom w:val="none" w:sz="0" w:space="0" w:color="auto"/>
            <w:right w:val="none" w:sz="0" w:space="0" w:color="auto"/>
          </w:divBdr>
        </w:div>
      </w:divsChild>
    </w:div>
    <w:div w:id="1451240853">
      <w:bodyDiv w:val="1"/>
      <w:marLeft w:val="0"/>
      <w:marRight w:val="0"/>
      <w:marTop w:val="0"/>
      <w:marBottom w:val="0"/>
      <w:divBdr>
        <w:top w:val="none" w:sz="0" w:space="0" w:color="auto"/>
        <w:left w:val="none" w:sz="0" w:space="0" w:color="auto"/>
        <w:bottom w:val="none" w:sz="0" w:space="0" w:color="auto"/>
        <w:right w:val="none" w:sz="0" w:space="0" w:color="auto"/>
      </w:divBdr>
      <w:divsChild>
        <w:div w:id="179123065">
          <w:marLeft w:val="504"/>
          <w:marRight w:val="0"/>
          <w:marTop w:val="140"/>
          <w:marBottom w:val="0"/>
          <w:divBdr>
            <w:top w:val="none" w:sz="0" w:space="0" w:color="auto"/>
            <w:left w:val="none" w:sz="0" w:space="0" w:color="auto"/>
            <w:bottom w:val="none" w:sz="0" w:space="0" w:color="auto"/>
            <w:right w:val="none" w:sz="0" w:space="0" w:color="auto"/>
          </w:divBdr>
        </w:div>
        <w:div w:id="2106458124">
          <w:marLeft w:val="504"/>
          <w:marRight w:val="0"/>
          <w:marTop w:val="140"/>
          <w:marBottom w:val="0"/>
          <w:divBdr>
            <w:top w:val="none" w:sz="0" w:space="0" w:color="auto"/>
            <w:left w:val="none" w:sz="0" w:space="0" w:color="auto"/>
            <w:bottom w:val="none" w:sz="0" w:space="0" w:color="auto"/>
            <w:right w:val="none" w:sz="0" w:space="0" w:color="auto"/>
          </w:divBdr>
        </w:div>
        <w:div w:id="1369768031">
          <w:marLeft w:val="504"/>
          <w:marRight w:val="0"/>
          <w:marTop w:val="140"/>
          <w:marBottom w:val="0"/>
          <w:divBdr>
            <w:top w:val="none" w:sz="0" w:space="0" w:color="auto"/>
            <w:left w:val="none" w:sz="0" w:space="0" w:color="auto"/>
            <w:bottom w:val="none" w:sz="0" w:space="0" w:color="auto"/>
            <w:right w:val="none" w:sz="0" w:space="0" w:color="auto"/>
          </w:divBdr>
        </w:div>
      </w:divsChild>
    </w:div>
    <w:div w:id="1559588117">
      <w:bodyDiv w:val="1"/>
      <w:marLeft w:val="0"/>
      <w:marRight w:val="0"/>
      <w:marTop w:val="0"/>
      <w:marBottom w:val="0"/>
      <w:divBdr>
        <w:top w:val="none" w:sz="0" w:space="0" w:color="auto"/>
        <w:left w:val="none" w:sz="0" w:space="0" w:color="auto"/>
        <w:bottom w:val="none" w:sz="0" w:space="0" w:color="auto"/>
        <w:right w:val="none" w:sz="0" w:space="0" w:color="auto"/>
      </w:divBdr>
      <w:divsChild>
        <w:div w:id="1461067736">
          <w:marLeft w:val="1008"/>
          <w:marRight w:val="0"/>
          <w:marTop w:val="110"/>
          <w:marBottom w:val="0"/>
          <w:divBdr>
            <w:top w:val="none" w:sz="0" w:space="0" w:color="auto"/>
            <w:left w:val="none" w:sz="0" w:space="0" w:color="auto"/>
            <w:bottom w:val="none" w:sz="0" w:space="0" w:color="auto"/>
            <w:right w:val="none" w:sz="0" w:space="0" w:color="auto"/>
          </w:divBdr>
        </w:div>
        <w:div w:id="1201942932">
          <w:marLeft w:val="1008"/>
          <w:marRight w:val="0"/>
          <w:marTop w:val="110"/>
          <w:marBottom w:val="0"/>
          <w:divBdr>
            <w:top w:val="none" w:sz="0" w:space="0" w:color="auto"/>
            <w:left w:val="none" w:sz="0" w:space="0" w:color="auto"/>
            <w:bottom w:val="none" w:sz="0" w:space="0" w:color="auto"/>
            <w:right w:val="none" w:sz="0" w:space="0" w:color="auto"/>
          </w:divBdr>
        </w:div>
        <w:div w:id="1512913506">
          <w:marLeft w:val="1008"/>
          <w:marRight w:val="0"/>
          <w:marTop w:val="110"/>
          <w:marBottom w:val="0"/>
          <w:divBdr>
            <w:top w:val="none" w:sz="0" w:space="0" w:color="auto"/>
            <w:left w:val="none" w:sz="0" w:space="0" w:color="auto"/>
            <w:bottom w:val="none" w:sz="0" w:space="0" w:color="auto"/>
            <w:right w:val="none" w:sz="0" w:space="0" w:color="auto"/>
          </w:divBdr>
        </w:div>
        <w:div w:id="868493801">
          <w:marLeft w:val="1008"/>
          <w:marRight w:val="0"/>
          <w:marTop w:val="110"/>
          <w:marBottom w:val="0"/>
          <w:divBdr>
            <w:top w:val="none" w:sz="0" w:space="0" w:color="auto"/>
            <w:left w:val="none" w:sz="0" w:space="0" w:color="auto"/>
            <w:bottom w:val="none" w:sz="0" w:space="0" w:color="auto"/>
            <w:right w:val="none" w:sz="0" w:space="0" w:color="auto"/>
          </w:divBdr>
        </w:div>
        <w:div w:id="1701588983">
          <w:marLeft w:val="1008"/>
          <w:marRight w:val="0"/>
          <w:marTop w:val="110"/>
          <w:marBottom w:val="0"/>
          <w:divBdr>
            <w:top w:val="none" w:sz="0" w:space="0" w:color="auto"/>
            <w:left w:val="none" w:sz="0" w:space="0" w:color="auto"/>
            <w:bottom w:val="none" w:sz="0" w:space="0" w:color="auto"/>
            <w:right w:val="none" w:sz="0" w:space="0" w:color="auto"/>
          </w:divBdr>
        </w:div>
        <w:div w:id="2060591402">
          <w:marLeft w:val="1008"/>
          <w:marRight w:val="0"/>
          <w:marTop w:val="110"/>
          <w:marBottom w:val="0"/>
          <w:divBdr>
            <w:top w:val="none" w:sz="0" w:space="0" w:color="auto"/>
            <w:left w:val="none" w:sz="0" w:space="0" w:color="auto"/>
            <w:bottom w:val="none" w:sz="0" w:space="0" w:color="auto"/>
            <w:right w:val="none" w:sz="0" w:space="0" w:color="auto"/>
          </w:divBdr>
        </w:div>
        <w:div w:id="1193416402">
          <w:marLeft w:val="1008"/>
          <w:marRight w:val="0"/>
          <w:marTop w:val="110"/>
          <w:marBottom w:val="0"/>
          <w:divBdr>
            <w:top w:val="none" w:sz="0" w:space="0" w:color="auto"/>
            <w:left w:val="none" w:sz="0" w:space="0" w:color="auto"/>
            <w:bottom w:val="none" w:sz="0" w:space="0" w:color="auto"/>
            <w:right w:val="none" w:sz="0" w:space="0" w:color="auto"/>
          </w:divBdr>
        </w:div>
        <w:div w:id="500002667">
          <w:marLeft w:val="1022"/>
          <w:marRight w:val="0"/>
          <w:marTop w:val="110"/>
          <w:marBottom w:val="0"/>
          <w:divBdr>
            <w:top w:val="none" w:sz="0" w:space="0" w:color="auto"/>
            <w:left w:val="none" w:sz="0" w:space="0" w:color="auto"/>
            <w:bottom w:val="none" w:sz="0" w:space="0" w:color="auto"/>
            <w:right w:val="none" w:sz="0" w:space="0" w:color="auto"/>
          </w:divBdr>
        </w:div>
        <w:div w:id="1771706615">
          <w:marLeft w:val="1022"/>
          <w:marRight w:val="0"/>
          <w:marTop w:val="110"/>
          <w:marBottom w:val="0"/>
          <w:divBdr>
            <w:top w:val="none" w:sz="0" w:space="0" w:color="auto"/>
            <w:left w:val="none" w:sz="0" w:space="0" w:color="auto"/>
            <w:bottom w:val="none" w:sz="0" w:space="0" w:color="auto"/>
            <w:right w:val="none" w:sz="0" w:space="0" w:color="auto"/>
          </w:divBdr>
        </w:div>
        <w:div w:id="1548178012">
          <w:marLeft w:val="1022"/>
          <w:marRight w:val="0"/>
          <w:marTop w:val="110"/>
          <w:marBottom w:val="0"/>
          <w:divBdr>
            <w:top w:val="none" w:sz="0" w:space="0" w:color="auto"/>
            <w:left w:val="none" w:sz="0" w:space="0" w:color="auto"/>
            <w:bottom w:val="none" w:sz="0" w:space="0" w:color="auto"/>
            <w:right w:val="none" w:sz="0" w:space="0" w:color="auto"/>
          </w:divBdr>
        </w:div>
        <w:div w:id="1532954323">
          <w:marLeft w:val="1022"/>
          <w:marRight w:val="0"/>
          <w:marTop w:val="110"/>
          <w:marBottom w:val="0"/>
          <w:divBdr>
            <w:top w:val="none" w:sz="0" w:space="0" w:color="auto"/>
            <w:left w:val="none" w:sz="0" w:space="0" w:color="auto"/>
            <w:bottom w:val="none" w:sz="0" w:space="0" w:color="auto"/>
            <w:right w:val="none" w:sz="0" w:space="0" w:color="auto"/>
          </w:divBdr>
        </w:div>
      </w:divsChild>
    </w:div>
    <w:div w:id="1696999288">
      <w:bodyDiv w:val="1"/>
      <w:marLeft w:val="0"/>
      <w:marRight w:val="0"/>
      <w:marTop w:val="0"/>
      <w:marBottom w:val="0"/>
      <w:divBdr>
        <w:top w:val="none" w:sz="0" w:space="0" w:color="auto"/>
        <w:left w:val="none" w:sz="0" w:space="0" w:color="auto"/>
        <w:bottom w:val="none" w:sz="0" w:space="0" w:color="auto"/>
        <w:right w:val="none" w:sz="0" w:space="0" w:color="auto"/>
      </w:divBdr>
      <w:divsChild>
        <w:div w:id="1836458679">
          <w:marLeft w:val="504"/>
          <w:marRight w:val="0"/>
          <w:marTop w:val="140"/>
          <w:marBottom w:val="0"/>
          <w:divBdr>
            <w:top w:val="none" w:sz="0" w:space="0" w:color="auto"/>
            <w:left w:val="none" w:sz="0" w:space="0" w:color="auto"/>
            <w:bottom w:val="none" w:sz="0" w:space="0" w:color="auto"/>
            <w:right w:val="none" w:sz="0" w:space="0" w:color="auto"/>
          </w:divBdr>
        </w:div>
        <w:div w:id="894269278">
          <w:marLeft w:val="1829"/>
          <w:marRight w:val="0"/>
          <w:marTop w:val="140"/>
          <w:marBottom w:val="0"/>
          <w:divBdr>
            <w:top w:val="none" w:sz="0" w:space="0" w:color="auto"/>
            <w:left w:val="none" w:sz="0" w:space="0" w:color="auto"/>
            <w:bottom w:val="none" w:sz="0" w:space="0" w:color="auto"/>
            <w:right w:val="none" w:sz="0" w:space="0" w:color="auto"/>
          </w:divBdr>
        </w:div>
        <w:div w:id="1276913056">
          <w:marLeft w:val="1829"/>
          <w:marRight w:val="0"/>
          <w:marTop w:val="140"/>
          <w:marBottom w:val="0"/>
          <w:divBdr>
            <w:top w:val="none" w:sz="0" w:space="0" w:color="auto"/>
            <w:left w:val="none" w:sz="0" w:space="0" w:color="auto"/>
            <w:bottom w:val="none" w:sz="0" w:space="0" w:color="auto"/>
            <w:right w:val="none" w:sz="0" w:space="0" w:color="auto"/>
          </w:divBdr>
        </w:div>
        <w:div w:id="1006398766">
          <w:marLeft w:val="1829"/>
          <w:marRight w:val="0"/>
          <w:marTop w:val="140"/>
          <w:marBottom w:val="0"/>
          <w:divBdr>
            <w:top w:val="none" w:sz="0" w:space="0" w:color="auto"/>
            <w:left w:val="none" w:sz="0" w:space="0" w:color="auto"/>
            <w:bottom w:val="none" w:sz="0" w:space="0" w:color="auto"/>
            <w:right w:val="none" w:sz="0" w:space="0" w:color="auto"/>
          </w:divBdr>
        </w:div>
        <w:div w:id="1896239413">
          <w:marLeft w:val="1829"/>
          <w:marRight w:val="0"/>
          <w:marTop w:val="140"/>
          <w:marBottom w:val="0"/>
          <w:divBdr>
            <w:top w:val="none" w:sz="0" w:space="0" w:color="auto"/>
            <w:left w:val="none" w:sz="0" w:space="0" w:color="auto"/>
            <w:bottom w:val="none" w:sz="0" w:space="0" w:color="auto"/>
            <w:right w:val="none" w:sz="0" w:space="0" w:color="auto"/>
          </w:divBdr>
        </w:div>
        <w:div w:id="1370452252">
          <w:marLeft w:val="1829"/>
          <w:marRight w:val="0"/>
          <w:marTop w:val="140"/>
          <w:marBottom w:val="0"/>
          <w:divBdr>
            <w:top w:val="none" w:sz="0" w:space="0" w:color="auto"/>
            <w:left w:val="none" w:sz="0" w:space="0" w:color="auto"/>
            <w:bottom w:val="none" w:sz="0" w:space="0" w:color="auto"/>
            <w:right w:val="none" w:sz="0" w:space="0" w:color="auto"/>
          </w:divBdr>
        </w:div>
        <w:div w:id="807016390">
          <w:marLeft w:val="1829"/>
          <w:marRight w:val="0"/>
          <w:marTop w:val="140"/>
          <w:marBottom w:val="0"/>
          <w:divBdr>
            <w:top w:val="none" w:sz="0" w:space="0" w:color="auto"/>
            <w:left w:val="none" w:sz="0" w:space="0" w:color="auto"/>
            <w:bottom w:val="none" w:sz="0" w:space="0" w:color="auto"/>
            <w:right w:val="none" w:sz="0" w:space="0" w:color="auto"/>
          </w:divBdr>
        </w:div>
        <w:div w:id="423888489">
          <w:marLeft w:val="504"/>
          <w:marRight w:val="0"/>
          <w:marTop w:val="140"/>
          <w:marBottom w:val="0"/>
          <w:divBdr>
            <w:top w:val="none" w:sz="0" w:space="0" w:color="auto"/>
            <w:left w:val="none" w:sz="0" w:space="0" w:color="auto"/>
            <w:bottom w:val="none" w:sz="0" w:space="0" w:color="auto"/>
            <w:right w:val="none" w:sz="0" w:space="0" w:color="auto"/>
          </w:divBdr>
        </w:div>
      </w:divsChild>
    </w:div>
    <w:div w:id="1770855260">
      <w:bodyDiv w:val="1"/>
      <w:marLeft w:val="0"/>
      <w:marRight w:val="0"/>
      <w:marTop w:val="0"/>
      <w:marBottom w:val="0"/>
      <w:divBdr>
        <w:top w:val="none" w:sz="0" w:space="0" w:color="auto"/>
        <w:left w:val="none" w:sz="0" w:space="0" w:color="auto"/>
        <w:bottom w:val="none" w:sz="0" w:space="0" w:color="auto"/>
        <w:right w:val="none" w:sz="0" w:space="0" w:color="auto"/>
      </w:divBdr>
    </w:div>
    <w:div w:id="1842043598">
      <w:bodyDiv w:val="1"/>
      <w:marLeft w:val="0"/>
      <w:marRight w:val="0"/>
      <w:marTop w:val="0"/>
      <w:marBottom w:val="0"/>
      <w:divBdr>
        <w:top w:val="none" w:sz="0" w:space="0" w:color="auto"/>
        <w:left w:val="none" w:sz="0" w:space="0" w:color="auto"/>
        <w:bottom w:val="none" w:sz="0" w:space="0" w:color="auto"/>
        <w:right w:val="none" w:sz="0" w:space="0" w:color="auto"/>
      </w:divBdr>
    </w:div>
    <w:div w:id="1850288427">
      <w:bodyDiv w:val="1"/>
      <w:marLeft w:val="0"/>
      <w:marRight w:val="0"/>
      <w:marTop w:val="0"/>
      <w:marBottom w:val="0"/>
      <w:divBdr>
        <w:top w:val="none" w:sz="0" w:space="0" w:color="auto"/>
        <w:left w:val="none" w:sz="0" w:space="0" w:color="auto"/>
        <w:bottom w:val="none" w:sz="0" w:space="0" w:color="auto"/>
        <w:right w:val="none" w:sz="0" w:space="0" w:color="auto"/>
      </w:divBdr>
      <w:divsChild>
        <w:div w:id="917447974">
          <w:marLeft w:val="504"/>
          <w:marRight w:val="0"/>
          <w:marTop w:val="140"/>
          <w:marBottom w:val="0"/>
          <w:divBdr>
            <w:top w:val="none" w:sz="0" w:space="0" w:color="auto"/>
            <w:left w:val="none" w:sz="0" w:space="0" w:color="auto"/>
            <w:bottom w:val="none" w:sz="0" w:space="0" w:color="auto"/>
            <w:right w:val="none" w:sz="0" w:space="0" w:color="auto"/>
          </w:divBdr>
        </w:div>
        <w:div w:id="379981646">
          <w:marLeft w:val="504"/>
          <w:marRight w:val="0"/>
          <w:marTop w:val="140"/>
          <w:marBottom w:val="0"/>
          <w:divBdr>
            <w:top w:val="none" w:sz="0" w:space="0" w:color="auto"/>
            <w:left w:val="none" w:sz="0" w:space="0" w:color="auto"/>
            <w:bottom w:val="none" w:sz="0" w:space="0" w:color="auto"/>
            <w:right w:val="none" w:sz="0" w:space="0" w:color="auto"/>
          </w:divBdr>
        </w:div>
        <w:div w:id="677194951">
          <w:marLeft w:val="504"/>
          <w:marRight w:val="0"/>
          <w:marTop w:val="140"/>
          <w:marBottom w:val="0"/>
          <w:divBdr>
            <w:top w:val="none" w:sz="0" w:space="0" w:color="auto"/>
            <w:left w:val="none" w:sz="0" w:space="0" w:color="auto"/>
            <w:bottom w:val="none" w:sz="0" w:space="0" w:color="auto"/>
            <w:right w:val="none" w:sz="0" w:space="0" w:color="auto"/>
          </w:divBdr>
        </w:div>
        <w:div w:id="920603178">
          <w:marLeft w:val="504"/>
          <w:marRight w:val="0"/>
          <w:marTop w:val="140"/>
          <w:marBottom w:val="0"/>
          <w:divBdr>
            <w:top w:val="none" w:sz="0" w:space="0" w:color="auto"/>
            <w:left w:val="none" w:sz="0" w:space="0" w:color="auto"/>
            <w:bottom w:val="none" w:sz="0" w:space="0" w:color="auto"/>
            <w:right w:val="none" w:sz="0" w:space="0" w:color="auto"/>
          </w:divBdr>
        </w:div>
        <w:div w:id="2096708637">
          <w:marLeft w:val="504"/>
          <w:marRight w:val="0"/>
          <w:marTop w:val="140"/>
          <w:marBottom w:val="0"/>
          <w:divBdr>
            <w:top w:val="none" w:sz="0" w:space="0" w:color="auto"/>
            <w:left w:val="none" w:sz="0" w:space="0" w:color="auto"/>
            <w:bottom w:val="none" w:sz="0" w:space="0" w:color="auto"/>
            <w:right w:val="none" w:sz="0" w:space="0" w:color="auto"/>
          </w:divBdr>
        </w:div>
        <w:div w:id="421145962">
          <w:marLeft w:val="504"/>
          <w:marRight w:val="0"/>
          <w:marTop w:val="140"/>
          <w:marBottom w:val="0"/>
          <w:divBdr>
            <w:top w:val="none" w:sz="0" w:space="0" w:color="auto"/>
            <w:left w:val="none" w:sz="0" w:space="0" w:color="auto"/>
            <w:bottom w:val="none" w:sz="0" w:space="0" w:color="auto"/>
            <w:right w:val="none" w:sz="0" w:space="0" w:color="auto"/>
          </w:divBdr>
        </w:div>
        <w:div w:id="1515680884">
          <w:marLeft w:val="504"/>
          <w:marRight w:val="0"/>
          <w:marTop w:val="140"/>
          <w:marBottom w:val="0"/>
          <w:divBdr>
            <w:top w:val="none" w:sz="0" w:space="0" w:color="auto"/>
            <w:left w:val="none" w:sz="0" w:space="0" w:color="auto"/>
            <w:bottom w:val="none" w:sz="0" w:space="0" w:color="auto"/>
            <w:right w:val="none" w:sz="0" w:space="0" w:color="auto"/>
          </w:divBdr>
        </w:div>
        <w:div w:id="1534803925">
          <w:marLeft w:val="504"/>
          <w:marRight w:val="0"/>
          <w:marTop w:val="140"/>
          <w:marBottom w:val="0"/>
          <w:divBdr>
            <w:top w:val="none" w:sz="0" w:space="0" w:color="auto"/>
            <w:left w:val="none" w:sz="0" w:space="0" w:color="auto"/>
            <w:bottom w:val="none" w:sz="0" w:space="0" w:color="auto"/>
            <w:right w:val="none" w:sz="0" w:space="0" w:color="auto"/>
          </w:divBdr>
        </w:div>
      </w:divsChild>
    </w:div>
    <w:div w:id="1921478429">
      <w:bodyDiv w:val="1"/>
      <w:marLeft w:val="0"/>
      <w:marRight w:val="0"/>
      <w:marTop w:val="0"/>
      <w:marBottom w:val="0"/>
      <w:divBdr>
        <w:top w:val="none" w:sz="0" w:space="0" w:color="auto"/>
        <w:left w:val="none" w:sz="0" w:space="0" w:color="auto"/>
        <w:bottom w:val="none" w:sz="0" w:space="0" w:color="auto"/>
        <w:right w:val="none" w:sz="0" w:space="0" w:color="auto"/>
      </w:divBdr>
    </w:div>
    <w:div w:id="1946569673">
      <w:bodyDiv w:val="1"/>
      <w:marLeft w:val="0"/>
      <w:marRight w:val="0"/>
      <w:marTop w:val="0"/>
      <w:marBottom w:val="0"/>
      <w:divBdr>
        <w:top w:val="none" w:sz="0" w:space="0" w:color="auto"/>
        <w:left w:val="none" w:sz="0" w:space="0" w:color="auto"/>
        <w:bottom w:val="none" w:sz="0" w:space="0" w:color="auto"/>
        <w:right w:val="none" w:sz="0" w:space="0" w:color="auto"/>
      </w:divBdr>
      <w:divsChild>
        <w:div w:id="1635139722">
          <w:marLeft w:val="547"/>
          <w:marRight w:val="0"/>
          <w:marTop w:val="0"/>
          <w:marBottom w:val="0"/>
          <w:divBdr>
            <w:top w:val="none" w:sz="0" w:space="0" w:color="auto"/>
            <w:left w:val="none" w:sz="0" w:space="0" w:color="auto"/>
            <w:bottom w:val="none" w:sz="0" w:space="0" w:color="auto"/>
            <w:right w:val="none" w:sz="0" w:space="0" w:color="auto"/>
          </w:divBdr>
        </w:div>
        <w:div w:id="1944609479">
          <w:marLeft w:val="547"/>
          <w:marRight w:val="0"/>
          <w:marTop w:val="0"/>
          <w:marBottom w:val="0"/>
          <w:divBdr>
            <w:top w:val="none" w:sz="0" w:space="0" w:color="auto"/>
            <w:left w:val="none" w:sz="0" w:space="0" w:color="auto"/>
            <w:bottom w:val="none" w:sz="0" w:space="0" w:color="auto"/>
            <w:right w:val="none" w:sz="0" w:space="0" w:color="auto"/>
          </w:divBdr>
        </w:div>
        <w:div w:id="1258176096">
          <w:marLeft w:val="547"/>
          <w:marRight w:val="0"/>
          <w:marTop w:val="0"/>
          <w:marBottom w:val="0"/>
          <w:divBdr>
            <w:top w:val="none" w:sz="0" w:space="0" w:color="auto"/>
            <w:left w:val="none" w:sz="0" w:space="0" w:color="auto"/>
            <w:bottom w:val="none" w:sz="0" w:space="0" w:color="auto"/>
            <w:right w:val="none" w:sz="0" w:space="0" w:color="auto"/>
          </w:divBdr>
        </w:div>
      </w:divsChild>
    </w:div>
    <w:div w:id="1982805251">
      <w:bodyDiv w:val="1"/>
      <w:marLeft w:val="0"/>
      <w:marRight w:val="0"/>
      <w:marTop w:val="0"/>
      <w:marBottom w:val="0"/>
      <w:divBdr>
        <w:top w:val="none" w:sz="0" w:space="0" w:color="auto"/>
        <w:left w:val="none" w:sz="0" w:space="0" w:color="auto"/>
        <w:bottom w:val="none" w:sz="0" w:space="0" w:color="auto"/>
        <w:right w:val="none" w:sz="0" w:space="0" w:color="auto"/>
      </w:divBdr>
      <w:divsChild>
        <w:div w:id="1066033522">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9256164DB5D9439788DF57662FEF24" ma:contentTypeVersion="14" ma:contentTypeDescription="Create a new document." ma:contentTypeScope="" ma:versionID="9fe316953644f12f306e69ac2a35fb03">
  <xsd:schema xmlns:xsd="http://www.w3.org/2001/XMLSchema" xmlns:xs="http://www.w3.org/2001/XMLSchema" xmlns:p="http://schemas.microsoft.com/office/2006/metadata/properties" xmlns:ns3="7624fbc7-be4c-4bb9-9907-572dd2157b4d" xmlns:ns4="2f64e866-ece4-4017-80d9-960ad89f01a2" targetNamespace="http://schemas.microsoft.com/office/2006/metadata/properties" ma:root="true" ma:fieldsID="e69b468a13409ad21a2219b2abc8fa24" ns3:_="" ns4:_="">
    <xsd:import namespace="7624fbc7-be4c-4bb9-9907-572dd2157b4d"/>
    <xsd:import namespace="2f64e866-ece4-4017-80d9-960ad89f01a2"/>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SearchProperties" minOccurs="0"/>
                <xsd:element ref="ns3:MediaServiceDateTaken"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24fbc7-be4c-4bb9-9907-572dd2157b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64e866-ece4-4017-80d9-960ad89f01a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7624fbc7-be4c-4bb9-9907-572dd2157b4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C1397C-338A-4D63-A762-56740680A3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24fbc7-be4c-4bb9-9907-572dd2157b4d"/>
    <ds:schemaRef ds:uri="2f64e866-ece4-4017-80d9-960ad89f01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65C847-1BDF-45F5-8DE3-AA2203989957}">
  <ds:schemaRefs>
    <ds:schemaRef ds:uri="http://schemas.microsoft.com/office/2006/metadata/properties"/>
    <ds:schemaRef ds:uri="http://schemas.microsoft.com/office/infopath/2007/PartnerControls"/>
    <ds:schemaRef ds:uri="7624fbc7-be4c-4bb9-9907-572dd2157b4d"/>
  </ds:schemaRefs>
</ds:datastoreItem>
</file>

<file path=customXml/itemProps3.xml><?xml version="1.0" encoding="utf-8"?>
<ds:datastoreItem xmlns:ds="http://schemas.openxmlformats.org/officeDocument/2006/customXml" ds:itemID="{D1609827-E03D-481D-8448-516ECC13B15B}">
  <ds:schemaRefs>
    <ds:schemaRef ds:uri="http://schemas.microsoft.com/sharepoint/v3/contenttype/forms"/>
  </ds:schemaRefs>
</ds:datastoreItem>
</file>

<file path=customXml/itemProps4.xml><?xml version="1.0" encoding="utf-8"?>
<ds:datastoreItem xmlns:ds="http://schemas.openxmlformats.org/officeDocument/2006/customXml" ds:itemID="{FDB13F56-1F65-4C2A-8036-A5481419E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16</Pages>
  <Words>6507</Words>
  <Characters>37094</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GJNH</Company>
  <LinksUpToDate>false</LinksUpToDate>
  <CharactersWithSpaces>43514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Wark</dc:creator>
  <cp:keywords/>
  <dc:description/>
  <cp:lastModifiedBy>Christine Nelson (NHS GOLDEN JUBILEE)</cp:lastModifiedBy>
  <cp:revision>6</cp:revision>
  <cp:lastPrinted>2023-02-09T09:02:00Z</cp:lastPrinted>
  <dcterms:created xsi:type="dcterms:W3CDTF">2024-09-19T09:30:00Z</dcterms:created>
  <dcterms:modified xsi:type="dcterms:W3CDTF">2024-09-19T14:41:00Z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0x0101007F9256164DB5D9439788DF57662FEF24</vt:lpwstr>
  </property>
</Properties>
</file>