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1E0" w:firstRow="1" w:lastRow="1" w:firstColumn="1" w:lastColumn="1" w:noHBand="0" w:noVBand="0"/>
      </w:tblPr>
      <w:tblGrid>
        <w:gridCol w:w="5516"/>
        <w:gridCol w:w="4348"/>
      </w:tblGrid>
      <w:tr w:rsidR="005C0B4B" w:rsidRPr="00211124" w14:paraId="5890F73B" w14:textId="77777777" w:rsidTr="00451F74">
        <w:trPr>
          <w:trHeight w:hRule="exact" w:val="2016"/>
        </w:trPr>
        <w:tc>
          <w:tcPr>
            <w:tcW w:w="2796" w:type="pct"/>
            <w:shd w:val="clear" w:color="auto" w:fill="auto"/>
          </w:tcPr>
          <w:p w14:paraId="4CC6FFBA" w14:textId="77777777" w:rsidR="00127E06" w:rsidRDefault="00127E06" w:rsidP="00315C58">
            <w:pPr>
              <w:tabs>
                <w:tab w:val="clear" w:pos="720"/>
                <w:tab w:val="clear" w:pos="1440"/>
                <w:tab w:val="clear" w:pos="2160"/>
                <w:tab w:val="clear" w:pos="2880"/>
                <w:tab w:val="left" w:pos="990"/>
                <w:tab w:val="left" w:pos="4680"/>
                <w:tab w:val="left" w:pos="5400"/>
                <w:tab w:val="left" w:pos="5805"/>
                <w:tab w:val="right" w:pos="9000"/>
              </w:tabs>
              <w:spacing w:after="120"/>
              <w:rPr>
                <w:rFonts w:ascii="Clan-News" w:hAnsi="Clan-News"/>
                <w:b/>
                <w:color w:val="336699"/>
                <w:spacing w:val="-2"/>
                <w:sz w:val="20"/>
              </w:rPr>
            </w:pPr>
          </w:p>
          <w:p w14:paraId="3D14B7F8" w14:textId="77777777" w:rsidR="00522069" w:rsidRPr="00522069" w:rsidRDefault="00522069" w:rsidP="00522069">
            <w:pPr>
              <w:tabs>
                <w:tab w:val="clear" w:pos="720"/>
                <w:tab w:val="clear" w:pos="1440"/>
                <w:tab w:val="clear" w:pos="2160"/>
                <w:tab w:val="clear" w:pos="2880"/>
                <w:tab w:val="left" w:pos="990"/>
                <w:tab w:val="left" w:pos="4680"/>
                <w:tab w:val="left" w:pos="5400"/>
                <w:tab w:val="right" w:pos="9000"/>
              </w:tabs>
              <w:spacing w:line="260" w:lineRule="exact"/>
              <w:rPr>
                <w:rFonts w:ascii="Clan-News" w:hAnsi="Clan-News"/>
                <w:b/>
                <w:color w:val="336699"/>
                <w:spacing w:val="-2"/>
                <w:sz w:val="20"/>
              </w:rPr>
            </w:pPr>
            <w:r w:rsidRPr="00522069">
              <w:rPr>
                <w:rFonts w:ascii="Clan-News" w:hAnsi="Clan-News"/>
                <w:b/>
                <w:color w:val="336699"/>
                <w:spacing w:val="-2"/>
                <w:sz w:val="20"/>
              </w:rPr>
              <w:t>Chief Operating Officer, NHS Scotland Directorate</w:t>
            </w:r>
          </w:p>
          <w:p w14:paraId="1FCF4C34" w14:textId="51030BEC" w:rsidR="006818D7" w:rsidRPr="00522069" w:rsidRDefault="006818D7" w:rsidP="00315C58">
            <w:pPr>
              <w:tabs>
                <w:tab w:val="clear" w:pos="720"/>
                <w:tab w:val="clear" w:pos="1440"/>
                <w:tab w:val="clear" w:pos="2160"/>
                <w:tab w:val="clear" w:pos="2880"/>
                <w:tab w:val="left" w:pos="4680"/>
                <w:tab w:val="left" w:pos="5400"/>
                <w:tab w:val="right" w:pos="9000"/>
              </w:tabs>
              <w:spacing w:after="120"/>
              <w:rPr>
                <w:rFonts w:ascii="Clan-News" w:hAnsi="Clan-News" w:cs="Arial"/>
                <w:spacing w:val="-2"/>
                <w:sz w:val="19"/>
                <w:szCs w:val="19"/>
              </w:rPr>
            </w:pPr>
          </w:p>
          <w:p w14:paraId="6EAB2168" w14:textId="0C9A1990" w:rsidR="00E93711" w:rsidRPr="00522069" w:rsidRDefault="00E93711" w:rsidP="00315C58">
            <w:pPr>
              <w:tabs>
                <w:tab w:val="clear" w:pos="720"/>
                <w:tab w:val="clear" w:pos="1440"/>
                <w:tab w:val="clear" w:pos="2160"/>
                <w:tab w:val="clear" w:pos="2880"/>
                <w:tab w:val="left" w:pos="4680"/>
                <w:tab w:val="left" w:pos="5400"/>
                <w:tab w:val="right" w:pos="9000"/>
              </w:tabs>
              <w:spacing w:after="120"/>
              <w:rPr>
                <w:rFonts w:ascii="Clan-News" w:hAnsi="Clan-News" w:cs="Arial"/>
                <w:spacing w:val="-2"/>
                <w:sz w:val="19"/>
                <w:szCs w:val="19"/>
              </w:rPr>
            </w:pPr>
            <w:r w:rsidRPr="00522069">
              <w:rPr>
                <w:rFonts w:ascii="Clan-News" w:hAnsi="Clan-News" w:cs="Arial"/>
                <w:spacing w:val="-2"/>
                <w:sz w:val="19"/>
                <w:szCs w:val="19"/>
              </w:rPr>
              <w:t>E:</w:t>
            </w:r>
            <w:r w:rsidR="00522069" w:rsidRPr="00522069">
              <w:rPr>
                <w:rFonts w:ascii="Clan-News" w:hAnsi="Clan-News" w:cs="Arial"/>
                <w:spacing w:val="-2"/>
                <w:sz w:val="19"/>
                <w:szCs w:val="19"/>
              </w:rPr>
              <w:t xml:space="preserve"> </w:t>
            </w:r>
            <w:hyperlink r:id="rId10" w:history="1">
              <w:r w:rsidR="00522069" w:rsidRPr="00522069">
                <w:rPr>
                  <w:rStyle w:val="Hyperlink"/>
                  <w:rFonts w:ascii="Clan-News" w:hAnsi="Clan-News" w:cs="Arial"/>
                  <w:spacing w:val="-2"/>
                  <w:sz w:val="19"/>
                  <w:szCs w:val="19"/>
                </w:rPr>
                <w:t>goldenjubileesponsorship@gov.scot</w:t>
              </w:r>
            </w:hyperlink>
            <w:r w:rsidR="00522069" w:rsidRPr="00522069">
              <w:rPr>
                <w:rFonts w:ascii="Clan-News" w:hAnsi="Clan-News" w:cs="Arial"/>
                <w:spacing w:val="-2"/>
                <w:sz w:val="19"/>
                <w:szCs w:val="19"/>
              </w:rPr>
              <w:t xml:space="preserve"> </w:t>
            </w:r>
            <w:r w:rsidRPr="00522069">
              <w:rPr>
                <w:rFonts w:ascii="Clan-News" w:hAnsi="Clan-News" w:cs="Arial"/>
                <w:spacing w:val="-2"/>
                <w:sz w:val="19"/>
                <w:szCs w:val="19"/>
              </w:rPr>
              <w:t xml:space="preserve"> </w:t>
            </w:r>
          </w:p>
          <w:p w14:paraId="362D8DAA" w14:textId="77777777" w:rsidR="004E326B" w:rsidRPr="00522069" w:rsidRDefault="004E326B" w:rsidP="00315C58">
            <w:pPr>
              <w:tabs>
                <w:tab w:val="clear" w:pos="720"/>
                <w:tab w:val="clear" w:pos="1440"/>
                <w:tab w:val="clear" w:pos="2160"/>
                <w:tab w:val="clear" w:pos="2880"/>
              </w:tabs>
              <w:spacing w:after="120"/>
              <w:rPr>
                <w:rFonts w:ascii="Clan-News" w:hAnsi="Clan-News" w:cs="Arial"/>
                <w:spacing w:val="-2"/>
                <w:sz w:val="19"/>
                <w:szCs w:val="19"/>
              </w:rPr>
            </w:pPr>
          </w:p>
          <w:p w14:paraId="0CA08868" w14:textId="77777777" w:rsidR="001C63CF" w:rsidRPr="00522069" w:rsidRDefault="001C63CF" w:rsidP="00315C58">
            <w:pPr>
              <w:tabs>
                <w:tab w:val="clear" w:pos="720"/>
                <w:tab w:val="clear" w:pos="1440"/>
                <w:tab w:val="clear" w:pos="2160"/>
                <w:tab w:val="clear" w:pos="2880"/>
              </w:tabs>
              <w:spacing w:after="120"/>
              <w:rPr>
                <w:rFonts w:ascii="Clan-News" w:hAnsi="Clan-News" w:cs="Arial"/>
                <w:spacing w:val="-2"/>
                <w:sz w:val="19"/>
                <w:szCs w:val="19"/>
              </w:rPr>
            </w:pPr>
          </w:p>
          <w:p w14:paraId="059DA280" w14:textId="77777777" w:rsidR="00CA44F6" w:rsidRPr="00522069" w:rsidRDefault="00CA44F6" w:rsidP="00315C58">
            <w:pPr>
              <w:tabs>
                <w:tab w:val="clear" w:pos="720"/>
                <w:tab w:val="clear" w:pos="1440"/>
                <w:tab w:val="clear" w:pos="2160"/>
                <w:tab w:val="clear" w:pos="2880"/>
              </w:tabs>
              <w:spacing w:after="120"/>
              <w:rPr>
                <w:rFonts w:ascii="Clan-News" w:hAnsi="Clan-News" w:cs="Arial"/>
                <w:spacing w:val="-2"/>
                <w:sz w:val="19"/>
                <w:szCs w:val="19"/>
              </w:rPr>
            </w:pPr>
            <w:r w:rsidRPr="00522069">
              <w:rPr>
                <w:rFonts w:ascii="Clan-News" w:hAnsi="Clan-News" w:cs="Arial"/>
                <w:spacing w:val="-2"/>
                <w:sz w:val="19"/>
                <w:szCs w:val="19"/>
              </w:rPr>
              <w:t xml:space="preserve">Heather </w:t>
            </w:r>
          </w:p>
        </w:tc>
        <w:tc>
          <w:tcPr>
            <w:tcW w:w="2204" w:type="pct"/>
            <w:shd w:val="clear" w:color="auto" w:fill="auto"/>
          </w:tcPr>
          <w:p w14:paraId="0B6FBC21" w14:textId="77777777" w:rsidR="00B54307" w:rsidRPr="00211124" w:rsidRDefault="00451F74" w:rsidP="00315C58">
            <w:pPr>
              <w:tabs>
                <w:tab w:val="clear" w:pos="720"/>
                <w:tab w:val="clear" w:pos="1440"/>
                <w:tab w:val="clear" w:pos="2160"/>
                <w:tab w:val="clear" w:pos="2880"/>
              </w:tabs>
              <w:spacing w:after="120"/>
              <w:jc w:val="right"/>
              <w:rPr>
                <w:rFonts w:cs="Arial"/>
              </w:rPr>
            </w:pPr>
            <w:r w:rsidRPr="00522069">
              <w:rPr>
                <w:rFonts w:ascii="Scottish Government 2016" w:hAnsi="Scottish Government 2016"/>
                <w:color w:val="0065BD"/>
                <w:sz w:val="84"/>
                <w:szCs w:val="84"/>
              </w:rPr>
              <w:t></w:t>
            </w:r>
            <w:r w:rsidRPr="00522069">
              <w:rPr>
                <w:rFonts w:ascii="Scottish Government 2016" w:hAnsi="Scottish Government 2016"/>
                <w:color w:val="333E48"/>
                <w:sz w:val="84"/>
                <w:szCs w:val="84"/>
              </w:rPr>
              <w:t></w:t>
            </w:r>
            <w:r w:rsidRPr="00522069">
              <w:rPr>
                <w:rFonts w:ascii="Scottish Government 2016" w:hAnsi="Scottish Government 2016"/>
                <w:color w:val="8B8C93"/>
                <w:sz w:val="84"/>
                <w:szCs w:val="84"/>
              </w:rPr>
              <w:t></w:t>
            </w:r>
            <w:bookmarkStart w:id="0" w:name="_GoBack"/>
            <w:bookmarkEnd w:id="0"/>
            <w:r w:rsidRPr="00522069">
              <w:rPr>
                <w:rFonts w:ascii="Scottish Government 2016" w:hAnsi="Scottish Government 2016"/>
                <w:color w:val="333E48"/>
                <w:sz w:val="84"/>
                <w:szCs w:val="84"/>
              </w:rPr>
              <w:t></w:t>
            </w:r>
          </w:p>
        </w:tc>
      </w:tr>
    </w:tbl>
    <w:p w14:paraId="4C6989F2" w14:textId="77777777" w:rsidR="00CA44F6" w:rsidRPr="00CA44F6" w:rsidRDefault="00CA44F6" w:rsidP="00315C58">
      <w:pPr>
        <w:tabs>
          <w:tab w:val="right" w:pos="10170"/>
        </w:tabs>
        <w:spacing w:after="120"/>
      </w:pPr>
    </w:p>
    <w:p w14:paraId="7D0C0012" w14:textId="68C4CA94" w:rsidR="008D728D" w:rsidRPr="0061465B" w:rsidRDefault="00C23927" w:rsidP="0061465B">
      <w:pPr>
        <w:tabs>
          <w:tab w:val="clear" w:pos="720"/>
          <w:tab w:val="clear" w:pos="1440"/>
          <w:tab w:val="clear" w:pos="2160"/>
          <w:tab w:val="clear" w:pos="2880"/>
        </w:tabs>
        <w:rPr>
          <w:rFonts w:cs="Arial"/>
        </w:rPr>
      </w:pPr>
      <w:r>
        <w:rPr>
          <w:rFonts w:cs="Arial"/>
        </w:rPr>
        <w:t>20 June</w:t>
      </w:r>
      <w:r w:rsidR="00FE4B0F">
        <w:rPr>
          <w:rFonts w:cs="Arial"/>
        </w:rPr>
        <w:t xml:space="preserve"> 2024</w:t>
      </w:r>
    </w:p>
    <w:p w14:paraId="4C4530E9" w14:textId="77777777" w:rsidR="008D728D" w:rsidRPr="0061465B" w:rsidRDefault="008D728D" w:rsidP="0061465B">
      <w:pPr>
        <w:tabs>
          <w:tab w:val="right" w:pos="10170"/>
        </w:tabs>
        <w:rPr>
          <w:rFonts w:cs="Arial"/>
        </w:rPr>
      </w:pPr>
    </w:p>
    <w:p w14:paraId="15722786" w14:textId="24E6FAC0" w:rsidR="008D728D" w:rsidRDefault="008D728D" w:rsidP="0061465B">
      <w:pPr>
        <w:tabs>
          <w:tab w:val="right" w:pos="10170"/>
        </w:tabs>
        <w:rPr>
          <w:rFonts w:cs="Arial"/>
        </w:rPr>
      </w:pPr>
      <w:r w:rsidRPr="0061465B">
        <w:rPr>
          <w:rFonts w:cs="Arial"/>
        </w:rPr>
        <w:t xml:space="preserve">Dear </w:t>
      </w:r>
      <w:r w:rsidR="00164B92">
        <w:rPr>
          <w:rFonts w:cs="Arial"/>
        </w:rPr>
        <w:t>Gordon</w:t>
      </w:r>
    </w:p>
    <w:p w14:paraId="20146E74" w14:textId="77777777" w:rsidR="00332BBC" w:rsidRPr="0061465B" w:rsidRDefault="00332BBC" w:rsidP="0061465B">
      <w:pPr>
        <w:tabs>
          <w:tab w:val="right" w:pos="10170"/>
        </w:tabs>
        <w:rPr>
          <w:rFonts w:cs="Arial"/>
        </w:rPr>
      </w:pPr>
    </w:p>
    <w:p w14:paraId="0C2DBF27" w14:textId="5641F4A4" w:rsidR="008D728D" w:rsidRPr="0061465B" w:rsidRDefault="008D728D" w:rsidP="0061465B">
      <w:pPr>
        <w:tabs>
          <w:tab w:val="right" w:pos="10170"/>
        </w:tabs>
        <w:rPr>
          <w:rFonts w:cs="Arial"/>
          <w:b/>
        </w:rPr>
      </w:pPr>
      <w:r w:rsidRPr="0061465B">
        <w:rPr>
          <w:rFonts w:cs="Arial"/>
          <w:b/>
        </w:rPr>
        <w:t xml:space="preserve">NHS </w:t>
      </w:r>
      <w:r w:rsidR="00164B92">
        <w:rPr>
          <w:rFonts w:cs="Arial"/>
          <w:b/>
        </w:rPr>
        <w:t>GOLDEN JUBILEE</w:t>
      </w:r>
      <w:r w:rsidR="00D3007A">
        <w:rPr>
          <w:rFonts w:cs="Arial"/>
          <w:b/>
        </w:rPr>
        <w:t xml:space="preserve"> </w:t>
      </w:r>
      <w:r w:rsidR="007B5853">
        <w:rPr>
          <w:rFonts w:cs="Arial"/>
          <w:b/>
        </w:rPr>
        <w:t>DELIVERY PLAN 2024/25</w:t>
      </w:r>
    </w:p>
    <w:p w14:paraId="440E96F5" w14:textId="77777777" w:rsidR="00332BBC" w:rsidRPr="00294EFE" w:rsidRDefault="00332BBC" w:rsidP="0061465B">
      <w:pPr>
        <w:rPr>
          <w:rFonts w:cs="Arial"/>
        </w:rPr>
      </w:pPr>
    </w:p>
    <w:p w14:paraId="46873666" w14:textId="4744141E" w:rsidR="00DF38BB" w:rsidRPr="00294EFE" w:rsidRDefault="00DF38BB" w:rsidP="00DF38BB">
      <w:pPr>
        <w:tabs>
          <w:tab w:val="clear" w:pos="720"/>
          <w:tab w:val="clear" w:pos="1440"/>
          <w:tab w:val="clear" w:pos="2160"/>
          <w:tab w:val="clear" w:pos="2880"/>
        </w:tabs>
        <w:rPr>
          <w:rFonts w:cs="Arial"/>
        </w:rPr>
      </w:pPr>
      <w:r w:rsidRPr="00294EFE">
        <w:rPr>
          <w:rFonts w:cs="Arial"/>
        </w:rPr>
        <w:t xml:space="preserve">Many thanks for submitting your NHS Board Delivery Plan 2024/25. May I take this opportunity to thank you and your team for all the hard work that has gone into the preparation of this plan over recent </w:t>
      </w:r>
      <w:proofErr w:type="gramStart"/>
      <w:r w:rsidRPr="00294EFE">
        <w:rPr>
          <w:rFonts w:cs="Arial"/>
        </w:rPr>
        <w:t>months.</w:t>
      </w:r>
      <w:proofErr w:type="gramEnd"/>
    </w:p>
    <w:p w14:paraId="4C3ED13A" w14:textId="77777777" w:rsidR="00DF38BB" w:rsidRPr="00294EFE" w:rsidRDefault="00DF38BB" w:rsidP="00DF38BB">
      <w:pPr>
        <w:tabs>
          <w:tab w:val="clear" w:pos="720"/>
          <w:tab w:val="clear" w:pos="1440"/>
          <w:tab w:val="clear" w:pos="2160"/>
          <w:tab w:val="clear" w:pos="2880"/>
        </w:tabs>
        <w:rPr>
          <w:rFonts w:cs="Arial"/>
        </w:rPr>
      </w:pPr>
    </w:p>
    <w:p w14:paraId="20ED86AC" w14:textId="5B9F3AC0" w:rsidR="00DF38BB" w:rsidRPr="00294EFE" w:rsidRDefault="00DF38BB" w:rsidP="00DF38BB">
      <w:pPr>
        <w:tabs>
          <w:tab w:val="clear" w:pos="720"/>
          <w:tab w:val="clear" w:pos="1440"/>
          <w:tab w:val="clear" w:pos="2160"/>
          <w:tab w:val="clear" w:pos="2880"/>
        </w:tabs>
        <w:rPr>
          <w:rFonts w:cs="Arial"/>
        </w:rPr>
      </w:pPr>
      <w:r w:rsidRPr="00294EFE">
        <w:rPr>
          <w:rFonts w:cs="Arial"/>
        </w:rPr>
        <w:t xml:space="preserve">Whilst great progress has been made, our NHS continues to face significant challenges as we recover from the ongoing impacts of the </w:t>
      </w:r>
      <w:proofErr w:type="spellStart"/>
      <w:r w:rsidRPr="00294EFE">
        <w:rPr>
          <w:rFonts w:cs="Arial"/>
        </w:rPr>
        <w:t>Covid</w:t>
      </w:r>
      <w:proofErr w:type="spellEnd"/>
      <w:r w:rsidRPr="00294EFE">
        <w:rPr>
          <w:rFonts w:cs="Arial"/>
        </w:rPr>
        <w:t xml:space="preserve"> pandemic, coupled with a related period of ongoing financial challenge. We welcome the approach being taken by your Board to develop your service delivery and financial planning in an integrated way and to ensure that patient safety and front line services are appropriately prioritised whilst working within agreed budgets.</w:t>
      </w:r>
    </w:p>
    <w:p w14:paraId="53543DD7" w14:textId="77777777" w:rsidR="00DF38BB" w:rsidRPr="00294EFE" w:rsidRDefault="00DF38BB" w:rsidP="00DF38BB">
      <w:pPr>
        <w:tabs>
          <w:tab w:val="clear" w:pos="720"/>
          <w:tab w:val="clear" w:pos="1440"/>
          <w:tab w:val="clear" w:pos="2160"/>
          <w:tab w:val="clear" w:pos="2880"/>
        </w:tabs>
        <w:rPr>
          <w:rFonts w:cs="Arial"/>
        </w:rPr>
      </w:pPr>
    </w:p>
    <w:p w14:paraId="61D53446" w14:textId="2DC703E7" w:rsidR="00DF38BB" w:rsidRPr="00294EFE" w:rsidRDefault="00DF38BB" w:rsidP="00DF38BB">
      <w:pPr>
        <w:tabs>
          <w:tab w:val="clear" w:pos="720"/>
          <w:tab w:val="clear" w:pos="1440"/>
          <w:tab w:val="clear" w:pos="2160"/>
          <w:tab w:val="clear" w:pos="2880"/>
        </w:tabs>
        <w:rPr>
          <w:rFonts w:cs="Arial"/>
        </w:rPr>
      </w:pPr>
      <w:r w:rsidRPr="00294EFE">
        <w:rPr>
          <w:rFonts w:cs="Arial"/>
        </w:rPr>
        <w:t>We fully recognise the significant and ongoing challenge this represents and acknowledge that planning is currently set within a landscape of uncertainty and risk. In particular, we understand that delivery is dependent on achieving the necessary savings as set out in your Financial Plan. This is the lens through which we have been reviewing your plan to ensure that it provides suffi</w:t>
      </w:r>
      <w:r w:rsidR="00C22202" w:rsidRPr="00294EFE">
        <w:rPr>
          <w:rFonts w:cs="Arial"/>
        </w:rPr>
        <w:t>ci</w:t>
      </w:r>
      <w:r w:rsidRPr="00294EFE">
        <w:rPr>
          <w:rFonts w:cs="Arial"/>
        </w:rPr>
        <w:t>ent assurance tha</w:t>
      </w:r>
      <w:r w:rsidR="00C22202" w:rsidRPr="00294EFE">
        <w:rPr>
          <w:rFonts w:cs="Arial"/>
        </w:rPr>
        <w:t>t</w:t>
      </w:r>
      <w:r w:rsidRPr="00294EFE">
        <w:rPr>
          <w:rFonts w:cs="Arial"/>
        </w:rPr>
        <w:t xml:space="preserve"> it is in line with the priorities of NHS Scotland and the Scottish Government.</w:t>
      </w:r>
    </w:p>
    <w:p w14:paraId="4B435318" w14:textId="77777777" w:rsidR="00DF38BB" w:rsidRDefault="00DF38BB" w:rsidP="00DF38BB">
      <w:pPr>
        <w:tabs>
          <w:tab w:val="clear" w:pos="720"/>
          <w:tab w:val="clear" w:pos="1440"/>
          <w:tab w:val="clear" w:pos="2160"/>
          <w:tab w:val="clear" w:pos="2880"/>
        </w:tabs>
        <w:rPr>
          <w:rFonts w:cs="Arial"/>
        </w:rPr>
      </w:pPr>
    </w:p>
    <w:p w14:paraId="70D7AE9C" w14:textId="22C9E8FD" w:rsidR="00DF38BB" w:rsidRPr="00294EFE" w:rsidRDefault="00DF38BB" w:rsidP="00DF38BB">
      <w:pPr>
        <w:tabs>
          <w:tab w:val="clear" w:pos="720"/>
          <w:tab w:val="clear" w:pos="1440"/>
          <w:tab w:val="clear" w:pos="2160"/>
          <w:tab w:val="clear" w:pos="2880"/>
        </w:tabs>
        <w:rPr>
          <w:rFonts w:cs="Arial"/>
        </w:rPr>
      </w:pPr>
      <w:r w:rsidRPr="00294EFE">
        <w:rPr>
          <w:rFonts w:cs="Arial"/>
        </w:rPr>
        <w:t>In that context, we are satisfied that your Delivery Plan broadly meets our requirements and provides appropriate assurance under the current circumstances, and we are therefore content for you to proceed to seek final approval from your Board. However, even more so than in previous years, whilst these Delivery Plans provide an agreed way forward, they must also remain dynamic and responsive to the fluid situation in which we find ourselves.</w:t>
      </w:r>
      <w:r w:rsidR="00166F99" w:rsidRPr="00294EFE">
        <w:rPr>
          <w:rFonts w:cs="Arial"/>
        </w:rPr>
        <w:t xml:space="preserve"> For example, reflecting the role </w:t>
      </w:r>
      <w:r w:rsidR="009B0189" w:rsidRPr="00164B92">
        <w:rPr>
          <w:rFonts w:cs="Arial"/>
        </w:rPr>
        <w:t xml:space="preserve">of NHS </w:t>
      </w:r>
      <w:r w:rsidR="00164B92">
        <w:rPr>
          <w:rFonts w:cs="Arial"/>
        </w:rPr>
        <w:t>Golden Jubilee</w:t>
      </w:r>
      <w:r w:rsidR="009B0189" w:rsidRPr="00294EFE">
        <w:rPr>
          <w:rFonts w:cs="Arial"/>
        </w:rPr>
        <w:t xml:space="preserve"> in supporting work on sustainable services</w:t>
      </w:r>
      <w:r w:rsidR="000530B4" w:rsidRPr="00294EFE">
        <w:rPr>
          <w:rFonts w:cs="Arial"/>
        </w:rPr>
        <w:t xml:space="preserve"> and</w:t>
      </w:r>
      <w:r w:rsidR="00177F5B" w:rsidRPr="00294EFE">
        <w:rPr>
          <w:rFonts w:cs="Arial"/>
        </w:rPr>
        <w:t xml:space="preserve">, in some cases, re-aligning activities to address </w:t>
      </w:r>
      <w:r w:rsidR="00DC4D0B" w:rsidRPr="00294EFE">
        <w:rPr>
          <w:rFonts w:cs="Arial"/>
        </w:rPr>
        <w:t xml:space="preserve">areas of national priority. </w:t>
      </w:r>
      <w:r w:rsidR="009B0189" w:rsidRPr="00294EFE">
        <w:rPr>
          <w:rFonts w:cs="Arial"/>
        </w:rPr>
        <w:t xml:space="preserve"> </w:t>
      </w:r>
    </w:p>
    <w:p w14:paraId="1D529048" w14:textId="77777777" w:rsidR="00DF38BB" w:rsidRPr="00294EFE" w:rsidRDefault="00DF38BB" w:rsidP="00DF38BB">
      <w:pPr>
        <w:tabs>
          <w:tab w:val="clear" w:pos="720"/>
          <w:tab w:val="clear" w:pos="1440"/>
          <w:tab w:val="clear" w:pos="2160"/>
          <w:tab w:val="clear" w:pos="2880"/>
        </w:tabs>
        <w:rPr>
          <w:rFonts w:cs="Arial"/>
        </w:rPr>
      </w:pPr>
    </w:p>
    <w:p w14:paraId="0375EC82" w14:textId="3732DE33" w:rsidR="00DF38BB" w:rsidRPr="00294EFE" w:rsidRDefault="00DF38BB" w:rsidP="00DF38BB">
      <w:pPr>
        <w:tabs>
          <w:tab w:val="clear" w:pos="720"/>
          <w:tab w:val="clear" w:pos="1440"/>
          <w:tab w:val="clear" w:pos="2160"/>
          <w:tab w:val="clear" w:pos="2880"/>
        </w:tabs>
        <w:rPr>
          <w:rFonts w:cs="Arial"/>
        </w:rPr>
      </w:pPr>
      <w:r w:rsidRPr="00294EFE">
        <w:rPr>
          <w:rFonts w:cs="Arial"/>
        </w:rPr>
        <w:t xml:space="preserve">To help support this continuous improvement, we have included a range of feedback arising from our review of your plan, which </w:t>
      </w:r>
      <w:r w:rsidR="00906C5D" w:rsidRPr="00294EFE">
        <w:rPr>
          <w:rFonts w:cs="Arial"/>
        </w:rPr>
        <w:t>is summarised</w:t>
      </w:r>
      <w:r w:rsidRPr="00294EFE">
        <w:rPr>
          <w:rFonts w:cs="Arial"/>
        </w:rPr>
        <w:t xml:space="preserve"> in Annex A. This covers a small number of ‘Priority Areas’ where, as part of our ongoing engagement with your Board, we will be seeking assurance that actions are being undertaken to address. Alongside these, there are a wider range of “Development and Improvement Areas” which you and your colleagues will wish to reflect on in order to drive improvements in your future planning and delivery.</w:t>
      </w:r>
    </w:p>
    <w:p w14:paraId="5DFEDC3D" w14:textId="77777777" w:rsidR="00DF38BB" w:rsidRPr="00294EFE" w:rsidRDefault="00DF38BB" w:rsidP="00DF38BB">
      <w:pPr>
        <w:tabs>
          <w:tab w:val="clear" w:pos="720"/>
          <w:tab w:val="clear" w:pos="1440"/>
          <w:tab w:val="clear" w:pos="2160"/>
          <w:tab w:val="clear" w:pos="2880"/>
        </w:tabs>
        <w:rPr>
          <w:rFonts w:cs="Arial"/>
        </w:rPr>
      </w:pPr>
    </w:p>
    <w:p w14:paraId="3957F9FC" w14:textId="2B6C59EA" w:rsidR="00DF38BB" w:rsidRPr="00294EFE" w:rsidRDefault="00DF38BB" w:rsidP="004F14EC">
      <w:pPr>
        <w:tabs>
          <w:tab w:val="clear" w:pos="720"/>
          <w:tab w:val="clear" w:pos="1440"/>
          <w:tab w:val="clear" w:pos="2160"/>
          <w:tab w:val="clear" w:pos="2880"/>
        </w:tabs>
        <w:rPr>
          <w:rFonts w:cs="Arial"/>
        </w:rPr>
      </w:pPr>
      <w:r w:rsidRPr="00294EFE">
        <w:rPr>
          <w:rFonts w:cs="Arial"/>
        </w:rPr>
        <w:t xml:space="preserve">Our approval of the plan as whole is contingent upon the understanding that your Board will continue to work closely with the Scottish Government around its delivery and implementation over the coming year. </w:t>
      </w:r>
      <w:r w:rsidR="00A6262A" w:rsidRPr="00294EFE">
        <w:rPr>
          <w:rFonts w:cs="Arial"/>
        </w:rPr>
        <w:t>W</w:t>
      </w:r>
      <w:r w:rsidR="009975D7" w:rsidRPr="00294EFE">
        <w:rPr>
          <w:rFonts w:cs="Arial"/>
        </w:rPr>
        <w:t xml:space="preserve">e will be looking to provide greater clarity and consistency </w:t>
      </w:r>
      <w:r w:rsidR="007A038E" w:rsidRPr="00294EFE">
        <w:rPr>
          <w:rFonts w:cs="Arial"/>
        </w:rPr>
        <w:t xml:space="preserve">around how we in the Scottish Government commission work from </w:t>
      </w:r>
      <w:r w:rsidR="00866CA4" w:rsidRPr="00294EFE">
        <w:rPr>
          <w:rFonts w:cs="Arial"/>
        </w:rPr>
        <w:t xml:space="preserve">all the </w:t>
      </w:r>
      <w:r w:rsidR="00866CA4" w:rsidRPr="00294EFE">
        <w:rPr>
          <w:rFonts w:cs="Arial"/>
        </w:rPr>
        <w:lastRenderedPageBreak/>
        <w:t xml:space="preserve">National Boards, </w:t>
      </w:r>
      <w:r w:rsidR="00464D12" w:rsidRPr="00294EFE">
        <w:rPr>
          <w:rFonts w:cs="Arial"/>
        </w:rPr>
        <w:t>and</w:t>
      </w:r>
      <w:r w:rsidR="008D31DA" w:rsidRPr="00294EFE">
        <w:rPr>
          <w:rFonts w:cs="Arial"/>
        </w:rPr>
        <w:t xml:space="preserve"> a Scottish Government Directors Letter </w:t>
      </w:r>
      <w:r w:rsidR="006663A4" w:rsidRPr="00294EFE">
        <w:rPr>
          <w:rFonts w:cs="Arial"/>
        </w:rPr>
        <w:t xml:space="preserve">(DL) </w:t>
      </w:r>
      <w:r w:rsidR="00484F9C" w:rsidRPr="00294EFE">
        <w:rPr>
          <w:rFonts w:cs="Arial"/>
        </w:rPr>
        <w:t>will issue</w:t>
      </w:r>
      <w:r w:rsidR="008D31DA" w:rsidRPr="00294EFE">
        <w:rPr>
          <w:rFonts w:cs="Arial"/>
        </w:rPr>
        <w:t xml:space="preserve"> </w:t>
      </w:r>
      <w:r w:rsidR="000D4D14" w:rsidRPr="00294EFE">
        <w:rPr>
          <w:rFonts w:cs="Arial"/>
        </w:rPr>
        <w:t>in the coming weeks setting out expectations around commissioning of national services</w:t>
      </w:r>
      <w:r w:rsidR="00484F9C" w:rsidRPr="00294EFE">
        <w:rPr>
          <w:rFonts w:cs="Arial"/>
        </w:rPr>
        <w:t xml:space="preserve">. </w:t>
      </w:r>
    </w:p>
    <w:p w14:paraId="46138F9B" w14:textId="77777777" w:rsidR="00C66F1F" w:rsidRPr="00294EFE" w:rsidRDefault="00C66F1F" w:rsidP="004F14EC">
      <w:pPr>
        <w:tabs>
          <w:tab w:val="clear" w:pos="720"/>
          <w:tab w:val="clear" w:pos="1440"/>
          <w:tab w:val="clear" w:pos="2160"/>
          <w:tab w:val="clear" w:pos="2880"/>
        </w:tabs>
        <w:rPr>
          <w:rFonts w:cs="Arial"/>
        </w:rPr>
      </w:pPr>
    </w:p>
    <w:p w14:paraId="788CF48D" w14:textId="77777777" w:rsidR="00C66F1F" w:rsidRPr="00294EFE" w:rsidRDefault="00C66F1F" w:rsidP="004F14EC">
      <w:pPr>
        <w:tabs>
          <w:tab w:val="clear" w:pos="720"/>
          <w:tab w:val="clear" w:pos="1440"/>
          <w:tab w:val="clear" w:pos="2160"/>
          <w:tab w:val="clear" w:pos="2880"/>
        </w:tabs>
        <w:rPr>
          <w:rFonts w:cs="Arial"/>
        </w:rPr>
      </w:pPr>
    </w:p>
    <w:p w14:paraId="45C7F421" w14:textId="76C23714" w:rsidR="004F14EC" w:rsidRPr="00294EFE" w:rsidRDefault="003D20DE" w:rsidP="004F14EC">
      <w:pPr>
        <w:tabs>
          <w:tab w:val="clear" w:pos="720"/>
          <w:tab w:val="clear" w:pos="1440"/>
          <w:tab w:val="clear" w:pos="2160"/>
          <w:tab w:val="clear" w:pos="2880"/>
        </w:tabs>
        <w:rPr>
          <w:rStyle w:val="normaltextrun"/>
          <w:rFonts w:cs="Arial"/>
          <w:shd w:val="clear" w:color="auto" w:fill="FFFFFF"/>
        </w:rPr>
      </w:pPr>
      <w:r w:rsidRPr="00294EFE">
        <w:rPr>
          <w:rStyle w:val="normaltextrun"/>
          <w:rFonts w:cs="Arial"/>
          <w:shd w:val="clear" w:color="auto" w:fill="FFFFFF"/>
        </w:rPr>
        <w:t xml:space="preserve">We also welcome the work being undertaken by all the </w:t>
      </w:r>
      <w:r w:rsidR="00047BB6" w:rsidRPr="00294EFE">
        <w:rPr>
          <w:rStyle w:val="normaltextrun"/>
          <w:rFonts w:cs="Arial"/>
          <w:shd w:val="clear" w:color="auto" w:fill="FFFFFF"/>
        </w:rPr>
        <w:t>National</w:t>
      </w:r>
      <w:r w:rsidRPr="00294EFE">
        <w:rPr>
          <w:rStyle w:val="normaltextrun"/>
          <w:rFonts w:cs="Arial"/>
          <w:shd w:val="clear" w:color="auto" w:fill="FFFFFF"/>
        </w:rPr>
        <w:t xml:space="preserve"> Boards </w:t>
      </w:r>
      <w:r w:rsidR="00C66F1F" w:rsidRPr="00294EFE">
        <w:rPr>
          <w:rStyle w:val="normaltextrun"/>
          <w:rFonts w:cs="Arial"/>
          <w:shd w:val="clear" w:color="auto" w:fill="FFFFFF"/>
        </w:rPr>
        <w:t>to identify opportunities to release efficiency through further collaboration</w:t>
      </w:r>
      <w:r w:rsidR="008F078D" w:rsidRPr="00294EFE">
        <w:rPr>
          <w:rStyle w:val="normaltextrun"/>
          <w:rFonts w:cs="Arial"/>
          <w:shd w:val="clear" w:color="auto" w:fill="FFFFFF"/>
        </w:rPr>
        <w:t>. T</w:t>
      </w:r>
      <w:r w:rsidR="00464D12" w:rsidRPr="00294EFE">
        <w:rPr>
          <w:rStyle w:val="normaltextrun"/>
          <w:rFonts w:cs="Arial"/>
          <w:shd w:val="clear" w:color="auto" w:fill="FFFFFF"/>
        </w:rPr>
        <w:t xml:space="preserve">he Scottish Government Health Planning Team and </w:t>
      </w:r>
      <w:r w:rsidR="00A9421C" w:rsidRPr="00294EFE">
        <w:rPr>
          <w:rStyle w:val="normaltextrun"/>
          <w:rFonts w:cs="Arial"/>
          <w:shd w:val="clear" w:color="auto" w:fill="FFFFFF"/>
        </w:rPr>
        <w:t xml:space="preserve">Sponsor </w:t>
      </w:r>
      <w:r w:rsidR="008F078D" w:rsidRPr="00294EFE">
        <w:rPr>
          <w:rStyle w:val="normaltextrun"/>
          <w:rFonts w:cs="Arial"/>
          <w:shd w:val="clear" w:color="auto" w:fill="FFFFFF"/>
        </w:rPr>
        <w:t>Team</w:t>
      </w:r>
      <w:r w:rsidR="006663A4" w:rsidRPr="00294EFE">
        <w:rPr>
          <w:rStyle w:val="normaltextrun"/>
          <w:rFonts w:cs="Arial"/>
          <w:shd w:val="clear" w:color="auto" w:fill="FFFFFF"/>
        </w:rPr>
        <w:t>s</w:t>
      </w:r>
      <w:r w:rsidR="008F078D" w:rsidRPr="00294EFE">
        <w:rPr>
          <w:rStyle w:val="normaltextrun"/>
          <w:rFonts w:cs="Arial"/>
          <w:shd w:val="clear" w:color="auto" w:fill="FFFFFF"/>
        </w:rPr>
        <w:t xml:space="preserve"> </w:t>
      </w:r>
      <w:r w:rsidR="00A9421C" w:rsidRPr="00294EFE">
        <w:rPr>
          <w:rStyle w:val="normaltextrun"/>
          <w:rFonts w:cs="Arial"/>
          <w:shd w:val="clear" w:color="auto" w:fill="FFFFFF"/>
        </w:rPr>
        <w:t>will engage</w:t>
      </w:r>
      <w:r w:rsidR="00B2688F" w:rsidRPr="00294EFE">
        <w:rPr>
          <w:rStyle w:val="normaltextrun"/>
          <w:rFonts w:cs="Arial"/>
          <w:shd w:val="clear" w:color="auto" w:fill="FFFFFF"/>
        </w:rPr>
        <w:t xml:space="preserve"> with you over </w:t>
      </w:r>
      <w:r w:rsidR="00A9421C" w:rsidRPr="00294EFE">
        <w:rPr>
          <w:rStyle w:val="normaltextrun"/>
          <w:rFonts w:cs="Arial"/>
          <w:shd w:val="clear" w:color="auto" w:fill="FFFFFF"/>
        </w:rPr>
        <w:t xml:space="preserve">the summer to discuss </w:t>
      </w:r>
      <w:r w:rsidR="00A55944" w:rsidRPr="00294EFE">
        <w:rPr>
          <w:rStyle w:val="normaltextrun"/>
          <w:rFonts w:cs="Arial"/>
          <w:shd w:val="clear" w:color="auto" w:fill="FFFFFF"/>
        </w:rPr>
        <w:t xml:space="preserve">how </w:t>
      </w:r>
      <w:r w:rsidR="000E65F7" w:rsidRPr="00294EFE">
        <w:rPr>
          <w:rStyle w:val="normaltextrun"/>
          <w:rFonts w:cs="Arial"/>
          <w:shd w:val="clear" w:color="auto" w:fill="FFFFFF"/>
        </w:rPr>
        <w:t xml:space="preserve">we can build on this work to ensure that future planning guidance </w:t>
      </w:r>
      <w:r w:rsidR="00A26023" w:rsidRPr="00294EFE">
        <w:rPr>
          <w:rStyle w:val="normaltextrun"/>
          <w:rFonts w:cs="Arial"/>
          <w:shd w:val="clear" w:color="auto" w:fill="FFFFFF"/>
        </w:rPr>
        <w:t xml:space="preserve">is more appropriately tailored for National Boards </w:t>
      </w:r>
      <w:r w:rsidR="005A5C76" w:rsidRPr="00294EFE">
        <w:rPr>
          <w:rStyle w:val="normaltextrun"/>
          <w:rFonts w:cs="Arial"/>
          <w:shd w:val="clear" w:color="auto" w:fill="FFFFFF"/>
        </w:rPr>
        <w:t>to support a greater</w:t>
      </w:r>
      <w:r w:rsidR="00A26023" w:rsidRPr="00294EFE">
        <w:rPr>
          <w:rStyle w:val="normaltextrun"/>
          <w:rFonts w:cs="Arial"/>
          <w:shd w:val="clear" w:color="auto" w:fill="FFFFFF"/>
        </w:rPr>
        <w:t xml:space="preserve"> shared understanding of </w:t>
      </w:r>
      <w:r w:rsidR="00EE1186" w:rsidRPr="00294EFE">
        <w:rPr>
          <w:rStyle w:val="normaltextrun"/>
          <w:rFonts w:cs="Arial"/>
          <w:shd w:val="clear" w:color="auto" w:fill="FFFFFF"/>
        </w:rPr>
        <w:t xml:space="preserve">core </w:t>
      </w:r>
      <w:r w:rsidR="005A5C76" w:rsidRPr="00294EFE">
        <w:rPr>
          <w:rStyle w:val="normaltextrun"/>
          <w:rFonts w:cs="Arial"/>
          <w:shd w:val="clear" w:color="auto" w:fill="FFFFFF"/>
        </w:rPr>
        <w:t xml:space="preserve">National </w:t>
      </w:r>
      <w:r w:rsidR="00EE1186" w:rsidRPr="00294EFE">
        <w:rPr>
          <w:rStyle w:val="normaltextrun"/>
          <w:rFonts w:cs="Arial"/>
          <w:shd w:val="clear" w:color="auto" w:fill="FFFFFF"/>
        </w:rPr>
        <w:t xml:space="preserve">Board </w:t>
      </w:r>
      <w:r w:rsidR="005A5C76" w:rsidRPr="00294EFE">
        <w:rPr>
          <w:rStyle w:val="normaltextrun"/>
          <w:rFonts w:cs="Arial"/>
          <w:shd w:val="clear" w:color="auto" w:fill="FFFFFF"/>
        </w:rPr>
        <w:t xml:space="preserve">planning </w:t>
      </w:r>
      <w:r w:rsidR="00EE1186" w:rsidRPr="00294EFE">
        <w:rPr>
          <w:rStyle w:val="normaltextrun"/>
          <w:rFonts w:cs="Arial"/>
          <w:shd w:val="clear" w:color="auto" w:fill="FFFFFF"/>
        </w:rPr>
        <w:t>responsibilities</w:t>
      </w:r>
      <w:r w:rsidR="0083071B" w:rsidRPr="00294EFE">
        <w:rPr>
          <w:rStyle w:val="normaltextrun"/>
          <w:rFonts w:cs="Arial"/>
          <w:shd w:val="clear" w:color="auto" w:fill="FFFFFF"/>
        </w:rPr>
        <w:t xml:space="preserve">, </w:t>
      </w:r>
      <w:r w:rsidR="00EE1186" w:rsidRPr="00294EFE">
        <w:rPr>
          <w:rStyle w:val="normaltextrun"/>
          <w:rFonts w:cs="Arial"/>
          <w:shd w:val="clear" w:color="auto" w:fill="FFFFFF"/>
        </w:rPr>
        <w:t xml:space="preserve">areas of collaboration and cross-cutting work. </w:t>
      </w:r>
    </w:p>
    <w:p w14:paraId="3A254CAB" w14:textId="77777777" w:rsidR="0027614F" w:rsidRPr="00294EFE" w:rsidRDefault="0027614F" w:rsidP="004F14EC">
      <w:pPr>
        <w:tabs>
          <w:tab w:val="clear" w:pos="720"/>
          <w:tab w:val="clear" w:pos="1440"/>
          <w:tab w:val="clear" w:pos="2160"/>
          <w:tab w:val="clear" w:pos="2880"/>
        </w:tabs>
        <w:rPr>
          <w:rStyle w:val="normaltextrun"/>
          <w:rFonts w:cs="Arial"/>
          <w:shd w:val="clear" w:color="auto" w:fill="FFFFFF"/>
        </w:rPr>
      </w:pPr>
    </w:p>
    <w:p w14:paraId="1349C73F" w14:textId="74EAD56B" w:rsidR="0027614F" w:rsidRPr="00294EFE" w:rsidRDefault="00522069" w:rsidP="004F14EC">
      <w:pPr>
        <w:tabs>
          <w:tab w:val="clear" w:pos="720"/>
          <w:tab w:val="clear" w:pos="1440"/>
          <w:tab w:val="clear" w:pos="2160"/>
          <w:tab w:val="clear" w:pos="2880"/>
        </w:tabs>
        <w:rPr>
          <w:rFonts w:cs="Arial"/>
        </w:rPr>
      </w:pPr>
      <w:r w:rsidRPr="00522069">
        <w:rPr>
          <w:rStyle w:val="normaltextrun"/>
          <w:rFonts w:cs="Arial"/>
          <w:shd w:val="clear" w:color="auto" w:fill="FFFFFF"/>
        </w:rPr>
        <w:t>In particular, ensuring Phase 2 of the NTC is established in a timely and effective manner and Health Boards manage their Golden Jubilee</w:t>
      </w:r>
      <w:r>
        <w:rPr>
          <w:rStyle w:val="normaltextrun"/>
          <w:rFonts w:cs="Arial"/>
          <w:shd w:val="clear" w:color="auto" w:fill="FFFFFF"/>
        </w:rPr>
        <w:t xml:space="preserve"> planned care</w:t>
      </w:r>
      <w:r w:rsidRPr="00522069">
        <w:rPr>
          <w:rStyle w:val="normaltextrun"/>
          <w:rFonts w:cs="Arial"/>
          <w:shd w:val="clear" w:color="auto" w:fill="FFFFFF"/>
        </w:rPr>
        <w:t xml:space="preserve"> allocation throughout the year. </w:t>
      </w:r>
    </w:p>
    <w:p w14:paraId="7F1DF96E" w14:textId="77777777" w:rsidR="00DF38BB" w:rsidRPr="00294EFE" w:rsidRDefault="00DF38BB" w:rsidP="00DF38BB">
      <w:pPr>
        <w:tabs>
          <w:tab w:val="clear" w:pos="720"/>
          <w:tab w:val="clear" w:pos="1440"/>
          <w:tab w:val="clear" w:pos="2160"/>
          <w:tab w:val="clear" w:pos="2880"/>
        </w:tabs>
        <w:rPr>
          <w:rFonts w:cs="Arial"/>
        </w:rPr>
      </w:pPr>
    </w:p>
    <w:p w14:paraId="278583CE" w14:textId="6C699CF0" w:rsidR="000942A1" w:rsidRPr="0061465B" w:rsidRDefault="00DF38BB" w:rsidP="00DF38BB">
      <w:pPr>
        <w:tabs>
          <w:tab w:val="clear" w:pos="720"/>
          <w:tab w:val="clear" w:pos="1440"/>
          <w:tab w:val="clear" w:pos="2160"/>
          <w:tab w:val="clear" w:pos="2880"/>
        </w:tabs>
        <w:rPr>
          <w:rFonts w:cs="Arial"/>
        </w:rPr>
      </w:pPr>
      <w:r w:rsidRPr="00294EFE">
        <w:rPr>
          <w:rFonts w:cs="Arial"/>
        </w:rPr>
        <w:t>On</w:t>
      </w:r>
      <w:r w:rsidR="001A6F63" w:rsidRPr="00294EFE">
        <w:rPr>
          <w:rFonts w:cs="Arial"/>
        </w:rPr>
        <w:t>c</w:t>
      </w:r>
      <w:r w:rsidRPr="00294EFE">
        <w:rPr>
          <w:rFonts w:cs="Arial"/>
        </w:rPr>
        <w:t xml:space="preserve">e again, many thanks to you and all your colleagues, and we look forward to continuing to work with you as we plan and deliver the highest possible quality of care for patients, improve the experience of our staff and ensure the best possible value for citizens. If you have any questions about this letter, please do not hesitate to get in touch with either myself or </w:t>
      </w:r>
      <w:r w:rsidR="000942A1" w:rsidRPr="00294EFE">
        <w:rPr>
          <w:rFonts w:cs="Arial"/>
        </w:rPr>
        <w:t xml:space="preserve">Paula </w:t>
      </w:r>
      <w:proofErr w:type="spellStart"/>
      <w:r w:rsidR="000942A1" w:rsidRPr="00294EFE">
        <w:rPr>
          <w:rFonts w:cs="Arial"/>
        </w:rPr>
        <w:t>Speirs</w:t>
      </w:r>
      <w:proofErr w:type="spellEnd"/>
      <w:r w:rsidR="000942A1" w:rsidRPr="00294EFE">
        <w:rPr>
          <w:rFonts w:cs="Arial"/>
        </w:rPr>
        <w:t>, Deputy Chief Operating Officer</w:t>
      </w:r>
      <w:r w:rsidR="00F46F52" w:rsidRPr="00294EFE">
        <w:rPr>
          <w:rFonts w:cs="Arial"/>
        </w:rPr>
        <w:t xml:space="preserve"> for Health Planning </w:t>
      </w:r>
      <w:r w:rsidR="00F46F52">
        <w:rPr>
          <w:rFonts w:cs="Arial"/>
        </w:rPr>
        <w:t>(</w:t>
      </w:r>
      <w:hyperlink r:id="rId11" w:history="1">
        <w:r w:rsidR="001A3403" w:rsidRPr="00CF5D84">
          <w:rPr>
            <w:rStyle w:val="Hyperlink"/>
            <w:rFonts w:cs="Arial"/>
          </w:rPr>
          <w:t>dcoohealthplanning@gov.scot</w:t>
        </w:r>
      </w:hyperlink>
      <w:r w:rsidR="001A3403">
        <w:rPr>
          <w:rFonts w:cs="Arial"/>
        </w:rPr>
        <w:t xml:space="preserve">). </w:t>
      </w:r>
    </w:p>
    <w:p w14:paraId="481E500D" w14:textId="77777777" w:rsidR="000942A1" w:rsidRPr="0061465B" w:rsidRDefault="000942A1" w:rsidP="000942A1">
      <w:pPr>
        <w:tabs>
          <w:tab w:val="clear" w:pos="720"/>
          <w:tab w:val="clear" w:pos="1440"/>
          <w:tab w:val="clear" w:pos="2160"/>
          <w:tab w:val="clear" w:pos="2880"/>
        </w:tabs>
        <w:rPr>
          <w:rFonts w:cs="Arial"/>
        </w:rPr>
      </w:pPr>
    </w:p>
    <w:p w14:paraId="4DF1D0DF" w14:textId="77777777" w:rsidR="000942A1" w:rsidRPr="0061465B" w:rsidRDefault="000942A1" w:rsidP="000942A1">
      <w:pPr>
        <w:jc w:val="both"/>
        <w:rPr>
          <w:rFonts w:cs="Arial"/>
        </w:rPr>
      </w:pPr>
      <w:r w:rsidRPr="0061465B">
        <w:rPr>
          <w:rFonts w:cs="Arial"/>
        </w:rPr>
        <w:t>Yours sincerely</w:t>
      </w:r>
    </w:p>
    <w:p w14:paraId="37814693" w14:textId="700D2D9A" w:rsidR="006818D7" w:rsidRDefault="006818D7" w:rsidP="0061465B">
      <w:pPr>
        <w:jc w:val="both"/>
        <w:rPr>
          <w:rFonts w:cs="Arial"/>
        </w:rPr>
      </w:pPr>
    </w:p>
    <w:p w14:paraId="449B70E5" w14:textId="24A931BE" w:rsidR="00E24CDC" w:rsidRDefault="00E24CDC" w:rsidP="0061465B">
      <w:pPr>
        <w:jc w:val="both"/>
        <w:rPr>
          <w:noProof/>
        </w:rPr>
      </w:pPr>
    </w:p>
    <w:p w14:paraId="589B5E69" w14:textId="77777777" w:rsidR="00F8554F" w:rsidRDefault="00F8554F" w:rsidP="0061465B">
      <w:pPr>
        <w:jc w:val="both"/>
        <w:rPr>
          <w:noProof/>
        </w:rPr>
      </w:pPr>
    </w:p>
    <w:p w14:paraId="3BC480EE" w14:textId="77777777" w:rsidR="00F8554F" w:rsidRDefault="00F8554F" w:rsidP="0061465B">
      <w:pPr>
        <w:jc w:val="both"/>
        <w:rPr>
          <w:noProof/>
        </w:rPr>
      </w:pPr>
    </w:p>
    <w:p w14:paraId="2F8EAA58" w14:textId="77777777" w:rsidR="00F8554F" w:rsidRPr="0061465B" w:rsidRDefault="00F8554F" w:rsidP="0061465B">
      <w:pPr>
        <w:jc w:val="both"/>
        <w:rPr>
          <w:rFonts w:cs="Arial"/>
        </w:rPr>
      </w:pPr>
    </w:p>
    <w:p w14:paraId="41E27B18" w14:textId="77777777" w:rsidR="00404FA7" w:rsidRPr="0061465B" w:rsidRDefault="00404FA7" w:rsidP="0061465B">
      <w:pPr>
        <w:tabs>
          <w:tab w:val="clear" w:pos="720"/>
          <w:tab w:val="clear" w:pos="1440"/>
          <w:tab w:val="clear" w:pos="2160"/>
          <w:tab w:val="clear" w:pos="2880"/>
          <w:tab w:val="clear" w:pos="9907"/>
        </w:tabs>
        <w:autoSpaceDE w:val="0"/>
        <w:autoSpaceDN w:val="0"/>
        <w:adjustRightInd w:val="0"/>
        <w:rPr>
          <w:rFonts w:cs="Arial"/>
          <w:b/>
        </w:rPr>
      </w:pPr>
    </w:p>
    <w:p w14:paraId="4AE4B5BB" w14:textId="05DBFEB8" w:rsidR="006818D7" w:rsidRPr="00F8554F" w:rsidRDefault="006818D7" w:rsidP="0061465B">
      <w:pPr>
        <w:tabs>
          <w:tab w:val="clear" w:pos="720"/>
          <w:tab w:val="clear" w:pos="1440"/>
          <w:tab w:val="clear" w:pos="2160"/>
          <w:tab w:val="clear" w:pos="2880"/>
          <w:tab w:val="clear" w:pos="9907"/>
        </w:tabs>
        <w:autoSpaceDE w:val="0"/>
        <w:autoSpaceDN w:val="0"/>
        <w:adjustRightInd w:val="0"/>
        <w:rPr>
          <w:rFonts w:cs="Arial"/>
          <w:b/>
          <w:bCs/>
        </w:rPr>
      </w:pPr>
    </w:p>
    <w:p w14:paraId="4F307513" w14:textId="45A6BFBD" w:rsidR="00294EFE" w:rsidRPr="00522069" w:rsidRDefault="00522069" w:rsidP="00237846">
      <w:pPr>
        <w:tabs>
          <w:tab w:val="clear" w:pos="720"/>
          <w:tab w:val="clear" w:pos="1440"/>
          <w:tab w:val="clear" w:pos="2160"/>
          <w:tab w:val="clear" w:pos="2880"/>
          <w:tab w:val="clear" w:pos="9907"/>
        </w:tabs>
        <w:rPr>
          <w:rFonts w:cs="Arial"/>
          <w:b/>
          <w:bCs/>
        </w:rPr>
      </w:pPr>
      <w:r w:rsidRPr="00522069">
        <w:rPr>
          <w:rFonts w:cs="Arial"/>
          <w:b/>
          <w:bCs/>
        </w:rPr>
        <w:t xml:space="preserve">John Burns </w:t>
      </w:r>
    </w:p>
    <w:p w14:paraId="61FC0E20" w14:textId="4D6179BA" w:rsidR="00522069" w:rsidRPr="00522069" w:rsidRDefault="00522069" w:rsidP="00237846">
      <w:pPr>
        <w:tabs>
          <w:tab w:val="clear" w:pos="720"/>
          <w:tab w:val="clear" w:pos="1440"/>
          <w:tab w:val="clear" w:pos="2160"/>
          <w:tab w:val="clear" w:pos="2880"/>
          <w:tab w:val="clear" w:pos="9907"/>
        </w:tabs>
        <w:rPr>
          <w:rFonts w:cs="Arial"/>
          <w:b/>
          <w:bCs/>
        </w:rPr>
      </w:pPr>
      <w:r w:rsidRPr="00522069">
        <w:rPr>
          <w:rFonts w:cs="Arial"/>
          <w:b/>
          <w:bCs/>
        </w:rPr>
        <w:t>Chief Operating Officer</w:t>
      </w:r>
    </w:p>
    <w:p w14:paraId="287B2EC9" w14:textId="77777777" w:rsidR="00294EFE" w:rsidRPr="00522069" w:rsidRDefault="00294EFE">
      <w:pPr>
        <w:tabs>
          <w:tab w:val="clear" w:pos="720"/>
          <w:tab w:val="clear" w:pos="1440"/>
          <w:tab w:val="clear" w:pos="2160"/>
          <w:tab w:val="clear" w:pos="2880"/>
          <w:tab w:val="clear" w:pos="9907"/>
        </w:tabs>
        <w:rPr>
          <w:rFonts w:cs="Arial"/>
          <w:b/>
          <w:bCs/>
        </w:rPr>
      </w:pPr>
      <w:r w:rsidRPr="00522069">
        <w:rPr>
          <w:rFonts w:cs="Arial"/>
          <w:b/>
          <w:bCs/>
        </w:rPr>
        <w:br w:type="page"/>
      </w:r>
    </w:p>
    <w:p w14:paraId="67938BAB" w14:textId="091B7DCB" w:rsidR="00CA44F6" w:rsidRDefault="00294EFE" w:rsidP="00237846">
      <w:pPr>
        <w:tabs>
          <w:tab w:val="clear" w:pos="720"/>
          <w:tab w:val="clear" w:pos="1440"/>
          <w:tab w:val="clear" w:pos="2160"/>
          <w:tab w:val="clear" w:pos="2880"/>
          <w:tab w:val="clear" w:pos="9907"/>
        </w:tabs>
        <w:rPr>
          <w:rFonts w:cs="Arial"/>
          <w:b/>
          <w:bCs/>
        </w:rPr>
      </w:pPr>
      <w:r>
        <w:rPr>
          <w:rFonts w:cs="Arial"/>
          <w:b/>
          <w:bCs/>
        </w:rPr>
        <w:t>Annex A:</w:t>
      </w:r>
    </w:p>
    <w:p w14:paraId="0DEA9E39" w14:textId="77777777" w:rsidR="00451694" w:rsidRDefault="00451694" w:rsidP="00237846">
      <w:pPr>
        <w:tabs>
          <w:tab w:val="clear" w:pos="720"/>
          <w:tab w:val="clear" w:pos="1440"/>
          <w:tab w:val="clear" w:pos="2160"/>
          <w:tab w:val="clear" w:pos="2880"/>
          <w:tab w:val="clear" w:pos="9907"/>
        </w:tabs>
        <w:rPr>
          <w:rFonts w:cs="Arial"/>
          <w:b/>
          <w:bCs/>
        </w:rPr>
      </w:pPr>
    </w:p>
    <w:p w14:paraId="7DF93D85" w14:textId="77777777" w:rsidR="00571E97" w:rsidRPr="00662443" w:rsidRDefault="00571E97" w:rsidP="00571E97">
      <w:pPr>
        <w:spacing w:after="120"/>
        <w:rPr>
          <w:color w:val="002060"/>
          <w:sz w:val="22"/>
          <w:szCs w:val="22"/>
        </w:rPr>
      </w:pPr>
    </w:p>
    <w:tbl>
      <w:tblPr>
        <w:tblStyle w:val="TableGrid"/>
        <w:tblW w:w="5000" w:type="pct"/>
        <w:tblLook w:val="04A0" w:firstRow="1" w:lastRow="0" w:firstColumn="1" w:lastColumn="0" w:noHBand="0" w:noVBand="1"/>
      </w:tblPr>
      <w:tblGrid>
        <w:gridCol w:w="9854"/>
      </w:tblGrid>
      <w:tr w:rsidR="00571E97" w:rsidRPr="00394FDC" w14:paraId="45AF6BE0" w14:textId="77777777" w:rsidTr="009E2E0C">
        <w:trPr>
          <w:trHeight w:val="580"/>
        </w:trPr>
        <w:tc>
          <w:tcPr>
            <w:tcW w:w="5000" w:type="pct"/>
            <w:shd w:val="clear" w:color="auto" w:fill="002060"/>
            <w:vAlign w:val="center"/>
          </w:tcPr>
          <w:p w14:paraId="5DBA0DC7" w14:textId="77777777" w:rsidR="00571E97" w:rsidRPr="00394FDC" w:rsidRDefault="00571E97" w:rsidP="009E2E0C">
            <w:pPr>
              <w:rPr>
                <w:sz w:val="20"/>
              </w:rPr>
            </w:pPr>
            <w:r>
              <w:rPr>
                <w:b/>
                <w:bCs/>
                <w:sz w:val="20"/>
              </w:rPr>
              <w:t>General</w:t>
            </w:r>
          </w:p>
        </w:tc>
      </w:tr>
      <w:tr w:rsidR="00571E97" w:rsidRPr="00394FDC" w14:paraId="6D5448BA" w14:textId="77777777" w:rsidTr="009E2E0C">
        <w:trPr>
          <w:trHeight w:val="482"/>
        </w:trPr>
        <w:tc>
          <w:tcPr>
            <w:tcW w:w="5000" w:type="pct"/>
            <w:shd w:val="clear" w:color="auto" w:fill="B4C6E7" w:themeFill="accent5" w:themeFillTint="66"/>
            <w:vAlign w:val="center"/>
          </w:tcPr>
          <w:p w14:paraId="75CA4F62" w14:textId="77777777" w:rsidR="00571E97" w:rsidRPr="00F61EFD" w:rsidRDefault="00571E97" w:rsidP="009E2E0C">
            <w:pPr>
              <w:rPr>
                <w:b/>
                <w:bCs/>
                <w:color w:val="002060"/>
                <w:sz w:val="20"/>
              </w:rPr>
            </w:pPr>
            <w:r>
              <w:rPr>
                <w:b/>
                <w:bCs/>
                <w:color w:val="002060"/>
                <w:sz w:val="20"/>
              </w:rPr>
              <w:t>Priority Areas</w:t>
            </w:r>
          </w:p>
        </w:tc>
      </w:tr>
      <w:tr w:rsidR="00571E97" w:rsidRPr="00394FDC" w14:paraId="5005249C" w14:textId="77777777" w:rsidTr="009E2E0C">
        <w:trPr>
          <w:trHeight w:val="693"/>
        </w:trPr>
        <w:tc>
          <w:tcPr>
            <w:tcW w:w="5000" w:type="pct"/>
            <w:tcBorders>
              <w:bottom w:val="single" w:sz="4" w:space="0" w:color="auto"/>
            </w:tcBorders>
            <w:vAlign w:val="center"/>
          </w:tcPr>
          <w:p w14:paraId="5576F796" w14:textId="77777777" w:rsidR="00571E97" w:rsidRPr="00870E1C" w:rsidRDefault="00571E97" w:rsidP="00870E1C">
            <w:pPr>
              <w:pStyle w:val="ListParagraph"/>
              <w:numPr>
                <w:ilvl w:val="0"/>
                <w:numId w:val="16"/>
              </w:numPr>
              <w:rPr>
                <w:color w:val="002060"/>
                <w:sz w:val="20"/>
              </w:rPr>
            </w:pPr>
            <w:r w:rsidRPr="00870E1C">
              <w:rPr>
                <w:color w:val="002060"/>
                <w:sz w:val="20"/>
              </w:rPr>
              <w:t>None</w:t>
            </w:r>
          </w:p>
        </w:tc>
      </w:tr>
      <w:tr w:rsidR="00571E97" w:rsidRPr="00394FDC" w14:paraId="55A7D08F" w14:textId="77777777" w:rsidTr="009E2E0C">
        <w:trPr>
          <w:trHeight w:val="483"/>
        </w:trPr>
        <w:tc>
          <w:tcPr>
            <w:tcW w:w="5000" w:type="pct"/>
            <w:shd w:val="clear" w:color="auto" w:fill="D9E2F3" w:themeFill="accent5" w:themeFillTint="33"/>
            <w:vAlign w:val="center"/>
          </w:tcPr>
          <w:p w14:paraId="705A5CD2" w14:textId="77777777" w:rsidR="00571E97" w:rsidRPr="00F61EFD" w:rsidRDefault="00571E97" w:rsidP="009E2E0C">
            <w:pPr>
              <w:rPr>
                <w:b/>
                <w:bCs/>
                <w:color w:val="002060"/>
                <w:sz w:val="20"/>
              </w:rPr>
            </w:pPr>
            <w:r w:rsidRPr="00F61EFD">
              <w:rPr>
                <w:b/>
                <w:bCs/>
                <w:color w:val="002060"/>
                <w:sz w:val="20"/>
              </w:rPr>
              <w:t xml:space="preserve">Development and Improvement </w:t>
            </w:r>
            <w:r>
              <w:rPr>
                <w:b/>
                <w:bCs/>
                <w:color w:val="002060"/>
                <w:sz w:val="20"/>
              </w:rPr>
              <w:t>Feedback</w:t>
            </w:r>
          </w:p>
        </w:tc>
      </w:tr>
      <w:tr w:rsidR="00571E97" w:rsidRPr="00394FDC" w14:paraId="752B525E" w14:textId="77777777" w:rsidTr="009E2E0C">
        <w:trPr>
          <w:trHeight w:val="605"/>
        </w:trPr>
        <w:tc>
          <w:tcPr>
            <w:tcW w:w="5000" w:type="pct"/>
            <w:vAlign w:val="center"/>
          </w:tcPr>
          <w:p w14:paraId="21F8E9EC" w14:textId="77777777" w:rsidR="00571E97" w:rsidRDefault="00571E97" w:rsidP="009E2E0C">
            <w:pPr>
              <w:rPr>
                <w:color w:val="002060"/>
                <w:sz w:val="20"/>
              </w:rPr>
            </w:pPr>
          </w:p>
          <w:p w14:paraId="6532D2C1" w14:textId="77777777" w:rsidR="00571E97" w:rsidRDefault="00571E97" w:rsidP="009E2E0C">
            <w:pPr>
              <w:rPr>
                <w:color w:val="002060"/>
                <w:sz w:val="20"/>
              </w:rPr>
            </w:pPr>
            <w:r>
              <w:rPr>
                <w:color w:val="002060"/>
                <w:sz w:val="20"/>
              </w:rPr>
              <w:t xml:space="preserve">It is recognised that the Board has been working with other National Boards and </w:t>
            </w:r>
            <w:r w:rsidRPr="00651C51">
              <w:rPr>
                <w:color w:val="002060"/>
                <w:sz w:val="20"/>
              </w:rPr>
              <w:t xml:space="preserve">participating in a series of workshops during February and March 2024 to identify opportunities to release efficiency through further collaboration. This will form a </w:t>
            </w:r>
            <w:proofErr w:type="spellStart"/>
            <w:r w:rsidRPr="00651C51">
              <w:rPr>
                <w:color w:val="002060"/>
                <w:sz w:val="20"/>
              </w:rPr>
              <w:t>workplan</w:t>
            </w:r>
            <w:proofErr w:type="spellEnd"/>
            <w:r w:rsidRPr="00651C51">
              <w:rPr>
                <w:color w:val="002060"/>
                <w:sz w:val="20"/>
              </w:rPr>
              <w:t xml:space="preserve"> to be overseen by the National Boards Collaborative Programme Board. National Board Chief Executives have also agreed </w:t>
            </w:r>
            <w:r>
              <w:rPr>
                <w:color w:val="002060"/>
                <w:sz w:val="20"/>
              </w:rPr>
              <w:t>a</w:t>
            </w:r>
            <w:r w:rsidRPr="00651C51">
              <w:rPr>
                <w:color w:val="002060"/>
                <w:sz w:val="20"/>
              </w:rPr>
              <w:t xml:space="preserve"> Collaborative Charter</w:t>
            </w:r>
            <w:r>
              <w:rPr>
                <w:color w:val="002060"/>
                <w:sz w:val="20"/>
              </w:rPr>
              <w:t xml:space="preserve">. The Scottish Government Health Delivery Planning Team will wish to engage with the outputs of this work to help support how it frames planning of National Board priorities in future. </w:t>
            </w:r>
          </w:p>
          <w:p w14:paraId="69CC3603" w14:textId="77777777" w:rsidR="00571E97" w:rsidRDefault="00571E97" w:rsidP="009E2E0C">
            <w:pPr>
              <w:rPr>
                <w:color w:val="002060"/>
                <w:sz w:val="20"/>
              </w:rPr>
            </w:pPr>
          </w:p>
          <w:p w14:paraId="5A41139D" w14:textId="77777777" w:rsidR="00571E97" w:rsidRDefault="00571E97" w:rsidP="009E2E0C">
            <w:pPr>
              <w:rPr>
                <w:color w:val="002060"/>
                <w:sz w:val="20"/>
              </w:rPr>
            </w:pPr>
            <w:r>
              <w:rPr>
                <w:color w:val="002060"/>
                <w:sz w:val="20"/>
              </w:rPr>
              <w:t xml:space="preserve">It is recognised that </w:t>
            </w:r>
            <w:r w:rsidRPr="00D20F09">
              <w:rPr>
                <w:color w:val="002060"/>
                <w:sz w:val="20"/>
              </w:rPr>
              <w:t>the current demand for TAVI is significantly exceeding NHS GJ funded capacity leading to excessive waiting times and potentially patient harm, with the clinical, operational and financial risk held by NHS GJ.</w:t>
            </w:r>
            <w:r>
              <w:rPr>
                <w:color w:val="002060"/>
                <w:sz w:val="20"/>
              </w:rPr>
              <w:t xml:space="preserve"> The Scottish Government will continue to engage with the Board on this issue as part of national planning work. </w:t>
            </w:r>
          </w:p>
          <w:p w14:paraId="0D9A57EA" w14:textId="77777777" w:rsidR="00571E97" w:rsidRPr="00F61EFD" w:rsidRDefault="00571E97" w:rsidP="009E2E0C">
            <w:pPr>
              <w:rPr>
                <w:color w:val="002060"/>
                <w:sz w:val="20"/>
              </w:rPr>
            </w:pPr>
          </w:p>
        </w:tc>
      </w:tr>
    </w:tbl>
    <w:p w14:paraId="1A03E05A" w14:textId="77777777" w:rsidR="00571E97" w:rsidRPr="00662443" w:rsidRDefault="00571E97" w:rsidP="00571E97">
      <w:pPr>
        <w:spacing w:after="120"/>
        <w:rPr>
          <w:color w:val="002060"/>
        </w:rPr>
      </w:pPr>
    </w:p>
    <w:p w14:paraId="21C2AE72" w14:textId="77777777" w:rsidR="00571E97" w:rsidRDefault="00571E97" w:rsidP="00571E97">
      <w:pPr>
        <w:rPr>
          <w:color w:val="002060"/>
        </w:rPr>
      </w:pPr>
    </w:p>
    <w:p w14:paraId="44AB0569" w14:textId="77777777" w:rsidR="00571E97" w:rsidRPr="004D660A" w:rsidRDefault="00571E97" w:rsidP="00571E97">
      <w:pPr>
        <w:pStyle w:val="ListParagraph"/>
        <w:numPr>
          <w:ilvl w:val="0"/>
          <w:numId w:val="13"/>
        </w:numPr>
        <w:rPr>
          <w:color w:val="002060"/>
        </w:rPr>
      </w:pPr>
      <w:r w:rsidRPr="00C317DC">
        <w:rPr>
          <w:color w:val="002060"/>
        </w:rPr>
        <w:br w:type="page"/>
      </w:r>
    </w:p>
    <w:p w14:paraId="6FFB573F" w14:textId="77777777" w:rsidR="00571E97" w:rsidRDefault="00571E97" w:rsidP="00571E97"/>
    <w:p w14:paraId="184EFE61" w14:textId="77777777" w:rsidR="00571E97" w:rsidRDefault="00571E97" w:rsidP="00571E97"/>
    <w:tbl>
      <w:tblPr>
        <w:tblStyle w:val="TableGrid"/>
        <w:tblW w:w="5000" w:type="pct"/>
        <w:tblLook w:val="04A0" w:firstRow="1" w:lastRow="0" w:firstColumn="1" w:lastColumn="0" w:noHBand="0" w:noVBand="1"/>
      </w:tblPr>
      <w:tblGrid>
        <w:gridCol w:w="2126"/>
        <w:gridCol w:w="7728"/>
      </w:tblGrid>
      <w:tr w:rsidR="00571E97" w:rsidRPr="00394FDC" w14:paraId="40921AF2" w14:textId="77777777" w:rsidTr="009E2E0C">
        <w:trPr>
          <w:trHeight w:val="580"/>
        </w:trPr>
        <w:tc>
          <w:tcPr>
            <w:tcW w:w="1079" w:type="pct"/>
            <w:tcBorders>
              <w:right w:val="nil"/>
            </w:tcBorders>
            <w:shd w:val="clear" w:color="auto" w:fill="002060"/>
            <w:vAlign w:val="center"/>
          </w:tcPr>
          <w:p w14:paraId="298197B2" w14:textId="77777777" w:rsidR="00571E97" w:rsidRPr="00394FDC" w:rsidRDefault="00571E97" w:rsidP="009E2E0C">
            <w:pPr>
              <w:rPr>
                <w:b/>
                <w:bCs/>
                <w:sz w:val="20"/>
              </w:rPr>
            </w:pPr>
            <w:r w:rsidRPr="00394FDC">
              <w:rPr>
                <w:b/>
                <w:bCs/>
                <w:sz w:val="20"/>
              </w:rPr>
              <w:t>Recovery Driver</w:t>
            </w:r>
          </w:p>
        </w:tc>
        <w:tc>
          <w:tcPr>
            <w:tcW w:w="3921" w:type="pct"/>
            <w:tcBorders>
              <w:left w:val="nil"/>
            </w:tcBorders>
            <w:shd w:val="clear" w:color="auto" w:fill="002060"/>
            <w:vAlign w:val="center"/>
          </w:tcPr>
          <w:p w14:paraId="6BA553F0" w14:textId="77777777" w:rsidR="00571E97" w:rsidRPr="00394FDC" w:rsidRDefault="00571E97" w:rsidP="009E2E0C">
            <w:pPr>
              <w:rPr>
                <w:sz w:val="20"/>
              </w:rPr>
            </w:pPr>
            <w:r w:rsidRPr="005B50D1">
              <w:rPr>
                <w:sz w:val="20"/>
              </w:rPr>
              <w:t xml:space="preserve">Recovering and improving the delivery of </w:t>
            </w:r>
            <w:r w:rsidRPr="005B50D1">
              <w:rPr>
                <w:b/>
                <w:bCs/>
                <w:sz w:val="20"/>
              </w:rPr>
              <w:t>planned care</w:t>
            </w:r>
          </w:p>
        </w:tc>
      </w:tr>
      <w:tr w:rsidR="00571E97" w:rsidRPr="00F61EFD" w14:paraId="38F6164A" w14:textId="77777777" w:rsidTr="009E2E0C">
        <w:trPr>
          <w:trHeight w:val="482"/>
        </w:trPr>
        <w:tc>
          <w:tcPr>
            <w:tcW w:w="5000" w:type="pct"/>
            <w:gridSpan w:val="2"/>
            <w:shd w:val="clear" w:color="auto" w:fill="B4C6E7" w:themeFill="accent5" w:themeFillTint="66"/>
            <w:vAlign w:val="center"/>
          </w:tcPr>
          <w:p w14:paraId="40207A06" w14:textId="77777777" w:rsidR="00571E97" w:rsidRPr="00F61EFD" w:rsidRDefault="00571E97" w:rsidP="009E2E0C">
            <w:pPr>
              <w:rPr>
                <w:b/>
                <w:bCs/>
                <w:color w:val="002060"/>
                <w:sz w:val="20"/>
              </w:rPr>
            </w:pPr>
            <w:r>
              <w:rPr>
                <w:b/>
                <w:bCs/>
                <w:color w:val="002060"/>
                <w:sz w:val="20"/>
              </w:rPr>
              <w:t>Priority Areas</w:t>
            </w:r>
          </w:p>
        </w:tc>
      </w:tr>
      <w:tr w:rsidR="00571E97" w:rsidRPr="00F61EFD" w14:paraId="5768FBD0" w14:textId="77777777" w:rsidTr="009E2E0C">
        <w:trPr>
          <w:trHeight w:val="696"/>
        </w:trPr>
        <w:tc>
          <w:tcPr>
            <w:tcW w:w="5000" w:type="pct"/>
            <w:gridSpan w:val="2"/>
            <w:tcBorders>
              <w:bottom w:val="single" w:sz="4" w:space="0" w:color="auto"/>
            </w:tcBorders>
            <w:vAlign w:val="center"/>
          </w:tcPr>
          <w:p w14:paraId="53C1F41E" w14:textId="77777777" w:rsidR="00571E97" w:rsidRDefault="00571E97" w:rsidP="009E2E0C">
            <w:pPr>
              <w:rPr>
                <w:color w:val="002060"/>
                <w:sz w:val="20"/>
              </w:rPr>
            </w:pPr>
          </w:p>
          <w:p w14:paraId="52BEF791" w14:textId="77777777" w:rsidR="00571E97" w:rsidRPr="00DE116B" w:rsidRDefault="00571E97" w:rsidP="00571E97">
            <w:pPr>
              <w:pStyle w:val="ListParagraph"/>
              <w:numPr>
                <w:ilvl w:val="0"/>
                <w:numId w:val="14"/>
              </w:numPr>
              <w:rPr>
                <w:color w:val="002060"/>
                <w:sz w:val="20"/>
              </w:rPr>
            </w:pPr>
            <w:r w:rsidRPr="00DE116B">
              <w:rPr>
                <w:color w:val="002060"/>
                <w:sz w:val="20"/>
              </w:rPr>
              <w:t xml:space="preserve">None immediately specific to the Delivery Plan; however the Board should work with the Scottish Government </w:t>
            </w:r>
            <w:r w:rsidRPr="00DE116B">
              <w:rPr>
                <w:i/>
                <w:iCs/>
                <w:color w:val="002060"/>
                <w:sz w:val="20"/>
              </w:rPr>
              <w:t xml:space="preserve">Planned Care  Policy and Performance Team </w:t>
            </w:r>
            <w:r w:rsidRPr="00DE116B">
              <w:rPr>
                <w:color w:val="002060"/>
                <w:sz w:val="20"/>
              </w:rPr>
              <w:t>on actions needed on their associated Planned Care Plan.</w:t>
            </w:r>
          </w:p>
          <w:p w14:paraId="032C5942" w14:textId="77777777" w:rsidR="00571E97" w:rsidRPr="00F61EFD" w:rsidRDefault="00571E97" w:rsidP="009E2E0C">
            <w:pPr>
              <w:rPr>
                <w:color w:val="002060"/>
                <w:sz w:val="20"/>
              </w:rPr>
            </w:pPr>
          </w:p>
        </w:tc>
      </w:tr>
      <w:tr w:rsidR="00571E97" w:rsidRPr="00F61EFD" w14:paraId="6AB6BA8A" w14:textId="77777777" w:rsidTr="009E2E0C">
        <w:trPr>
          <w:trHeight w:val="483"/>
        </w:trPr>
        <w:tc>
          <w:tcPr>
            <w:tcW w:w="5000" w:type="pct"/>
            <w:gridSpan w:val="2"/>
            <w:shd w:val="clear" w:color="auto" w:fill="D9E2F3" w:themeFill="accent5" w:themeFillTint="33"/>
            <w:vAlign w:val="center"/>
          </w:tcPr>
          <w:p w14:paraId="7191354D" w14:textId="77777777" w:rsidR="00571E97" w:rsidRPr="00F61EFD" w:rsidRDefault="00571E97" w:rsidP="009E2E0C">
            <w:pPr>
              <w:rPr>
                <w:b/>
                <w:bCs/>
                <w:color w:val="002060"/>
                <w:sz w:val="20"/>
              </w:rPr>
            </w:pPr>
            <w:r w:rsidRPr="00F61EFD">
              <w:rPr>
                <w:b/>
                <w:bCs/>
                <w:color w:val="002060"/>
                <w:sz w:val="20"/>
              </w:rPr>
              <w:t xml:space="preserve">Development and Improvement </w:t>
            </w:r>
            <w:r>
              <w:rPr>
                <w:b/>
                <w:bCs/>
                <w:color w:val="002060"/>
                <w:sz w:val="20"/>
              </w:rPr>
              <w:t>Feedback</w:t>
            </w:r>
          </w:p>
        </w:tc>
      </w:tr>
      <w:tr w:rsidR="00571E97" w:rsidRPr="00F61EFD" w14:paraId="138A1043" w14:textId="77777777" w:rsidTr="009E2E0C">
        <w:trPr>
          <w:trHeight w:val="605"/>
        </w:trPr>
        <w:tc>
          <w:tcPr>
            <w:tcW w:w="5000" w:type="pct"/>
            <w:gridSpan w:val="2"/>
            <w:vAlign w:val="center"/>
          </w:tcPr>
          <w:p w14:paraId="7F1F2BCD" w14:textId="77777777" w:rsidR="00571E97" w:rsidRDefault="00571E97" w:rsidP="009E2E0C">
            <w:pPr>
              <w:rPr>
                <w:color w:val="002060"/>
                <w:sz w:val="20"/>
              </w:rPr>
            </w:pPr>
          </w:p>
          <w:p w14:paraId="2953EBCE" w14:textId="499043FB" w:rsidR="00571E97" w:rsidRPr="00F61EFD" w:rsidRDefault="00571E97" w:rsidP="009E2E0C">
            <w:pPr>
              <w:rPr>
                <w:color w:val="002060"/>
                <w:sz w:val="20"/>
              </w:rPr>
            </w:pPr>
            <w:r>
              <w:rPr>
                <w:color w:val="002060"/>
                <w:sz w:val="20"/>
              </w:rPr>
              <w:t xml:space="preserve">It is recognised that there is a particular risk regarding the Golden Jubilee delivery of planned care due to the fact that the Board </w:t>
            </w:r>
            <w:r w:rsidRPr="00995642">
              <w:rPr>
                <w:color w:val="002060"/>
                <w:sz w:val="20"/>
              </w:rPr>
              <w:t xml:space="preserve">is dependent on the referring Boards confirming their uptake of planned care allocations. </w:t>
            </w:r>
            <w:r w:rsidR="00837BB1" w:rsidRPr="00837BB1">
              <w:rPr>
                <w:color w:val="002060"/>
                <w:sz w:val="20"/>
              </w:rPr>
              <w:t xml:space="preserve">The aspect of this risk relating to the prevailing financial position for Boards has however been mitigated with the extra £50 million funding committed to territorial boards to protect planned care activity (including utilisation of their Golden Jubilee core capacity at 2023-24 levels), as notified in April 2024, and the </w:t>
            </w:r>
            <w:r w:rsidR="001A7623">
              <w:rPr>
                <w:color w:val="002060"/>
                <w:sz w:val="20"/>
              </w:rPr>
              <w:t xml:space="preserve">Scottish </w:t>
            </w:r>
            <w:r w:rsidR="00837BB1" w:rsidRPr="00837BB1">
              <w:rPr>
                <w:color w:val="002060"/>
                <w:sz w:val="20"/>
              </w:rPr>
              <w:t>Government will continue to work with the Golden Jubilee and territorial boards to help ensure the requisite uptake of allocations.</w:t>
            </w:r>
            <w:r w:rsidR="00837BB1">
              <w:rPr>
                <w:color w:val="00B050"/>
              </w:rPr>
              <w:t xml:space="preserve"> </w:t>
            </w:r>
          </w:p>
        </w:tc>
      </w:tr>
    </w:tbl>
    <w:p w14:paraId="329E8653" w14:textId="77777777" w:rsidR="00571E97" w:rsidRDefault="00571E97" w:rsidP="00571E97"/>
    <w:p w14:paraId="0693E989" w14:textId="60DAAAF9" w:rsidR="00571E97" w:rsidRDefault="00571E97" w:rsidP="00571E97"/>
    <w:p w14:paraId="7372D5E7" w14:textId="77777777" w:rsidR="00571E97" w:rsidRDefault="00571E97" w:rsidP="00571E97"/>
    <w:p w14:paraId="1784F469" w14:textId="77777777" w:rsidR="00571E97" w:rsidRDefault="00571E97" w:rsidP="00571E97"/>
    <w:p w14:paraId="62A10C6D" w14:textId="30DE7B0A" w:rsidR="00837BB1" w:rsidRDefault="00837BB1">
      <w:pPr>
        <w:tabs>
          <w:tab w:val="clear" w:pos="720"/>
          <w:tab w:val="clear" w:pos="1440"/>
          <w:tab w:val="clear" w:pos="2160"/>
          <w:tab w:val="clear" w:pos="2880"/>
          <w:tab w:val="clear" w:pos="9907"/>
        </w:tabs>
      </w:pPr>
      <w:r>
        <w:br w:type="page"/>
      </w:r>
    </w:p>
    <w:p w14:paraId="6222ED59" w14:textId="77777777" w:rsidR="00571E97" w:rsidRDefault="00571E97" w:rsidP="00571E97"/>
    <w:tbl>
      <w:tblPr>
        <w:tblStyle w:val="TableGrid"/>
        <w:tblW w:w="5000" w:type="pct"/>
        <w:tblLook w:val="04A0" w:firstRow="1" w:lastRow="0" w:firstColumn="1" w:lastColumn="0" w:noHBand="0" w:noVBand="1"/>
      </w:tblPr>
      <w:tblGrid>
        <w:gridCol w:w="2126"/>
        <w:gridCol w:w="7728"/>
      </w:tblGrid>
      <w:tr w:rsidR="00571E97" w:rsidRPr="00394FDC" w14:paraId="7E15C23D" w14:textId="77777777" w:rsidTr="009E2E0C">
        <w:trPr>
          <w:trHeight w:val="580"/>
        </w:trPr>
        <w:tc>
          <w:tcPr>
            <w:tcW w:w="1079" w:type="pct"/>
            <w:tcBorders>
              <w:right w:val="nil"/>
            </w:tcBorders>
            <w:shd w:val="clear" w:color="auto" w:fill="002060"/>
            <w:vAlign w:val="center"/>
          </w:tcPr>
          <w:p w14:paraId="576698D9" w14:textId="77777777" w:rsidR="00571E97" w:rsidRPr="00394FDC" w:rsidRDefault="00571E97" w:rsidP="009E2E0C">
            <w:pPr>
              <w:rPr>
                <w:b/>
                <w:bCs/>
                <w:sz w:val="20"/>
              </w:rPr>
            </w:pPr>
            <w:r w:rsidRPr="00394FDC">
              <w:rPr>
                <w:b/>
                <w:bCs/>
                <w:sz w:val="20"/>
              </w:rPr>
              <w:t>Recovery Driver</w:t>
            </w:r>
          </w:p>
        </w:tc>
        <w:tc>
          <w:tcPr>
            <w:tcW w:w="3921" w:type="pct"/>
            <w:tcBorders>
              <w:left w:val="nil"/>
            </w:tcBorders>
            <w:shd w:val="clear" w:color="auto" w:fill="002060"/>
            <w:vAlign w:val="center"/>
          </w:tcPr>
          <w:p w14:paraId="1602A237" w14:textId="77777777" w:rsidR="00571E97" w:rsidRPr="00394FDC" w:rsidRDefault="00571E97" w:rsidP="009E2E0C">
            <w:pPr>
              <w:rPr>
                <w:sz w:val="20"/>
              </w:rPr>
            </w:pPr>
            <w:r w:rsidRPr="00C96211">
              <w:rPr>
                <w:sz w:val="20"/>
              </w:rPr>
              <w:t xml:space="preserve">Implementation of the </w:t>
            </w:r>
            <w:r w:rsidRPr="00C96211">
              <w:rPr>
                <w:b/>
                <w:bCs/>
                <w:sz w:val="20"/>
              </w:rPr>
              <w:t>Workforce</w:t>
            </w:r>
            <w:r w:rsidRPr="00C96211">
              <w:rPr>
                <w:sz w:val="20"/>
              </w:rPr>
              <w:t xml:space="preserve"> Strategy</w:t>
            </w:r>
          </w:p>
        </w:tc>
      </w:tr>
      <w:tr w:rsidR="00571E97" w:rsidRPr="00F61EFD" w14:paraId="059CCC44" w14:textId="77777777" w:rsidTr="009E2E0C">
        <w:trPr>
          <w:trHeight w:val="482"/>
        </w:trPr>
        <w:tc>
          <w:tcPr>
            <w:tcW w:w="5000" w:type="pct"/>
            <w:gridSpan w:val="2"/>
            <w:shd w:val="clear" w:color="auto" w:fill="B4C6E7" w:themeFill="accent5" w:themeFillTint="66"/>
            <w:vAlign w:val="center"/>
          </w:tcPr>
          <w:p w14:paraId="23C98916" w14:textId="77777777" w:rsidR="00571E97" w:rsidRPr="00F61EFD" w:rsidRDefault="00571E97" w:rsidP="009E2E0C">
            <w:pPr>
              <w:rPr>
                <w:b/>
                <w:bCs/>
                <w:color w:val="002060"/>
                <w:sz w:val="20"/>
              </w:rPr>
            </w:pPr>
            <w:r>
              <w:rPr>
                <w:b/>
                <w:bCs/>
                <w:color w:val="002060"/>
                <w:sz w:val="20"/>
              </w:rPr>
              <w:t>Priority Areas</w:t>
            </w:r>
          </w:p>
        </w:tc>
      </w:tr>
      <w:tr w:rsidR="00571E97" w:rsidRPr="00F61EFD" w14:paraId="04B75AEB" w14:textId="77777777" w:rsidTr="009E2E0C">
        <w:trPr>
          <w:trHeight w:val="696"/>
        </w:trPr>
        <w:tc>
          <w:tcPr>
            <w:tcW w:w="5000" w:type="pct"/>
            <w:gridSpan w:val="2"/>
            <w:tcBorders>
              <w:bottom w:val="single" w:sz="4" w:space="0" w:color="auto"/>
            </w:tcBorders>
            <w:vAlign w:val="center"/>
          </w:tcPr>
          <w:p w14:paraId="6B54F3D0" w14:textId="77777777" w:rsidR="00571E97" w:rsidRDefault="00571E97" w:rsidP="009E2E0C">
            <w:pPr>
              <w:pStyle w:val="ListParagraph"/>
              <w:rPr>
                <w:color w:val="002060"/>
                <w:sz w:val="20"/>
              </w:rPr>
            </w:pPr>
          </w:p>
          <w:p w14:paraId="351A6BB9" w14:textId="77777777" w:rsidR="00571E97" w:rsidRPr="00B47D76" w:rsidRDefault="00571E97" w:rsidP="00571E97">
            <w:pPr>
              <w:pStyle w:val="ListParagraph"/>
              <w:numPr>
                <w:ilvl w:val="0"/>
                <w:numId w:val="15"/>
              </w:numPr>
              <w:rPr>
                <w:color w:val="002060"/>
                <w:sz w:val="20"/>
              </w:rPr>
            </w:pPr>
            <w:r w:rsidRPr="00955A87">
              <w:rPr>
                <w:color w:val="002060"/>
                <w:sz w:val="20"/>
              </w:rPr>
              <w:t xml:space="preserve">None immediately specific to the Delivery Plan; however the Board should </w:t>
            </w:r>
            <w:r>
              <w:rPr>
                <w:color w:val="002060"/>
                <w:sz w:val="20"/>
              </w:rPr>
              <w:t xml:space="preserve">continue to </w:t>
            </w:r>
            <w:r w:rsidRPr="00955A87">
              <w:rPr>
                <w:color w:val="002060"/>
                <w:sz w:val="20"/>
              </w:rPr>
              <w:t xml:space="preserve">work with the Scottish Government </w:t>
            </w:r>
            <w:r>
              <w:rPr>
                <w:color w:val="002060"/>
                <w:sz w:val="20"/>
              </w:rPr>
              <w:t>to drive closer alignment between workforce and delivery planning</w:t>
            </w:r>
            <w:r w:rsidRPr="0090160C">
              <w:rPr>
                <w:color w:val="002060"/>
                <w:sz w:val="20"/>
              </w:rPr>
              <w:t>.</w:t>
            </w:r>
          </w:p>
          <w:p w14:paraId="51A3671B" w14:textId="77777777" w:rsidR="00571E97" w:rsidRPr="00F61EFD" w:rsidRDefault="00571E97" w:rsidP="009E2E0C">
            <w:pPr>
              <w:rPr>
                <w:color w:val="002060"/>
                <w:sz w:val="20"/>
              </w:rPr>
            </w:pPr>
          </w:p>
        </w:tc>
      </w:tr>
      <w:tr w:rsidR="00571E97" w:rsidRPr="00F61EFD" w14:paraId="4DD6183B" w14:textId="77777777" w:rsidTr="009E2E0C">
        <w:trPr>
          <w:trHeight w:val="483"/>
        </w:trPr>
        <w:tc>
          <w:tcPr>
            <w:tcW w:w="5000" w:type="pct"/>
            <w:gridSpan w:val="2"/>
            <w:shd w:val="clear" w:color="auto" w:fill="D9E2F3" w:themeFill="accent5" w:themeFillTint="33"/>
            <w:vAlign w:val="center"/>
          </w:tcPr>
          <w:p w14:paraId="09279043" w14:textId="77777777" w:rsidR="00571E97" w:rsidRPr="00F61EFD" w:rsidRDefault="00571E97" w:rsidP="009E2E0C">
            <w:pPr>
              <w:rPr>
                <w:b/>
                <w:bCs/>
                <w:color w:val="002060"/>
                <w:sz w:val="20"/>
              </w:rPr>
            </w:pPr>
            <w:r w:rsidRPr="00F61EFD">
              <w:rPr>
                <w:b/>
                <w:bCs/>
                <w:color w:val="002060"/>
                <w:sz w:val="20"/>
              </w:rPr>
              <w:t xml:space="preserve">Development and Improvement </w:t>
            </w:r>
            <w:r>
              <w:rPr>
                <w:b/>
                <w:bCs/>
                <w:color w:val="002060"/>
                <w:sz w:val="20"/>
              </w:rPr>
              <w:t>Feedback</w:t>
            </w:r>
          </w:p>
        </w:tc>
      </w:tr>
      <w:tr w:rsidR="00571E97" w:rsidRPr="00F61EFD" w14:paraId="1F999D9F" w14:textId="77777777" w:rsidTr="009E2E0C">
        <w:trPr>
          <w:trHeight w:val="605"/>
        </w:trPr>
        <w:tc>
          <w:tcPr>
            <w:tcW w:w="5000" w:type="pct"/>
            <w:gridSpan w:val="2"/>
            <w:vAlign w:val="center"/>
          </w:tcPr>
          <w:p w14:paraId="296C6A9F" w14:textId="77777777" w:rsidR="00571E97" w:rsidRDefault="00571E97" w:rsidP="009E2E0C">
            <w:pPr>
              <w:rPr>
                <w:color w:val="002060"/>
                <w:sz w:val="20"/>
              </w:rPr>
            </w:pPr>
          </w:p>
          <w:p w14:paraId="3F4331C6" w14:textId="77777777" w:rsidR="00571E97" w:rsidRPr="00F10337" w:rsidRDefault="00571E97" w:rsidP="009E2E0C">
            <w:pPr>
              <w:rPr>
                <w:color w:val="002060"/>
                <w:sz w:val="20"/>
              </w:rPr>
            </w:pPr>
            <w:r>
              <w:rPr>
                <w:color w:val="002060"/>
                <w:sz w:val="20"/>
              </w:rPr>
              <w:t xml:space="preserve">The </w:t>
            </w:r>
            <w:r w:rsidRPr="00F10337">
              <w:rPr>
                <w:color w:val="002060"/>
                <w:sz w:val="20"/>
              </w:rPr>
              <w:t>workforce related objectives appear to be realistic and achievable.</w:t>
            </w:r>
            <w:r>
              <w:rPr>
                <w:color w:val="002060"/>
                <w:sz w:val="20"/>
              </w:rPr>
              <w:t xml:space="preserve"> There is a recognition that </w:t>
            </w:r>
            <w:r w:rsidRPr="00EA033B">
              <w:rPr>
                <w:color w:val="002060"/>
                <w:sz w:val="20"/>
              </w:rPr>
              <w:t>the current financial context is a risk to recruitment of workforce</w:t>
            </w:r>
            <w:r>
              <w:rPr>
                <w:color w:val="002060"/>
                <w:sz w:val="20"/>
              </w:rPr>
              <w:t xml:space="preserve">, and that </w:t>
            </w:r>
            <w:r w:rsidRPr="00FB7CDC">
              <w:rPr>
                <w:color w:val="002060"/>
                <w:sz w:val="20"/>
              </w:rPr>
              <w:t xml:space="preserve">NHS Golden Jubilee continues to implement the National Workforce strategy and </w:t>
            </w:r>
            <w:proofErr w:type="spellStart"/>
            <w:r w:rsidRPr="00FB7CDC">
              <w:rPr>
                <w:color w:val="002060"/>
                <w:sz w:val="20"/>
              </w:rPr>
              <w:t>e</w:t>
            </w:r>
            <w:r>
              <w:rPr>
                <w:color w:val="002060"/>
                <w:sz w:val="20"/>
              </w:rPr>
              <w:t>R</w:t>
            </w:r>
            <w:r w:rsidRPr="00FB7CDC">
              <w:rPr>
                <w:color w:val="002060"/>
                <w:sz w:val="20"/>
              </w:rPr>
              <w:t>ostering</w:t>
            </w:r>
            <w:proofErr w:type="spellEnd"/>
            <w:r w:rsidRPr="00FB7CDC">
              <w:rPr>
                <w:color w:val="002060"/>
                <w:sz w:val="20"/>
              </w:rPr>
              <w:t xml:space="preserve"> ahead of the safe staffing act</w:t>
            </w:r>
            <w:r>
              <w:rPr>
                <w:color w:val="002060"/>
                <w:sz w:val="20"/>
              </w:rPr>
              <w:t xml:space="preserve">, as well as committing to </w:t>
            </w:r>
            <w:r w:rsidRPr="00FB7CDC">
              <w:rPr>
                <w:color w:val="002060"/>
                <w:sz w:val="20"/>
              </w:rPr>
              <w:t xml:space="preserve">a planned refresh of their 3-year workforce plan. </w:t>
            </w:r>
            <w:r w:rsidRPr="00F10337">
              <w:rPr>
                <w:color w:val="002060"/>
                <w:sz w:val="20"/>
              </w:rPr>
              <w:t xml:space="preserve"> </w:t>
            </w:r>
            <w:r>
              <w:rPr>
                <w:color w:val="002060"/>
                <w:sz w:val="20"/>
              </w:rPr>
              <w:t xml:space="preserve">It will be useful to see progress updates on these through the year. </w:t>
            </w:r>
          </w:p>
          <w:p w14:paraId="0FD954DF" w14:textId="77777777" w:rsidR="00571E97" w:rsidRPr="00F61EFD" w:rsidRDefault="00571E97" w:rsidP="009E2E0C">
            <w:pPr>
              <w:rPr>
                <w:color w:val="002060"/>
                <w:sz w:val="20"/>
              </w:rPr>
            </w:pPr>
          </w:p>
        </w:tc>
      </w:tr>
    </w:tbl>
    <w:p w14:paraId="63408F7D" w14:textId="77777777" w:rsidR="00571E97" w:rsidRDefault="00571E97" w:rsidP="00571E97"/>
    <w:p w14:paraId="3ECD8720" w14:textId="77777777" w:rsidR="00571E97" w:rsidRDefault="00571E97" w:rsidP="00571E97">
      <w:r>
        <w:br w:type="page"/>
      </w:r>
    </w:p>
    <w:tbl>
      <w:tblPr>
        <w:tblStyle w:val="TableGrid"/>
        <w:tblW w:w="5000" w:type="pct"/>
        <w:tblLook w:val="04A0" w:firstRow="1" w:lastRow="0" w:firstColumn="1" w:lastColumn="0" w:noHBand="0" w:noVBand="1"/>
      </w:tblPr>
      <w:tblGrid>
        <w:gridCol w:w="2125"/>
        <w:gridCol w:w="7729"/>
      </w:tblGrid>
      <w:tr w:rsidR="00571E97" w:rsidRPr="00394FDC" w14:paraId="3DEA31F5" w14:textId="77777777" w:rsidTr="009E2E0C">
        <w:trPr>
          <w:trHeight w:val="1145"/>
        </w:trPr>
        <w:tc>
          <w:tcPr>
            <w:tcW w:w="1078" w:type="pct"/>
            <w:tcBorders>
              <w:right w:val="nil"/>
            </w:tcBorders>
            <w:shd w:val="clear" w:color="auto" w:fill="002060"/>
            <w:vAlign w:val="center"/>
          </w:tcPr>
          <w:p w14:paraId="6DC5B2DC" w14:textId="77777777" w:rsidR="00571E97" w:rsidRPr="00394FDC" w:rsidRDefault="00571E97" w:rsidP="009E2E0C">
            <w:pPr>
              <w:rPr>
                <w:b/>
                <w:bCs/>
                <w:sz w:val="20"/>
              </w:rPr>
            </w:pPr>
            <w:r w:rsidRPr="00394FDC">
              <w:rPr>
                <w:b/>
                <w:bCs/>
                <w:sz w:val="20"/>
              </w:rPr>
              <w:t>Recovery Driver</w:t>
            </w:r>
          </w:p>
        </w:tc>
        <w:tc>
          <w:tcPr>
            <w:tcW w:w="3922" w:type="pct"/>
            <w:tcBorders>
              <w:left w:val="nil"/>
            </w:tcBorders>
            <w:shd w:val="clear" w:color="auto" w:fill="002060"/>
            <w:vAlign w:val="center"/>
          </w:tcPr>
          <w:p w14:paraId="546B92C3" w14:textId="77777777" w:rsidR="00571E97" w:rsidRPr="00394FDC" w:rsidRDefault="00571E97" w:rsidP="009E2E0C">
            <w:pPr>
              <w:rPr>
                <w:sz w:val="20"/>
              </w:rPr>
            </w:pPr>
            <w:r w:rsidRPr="004F0D70">
              <w:rPr>
                <w:sz w:val="20"/>
              </w:rPr>
              <w:t xml:space="preserve">Optimise use of </w:t>
            </w:r>
            <w:r w:rsidRPr="004F0D70">
              <w:rPr>
                <w:b/>
                <w:bCs/>
                <w:sz w:val="20"/>
              </w:rPr>
              <w:t>digital &amp; data technologies</w:t>
            </w:r>
            <w:r w:rsidRPr="004F0D70">
              <w:rPr>
                <w:sz w:val="20"/>
              </w:rPr>
              <w:t xml:space="preserve"> in the design and delivery of health and care services for improved patient access and fast track the national adoption of proven </w:t>
            </w:r>
            <w:r w:rsidRPr="004F0D70">
              <w:rPr>
                <w:b/>
                <w:bCs/>
                <w:sz w:val="20"/>
              </w:rPr>
              <w:t>innovations</w:t>
            </w:r>
            <w:r w:rsidRPr="004F0D70">
              <w:rPr>
                <w:sz w:val="20"/>
              </w:rPr>
              <w:t xml:space="preserve"> which could have a transformative impact on efficiency and patient outcomes</w:t>
            </w:r>
          </w:p>
        </w:tc>
      </w:tr>
      <w:tr w:rsidR="00571E97" w:rsidRPr="00F61EFD" w14:paraId="6BC10070" w14:textId="77777777" w:rsidTr="009E2E0C">
        <w:trPr>
          <w:trHeight w:val="482"/>
        </w:trPr>
        <w:tc>
          <w:tcPr>
            <w:tcW w:w="5000" w:type="pct"/>
            <w:gridSpan w:val="2"/>
            <w:shd w:val="clear" w:color="auto" w:fill="B4C6E7" w:themeFill="accent5" w:themeFillTint="66"/>
            <w:vAlign w:val="center"/>
          </w:tcPr>
          <w:p w14:paraId="5C8B6C27" w14:textId="77777777" w:rsidR="00571E97" w:rsidRPr="00F61EFD" w:rsidRDefault="00571E97" w:rsidP="009E2E0C">
            <w:pPr>
              <w:rPr>
                <w:b/>
                <w:bCs/>
                <w:color w:val="002060"/>
                <w:sz w:val="20"/>
              </w:rPr>
            </w:pPr>
            <w:r>
              <w:rPr>
                <w:b/>
                <w:bCs/>
                <w:color w:val="002060"/>
                <w:sz w:val="20"/>
              </w:rPr>
              <w:t>Priority Areas</w:t>
            </w:r>
          </w:p>
        </w:tc>
      </w:tr>
      <w:tr w:rsidR="00571E97" w:rsidRPr="00F61EFD" w14:paraId="752EA78B" w14:textId="77777777" w:rsidTr="009E2E0C">
        <w:trPr>
          <w:trHeight w:val="696"/>
        </w:trPr>
        <w:tc>
          <w:tcPr>
            <w:tcW w:w="5000" w:type="pct"/>
            <w:gridSpan w:val="2"/>
            <w:tcBorders>
              <w:bottom w:val="single" w:sz="4" w:space="0" w:color="auto"/>
            </w:tcBorders>
            <w:vAlign w:val="center"/>
          </w:tcPr>
          <w:p w14:paraId="663AB495" w14:textId="77777777" w:rsidR="00571E97" w:rsidRPr="002834A8" w:rsidRDefault="00571E97" w:rsidP="00571E97">
            <w:pPr>
              <w:pStyle w:val="ListParagraph"/>
              <w:numPr>
                <w:ilvl w:val="0"/>
                <w:numId w:val="15"/>
              </w:numPr>
              <w:rPr>
                <w:color w:val="002060"/>
                <w:sz w:val="20"/>
              </w:rPr>
            </w:pPr>
            <w:r w:rsidRPr="002834A8">
              <w:rPr>
                <w:color w:val="002060"/>
                <w:sz w:val="20"/>
              </w:rPr>
              <w:t>None</w:t>
            </w:r>
          </w:p>
        </w:tc>
      </w:tr>
      <w:tr w:rsidR="00571E97" w:rsidRPr="00F61EFD" w14:paraId="08686142" w14:textId="77777777" w:rsidTr="009E2E0C">
        <w:trPr>
          <w:trHeight w:val="483"/>
        </w:trPr>
        <w:tc>
          <w:tcPr>
            <w:tcW w:w="5000" w:type="pct"/>
            <w:gridSpan w:val="2"/>
            <w:shd w:val="clear" w:color="auto" w:fill="D9E2F3" w:themeFill="accent5" w:themeFillTint="33"/>
            <w:vAlign w:val="center"/>
          </w:tcPr>
          <w:p w14:paraId="19DE8386" w14:textId="77777777" w:rsidR="00571E97" w:rsidRPr="00F61EFD" w:rsidRDefault="00571E97" w:rsidP="009E2E0C">
            <w:pPr>
              <w:rPr>
                <w:b/>
                <w:bCs/>
                <w:color w:val="002060"/>
                <w:sz w:val="20"/>
              </w:rPr>
            </w:pPr>
            <w:r w:rsidRPr="00F61EFD">
              <w:rPr>
                <w:b/>
                <w:bCs/>
                <w:color w:val="002060"/>
                <w:sz w:val="20"/>
              </w:rPr>
              <w:t xml:space="preserve">Development and Improvement </w:t>
            </w:r>
            <w:r>
              <w:rPr>
                <w:b/>
                <w:bCs/>
                <w:color w:val="002060"/>
                <w:sz w:val="20"/>
              </w:rPr>
              <w:t>Feedback</w:t>
            </w:r>
          </w:p>
        </w:tc>
      </w:tr>
      <w:tr w:rsidR="00571E97" w:rsidRPr="00F61EFD" w14:paraId="5DF1F0FC" w14:textId="77777777" w:rsidTr="009E2E0C">
        <w:trPr>
          <w:trHeight w:val="605"/>
        </w:trPr>
        <w:tc>
          <w:tcPr>
            <w:tcW w:w="5000" w:type="pct"/>
            <w:gridSpan w:val="2"/>
            <w:vAlign w:val="center"/>
          </w:tcPr>
          <w:p w14:paraId="2767CF95" w14:textId="77777777" w:rsidR="00571E97" w:rsidRDefault="00571E97" w:rsidP="009E2E0C">
            <w:pPr>
              <w:rPr>
                <w:color w:val="002060"/>
                <w:sz w:val="20"/>
              </w:rPr>
            </w:pPr>
          </w:p>
          <w:p w14:paraId="54936038" w14:textId="77777777" w:rsidR="00571E97" w:rsidRDefault="00571E97" w:rsidP="009E2E0C">
            <w:pPr>
              <w:rPr>
                <w:color w:val="002060"/>
                <w:sz w:val="20"/>
              </w:rPr>
            </w:pPr>
            <w:r w:rsidRPr="00780E6A">
              <w:rPr>
                <w:color w:val="002060"/>
                <w:sz w:val="20"/>
              </w:rPr>
              <w:t>GJNH remain on track across a range of local and national developments. It’s good to see their focus on the organization as a whole looking to build digital as part of the culture and ways or working.</w:t>
            </w:r>
          </w:p>
          <w:p w14:paraId="34DF1D0F" w14:textId="77777777" w:rsidR="00571E97" w:rsidRDefault="00571E97" w:rsidP="009E2E0C">
            <w:pPr>
              <w:rPr>
                <w:color w:val="002060"/>
                <w:sz w:val="20"/>
              </w:rPr>
            </w:pPr>
          </w:p>
          <w:p w14:paraId="6E6AA4AF" w14:textId="77777777" w:rsidR="00571E97" w:rsidRPr="00FB1697" w:rsidRDefault="00571E97" w:rsidP="009E2E0C">
            <w:pPr>
              <w:rPr>
                <w:color w:val="002060"/>
                <w:sz w:val="20"/>
              </w:rPr>
            </w:pPr>
            <w:r>
              <w:rPr>
                <w:color w:val="002060"/>
                <w:sz w:val="20"/>
              </w:rPr>
              <w:t xml:space="preserve">The Board have </w:t>
            </w:r>
            <w:r w:rsidRPr="00FB1697">
              <w:rPr>
                <w:color w:val="002060"/>
                <w:sz w:val="20"/>
              </w:rPr>
              <w:t xml:space="preserve">set out a comprehensive work plan. They have highlighted however that there are existing gaps in unfilled posts to take forward their digital agenda </w:t>
            </w:r>
            <w:r>
              <w:rPr>
                <w:color w:val="002060"/>
                <w:sz w:val="20"/>
              </w:rPr>
              <w:t xml:space="preserve">and it is not clear at present </w:t>
            </w:r>
            <w:r w:rsidRPr="00FB1697">
              <w:rPr>
                <w:color w:val="002060"/>
                <w:sz w:val="20"/>
              </w:rPr>
              <w:t>the extent to which this could impact on delivery.</w:t>
            </w:r>
          </w:p>
          <w:p w14:paraId="0C3CBE6B" w14:textId="77777777" w:rsidR="00571E97" w:rsidRPr="00FB1697" w:rsidRDefault="00571E97" w:rsidP="009E2E0C">
            <w:pPr>
              <w:rPr>
                <w:color w:val="002060"/>
                <w:sz w:val="20"/>
              </w:rPr>
            </w:pPr>
          </w:p>
          <w:p w14:paraId="1161D7A1" w14:textId="77777777" w:rsidR="00571E97" w:rsidRDefault="00571E97" w:rsidP="009E2E0C">
            <w:pPr>
              <w:rPr>
                <w:color w:val="002060"/>
                <w:sz w:val="20"/>
              </w:rPr>
            </w:pPr>
            <w:r>
              <w:rPr>
                <w:color w:val="002060"/>
                <w:sz w:val="20"/>
              </w:rPr>
              <w:t xml:space="preserve">The Board has </w:t>
            </w:r>
            <w:r w:rsidRPr="00FB1697">
              <w:rPr>
                <w:color w:val="002060"/>
                <w:sz w:val="20"/>
              </w:rPr>
              <w:t>a clear focus on digital skills and workforce in the plan which is good to see. However, they go on to state that their overall digital skills plan won’t be in place until 2026/27 which could appear to miss an opportunity</w:t>
            </w:r>
            <w:r>
              <w:rPr>
                <w:color w:val="002060"/>
                <w:sz w:val="20"/>
              </w:rPr>
              <w:t>, and the Scottish Government’s</w:t>
            </w:r>
            <w:r w:rsidRPr="00EE6C62">
              <w:rPr>
                <w:i/>
                <w:iCs/>
                <w:color w:val="002060"/>
                <w:sz w:val="20"/>
              </w:rPr>
              <w:t xml:space="preserve"> Digital Health and Care </w:t>
            </w:r>
            <w:r>
              <w:rPr>
                <w:i/>
                <w:iCs/>
                <w:color w:val="002060"/>
                <w:sz w:val="20"/>
              </w:rPr>
              <w:t>T</w:t>
            </w:r>
            <w:r w:rsidRPr="00EE6C62">
              <w:rPr>
                <w:i/>
                <w:iCs/>
                <w:color w:val="002060"/>
                <w:sz w:val="20"/>
              </w:rPr>
              <w:t xml:space="preserve">eam </w:t>
            </w:r>
            <w:r>
              <w:rPr>
                <w:color w:val="002060"/>
                <w:sz w:val="20"/>
              </w:rPr>
              <w:t xml:space="preserve">will engage directly to discuss. </w:t>
            </w:r>
          </w:p>
          <w:p w14:paraId="7199FD46" w14:textId="77777777" w:rsidR="00571E97" w:rsidRDefault="00571E97" w:rsidP="009E2E0C">
            <w:pPr>
              <w:rPr>
                <w:color w:val="002060"/>
                <w:sz w:val="20"/>
              </w:rPr>
            </w:pPr>
          </w:p>
          <w:p w14:paraId="3B9652B4" w14:textId="77777777" w:rsidR="00571E97" w:rsidRPr="008608E1" w:rsidRDefault="00571E97" w:rsidP="009E2E0C">
            <w:pPr>
              <w:spacing w:after="120"/>
              <w:rPr>
                <w:color w:val="002060"/>
                <w:sz w:val="20"/>
              </w:rPr>
            </w:pPr>
            <w:r>
              <w:rPr>
                <w:color w:val="002060"/>
                <w:sz w:val="20"/>
              </w:rPr>
              <w:t>There are s</w:t>
            </w:r>
            <w:r w:rsidRPr="008608E1">
              <w:rPr>
                <w:color w:val="002060"/>
                <w:sz w:val="20"/>
              </w:rPr>
              <w:t xml:space="preserve">ome further points </w:t>
            </w:r>
            <w:r>
              <w:rPr>
                <w:color w:val="002060"/>
                <w:sz w:val="20"/>
              </w:rPr>
              <w:t xml:space="preserve">from the plan would be useful to see updates on throughout the year </w:t>
            </w:r>
            <w:r w:rsidRPr="008608E1">
              <w:rPr>
                <w:color w:val="002060"/>
                <w:sz w:val="20"/>
              </w:rPr>
              <w:t>as part of normal digital health and care engagement:</w:t>
            </w:r>
          </w:p>
          <w:p w14:paraId="10EF8901" w14:textId="77777777" w:rsidR="00571E97" w:rsidRPr="008608E1" w:rsidRDefault="00571E97" w:rsidP="00571E97">
            <w:pPr>
              <w:pStyle w:val="ListParagraph"/>
              <w:numPr>
                <w:ilvl w:val="0"/>
                <w:numId w:val="13"/>
              </w:numPr>
              <w:spacing w:after="120"/>
              <w:ind w:left="367"/>
              <w:contextualSpacing w:val="0"/>
              <w:rPr>
                <w:color w:val="002060"/>
                <w:sz w:val="20"/>
              </w:rPr>
            </w:pPr>
            <w:proofErr w:type="spellStart"/>
            <w:r w:rsidRPr="008608E1">
              <w:rPr>
                <w:color w:val="002060"/>
                <w:sz w:val="20"/>
              </w:rPr>
              <w:t>eRostering</w:t>
            </w:r>
            <w:proofErr w:type="spellEnd"/>
            <w:r w:rsidRPr="008608E1">
              <w:rPr>
                <w:color w:val="002060"/>
                <w:sz w:val="20"/>
              </w:rPr>
              <w:t xml:space="preserve"> - project completed initiation phase and entered readiness phase</w:t>
            </w:r>
          </w:p>
          <w:p w14:paraId="50679506" w14:textId="77777777" w:rsidR="00571E97" w:rsidRPr="008608E1" w:rsidRDefault="00571E97" w:rsidP="00571E97">
            <w:pPr>
              <w:pStyle w:val="ListParagraph"/>
              <w:numPr>
                <w:ilvl w:val="0"/>
                <w:numId w:val="13"/>
              </w:numPr>
              <w:spacing w:after="120"/>
              <w:ind w:left="367"/>
              <w:contextualSpacing w:val="0"/>
              <w:rPr>
                <w:color w:val="002060"/>
                <w:sz w:val="20"/>
              </w:rPr>
            </w:pPr>
            <w:r w:rsidRPr="008608E1">
              <w:rPr>
                <w:color w:val="002060"/>
                <w:sz w:val="20"/>
              </w:rPr>
              <w:t xml:space="preserve">Near Me “Expansion of </w:t>
            </w:r>
            <w:proofErr w:type="spellStart"/>
            <w:r w:rsidRPr="008608E1">
              <w:rPr>
                <w:color w:val="002060"/>
                <w:sz w:val="20"/>
              </w:rPr>
              <w:t>NearMe</w:t>
            </w:r>
            <w:proofErr w:type="spellEnd"/>
            <w:r w:rsidRPr="008608E1">
              <w:rPr>
                <w:color w:val="002060"/>
                <w:sz w:val="20"/>
              </w:rPr>
              <w:t xml:space="preserve"> is predicated on commissioning a broadened application support resource to manage system administration.”</w:t>
            </w:r>
          </w:p>
          <w:p w14:paraId="30CCE0B8" w14:textId="77777777" w:rsidR="00571E97" w:rsidRPr="008608E1" w:rsidRDefault="00571E97" w:rsidP="00571E97">
            <w:pPr>
              <w:pStyle w:val="ListParagraph"/>
              <w:numPr>
                <w:ilvl w:val="0"/>
                <w:numId w:val="13"/>
              </w:numPr>
              <w:spacing w:after="120"/>
              <w:ind w:left="367"/>
              <w:contextualSpacing w:val="0"/>
              <w:rPr>
                <w:color w:val="002060"/>
                <w:sz w:val="20"/>
              </w:rPr>
            </w:pPr>
            <w:r w:rsidRPr="008608E1">
              <w:rPr>
                <w:color w:val="002060"/>
                <w:sz w:val="20"/>
              </w:rPr>
              <w:t>PACS – Recent local installation of Philips PACS System and national adoption plan for new provider in development.</w:t>
            </w:r>
          </w:p>
          <w:p w14:paraId="3ED5CF02" w14:textId="77777777" w:rsidR="00571E97" w:rsidRPr="008608E1" w:rsidRDefault="00571E97" w:rsidP="00571E97">
            <w:pPr>
              <w:pStyle w:val="ListParagraph"/>
              <w:numPr>
                <w:ilvl w:val="0"/>
                <w:numId w:val="13"/>
              </w:numPr>
              <w:spacing w:after="120"/>
              <w:ind w:left="367"/>
              <w:contextualSpacing w:val="0"/>
              <w:rPr>
                <w:color w:val="002060"/>
                <w:sz w:val="20"/>
              </w:rPr>
            </w:pPr>
            <w:r w:rsidRPr="008608E1">
              <w:rPr>
                <w:color w:val="002060"/>
                <w:sz w:val="20"/>
              </w:rPr>
              <w:t>SCI-Gateway “Skills development is critical in this space to remove a single point of failure dependency within the Board.”</w:t>
            </w:r>
          </w:p>
          <w:p w14:paraId="2B73433D" w14:textId="77777777" w:rsidR="00571E97" w:rsidRPr="008608E1" w:rsidRDefault="00571E97" w:rsidP="00571E97">
            <w:pPr>
              <w:pStyle w:val="ListParagraph"/>
              <w:numPr>
                <w:ilvl w:val="0"/>
                <w:numId w:val="13"/>
              </w:numPr>
              <w:spacing w:after="120"/>
              <w:ind w:left="367"/>
              <w:contextualSpacing w:val="0"/>
              <w:rPr>
                <w:color w:val="002060"/>
                <w:sz w:val="20"/>
              </w:rPr>
            </w:pPr>
            <w:r w:rsidRPr="008608E1">
              <w:rPr>
                <w:color w:val="002060"/>
                <w:sz w:val="20"/>
              </w:rPr>
              <w:t>Digital Training and Skills “the need for dedicated digital training and facilitation resources has emerged”</w:t>
            </w:r>
          </w:p>
          <w:p w14:paraId="7FE747E2" w14:textId="77777777" w:rsidR="00571E97" w:rsidRPr="008608E1" w:rsidRDefault="00571E97" w:rsidP="00571E97">
            <w:pPr>
              <w:pStyle w:val="ListParagraph"/>
              <w:numPr>
                <w:ilvl w:val="0"/>
                <w:numId w:val="13"/>
              </w:numPr>
              <w:spacing w:after="120"/>
              <w:ind w:left="367"/>
              <w:contextualSpacing w:val="0"/>
              <w:rPr>
                <w:color w:val="002060"/>
                <w:sz w:val="20"/>
              </w:rPr>
            </w:pPr>
            <w:r w:rsidRPr="008608E1">
              <w:rPr>
                <w:color w:val="002060"/>
                <w:sz w:val="20"/>
              </w:rPr>
              <w:t>Infrastructure and overall device management developments “end user device strategy in development”</w:t>
            </w:r>
          </w:p>
          <w:p w14:paraId="66BDA94D" w14:textId="77777777" w:rsidR="00571E97" w:rsidRDefault="00571E97" w:rsidP="00571E97">
            <w:pPr>
              <w:pStyle w:val="ListParagraph"/>
              <w:numPr>
                <w:ilvl w:val="0"/>
                <w:numId w:val="13"/>
              </w:numPr>
              <w:ind w:left="367"/>
              <w:rPr>
                <w:color w:val="002060"/>
                <w:sz w:val="20"/>
              </w:rPr>
            </w:pPr>
            <w:r w:rsidRPr="008608E1">
              <w:rPr>
                <w:color w:val="002060"/>
                <w:sz w:val="20"/>
              </w:rPr>
              <w:t>Further development of patient facing app and disabled access app</w:t>
            </w:r>
          </w:p>
          <w:p w14:paraId="1514E716" w14:textId="77777777" w:rsidR="00571E97" w:rsidRPr="00F61EFD" w:rsidRDefault="00571E97" w:rsidP="009E2E0C">
            <w:pPr>
              <w:rPr>
                <w:color w:val="002060"/>
                <w:sz w:val="20"/>
              </w:rPr>
            </w:pPr>
          </w:p>
        </w:tc>
      </w:tr>
    </w:tbl>
    <w:p w14:paraId="25B6E404" w14:textId="77777777" w:rsidR="00571E97" w:rsidRDefault="00571E97" w:rsidP="00571E97">
      <w:r>
        <w:br w:type="page"/>
      </w:r>
    </w:p>
    <w:tbl>
      <w:tblPr>
        <w:tblStyle w:val="TableGrid"/>
        <w:tblW w:w="5000" w:type="pct"/>
        <w:tblLook w:val="04A0" w:firstRow="1" w:lastRow="0" w:firstColumn="1" w:lastColumn="0" w:noHBand="0" w:noVBand="1"/>
      </w:tblPr>
      <w:tblGrid>
        <w:gridCol w:w="2097"/>
        <w:gridCol w:w="7757"/>
      </w:tblGrid>
      <w:tr w:rsidR="00571E97" w:rsidRPr="00394FDC" w14:paraId="33D433D8" w14:textId="77777777" w:rsidTr="009E2E0C">
        <w:trPr>
          <w:trHeight w:val="580"/>
        </w:trPr>
        <w:tc>
          <w:tcPr>
            <w:tcW w:w="1064" w:type="pct"/>
            <w:tcBorders>
              <w:right w:val="nil"/>
            </w:tcBorders>
            <w:shd w:val="clear" w:color="auto" w:fill="002060"/>
            <w:vAlign w:val="center"/>
          </w:tcPr>
          <w:p w14:paraId="74563994" w14:textId="77777777" w:rsidR="00571E97" w:rsidRPr="00394FDC" w:rsidRDefault="00571E97" w:rsidP="009E2E0C">
            <w:pPr>
              <w:rPr>
                <w:b/>
                <w:bCs/>
                <w:sz w:val="20"/>
              </w:rPr>
            </w:pPr>
            <w:r>
              <w:br w:type="page"/>
            </w:r>
            <w:r w:rsidRPr="00394FDC">
              <w:rPr>
                <w:b/>
                <w:bCs/>
                <w:sz w:val="20"/>
              </w:rPr>
              <w:t>Recovery Driver</w:t>
            </w:r>
          </w:p>
        </w:tc>
        <w:tc>
          <w:tcPr>
            <w:tcW w:w="3936" w:type="pct"/>
            <w:tcBorders>
              <w:left w:val="nil"/>
            </w:tcBorders>
            <w:shd w:val="clear" w:color="auto" w:fill="002060"/>
            <w:vAlign w:val="center"/>
          </w:tcPr>
          <w:p w14:paraId="2AEBD196" w14:textId="77777777" w:rsidR="00571E97" w:rsidRPr="00394FDC" w:rsidRDefault="00571E97" w:rsidP="009E2E0C">
            <w:pPr>
              <w:rPr>
                <w:sz w:val="20"/>
              </w:rPr>
            </w:pPr>
            <w:r w:rsidRPr="004F0D70">
              <w:rPr>
                <w:b/>
                <w:bCs/>
                <w:sz w:val="20"/>
              </w:rPr>
              <w:t>Climate</w:t>
            </w:r>
            <w:r w:rsidRPr="004F0D70">
              <w:rPr>
                <w:sz w:val="20"/>
              </w:rPr>
              <w:t xml:space="preserve"> Emergency and Environment</w:t>
            </w:r>
          </w:p>
        </w:tc>
      </w:tr>
      <w:tr w:rsidR="00571E97" w:rsidRPr="00F61EFD" w14:paraId="19A0254C" w14:textId="77777777" w:rsidTr="009E2E0C">
        <w:trPr>
          <w:trHeight w:val="482"/>
        </w:trPr>
        <w:tc>
          <w:tcPr>
            <w:tcW w:w="5000" w:type="pct"/>
            <w:gridSpan w:val="2"/>
            <w:shd w:val="clear" w:color="auto" w:fill="B4C6E7" w:themeFill="accent5" w:themeFillTint="66"/>
            <w:vAlign w:val="center"/>
          </w:tcPr>
          <w:p w14:paraId="6ED5C2D4" w14:textId="77777777" w:rsidR="00571E97" w:rsidRPr="00F61EFD" w:rsidRDefault="00571E97" w:rsidP="009E2E0C">
            <w:pPr>
              <w:rPr>
                <w:b/>
                <w:bCs/>
                <w:color w:val="002060"/>
                <w:sz w:val="20"/>
              </w:rPr>
            </w:pPr>
            <w:r>
              <w:rPr>
                <w:b/>
                <w:bCs/>
                <w:color w:val="002060"/>
                <w:sz w:val="20"/>
              </w:rPr>
              <w:t>Priority Areas</w:t>
            </w:r>
          </w:p>
        </w:tc>
      </w:tr>
      <w:tr w:rsidR="00571E97" w:rsidRPr="00F61EFD" w14:paraId="7AF2498A" w14:textId="77777777" w:rsidTr="009E2E0C">
        <w:trPr>
          <w:trHeight w:val="696"/>
        </w:trPr>
        <w:tc>
          <w:tcPr>
            <w:tcW w:w="5000" w:type="pct"/>
            <w:gridSpan w:val="2"/>
            <w:tcBorders>
              <w:bottom w:val="single" w:sz="4" w:space="0" w:color="auto"/>
            </w:tcBorders>
            <w:vAlign w:val="center"/>
          </w:tcPr>
          <w:p w14:paraId="2FC385D7" w14:textId="77777777" w:rsidR="00571E97" w:rsidRPr="002834A8" w:rsidRDefault="00571E97" w:rsidP="00571E97">
            <w:pPr>
              <w:pStyle w:val="ListParagraph"/>
              <w:numPr>
                <w:ilvl w:val="0"/>
                <w:numId w:val="15"/>
              </w:numPr>
              <w:rPr>
                <w:color w:val="002060"/>
                <w:sz w:val="20"/>
              </w:rPr>
            </w:pPr>
            <w:r w:rsidRPr="002834A8">
              <w:rPr>
                <w:color w:val="002060"/>
                <w:sz w:val="20"/>
              </w:rPr>
              <w:t>None</w:t>
            </w:r>
          </w:p>
        </w:tc>
      </w:tr>
      <w:tr w:rsidR="00571E97" w:rsidRPr="00F61EFD" w14:paraId="5680AE05" w14:textId="77777777" w:rsidTr="009E2E0C">
        <w:trPr>
          <w:trHeight w:val="483"/>
        </w:trPr>
        <w:tc>
          <w:tcPr>
            <w:tcW w:w="5000" w:type="pct"/>
            <w:gridSpan w:val="2"/>
            <w:shd w:val="clear" w:color="auto" w:fill="D9E2F3" w:themeFill="accent5" w:themeFillTint="33"/>
            <w:vAlign w:val="center"/>
          </w:tcPr>
          <w:p w14:paraId="3BFC3B6E" w14:textId="77777777" w:rsidR="00571E97" w:rsidRPr="00F61EFD" w:rsidRDefault="00571E97" w:rsidP="009E2E0C">
            <w:pPr>
              <w:rPr>
                <w:b/>
                <w:bCs/>
                <w:color w:val="002060"/>
                <w:sz w:val="20"/>
              </w:rPr>
            </w:pPr>
            <w:r w:rsidRPr="00F61EFD">
              <w:rPr>
                <w:b/>
                <w:bCs/>
                <w:color w:val="002060"/>
                <w:sz w:val="20"/>
              </w:rPr>
              <w:t xml:space="preserve">Development and Improvement </w:t>
            </w:r>
            <w:r>
              <w:rPr>
                <w:b/>
                <w:bCs/>
                <w:color w:val="002060"/>
                <w:sz w:val="20"/>
              </w:rPr>
              <w:t>Feedback</w:t>
            </w:r>
          </w:p>
        </w:tc>
      </w:tr>
      <w:tr w:rsidR="00571E97" w:rsidRPr="00F61EFD" w14:paraId="66129578" w14:textId="77777777" w:rsidTr="009E2E0C">
        <w:trPr>
          <w:trHeight w:val="605"/>
        </w:trPr>
        <w:tc>
          <w:tcPr>
            <w:tcW w:w="5000" w:type="pct"/>
            <w:gridSpan w:val="2"/>
            <w:vAlign w:val="center"/>
          </w:tcPr>
          <w:p w14:paraId="21A0E576" w14:textId="77777777" w:rsidR="00571E97" w:rsidRDefault="00571E97" w:rsidP="009E2E0C">
            <w:pPr>
              <w:rPr>
                <w:color w:val="002060"/>
                <w:sz w:val="20"/>
              </w:rPr>
            </w:pPr>
          </w:p>
          <w:p w14:paraId="348FAC12" w14:textId="77777777" w:rsidR="00571E97" w:rsidRDefault="00571E97" w:rsidP="009E2E0C">
            <w:pPr>
              <w:rPr>
                <w:color w:val="002060"/>
                <w:sz w:val="20"/>
              </w:rPr>
            </w:pPr>
            <w:r w:rsidRPr="00D63A31">
              <w:rPr>
                <w:color w:val="002060"/>
                <w:sz w:val="20"/>
              </w:rPr>
              <w:t>A dedicated governance sub-group focusing on transport and active travel is welcomed</w:t>
            </w:r>
            <w:r>
              <w:rPr>
                <w:color w:val="002060"/>
                <w:sz w:val="20"/>
              </w:rPr>
              <w:t xml:space="preserve">. </w:t>
            </w:r>
            <w:r w:rsidRPr="00C43501">
              <w:rPr>
                <w:color w:val="002060"/>
                <w:sz w:val="20"/>
              </w:rPr>
              <w:t xml:space="preserve">Given the board has a negligible fleet, focus is rightly placed on aspects relating to active travel. However, the board may wish to explore expanded EV charging facilities for incoming travel from other </w:t>
            </w:r>
            <w:r>
              <w:rPr>
                <w:color w:val="002060"/>
                <w:sz w:val="20"/>
              </w:rPr>
              <w:t>B</w:t>
            </w:r>
            <w:r w:rsidRPr="00C43501">
              <w:rPr>
                <w:color w:val="002060"/>
                <w:sz w:val="20"/>
              </w:rPr>
              <w:t>oards.</w:t>
            </w:r>
          </w:p>
          <w:p w14:paraId="06C8FDF8" w14:textId="77777777" w:rsidR="00571E97" w:rsidRPr="00D63A31" w:rsidRDefault="00571E97" w:rsidP="009E2E0C">
            <w:pPr>
              <w:rPr>
                <w:color w:val="002060"/>
                <w:sz w:val="20"/>
              </w:rPr>
            </w:pPr>
          </w:p>
          <w:p w14:paraId="67C3B4E2" w14:textId="77777777" w:rsidR="00571E97" w:rsidRDefault="00571E97" w:rsidP="009E2E0C">
            <w:pPr>
              <w:rPr>
                <w:color w:val="002060"/>
                <w:sz w:val="20"/>
              </w:rPr>
            </w:pPr>
            <w:r w:rsidRPr="00D63A31">
              <w:rPr>
                <w:color w:val="002060"/>
                <w:sz w:val="20"/>
              </w:rPr>
              <w:t xml:space="preserve">Over the last 6 months GJ have established a number of groups including a waste and energy group which focuses on a strategic approach to waste reduction and segregation. </w:t>
            </w:r>
          </w:p>
          <w:p w14:paraId="59FF3F3B" w14:textId="77777777" w:rsidR="00571E97" w:rsidRPr="00D63A31" w:rsidRDefault="00571E97" w:rsidP="009E2E0C">
            <w:pPr>
              <w:rPr>
                <w:color w:val="002060"/>
                <w:sz w:val="20"/>
              </w:rPr>
            </w:pPr>
          </w:p>
          <w:p w14:paraId="3029A150" w14:textId="77777777" w:rsidR="00571E97" w:rsidRDefault="00571E97" w:rsidP="009E2E0C">
            <w:pPr>
              <w:rPr>
                <w:color w:val="002060"/>
                <w:sz w:val="20"/>
              </w:rPr>
            </w:pPr>
            <w:r w:rsidRPr="00D63A31">
              <w:rPr>
                <w:color w:val="002060"/>
                <w:sz w:val="20"/>
              </w:rPr>
              <w:t xml:space="preserve">NHS GJ has made good progress towards their building decarbonisation plans so far, and with the establishment of new governance groups and </w:t>
            </w:r>
            <w:proofErr w:type="spellStart"/>
            <w:r w:rsidRPr="00D63A31">
              <w:rPr>
                <w:color w:val="002060"/>
                <w:sz w:val="20"/>
              </w:rPr>
              <w:t>onboarding</w:t>
            </w:r>
            <w:proofErr w:type="spellEnd"/>
            <w:r w:rsidRPr="00D63A31">
              <w:rPr>
                <w:color w:val="002060"/>
                <w:sz w:val="20"/>
              </w:rPr>
              <w:t xml:space="preserve"> of staff, their deliver plan looks to meet current priorities. NHS GJ are approaching decarbonisation in buildings through ‘no regret’ measures such as lighting, ventilation, and BMS upgrades. There are plans to connect to heat networks through their local authority, and as one of the Top 20 emitting sites, there is further consideration on renewable alternatives to consider that will require capital investment. </w:t>
            </w:r>
            <w:r w:rsidRPr="00FD1FEA">
              <w:rPr>
                <w:color w:val="002060"/>
                <w:sz w:val="20"/>
              </w:rPr>
              <w:t>There is wider uncertainty around funding to deliver further heat decarbonisation or renewable energy options that require substantial funding</w:t>
            </w:r>
            <w:r>
              <w:rPr>
                <w:color w:val="002060"/>
                <w:sz w:val="20"/>
              </w:rPr>
              <w:t xml:space="preserve">, and it will be useful to see updates on this in future. </w:t>
            </w:r>
          </w:p>
          <w:p w14:paraId="481E3C99" w14:textId="77777777" w:rsidR="00571E97" w:rsidRDefault="00571E97" w:rsidP="009E2E0C">
            <w:pPr>
              <w:rPr>
                <w:color w:val="002060"/>
                <w:sz w:val="20"/>
              </w:rPr>
            </w:pPr>
          </w:p>
          <w:p w14:paraId="4B079ECF" w14:textId="77777777" w:rsidR="00571E97" w:rsidRDefault="00571E97" w:rsidP="009E2E0C">
            <w:pPr>
              <w:rPr>
                <w:color w:val="002060"/>
                <w:sz w:val="20"/>
              </w:rPr>
            </w:pPr>
            <w:r w:rsidRPr="00D63A31">
              <w:rPr>
                <w:color w:val="002060"/>
                <w:sz w:val="20"/>
              </w:rPr>
              <w:t xml:space="preserve">The </w:t>
            </w:r>
            <w:r>
              <w:rPr>
                <w:color w:val="002060"/>
                <w:sz w:val="20"/>
              </w:rPr>
              <w:t xml:space="preserve">plan </w:t>
            </w:r>
            <w:r w:rsidRPr="00D63A31">
              <w:rPr>
                <w:color w:val="002060"/>
                <w:sz w:val="20"/>
              </w:rPr>
              <w:t>has demonstrated the board has a good understanding of the multi-functionality of their greenspace. They have embedded this area within their governance structures and are contributing to national groups.</w:t>
            </w:r>
            <w:r>
              <w:rPr>
                <w:color w:val="002060"/>
                <w:sz w:val="20"/>
              </w:rPr>
              <w:t xml:space="preserve"> A</w:t>
            </w:r>
            <w:r w:rsidRPr="00036EC7">
              <w:rPr>
                <w:color w:val="002060"/>
                <w:sz w:val="20"/>
              </w:rPr>
              <w:t xml:space="preserve"> further step would be to set their ambitions out in a greenspace management/ biodiversity action plan. This would give them a framework to refer to when managing their site, which is an opportunity given they are set over one location.</w:t>
            </w:r>
          </w:p>
          <w:p w14:paraId="7E64543F" w14:textId="77777777" w:rsidR="00571E97" w:rsidRDefault="00571E97" w:rsidP="009E2E0C">
            <w:pPr>
              <w:rPr>
                <w:color w:val="002060"/>
                <w:sz w:val="20"/>
              </w:rPr>
            </w:pPr>
          </w:p>
          <w:p w14:paraId="6A00E80D" w14:textId="77777777" w:rsidR="00571E97" w:rsidRDefault="00571E97" w:rsidP="009E2E0C">
            <w:pPr>
              <w:rPr>
                <w:color w:val="002060"/>
                <w:sz w:val="20"/>
              </w:rPr>
            </w:pPr>
            <w:r w:rsidRPr="00D63A31">
              <w:rPr>
                <w:color w:val="002060"/>
                <w:sz w:val="20"/>
              </w:rPr>
              <w:t xml:space="preserve">The </w:t>
            </w:r>
            <w:r>
              <w:rPr>
                <w:color w:val="002060"/>
                <w:sz w:val="20"/>
              </w:rPr>
              <w:t>B</w:t>
            </w:r>
            <w:r w:rsidRPr="00D63A31">
              <w:rPr>
                <w:color w:val="002060"/>
                <w:sz w:val="20"/>
              </w:rPr>
              <w:t>oard has identified potential impacts of climate change on their healthcare assets and services but is still in the process of finalising its adaptation plan.</w:t>
            </w:r>
          </w:p>
          <w:p w14:paraId="3FD31B9B" w14:textId="77777777" w:rsidR="00571E97" w:rsidRPr="00D63A31" w:rsidRDefault="00571E97" w:rsidP="009E2E0C">
            <w:pPr>
              <w:rPr>
                <w:color w:val="002060"/>
                <w:sz w:val="20"/>
              </w:rPr>
            </w:pPr>
          </w:p>
          <w:p w14:paraId="20D6DDD4" w14:textId="77777777" w:rsidR="00571E97" w:rsidRDefault="00571E97" w:rsidP="009E2E0C">
            <w:pPr>
              <w:rPr>
                <w:color w:val="002060"/>
                <w:sz w:val="20"/>
              </w:rPr>
            </w:pPr>
            <w:r w:rsidRPr="00D63A31">
              <w:rPr>
                <w:color w:val="002060"/>
                <w:sz w:val="20"/>
              </w:rPr>
              <w:t>The ADP simply states ‘committed to eliminating waste as well as management of waste through the circular economy’</w:t>
            </w:r>
            <w:r>
              <w:rPr>
                <w:color w:val="002060"/>
                <w:sz w:val="20"/>
              </w:rPr>
              <w:t xml:space="preserve">. It would be useful to see more information on this, and in particular </w:t>
            </w:r>
            <w:r w:rsidRPr="00D63A31">
              <w:rPr>
                <w:color w:val="002060"/>
                <w:sz w:val="20"/>
              </w:rPr>
              <w:t>on the implementation of E</w:t>
            </w:r>
            <w:r>
              <w:rPr>
                <w:color w:val="002060"/>
                <w:sz w:val="20"/>
              </w:rPr>
              <w:t xml:space="preserve">nvironmental </w:t>
            </w:r>
            <w:r w:rsidRPr="00D63A31">
              <w:rPr>
                <w:color w:val="002060"/>
                <w:sz w:val="20"/>
              </w:rPr>
              <w:t>M</w:t>
            </w:r>
            <w:r>
              <w:rPr>
                <w:color w:val="002060"/>
                <w:sz w:val="20"/>
              </w:rPr>
              <w:t xml:space="preserve">anagement </w:t>
            </w:r>
            <w:r w:rsidRPr="00D63A31">
              <w:rPr>
                <w:color w:val="002060"/>
                <w:sz w:val="20"/>
              </w:rPr>
              <w:t>S</w:t>
            </w:r>
            <w:r>
              <w:rPr>
                <w:color w:val="002060"/>
                <w:sz w:val="20"/>
              </w:rPr>
              <w:t>ystem.</w:t>
            </w:r>
          </w:p>
          <w:p w14:paraId="6E08E3A8" w14:textId="77777777" w:rsidR="00571E97" w:rsidRPr="00F61EFD" w:rsidRDefault="00571E97" w:rsidP="009E2E0C">
            <w:pPr>
              <w:rPr>
                <w:color w:val="002060"/>
                <w:sz w:val="20"/>
              </w:rPr>
            </w:pPr>
          </w:p>
        </w:tc>
      </w:tr>
    </w:tbl>
    <w:p w14:paraId="71FD1D18" w14:textId="77777777" w:rsidR="00571E97" w:rsidRDefault="00571E97" w:rsidP="00571E97"/>
    <w:p w14:paraId="16520F44" w14:textId="77777777" w:rsidR="00571E97" w:rsidRDefault="00571E97" w:rsidP="00571E97">
      <w:r>
        <w:br w:type="page"/>
      </w:r>
    </w:p>
    <w:tbl>
      <w:tblPr>
        <w:tblStyle w:val="TableGrid"/>
        <w:tblW w:w="5000" w:type="pct"/>
        <w:tblLook w:val="04A0" w:firstRow="1" w:lastRow="0" w:firstColumn="1" w:lastColumn="0" w:noHBand="0" w:noVBand="1"/>
      </w:tblPr>
      <w:tblGrid>
        <w:gridCol w:w="1965"/>
        <w:gridCol w:w="7889"/>
      </w:tblGrid>
      <w:tr w:rsidR="00571E97" w:rsidRPr="00394FDC" w14:paraId="1D1F1681" w14:textId="77777777" w:rsidTr="009E2E0C">
        <w:trPr>
          <w:trHeight w:val="709"/>
        </w:trPr>
        <w:tc>
          <w:tcPr>
            <w:tcW w:w="997" w:type="pct"/>
            <w:tcBorders>
              <w:right w:val="nil"/>
            </w:tcBorders>
            <w:shd w:val="clear" w:color="auto" w:fill="1F3864" w:themeFill="accent5" w:themeFillShade="80"/>
            <w:vAlign w:val="center"/>
          </w:tcPr>
          <w:p w14:paraId="65206CC2" w14:textId="77777777" w:rsidR="00571E97" w:rsidRPr="004F0D70" w:rsidRDefault="00571E97" w:rsidP="009E2E0C">
            <w:pPr>
              <w:rPr>
                <w:b/>
                <w:bCs/>
                <w:color w:val="FFFFFF" w:themeColor="background1"/>
                <w:sz w:val="20"/>
              </w:rPr>
            </w:pPr>
            <w:r w:rsidRPr="004F0D70">
              <w:rPr>
                <w:b/>
                <w:bCs/>
                <w:color w:val="FFFFFF" w:themeColor="background1"/>
                <w:sz w:val="20"/>
              </w:rPr>
              <w:t>Supporting Theme</w:t>
            </w:r>
          </w:p>
        </w:tc>
        <w:tc>
          <w:tcPr>
            <w:tcW w:w="4003" w:type="pct"/>
            <w:tcBorders>
              <w:left w:val="nil"/>
            </w:tcBorders>
            <w:shd w:val="clear" w:color="auto" w:fill="1F3864" w:themeFill="accent5" w:themeFillShade="80"/>
            <w:vAlign w:val="center"/>
          </w:tcPr>
          <w:p w14:paraId="27F92C24" w14:textId="77777777" w:rsidR="00571E97" w:rsidRPr="004F0D70" w:rsidRDefault="00571E97" w:rsidP="009E2E0C">
            <w:pPr>
              <w:rPr>
                <w:b/>
                <w:bCs/>
                <w:color w:val="FFFFFF" w:themeColor="background1"/>
                <w:sz w:val="20"/>
              </w:rPr>
            </w:pPr>
            <w:r w:rsidRPr="004F0D70">
              <w:rPr>
                <w:b/>
                <w:bCs/>
                <w:color w:val="FFFFFF" w:themeColor="background1"/>
                <w:sz w:val="20"/>
              </w:rPr>
              <w:t>Finance &amp; sustainability</w:t>
            </w:r>
          </w:p>
        </w:tc>
      </w:tr>
      <w:tr w:rsidR="00571E97" w:rsidRPr="00F61EFD" w14:paraId="74814785" w14:textId="77777777" w:rsidTr="009E2E0C">
        <w:trPr>
          <w:trHeight w:val="482"/>
        </w:trPr>
        <w:tc>
          <w:tcPr>
            <w:tcW w:w="5000" w:type="pct"/>
            <w:gridSpan w:val="2"/>
            <w:shd w:val="clear" w:color="auto" w:fill="B4C6E7" w:themeFill="accent5" w:themeFillTint="66"/>
            <w:vAlign w:val="center"/>
          </w:tcPr>
          <w:p w14:paraId="4CAF19E5" w14:textId="77777777" w:rsidR="00571E97" w:rsidRPr="00F61EFD" w:rsidRDefault="00571E97" w:rsidP="009E2E0C">
            <w:pPr>
              <w:rPr>
                <w:b/>
                <w:bCs/>
                <w:color w:val="002060"/>
                <w:sz w:val="20"/>
              </w:rPr>
            </w:pPr>
            <w:r>
              <w:rPr>
                <w:b/>
                <w:bCs/>
                <w:color w:val="002060"/>
                <w:sz w:val="20"/>
              </w:rPr>
              <w:t>Priority Areas</w:t>
            </w:r>
          </w:p>
        </w:tc>
      </w:tr>
      <w:tr w:rsidR="00571E97" w:rsidRPr="00F61EFD" w14:paraId="76FDC1E8" w14:textId="77777777" w:rsidTr="009E2E0C">
        <w:trPr>
          <w:trHeight w:val="696"/>
        </w:trPr>
        <w:tc>
          <w:tcPr>
            <w:tcW w:w="5000" w:type="pct"/>
            <w:gridSpan w:val="2"/>
            <w:tcBorders>
              <w:bottom w:val="single" w:sz="4" w:space="0" w:color="auto"/>
            </w:tcBorders>
            <w:vAlign w:val="center"/>
          </w:tcPr>
          <w:p w14:paraId="1EA1B7A6" w14:textId="77777777" w:rsidR="00571E97" w:rsidRDefault="00571E97" w:rsidP="009E2E0C">
            <w:pPr>
              <w:rPr>
                <w:color w:val="002060"/>
                <w:sz w:val="20"/>
              </w:rPr>
            </w:pPr>
          </w:p>
          <w:p w14:paraId="3D0F185F" w14:textId="77777777" w:rsidR="00571E97" w:rsidRPr="002834A8" w:rsidRDefault="00571E97" w:rsidP="00571E97">
            <w:pPr>
              <w:pStyle w:val="ListParagraph"/>
              <w:numPr>
                <w:ilvl w:val="0"/>
                <w:numId w:val="15"/>
              </w:numPr>
              <w:rPr>
                <w:color w:val="002060"/>
                <w:sz w:val="20"/>
              </w:rPr>
            </w:pPr>
            <w:r w:rsidRPr="002834A8">
              <w:rPr>
                <w:color w:val="002060"/>
                <w:sz w:val="20"/>
              </w:rPr>
              <w:t xml:space="preserve">None immediately specific to the Delivery Plan; however, the Board should continue to work with the Scottish Government </w:t>
            </w:r>
            <w:r w:rsidRPr="002834A8">
              <w:rPr>
                <w:i/>
                <w:iCs/>
                <w:color w:val="002060"/>
                <w:sz w:val="20"/>
              </w:rPr>
              <w:t>Health Finance</w:t>
            </w:r>
            <w:r w:rsidRPr="002834A8">
              <w:rPr>
                <w:color w:val="002060"/>
                <w:sz w:val="20"/>
              </w:rPr>
              <w:t xml:space="preserve"> </w:t>
            </w:r>
            <w:r w:rsidRPr="002834A8">
              <w:rPr>
                <w:i/>
                <w:iCs/>
                <w:color w:val="002060"/>
                <w:sz w:val="20"/>
              </w:rPr>
              <w:t xml:space="preserve">Team </w:t>
            </w:r>
            <w:r w:rsidRPr="002834A8">
              <w:rPr>
                <w:color w:val="002060"/>
                <w:sz w:val="20"/>
              </w:rPr>
              <w:t>on their Financial Plan and ensure that this is fully aligned with updates to the Delivery Plan.</w:t>
            </w:r>
          </w:p>
          <w:p w14:paraId="0726CFC7" w14:textId="77777777" w:rsidR="00571E97" w:rsidRPr="00F61EFD" w:rsidRDefault="00571E97" w:rsidP="009E2E0C">
            <w:pPr>
              <w:rPr>
                <w:color w:val="002060"/>
                <w:sz w:val="20"/>
              </w:rPr>
            </w:pPr>
          </w:p>
        </w:tc>
      </w:tr>
      <w:tr w:rsidR="00571E97" w:rsidRPr="00F61EFD" w14:paraId="55FD8736" w14:textId="77777777" w:rsidTr="009E2E0C">
        <w:trPr>
          <w:trHeight w:val="483"/>
        </w:trPr>
        <w:tc>
          <w:tcPr>
            <w:tcW w:w="5000" w:type="pct"/>
            <w:gridSpan w:val="2"/>
            <w:shd w:val="clear" w:color="auto" w:fill="D9E2F3" w:themeFill="accent5" w:themeFillTint="33"/>
            <w:vAlign w:val="center"/>
          </w:tcPr>
          <w:p w14:paraId="0004DF77" w14:textId="77777777" w:rsidR="00571E97" w:rsidRPr="00F61EFD" w:rsidRDefault="00571E97" w:rsidP="009E2E0C">
            <w:pPr>
              <w:rPr>
                <w:b/>
                <w:bCs/>
                <w:color w:val="002060"/>
                <w:sz w:val="20"/>
              </w:rPr>
            </w:pPr>
            <w:r w:rsidRPr="00F61EFD">
              <w:rPr>
                <w:b/>
                <w:bCs/>
                <w:color w:val="002060"/>
                <w:sz w:val="20"/>
              </w:rPr>
              <w:t xml:space="preserve">Development and Improvement </w:t>
            </w:r>
            <w:r>
              <w:rPr>
                <w:b/>
                <w:bCs/>
                <w:color w:val="002060"/>
                <w:sz w:val="20"/>
              </w:rPr>
              <w:t>Feedback</w:t>
            </w:r>
          </w:p>
        </w:tc>
      </w:tr>
      <w:tr w:rsidR="00571E97" w:rsidRPr="00F61EFD" w14:paraId="76961B68" w14:textId="77777777" w:rsidTr="009E2E0C">
        <w:trPr>
          <w:trHeight w:val="605"/>
        </w:trPr>
        <w:tc>
          <w:tcPr>
            <w:tcW w:w="5000" w:type="pct"/>
            <w:gridSpan w:val="2"/>
            <w:vAlign w:val="center"/>
          </w:tcPr>
          <w:p w14:paraId="7A38F82F" w14:textId="77777777" w:rsidR="00571E97" w:rsidRPr="00F61EFD" w:rsidRDefault="00571E97" w:rsidP="009E2E0C">
            <w:pPr>
              <w:rPr>
                <w:color w:val="002060"/>
                <w:sz w:val="20"/>
              </w:rPr>
            </w:pPr>
            <w:r>
              <w:rPr>
                <w:color w:val="002060"/>
                <w:sz w:val="20"/>
              </w:rPr>
              <w:t>None.</w:t>
            </w:r>
          </w:p>
        </w:tc>
      </w:tr>
    </w:tbl>
    <w:p w14:paraId="77A65A31" w14:textId="77777777" w:rsidR="00571E97" w:rsidRDefault="00571E97" w:rsidP="00571E97"/>
    <w:p w14:paraId="43DEFBEB" w14:textId="77777777" w:rsidR="00571E97" w:rsidRDefault="00571E97" w:rsidP="00571E97">
      <w:r>
        <w:br w:type="page"/>
      </w:r>
    </w:p>
    <w:tbl>
      <w:tblPr>
        <w:tblStyle w:val="TableGrid"/>
        <w:tblW w:w="5000" w:type="pct"/>
        <w:tblLook w:val="04A0" w:firstRow="1" w:lastRow="0" w:firstColumn="1" w:lastColumn="0" w:noHBand="0" w:noVBand="1"/>
      </w:tblPr>
      <w:tblGrid>
        <w:gridCol w:w="2016"/>
        <w:gridCol w:w="7838"/>
      </w:tblGrid>
      <w:tr w:rsidR="00571E97" w:rsidRPr="00394FDC" w14:paraId="3667B964" w14:textId="77777777" w:rsidTr="009E2E0C">
        <w:trPr>
          <w:trHeight w:val="709"/>
        </w:trPr>
        <w:tc>
          <w:tcPr>
            <w:tcW w:w="1023" w:type="pct"/>
            <w:tcBorders>
              <w:right w:val="nil"/>
            </w:tcBorders>
            <w:shd w:val="clear" w:color="auto" w:fill="1F3864" w:themeFill="accent5" w:themeFillShade="80"/>
            <w:vAlign w:val="center"/>
          </w:tcPr>
          <w:p w14:paraId="5C73326C" w14:textId="77777777" w:rsidR="00571E97" w:rsidRPr="004F0D70" w:rsidRDefault="00571E97" w:rsidP="009E2E0C">
            <w:pPr>
              <w:rPr>
                <w:b/>
                <w:bCs/>
                <w:color w:val="FFFFFF" w:themeColor="background1"/>
                <w:sz w:val="20"/>
              </w:rPr>
            </w:pPr>
            <w:r w:rsidRPr="004F0D70">
              <w:rPr>
                <w:b/>
                <w:bCs/>
                <w:color w:val="FFFFFF" w:themeColor="background1"/>
                <w:sz w:val="20"/>
              </w:rPr>
              <w:t>Supporting Theme</w:t>
            </w:r>
          </w:p>
        </w:tc>
        <w:tc>
          <w:tcPr>
            <w:tcW w:w="3977" w:type="pct"/>
            <w:tcBorders>
              <w:left w:val="nil"/>
            </w:tcBorders>
            <w:shd w:val="clear" w:color="auto" w:fill="1F3864" w:themeFill="accent5" w:themeFillShade="80"/>
            <w:vAlign w:val="center"/>
          </w:tcPr>
          <w:p w14:paraId="4A624116" w14:textId="77777777" w:rsidR="00571E97" w:rsidRPr="004F0D70" w:rsidRDefault="00571E97" w:rsidP="009E2E0C">
            <w:pPr>
              <w:rPr>
                <w:b/>
                <w:bCs/>
                <w:color w:val="FFFFFF" w:themeColor="background1"/>
                <w:sz w:val="20"/>
              </w:rPr>
            </w:pPr>
            <w:r w:rsidRPr="004F0D70">
              <w:rPr>
                <w:b/>
                <w:bCs/>
                <w:color w:val="FFFFFF" w:themeColor="background1"/>
                <w:sz w:val="20"/>
              </w:rPr>
              <w:t>Value Based Health &amp; Care</w:t>
            </w:r>
          </w:p>
        </w:tc>
      </w:tr>
      <w:tr w:rsidR="00571E97" w:rsidRPr="00F61EFD" w14:paraId="6766A8E3" w14:textId="77777777" w:rsidTr="009E2E0C">
        <w:trPr>
          <w:trHeight w:val="482"/>
        </w:trPr>
        <w:tc>
          <w:tcPr>
            <w:tcW w:w="5000" w:type="pct"/>
            <w:gridSpan w:val="2"/>
            <w:shd w:val="clear" w:color="auto" w:fill="B4C6E7" w:themeFill="accent5" w:themeFillTint="66"/>
            <w:vAlign w:val="center"/>
          </w:tcPr>
          <w:p w14:paraId="44400759" w14:textId="77777777" w:rsidR="00571E97" w:rsidRPr="00F61EFD" w:rsidRDefault="00571E97" w:rsidP="009E2E0C">
            <w:pPr>
              <w:rPr>
                <w:b/>
                <w:bCs/>
                <w:color w:val="002060"/>
                <w:sz w:val="20"/>
              </w:rPr>
            </w:pPr>
            <w:r>
              <w:rPr>
                <w:b/>
                <w:bCs/>
                <w:color w:val="002060"/>
                <w:sz w:val="20"/>
              </w:rPr>
              <w:t>Priority Areas</w:t>
            </w:r>
          </w:p>
        </w:tc>
      </w:tr>
      <w:tr w:rsidR="00571E97" w:rsidRPr="00F61EFD" w14:paraId="44641119" w14:textId="77777777" w:rsidTr="009E2E0C">
        <w:trPr>
          <w:trHeight w:val="696"/>
        </w:trPr>
        <w:tc>
          <w:tcPr>
            <w:tcW w:w="5000" w:type="pct"/>
            <w:gridSpan w:val="2"/>
            <w:tcBorders>
              <w:bottom w:val="single" w:sz="4" w:space="0" w:color="auto"/>
            </w:tcBorders>
            <w:vAlign w:val="center"/>
          </w:tcPr>
          <w:p w14:paraId="6869F836" w14:textId="77777777" w:rsidR="00571E97" w:rsidRPr="002834A8" w:rsidRDefault="00571E97" w:rsidP="00571E97">
            <w:pPr>
              <w:pStyle w:val="ListParagraph"/>
              <w:numPr>
                <w:ilvl w:val="0"/>
                <w:numId w:val="15"/>
              </w:numPr>
              <w:rPr>
                <w:color w:val="002060"/>
                <w:sz w:val="20"/>
              </w:rPr>
            </w:pPr>
            <w:r w:rsidRPr="002834A8">
              <w:rPr>
                <w:color w:val="002060"/>
                <w:sz w:val="20"/>
              </w:rPr>
              <w:t>None</w:t>
            </w:r>
          </w:p>
        </w:tc>
      </w:tr>
      <w:tr w:rsidR="00571E97" w:rsidRPr="00F61EFD" w14:paraId="2AB48B96" w14:textId="77777777" w:rsidTr="009E2E0C">
        <w:trPr>
          <w:trHeight w:val="483"/>
        </w:trPr>
        <w:tc>
          <w:tcPr>
            <w:tcW w:w="5000" w:type="pct"/>
            <w:gridSpan w:val="2"/>
            <w:shd w:val="clear" w:color="auto" w:fill="D9E2F3" w:themeFill="accent5" w:themeFillTint="33"/>
            <w:vAlign w:val="center"/>
          </w:tcPr>
          <w:p w14:paraId="4DF0D1FC" w14:textId="77777777" w:rsidR="00571E97" w:rsidRPr="00F61EFD" w:rsidRDefault="00571E97" w:rsidP="009E2E0C">
            <w:pPr>
              <w:rPr>
                <w:b/>
                <w:bCs/>
                <w:color w:val="002060"/>
                <w:sz w:val="20"/>
              </w:rPr>
            </w:pPr>
            <w:r w:rsidRPr="00F61EFD">
              <w:rPr>
                <w:b/>
                <w:bCs/>
                <w:color w:val="002060"/>
                <w:sz w:val="20"/>
              </w:rPr>
              <w:t xml:space="preserve">Development and Improvement </w:t>
            </w:r>
            <w:r>
              <w:rPr>
                <w:b/>
                <w:bCs/>
                <w:color w:val="002060"/>
                <w:sz w:val="20"/>
              </w:rPr>
              <w:t>Feedback</w:t>
            </w:r>
          </w:p>
        </w:tc>
      </w:tr>
      <w:tr w:rsidR="00571E97" w:rsidRPr="00F61EFD" w14:paraId="5157744C" w14:textId="77777777" w:rsidTr="009E2E0C">
        <w:trPr>
          <w:trHeight w:val="605"/>
        </w:trPr>
        <w:tc>
          <w:tcPr>
            <w:tcW w:w="5000" w:type="pct"/>
            <w:gridSpan w:val="2"/>
            <w:vAlign w:val="center"/>
          </w:tcPr>
          <w:p w14:paraId="6B5BC791" w14:textId="77777777" w:rsidR="00571E97" w:rsidRDefault="00571E97" w:rsidP="009E2E0C">
            <w:pPr>
              <w:rPr>
                <w:color w:val="002060"/>
                <w:sz w:val="20"/>
              </w:rPr>
            </w:pPr>
          </w:p>
          <w:p w14:paraId="3B03E9DB" w14:textId="77777777" w:rsidR="00571E97" w:rsidRDefault="00571E97" w:rsidP="009E2E0C">
            <w:pPr>
              <w:rPr>
                <w:color w:val="002060"/>
                <w:sz w:val="20"/>
              </w:rPr>
            </w:pPr>
            <w:r>
              <w:rPr>
                <w:color w:val="002060"/>
                <w:sz w:val="20"/>
              </w:rPr>
              <w:t>T</w:t>
            </w:r>
            <w:r w:rsidRPr="002B43E8">
              <w:rPr>
                <w:color w:val="002060"/>
                <w:sz w:val="20"/>
              </w:rPr>
              <w:t xml:space="preserve">here is no mention of how the Board intends to support delivery of the </w:t>
            </w:r>
            <w:r>
              <w:rPr>
                <w:color w:val="002060"/>
                <w:sz w:val="20"/>
              </w:rPr>
              <w:t xml:space="preserve">Value Based Health and Care </w:t>
            </w:r>
            <w:r w:rsidRPr="002B43E8">
              <w:rPr>
                <w:color w:val="002060"/>
                <w:sz w:val="20"/>
              </w:rPr>
              <w:t>action plan. Practising Realistic Medicine to deliver value based health and care should be viewed by Boards as a key enabler of the drivers of recovery and fundamental to achieving a more sustainable healthcare system.</w:t>
            </w:r>
          </w:p>
          <w:p w14:paraId="202F4ADB" w14:textId="77777777" w:rsidR="00571E97" w:rsidRPr="00F61EFD" w:rsidRDefault="00571E97" w:rsidP="009E2E0C">
            <w:pPr>
              <w:rPr>
                <w:color w:val="002060"/>
                <w:sz w:val="20"/>
              </w:rPr>
            </w:pPr>
          </w:p>
        </w:tc>
      </w:tr>
    </w:tbl>
    <w:p w14:paraId="23155F0E" w14:textId="77777777" w:rsidR="00571E97" w:rsidRDefault="00571E97" w:rsidP="00571E97">
      <w:pPr>
        <w:rPr>
          <w:b/>
          <w:bCs/>
        </w:rPr>
      </w:pPr>
    </w:p>
    <w:p w14:paraId="35A7B5E1" w14:textId="77777777" w:rsidR="00571E97" w:rsidRDefault="00571E97" w:rsidP="00237846">
      <w:pPr>
        <w:tabs>
          <w:tab w:val="clear" w:pos="720"/>
          <w:tab w:val="clear" w:pos="1440"/>
          <w:tab w:val="clear" w:pos="2160"/>
          <w:tab w:val="clear" w:pos="2880"/>
          <w:tab w:val="clear" w:pos="9907"/>
        </w:tabs>
        <w:rPr>
          <w:rFonts w:cs="Arial"/>
          <w:b/>
          <w:bCs/>
        </w:rPr>
      </w:pPr>
    </w:p>
    <w:sectPr w:rsidR="00571E97" w:rsidSect="004E326B">
      <w:headerReference w:type="default" r:id="rId12"/>
      <w:footerReference w:type="default" r:id="rId13"/>
      <w:pgSz w:w="11909" w:h="16834" w:code="9"/>
      <w:pgMar w:top="821" w:right="907" w:bottom="1138" w:left="1138"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61162" w14:textId="77777777" w:rsidR="00052B73" w:rsidRDefault="00052B73">
      <w:r>
        <w:separator/>
      </w:r>
    </w:p>
  </w:endnote>
  <w:endnote w:type="continuationSeparator" w:id="0">
    <w:p w14:paraId="3CC17812" w14:textId="77777777" w:rsidR="00052B73" w:rsidRDefault="00052B73">
      <w:r>
        <w:continuationSeparator/>
      </w:r>
    </w:p>
  </w:endnote>
  <w:endnote w:type="continuationNotice" w:id="1">
    <w:p w14:paraId="5047AC10" w14:textId="77777777" w:rsidR="00052B73" w:rsidRDefault="00052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n-News">
    <w:charset w:val="00"/>
    <w:family w:val="auto"/>
    <w:pitch w:val="variable"/>
    <w:sig w:usb0="800000AF" w:usb1="4000204A" w:usb2="00000000" w:usb3="00000000" w:csb0="00000001" w:csb1="00000000"/>
    <w:embedRegular r:id="rId1" w:fontKey="{9FDBE023-DEFA-424D-ADE4-D020A7518898}"/>
    <w:embedBold r:id="rId2" w:fontKey="{51059F2F-DFDB-48EC-862F-D6FC95558E26}"/>
  </w:font>
  <w:font w:name="Scottish Government 2016">
    <w:charset w:val="02"/>
    <w:family w:val="swiss"/>
    <w:pitch w:val="variable"/>
    <w:sig w:usb0="00000000" w:usb1="10000000" w:usb2="00000000" w:usb3="00000000" w:csb0="80000000" w:csb1="00000000"/>
    <w:embedRegular r:id="rId3" w:fontKey="{4653C773-7447-4E03-9CA2-99C13673A0E7}"/>
  </w:font>
  <w:font w:name="Investors In People 2020">
    <w:charset w:val="02"/>
    <w:family w:val="swiss"/>
    <w:pitch w:val="variable"/>
    <w:sig w:usb0="00000000" w:usb1="10000000" w:usb2="00000000" w:usb3="00000000" w:csb0="80000000" w:csb1="00000000"/>
    <w:embedRegular r:id="rId4" w:fontKey="{77F6C985-7786-4EFA-8FDB-1A2ECB8E2288}"/>
  </w:font>
  <w:font w:name="Positive About Disabled People">
    <w:altName w:val="Symbol"/>
    <w:charset w:val="02"/>
    <w:family w:val="auto"/>
    <w:pitch w:val="variable"/>
    <w:sig w:usb0="00000000" w:usb1="10000000" w:usb2="00000000" w:usb3="00000000" w:csb0="80000000" w:csb1="00000000"/>
  </w:font>
  <w:font w:name="Investor In People Logo">
    <w:altName w:val="Symbol"/>
    <w:charset w:val="02"/>
    <w:family w:val="auto"/>
    <w:pitch w:val="variable"/>
    <w:sig w:usb0="00000000" w:usb1="10000000" w:usb2="00000000" w:usb3="00000000" w:csb0="80000000" w:csb1="00000000"/>
  </w:font>
  <w:font w:name="Recycled Symbol">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5932"/>
      <w:gridCol w:w="3932"/>
    </w:tblGrid>
    <w:tr w:rsidR="00451F74" w14:paraId="18E7DD7F" w14:textId="77777777" w:rsidTr="007365F5">
      <w:tc>
        <w:tcPr>
          <w:tcW w:w="3007" w:type="pct"/>
          <w:shd w:val="clear" w:color="auto" w:fill="auto"/>
        </w:tcPr>
        <w:p w14:paraId="19F32308" w14:textId="77777777" w:rsidR="00451F74" w:rsidRPr="00211124" w:rsidRDefault="00451F74" w:rsidP="00211124">
          <w:pPr>
            <w:tabs>
              <w:tab w:val="clear" w:pos="720"/>
              <w:tab w:val="clear" w:pos="1440"/>
              <w:tab w:val="clear" w:pos="2160"/>
              <w:tab w:val="clear" w:pos="2880"/>
            </w:tabs>
            <w:spacing w:line="240" w:lineRule="exact"/>
            <w:rPr>
              <w:rFonts w:ascii="Clan-News" w:hAnsi="Clan-News" w:cs="Arial"/>
              <w:spacing w:val="-2"/>
              <w:sz w:val="19"/>
              <w:szCs w:val="19"/>
            </w:rPr>
          </w:pPr>
        </w:p>
        <w:p w14:paraId="1F93AE05" w14:textId="77777777" w:rsidR="00451F74" w:rsidRDefault="00451F74" w:rsidP="00211124">
          <w:pPr>
            <w:pStyle w:val="Footer"/>
            <w:tabs>
              <w:tab w:val="clear" w:pos="720"/>
              <w:tab w:val="clear" w:pos="1440"/>
              <w:tab w:val="clear" w:pos="2160"/>
              <w:tab w:val="clear" w:pos="2880"/>
              <w:tab w:val="clear" w:pos="4320"/>
              <w:tab w:val="clear" w:pos="8640"/>
            </w:tabs>
            <w:rPr>
              <w:rFonts w:ascii="Clan-News" w:hAnsi="Clan-News"/>
              <w:spacing w:val="-2"/>
              <w:sz w:val="19"/>
              <w:szCs w:val="19"/>
            </w:rPr>
          </w:pPr>
          <w:r w:rsidRPr="00211124">
            <w:rPr>
              <w:rFonts w:ascii="Clan-News" w:hAnsi="Clan-News"/>
              <w:spacing w:val="-2"/>
              <w:sz w:val="19"/>
              <w:szCs w:val="19"/>
            </w:rPr>
            <w:t xml:space="preserve">St </w:t>
          </w:r>
          <w:smartTag w:uri="urn:schemas-microsoft-com:office:smarttags" w:element="address">
            <w:r w:rsidRPr="00211124">
              <w:rPr>
                <w:rFonts w:ascii="Clan-News" w:hAnsi="Clan-News"/>
                <w:spacing w:val="-2"/>
                <w:sz w:val="19"/>
                <w:szCs w:val="19"/>
              </w:rPr>
              <w:t>Andrew</w:t>
            </w:r>
          </w:smartTag>
          <w:r w:rsidRPr="00211124">
            <w:rPr>
              <w:rFonts w:ascii="Clan-News" w:hAnsi="Clan-News"/>
              <w:spacing w:val="-2"/>
              <w:sz w:val="19"/>
              <w:szCs w:val="19"/>
            </w:rPr>
            <w:t xml:space="preserve">’s House, </w:t>
          </w:r>
          <w:smartTag w:uri="urn:schemas-microsoft-com:office:smarttags" w:element="place">
            <w:r w:rsidRPr="00211124">
              <w:rPr>
                <w:rFonts w:ascii="Clan-News" w:hAnsi="Clan-News"/>
                <w:spacing w:val="-2"/>
                <w:sz w:val="19"/>
                <w:szCs w:val="19"/>
              </w:rPr>
              <w:t>Regent Road</w:t>
            </w:r>
          </w:smartTag>
          <w:r w:rsidRPr="00211124">
            <w:rPr>
              <w:rFonts w:ascii="Clan-News" w:hAnsi="Clan-News"/>
              <w:spacing w:val="-2"/>
              <w:sz w:val="19"/>
              <w:szCs w:val="19"/>
            </w:rPr>
            <w:t>, Edinburgh  EH1 3DG</w:t>
          </w:r>
        </w:p>
        <w:p w14:paraId="7F87AD8F" w14:textId="77777777" w:rsidR="00451F74" w:rsidRPr="00211124" w:rsidRDefault="00451F74" w:rsidP="00211124">
          <w:pPr>
            <w:pStyle w:val="Footer"/>
            <w:tabs>
              <w:tab w:val="clear" w:pos="720"/>
              <w:tab w:val="clear" w:pos="1440"/>
              <w:tab w:val="clear" w:pos="2160"/>
              <w:tab w:val="clear" w:pos="2880"/>
              <w:tab w:val="clear" w:pos="4320"/>
              <w:tab w:val="clear" w:pos="8640"/>
            </w:tabs>
            <w:rPr>
              <w:rFonts w:ascii="Clan-News" w:hAnsi="Clan-News" w:cs="Arial"/>
              <w:spacing w:val="-2"/>
              <w:sz w:val="19"/>
              <w:szCs w:val="19"/>
            </w:rPr>
          </w:pPr>
          <w:r>
            <w:rPr>
              <w:rFonts w:ascii="Clan-News" w:hAnsi="Clan-News" w:cs="Arial"/>
              <w:spacing w:val="-2"/>
              <w:sz w:val="19"/>
              <w:szCs w:val="19"/>
            </w:rPr>
            <w:t>www.gov.scot</w:t>
          </w:r>
        </w:p>
      </w:tc>
      <w:tc>
        <w:tcPr>
          <w:tcW w:w="1993" w:type="pct"/>
          <w:shd w:val="clear" w:color="auto" w:fill="auto"/>
        </w:tcPr>
        <w:p w14:paraId="131A4C8D" w14:textId="77777777" w:rsidR="007365F5" w:rsidRPr="00926125" w:rsidRDefault="007365F5" w:rsidP="007365F5">
          <w:pPr>
            <w:jc w:val="right"/>
            <w:rPr>
              <w:rFonts w:ascii="Investors In People 2020" w:hAnsi="Investors In People 2020"/>
              <w:sz w:val="12"/>
              <w:szCs w:val="12"/>
            </w:rPr>
          </w:pPr>
        </w:p>
        <w:p w14:paraId="72F76B9A" w14:textId="77777777" w:rsidR="00451F74" w:rsidRPr="00211124" w:rsidRDefault="007365F5" w:rsidP="007365F5">
          <w:pPr>
            <w:pStyle w:val="Footer"/>
            <w:tabs>
              <w:tab w:val="clear" w:pos="720"/>
              <w:tab w:val="clear" w:pos="1440"/>
              <w:tab w:val="clear" w:pos="2160"/>
              <w:tab w:val="clear" w:pos="2880"/>
              <w:tab w:val="clear" w:pos="4320"/>
              <w:tab w:val="clear" w:pos="8640"/>
            </w:tabs>
            <w:ind w:left="-6589" w:right="-18"/>
            <w:jc w:val="right"/>
            <w:rPr>
              <w:rFonts w:ascii="Clan-News" w:hAnsi="Clan-News"/>
              <w:sz w:val="19"/>
              <w:szCs w:val="19"/>
            </w:rPr>
          </w:pPr>
          <w:r w:rsidRPr="00926125">
            <w:rPr>
              <w:rFonts w:ascii="Investors In People 2020" w:hAnsi="Investors In People 2020"/>
              <w:sz w:val="48"/>
              <w:szCs w:val="48"/>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Pr>
              <w:rFonts w:ascii="Investors In People 2020" w:hAnsi="Investors In People 2020"/>
              <w:sz w:val="40"/>
              <w:szCs w:val="40"/>
            </w:rPr>
            <w:t></w:t>
          </w:r>
          <w:r w:rsidRPr="001568D3">
            <w:rPr>
              <w:rFonts w:ascii="Positive About Disabled People" w:hAnsi="Positive About Disabled People"/>
              <w:sz w:val="56"/>
            </w:rPr>
            <w:t></w:t>
          </w:r>
          <w:r w:rsidRPr="001568D3">
            <w:rPr>
              <w:rFonts w:ascii="Positive About Disabled People" w:hAnsi="Positive About Disabled People"/>
              <w:sz w:val="56"/>
            </w:rPr>
            <w:t></w:t>
          </w:r>
          <w:r w:rsidRPr="001568D3">
            <w:rPr>
              <w:rFonts w:ascii="Positive About Disabled People" w:hAnsi="Positive About Disabled People"/>
              <w:sz w:val="56"/>
            </w:rPr>
            <w:t></w:t>
          </w:r>
          <w:r w:rsidRPr="001568D3">
            <w:rPr>
              <w:rFonts w:ascii="Investor In People Logo" w:hAnsi="Investor In People Logo"/>
              <w:sz w:val="60"/>
            </w:rPr>
            <w:t></w:t>
          </w:r>
          <w:r w:rsidRPr="001568D3">
            <w:rPr>
              <w:rFonts w:ascii="Recycled Symbol" w:hAnsi="Recycled Symbol"/>
              <w:sz w:val="32"/>
            </w:rPr>
            <w:t></w:t>
          </w:r>
          <w:r>
            <w:t xml:space="preserve"> </w:t>
          </w:r>
        </w:p>
      </w:tc>
    </w:tr>
  </w:tbl>
  <w:p w14:paraId="12291001" w14:textId="77777777" w:rsidR="00451F74" w:rsidRPr="0020228B" w:rsidRDefault="00451F74"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D8E63" w14:textId="77777777" w:rsidR="00052B73" w:rsidRDefault="00052B73">
      <w:r>
        <w:separator/>
      </w:r>
    </w:p>
  </w:footnote>
  <w:footnote w:type="continuationSeparator" w:id="0">
    <w:p w14:paraId="1AD71041" w14:textId="77777777" w:rsidR="00052B73" w:rsidRDefault="00052B73">
      <w:r>
        <w:continuationSeparator/>
      </w:r>
    </w:p>
  </w:footnote>
  <w:footnote w:type="continuationNotice" w:id="1">
    <w:p w14:paraId="1201D183" w14:textId="77777777" w:rsidR="00052B73" w:rsidRDefault="00052B7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40980442"/>
      <w:docPartObj>
        <w:docPartGallery w:val="Page Numbers (Top of Page)"/>
        <w:docPartUnique/>
      </w:docPartObj>
    </w:sdtPr>
    <w:sdtEndPr/>
    <w:sdtContent>
      <w:p w14:paraId="57F05C16" w14:textId="59C1C009" w:rsidR="00F76D22" w:rsidRPr="00F76D22" w:rsidRDefault="00673CB2">
        <w:pPr>
          <w:pStyle w:val="Header"/>
          <w:jc w:val="right"/>
          <w:rPr>
            <w:sz w:val="16"/>
            <w:szCs w:val="16"/>
          </w:rPr>
        </w:pPr>
        <w:r>
          <w:rPr>
            <w:sz w:val="16"/>
            <w:szCs w:val="16"/>
          </w:rPr>
          <w:t>Board Item 7.</w:t>
        </w:r>
        <w:r w:rsidR="00CE47EF">
          <w:rPr>
            <w:sz w:val="16"/>
            <w:szCs w:val="16"/>
          </w:rPr>
          <w:t>2</w:t>
        </w:r>
        <w:r>
          <w:rPr>
            <w:sz w:val="16"/>
            <w:szCs w:val="16"/>
          </w:rPr>
          <w:t>a</w:t>
        </w:r>
      </w:p>
    </w:sdtContent>
  </w:sdt>
  <w:p w14:paraId="0993BFEF" w14:textId="77777777" w:rsidR="00F76D22" w:rsidRDefault="00F76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8054FC"/>
    <w:multiLevelType w:val="hybridMultilevel"/>
    <w:tmpl w:val="C1B03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2C51"/>
    <w:multiLevelType w:val="multilevel"/>
    <w:tmpl w:val="D448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1C3953"/>
    <w:multiLevelType w:val="hybridMultilevel"/>
    <w:tmpl w:val="AD84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F4B6E"/>
    <w:multiLevelType w:val="multilevel"/>
    <w:tmpl w:val="FA6C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FE737C"/>
    <w:multiLevelType w:val="multilevel"/>
    <w:tmpl w:val="3E42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226082"/>
    <w:multiLevelType w:val="multilevel"/>
    <w:tmpl w:val="5068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8" w15:restartNumberingAfterBreak="0">
    <w:nsid w:val="66DE2C17"/>
    <w:multiLevelType w:val="hybridMultilevel"/>
    <w:tmpl w:val="09B2388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680A1A45"/>
    <w:multiLevelType w:val="hybridMultilevel"/>
    <w:tmpl w:val="E36E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DB7B8C"/>
    <w:multiLevelType w:val="multilevel"/>
    <w:tmpl w:val="0218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370228"/>
    <w:multiLevelType w:val="multilevel"/>
    <w:tmpl w:val="D0DC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8C25D5"/>
    <w:multiLevelType w:val="multilevel"/>
    <w:tmpl w:val="07EC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B67796"/>
    <w:multiLevelType w:val="multilevel"/>
    <w:tmpl w:val="0E78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0"/>
  </w:num>
  <w:num w:numId="4">
    <w:abstractNumId w:val="0"/>
  </w:num>
  <w:num w:numId="5">
    <w:abstractNumId w:val="13"/>
  </w:num>
  <w:num w:numId="6">
    <w:abstractNumId w:val="2"/>
  </w:num>
  <w:num w:numId="7">
    <w:abstractNumId w:val="11"/>
  </w:num>
  <w:num w:numId="8">
    <w:abstractNumId w:val="4"/>
  </w:num>
  <w:num w:numId="9">
    <w:abstractNumId w:val="12"/>
  </w:num>
  <w:num w:numId="10">
    <w:abstractNumId w:val="6"/>
  </w:num>
  <w:num w:numId="11">
    <w:abstractNumId w:val="10"/>
  </w:num>
  <w:num w:numId="12">
    <w:abstractNumId w:val="5"/>
  </w:num>
  <w:num w:numId="13">
    <w:abstractNumId w:val="8"/>
  </w:num>
  <w:num w:numId="14">
    <w:abstractNumId w:val="9"/>
  </w:num>
  <w:num w:numId="15">
    <w:abstractNumId w:val="1"/>
  </w:num>
  <w:num w:numId="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TrueTypeFonts/>
  <w:saveSubsetFonts/>
  <w:hideSpellingErrors/>
  <w:activeWritingStyle w:appName="MSWord" w:lang="en-GB"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09"/>
    <w:rsid w:val="00000F2A"/>
    <w:rsid w:val="00004B3B"/>
    <w:rsid w:val="00006CD1"/>
    <w:rsid w:val="000140A6"/>
    <w:rsid w:val="000163B9"/>
    <w:rsid w:val="000335CC"/>
    <w:rsid w:val="00035F5A"/>
    <w:rsid w:val="00047BB6"/>
    <w:rsid w:val="00052B73"/>
    <w:rsid w:val="000530B4"/>
    <w:rsid w:val="000815FF"/>
    <w:rsid w:val="000942A1"/>
    <w:rsid w:val="00094663"/>
    <w:rsid w:val="000A3371"/>
    <w:rsid w:val="000C5FDB"/>
    <w:rsid w:val="000D4D14"/>
    <w:rsid w:val="000E65F7"/>
    <w:rsid w:val="000F45A0"/>
    <w:rsid w:val="00101B02"/>
    <w:rsid w:val="001130C8"/>
    <w:rsid w:val="00127E06"/>
    <w:rsid w:val="00164744"/>
    <w:rsid w:val="00164B92"/>
    <w:rsid w:val="00166F99"/>
    <w:rsid w:val="00167AC1"/>
    <w:rsid w:val="00177F5B"/>
    <w:rsid w:val="00180495"/>
    <w:rsid w:val="00193D7A"/>
    <w:rsid w:val="001A3403"/>
    <w:rsid w:val="001A6F63"/>
    <w:rsid w:val="001A7623"/>
    <w:rsid w:val="001C16F8"/>
    <w:rsid w:val="001C5665"/>
    <w:rsid w:val="001C63CF"/>
    <w:rsid w:val="001E5C37"/>
    <w:rsid w:val="001E7A31"/>
    <w:rsid w:val="001F3C05"/>
    <w:rsid w:val="001F50DB"/>
    <w:rsid w:val="001F53C4"/>
    <w:rsid w:val="001F5C9E"/>
    <w:rsid w:val="0020014E"/>
    <w:rsid w:val="002007E0"/>
    <w:rsid w:val="0020126D"/>
    <w:rsid w:val="0020228B"/>
    <w:rsid w:val="00207150"/>
    <w:rsid w:val="00210C54"/>
    <w:rsid w:val="00211124"/>
    <w:rsid w:val="002311BC"/>
    <w:rsid w:val="00237846"/>
    <w:rsid w:val="00243C2F"/>
    <w:rsid w:val="00245D3A"/>
    <w:rsid w:val="00247C9B"/>
    <w:rsid w:val="00257AC1"/>
    <w:rsid w:val="00257C07"/>
    <w:rsid w:val="00260671"/>
    <w:rsid w:val="0026092C"/>
    <w:rsid w:val="0026418E"/>
    <w:rsid w:val="0027614F"/>
    <w:rsid w:val="00282298"/>
    <w:rsid w:val="00291FA9"/>
    <w:rsid w:val="002938A1"/>
    <w:rsid w:val="00294EFE"/>
    <w:rsid w:val="002A2C26"/>
    <w:rsid w:val="002A3C0B"/>
    <w:rsid w:val="002B3764"/>
    <w:rsid w:val="002B6506"/>
    <w:rsid w:val="002C48F8"/>
    <w:rsid w:val="002C4E53"/>
    <w:rsid w:val="002C5852"/>
    <w:rsid w:val="002D0AD5"/>
    <w:rsid w:val="002D3C37"/>
    <w:rsid w:val="002D3E68"/>
    <w:rsid w:val="002F2B3E"/>
    <w:rsid w:val="00310411"/>
    <w:rsid w:val="00314A1D"/>
    <w:rsid w:val="00315C58"/>
    <w:rsid w:val="00331564"/>
    <w:rsid w:val="00332BBC"/>
    <w:rsid w:val="00335EAD"/>
    <w:rsid w:val="00336D51"/>
    <w:rsid w:val="00340919"/>
    <w:rsid w:val="00340DD6"/>
    <w:rsid w:val="00350CBD"/>
    <w:rsid w:val="003527A1"/>
    <w:rsid w:val="00360671"/>
    <w:rsid w:val="00363C7D"/>
    <w:rsid w:val="00382F48"/>
    <w:rsid w:val="00384549"/>
    <w:rsid w:val="003C670D"/>
    <w:rsid w:val="003D20DE"/>
    <w:rsid w:val="00404FA7"/>
    <w:rsid w:val="0040722C"/>
    <w:rsid w:val="0041410B"/>
    <w:rsid w:val="0042205B"/>
    <w:rsid w:val="00422C3C"/>
    <w:rsid w:val="004252A1"/>
    <w:rsid w:val="004310BF"/>
    <w:rsid w:val="004324AF"/>
    <w:rsid w:val="004351F3"/>
    <w:rsid w:val="00447B4C"/>
    <w:rsid w:val="00451694"/>
    <w:rsid w:val="00451F74"/>
    <w:rsid w:val="004577E6"/>
    <w:rsid w:val="00457C80"/>
    <w:rsid w:val="00464D12"/>
    <w:rsid w:val="004672F9"/>
    <w:rsid w:val="0047187A"/>
    <w:rsid w:val="00484F9C"/>
    <w:rsid w:val="00491AA6"/>
    <w:rsid w:val="0049756E"/>
    <w:rsid w:val="004A1D9F"/>
    <w:rsid w:val="004A2FB8"/>
    <w:rsid w:val="004A5651"/>
    <w:rsid w:val="004A6105"/>
    <w:rsid w:val="004B0780"/>
    <w:rsid w:val="004B141E"/>
    <w:rsid w:val="004D0E8A"/>
    <w:rsid w:val="004D6CA5"/>
    <w:rsid w:val="004E0430"/>
    <w:rsid w:val="004E1487"/>
    <w:rsid w:val="004E326B"/>
    <w:rsid w:val="004F14EC"/>
    <w:rsid w:val="004F2361"/>
    <w:rsid w:val="004F34BA"/>
    <w:rsid w:val="004F3E58"/>
    <w:rsid w:val="004F3F3B"/>
    <w:rsid w:val="00503FD8"/>
    <w:rsid w:val="005133D7"/>
    <w:rsid w:val="005149D0"/>
    <w:rsid w:val="00522069"/>
    <w:rsid w:val="00527177"/>
    <w:rsid w:val="00534BEA"/>
    <w:rsid w:val="00554279"/>
    <w:rsid w:val="00561B59"/>
    <w:rsid w:val="00563D70"/>
    <w:rsid w:val="00571E97"/>
    <w:rsid w:val="00574573"/>
    <w:rsid w:val="00584278"/>
    <w:rsid w:val="005A5BF8"/>
    <w:rsid w:val="005A5C76"/>
    <w:rsid w:val="005C0B4B"/>
    <w:rsid w:val="005C3686"/>
    <w:rsid w:val="005C63E4"/>
    <w:rsid w:val="005E647B"/>
    <w:rsid w:val="005F3B7E"/>
    <w:rsid w:val="005F5424"/>
    <w:rsid w:val="006027A0"/>
    <w:rsid w:val="0061465B"/>
    <w:rsid w:val="00627D32"/>
    <w:rsid w:val="00632545"/>
    <w:rsid w:val="00632D1E"/>
    <w:rsid w:val="00646FAB"/>
    <w:rsid w:val="00660BC5"/>
    <w:rsid w:val="00665CFF"/>
    <w:rsid w:val="006663A4"/>
    <w:rsid w:val="00672D65"/>
    <w:rsid w:val="00673CB2"/>
    <w:rsid w:val="006818D7"/>
    <w:rsid w:val="006879F0"/>
    <w:rsid w:val="006A2846"/>
    <w:rsid w:val="006A3458"/>
    <w:rsid w:val="006B1A80"/>
    <w:rsid w:val="006B6DB9"/>
    <w:rsid w:val="006B7A22"/>
    <w:rsid w:val="006C2FB6"/>
    <w:rsid w:val="006C7769"/>
    <w:rsid w:val="006D2437"/>
    <w:rsid w:val="006D4E4A"/>
    <w:rsid w:val="006D717C"/>
    <w:rsid w:val="006E1668"/>
    <w:rsid w:val="006E1D64"/>
    <w:rsid w:val="006E3917"/>
    <w:rsid w:val="006E663A"/>
    <w:rsid w:val="00701FAA"/>
    <w:rsid w:val="007032AA"/>
    <w:rsid w:val="00712C28"/>
    <w:rsid w:val="00714DD9"/>
    <w:rsid w:val="00721109"/>
    <w:rsid w:val="007276A7"/>
    <w:rsid w:val="0073371E"/>
    <w:rsid w:val="007365F5"/>
    <w:rsid w:val="00741D7D"/>
    <w:rsid w:val="0075370C"/>
    <w:rsid w:val="0077696D"/>
    <w:rsid w:val="007804A3"/>
    <w:rsid w:val="00785DF3"/>
    <w:rsid w:val="00792025"/>
    <w:rsid w:val="007A038E"/>
    <w:rsid w:val="007A15FE"/>
    <w:rsid w:val="007B2779"/>
    <w:rsid w:val="007B5853"/>
    <w:rsid w:val="007C2073"/>
    <w:rsid w:val="007C4F84"/>
    <w:rsid w:val="007C5389"/>
    <w:rsid w:val="007D7847"/>
    <w:rsid w:val="007E050B"/>
    <w:rsid w:val="007E2741"/>
    <w:rsid w:val="007E5523"/>
    <w:rsid w:val="007F61E3"/>
    <w:rsid w:val="007F6540"/>
    <w:rsid w:val="0080746B"/>
    <w:rsid w:val="0083071B"/>
    <w:rsid w:val="00837BB1"/>
    <w:rsid w:val="00837D57"/>
    <w:rsid w:val="00843E43"/>
    <w:rsid w:val="00853461"/>
    <w:rsid w:val="00866CA4"/>
    <w:rsid w:val="00870E1C"/>
    <w:rsid w:val="00872909"/>
    <w:rsid w:val="00874D59"/>
    <w:rsid w:val="008750F9"/>
    <w:rsid w:val="00876EA2"/>
    <w:rsid w:val="0088088E"/>
    <w:rsid w:val="0088641F"/>
    <w:rsid w:val="00891DE8"/>
    <w:rsid w:val="008C06E3"/>
    <w:rsid w:val="008C4EBD"/>
    <w:rsid w:val="008C5B51"/>
    <w:rsid w:val="008D31DA"/>
    <w:rsid w:val="008D728D"/>
    <w:rsid w:val="008E1A8C"/>
    <w:rsid w:val="008F078D"/>
    <w:rsid w:val="00903619"/>
    <w:rsid w:val="00906607"/>
    <w:rsid w:val="00906C5D"/>
    <w:rsid w:val="00907D90"/>
    <w:rsid w:val="00920BCF"/>
    <w:rsid w:val="00926929"/>
    <w:rsid w:val="00932BF2"/>
    <w:rsid w:val="009615A8"/>
    <w:rsid w:val="0096739D"/>
    <w:rsid w:val="00967DF4"/>
    <w:rsid w:val="00970F4C"/>
    <w:rsid w:val="009724F9"/>
    <w:rsid w:val="0097465F"/>
    <w:rsid w:val="00981DBE"/>
    <w:rsid w:val="00995884"/>
    <w:rsid w:val="009975D7"/>
    <w:rsid w:val="009A38DD"/>
    <w:rsid w:val="009B0189"/>
    <w:rsid w:val="009B2484"/>
    <w:rsid w:val="009C1A81"/>
    <w:rsid w:val="009D20EC"/>
    <w:rsid w:val="009D3EBD"/>
    <w:rsid w:val="009D3F67"/>
    <w:rsid w:val="009E1E45"/>
    <w:rsid w:val="009E7D71"/>
    <w:rsid w:val="009F4F6B"/>
    <w:rsid w:val="009F7554"/>
    <w:rsid w:val="00A01610"/>
    <w:rsid w:val="00A14A30"/>
    <w:rsid w:val="00A15EE6"/>
    <w:rsid w:val="00A26023"/>
    <w:rsid w:val="00A26F5A"/>
    <w:rsid w:val="00A27371"/>
    <w:rsid w:val="00A32458"/>
    <w:rsid w:val="00A44DFA"/>
    <w:rsid w:val="00A52B6F"/>
    <w:rsid w:val="00A533E4"/>
    <w:rsid w:val="00A55944"/>
    <w:rsid w:val="00A55B13"/>
    <w:rsid w:val="00A6262A"/>
    <w:rsid w:val="00A64CBC"/>
    <w:rsid w:val="00A9421C"/>
    <w:rsid w:val="00AC0BEE"/>
    <w:rsid w:val="00AE44F2"/>
    <w:rsid w:val="00AF0A86"/>
    <w:rsid w:val="00AF5B5D"/>
    <w:rsid w:val="00B208D2"/>
    <w:rsid w:val="00B2219C"/>
    <w:rsid w:val="00B252EA"/>
    <w:rsid w:val="00B2688F"/>
    <w:rsid w:val="00B27C3A"/>
    <w:rsid w:val="00B428FF"/>
    <w:rsid w:val="00B44D0C"/>
    <w:rsid w:val="00B45D9F"/>
    <w:rsid w:val="00B5339A"/>
    <w:rsid w:val="00B54307"/>
    <w:rsid w:val="00B56396"/>
    <w:rsid w:val="00B62C98"/>
    <w:rsid w:val="00B6358A"/>
    <w:rsid w:val="00B66E64"/>
    <w:rsid w:val="00B72961"/>
    <w:rsid w:val="00B736AD"/>
    <w:rsid w:val="00B76C93"/>
    <w:rsid w:val="00B84497"/>
    <w:rsid w:val="00B86A8F"/>
    <w:rsid w:val="00B91074"/>
    <w:rsid w:val="00B922E9"/>
    <w:rsid w:val="00B92DA5"/>
    <w:rsid w:val="00B95BB6"/>
    <w:rsid w:val="00B979D7"/>
    <w:rsid w:val="00BA245D"/>
    <w:rsid w:val="00BA7CE4"/>
    <w:rsid w:val="00BA7D88"/>
    <w:rsid w:val="00BB0DDF"/>
    <w:rsid w:val="00BB1166"/>
    <w:rsid w:val="00BB2109"/>
    <w:rsid w:val="00BB5C8B"/>
    <w:rsid w:val="00BC7526"/>
    <w:rsid w:val="00BD4CE2"/>
    <w:rsid w:val="00BE3BD8"/>
    <w:rsid w:val="00C0376E"/>
    <w:rsid w:val="00C04007"/>
    <w:rsid w:val="00C05FE1"/>
    <w:rsid w:val="00C07746"/>
    <w:rsid w:val="00C1197B"/>
    <w:rsid w:val="00C15B15"/>
    <w:rsid w:val="00C1634E"/>
    <w:rsid w:val="00C17551"/>
    <w:rsid w:val="00C22004"/>
    <w:rsid w:val="00C22202"/>
    <w:rsid w:val="00C23927"/>
    <w:rsid w:val="00C24B95"/>
    <w:rsid w:val="00C25A6C"/>
    <w:rsid w:val="00C42FF9"/>
    <w:rsid w:val="00C43709"/>
    <w:rsid w:val="00C43FBC"/>
    <w:rsid w:val="00C44626"/>
    <w:rsid w:val="00C45336"/>
    <w:rsid w:val="00C471E7"/>
    <w:rsid w:val="00C66F1F"/>
    <w:rsid w:val="00C76788"/>
    <w:rsid w:val="00C77FC1"/>
    <w:rsid w:val="00C84050"/>
    <w:rsid w:val="00CA0D9D"/>
    <w:rsid w:val="00CA2317"/>
    <w:rsid w:val="00CA44F6"/>
    <w:rsid w:val="00CA625D"/>
    <w:rsid w:val="00CC1A85"/>
    <w:rsid w:val="00CC256F"/>
    <w:rsid w:val="00CD1DAB"/>
    <w:rsid w:val="00CD3154"/>
    <w:rsid w:val="00CE47EF"/>
    <w:rsid w:val="00CF2B11"/>
    <w:rsid w:val="00CF3492"/>
    <w:rsid w:val="00CF3C94"/>
    <w:rsid w:val="00CF52E2"/>
    <w:rsid w:val="00CF5A05"/>
    <w:rsid w:val="00CF762F"/>
    <w:rsid w:val="00D06950"/>
    <w:rsid w:val="00D06EC3"/>
    <w:rsid w:val="00D146CD"/>
    <w:rsid w:val="00D223C0"/>
    <w:rsid w:val="00D3007A"/>
    <w:rsid w:val="00D30DCE"/>
    <w:rsid w:val="00D32F29"/>
    <w:rsid w:val="00D55562"/>
    <w:rsid w:val="00D55631"/>
    <w:rsid w:val="00D63B8A"/>
    <w:rsid w:val="00D65FCA"/>
    <w:rsid w:val="00D73045"/>
    <w:rsid w:val="00D81BC5"/>
    <w:rsid w:val="00DC2564"/>
    <w:rsid w:val="00DC4D0B"/>
    <w:rsid w:val="00DD5AF2"/>
    <w:rsid w:val="00DE7636"/>
    <w:rsid w:val="00DF202E"/>
    <w:rsid w:val="00DF38BB"/>
    <w:rsid w:val="00DF4E7E"/>
    <w:rsid w:val="00E00945"/>
    <w:rsid w:val="00E03117"/>
    <w:rsid w:val="00E11ABD"/>
    <w:rsid w:val="00E13FE7"/>
    <w:rsid w:val="00E172A5"/>
    <w:rsid w:val="00E24CDC"/>
    <w:rsid w:val="00E31CA6"/>
    <w:rsid w:val="00E33774"/>
    <w:rsid w:val="00E50BC1"/>
    <w:rsid w:val="00E51A68"/>
    <w:rsid w:val="00E62872"/>
    <w:rsid w:val="00E72C69"/>
    <w:rsid w:val="00E72E98"/>
    <w:rsid w:val="00E76C0A"/>
    <w:rsid w:val="00E83C7C"/>
    <w:rsid w:val="00E863A4"/>
    <w:rsid w:val="00E93711"/>
    <w:rsid w:val="00E937C2"/>
    <w:rsid w:val="00E968D5"/>
    <w:rsid w:val="00EA0D6A"/>
    <w:rsid w:val="00EA4F2A"/>
    <w:rsid w:val="00EB4008"/>
    <w:rsid w:val="00EC517A"/>
    <w:rsid w:val="00EC7AD9"/>
    <w:rsid w:val="00ED54D0"/>
    <w:rsid w:val="00EE1186"/>
    <w:rsid w:val="00EE7D64"/>
    <w:rsid w:val="00F05492"/>
    <w:rsid w:val="00F23A32"/>
    <w:rsid w:val="00F26192"/>
    <w:rsid w:val="00F3331C"/>
    <w:rsid w:val="00F367A6"/>
    <w:rsid w:val="00F371D9"/>
    <w:rsid w:val="00F46F52"/>
    <w:rsid w:val="00F534B7"/>
    <w:rsid w:val="00F56FC8"/>
    <w:rsid w:val="00F574A2"/>
    <w:rsid w:val="00F72E87"/>
    <w:rsid w:val="00F76D22"/>
    <w:rsid w:val="00F77B47"/>
    <w:rsid w:val="00F8554F"/>
    <w:rsid w:val="00FB3DEB"/>
    <w:rsid w:val="00FB4F06"/>
    <w:rsid w:val="00FC6E09"/>
    <w:rsid w:val="00FE0743"/>
    <w:rsid w:val="00FE1DDA"/>
    <w:rsid w:val="00FE4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14:docId w14:val="7E4C1DF5"/>
  <w15:chartTrackingRefBased/>
  <w15:docId w15:val="{33322E3F-EDD6-451C-B188-41E377BB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EE6"/>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uiPriority w:val="99"/>
    <w:rPr>
      <w:color w:val="0000FF"/>
      <w:u w:val="single"/>
    </w:rPr>
  </w:style>
  <w:style w:type="table" w:styleId="TableGrid">
    <w:name w:val="Table Grid"/>
    <w:basedOn w:val="TableNormal"/>
    <w:uiPriority w:val="39"/>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paragraph" w:styleId="Revision">
    <w:name w:val="Revision"/>
    <w:hidden/>
    <w:uiPriority w:val="99"/>
    <w:semiHidden/>
    <w:rsid w:val="00247C9B"/>
    <w:rPr>
      <w:rFonts w:ascii="Arial" w:hAnsi="Arial"/>
      <w:sz w:val="24"/>
      <w:szCs w:val="24"/>
    </w:rPr>
  </w:style>
  <w:style w:type="character" w:customStyle="1" w:styleId="UnresolvedMention">
    <w:name w:val="Unresolved Mention"/>
    <w:basedOn w:val="DefaultParagraphFont"/>
    <w:uiPriority w:val="99"/>
    <w:semiHidden/>
    <w:unhideWhenUsed/>
    <w:rsid w:val="00C1197B"/>
    <w:rPr>
      <w:color w:val="605E5C"/>
      <w:shd w:val="clear" w:color="auto" w:fill="E1DFDD"/>
    </w:rPr>
  </w:style>
  <w:style w:type="paragraph" w:styleId="NormalWeb">
    <w:name w:val="Normal (Web)"/>
    <w:basedOn w:val="Normal"/>
    <w:uiPriority w:val="99"/>
    <w:unhideWhenUsed/>
    <w:rsid w:val="00A44DFA"/>
    <w:pPr>
      <w:tabs>
        <w:tab w:val="clear" w:pos="720"/>
        <w:tab w:val="clear" w:pos="1440"/>
        <w:tab w:val="clear" w:pos="2160"/>
        <w:tab w:val="clear" w:pos="2880"/>
        <w:tab w:val="clear" w:pos="9907"/>
      </w:tabs>
      <w:spacing w:before="100" w:beforeAutospacing="1" w:after="100" w:afterAutospacing="1"/>
    </w:pPr>
    <w:rPr>
      <w:rFonts w:ascii="Times New Roman" w:hAnsi="Times New Roman"/>
    </w:rPr>
  </w:style>
  <w:style w:type="character" w:customStyle="1" w:styleId="normaltextrun">
    <w:name w:val="normaltextrun"/>
    <w:basedOn w:val="DefaultParagraphFont"/>
    <w:rsid w:val="00C66F1F"/>
  </w:style>
  <w:style w:type="character" w:customStyle="1" w:styleId="eop">
    <w:name w:val="eop"/>
    <w:basedOn w:val="DefaultParagraphFont"/>
    <w:rsid w:val="00C66F1F"/>
  </w:style>
  <w:style w:type="character" w:customStyle="1" w:styleId="HeaderChar">
    <w:name w:val="Header Char"/>
    <w:basedOn w:val="DefaultParagraphFont"/>
    <w:link w:val="Header"/>
    <w:uiPriority w:val="99"/>
    <w:rsid w:val="00F76D22"/>
    <w:rPr>
      <w:rFonts w:ascii="Arial" w:hAnsi="Arial"/>
      <w:sz w:val="24"/>
      <w:szCs w:val="24"/>
    </w:rPr>
  </w:style>
  <w:style w:type="paragraph" w:customStyle="1" w:styleId="paragraph">
    <w:name w:val="paragraph"/>
    <w:basedOn w:val="Normal"/>
    <w:rsid w:val="007E050B"/>
    <w:pPr>
      <w:tabs>
        <w:tab w:val="clear" w:pos="720"/>
        <w:tab w:val="clear" w:pos="1440"/>
        <w:tab w:val="clear" w:pos="2160"/>
        <w:tab w:val="clear" w:pos="2880"/>
        <w:tab w:val="clear" w:pos="9907"/>
      </w:tabs>
      <w:spacing w:before="100" w:beforeAutospacing="1" w:after="100" w:afterAutospacing="1"/>
    </w:pPr>
    <w:rPr>
      <w:rFonts w:ascii="Times New Roman" w:hAnsi="Times New Roman"/>
    </w:rPr>
  </w:style>
  <w:style w:type="paragraph" w:styleId="ListParagraph">
    <w:name w:val="List Paragraph"/>
    <w:basedOn w:val="Normal"/>
    <w:uiPriority w:val="34"/>
    <w:qFormat/>
    <w:rsid w:val="00571E97"/>
    <w:pPr>
      <w:tabs>
        <w:tab w:val="clear" w:pos="720"/>
        <w:tab w:val="clear" w:pos="1440"/>
        <w:tab w:val="clear" w:pos="2160"/>
        <w:tab w:val="clear" w:pos="2880"/>
        <w:tab w:val="clear" w:pos="9907"/>
      </w:tabs>
      <w:ind w:left="720"/>
      <w:contextualSpacing/>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6644">
      <w:bodyDiv w:val="1"/>
      <w:marLeft w:val="0"/>
      <w:marRight w:val="0"/>
      <w:marTop w:val="0"/>
      <w:marBottom w:val="0"/>
      <w:divBdr>
        <w:top w:val="none" w:sz="0" w:space="0" w:color="auto"/>
        <w:left w:val="none" w:sz="0" w:space="0" w:color="auto"/>
        <w:bottom w:val="none" w:sz="0" w:space="0" w:color="auto"/>
        <w:right w:val="none" w:sz="0" w:space="0" w:color="auto"/>
      </w:divBdr>
      <w:divsChild>
        <w:div w:id="1955595963">
          <w:marLeft w:val="446"/>
          <w:marRight w:val="0"/>
          <w:marTop w:val="0"/>
          <w:marBottom w:val="0"/>
          <w:divBdr>
            <w:top w:val="none" w:sz="0" w:space="0" w:color="auto"/>
            <w:left w:val="none" w:sz="0" w:space="0" w:color="auto"/>
            <w:bottom w:val="none" w:sz="0" w:space="0" w:color="auto"/>
            <w:right w:val="none" w:sz="0" w:space="0" w:color="auto"/>
          </w:divBdr>
        </w:div>
        <w:div w:id="281957750">
          <w:marLeft w:val="446"/>
          <w:marRight w:val="0"/>
          <w:marTop w:val="0"/>
          <w:marBottom w:val="0"/>
          <w:divBdr>
            <w:top w:val="none" w:sz="0" w:space="0" w:color="auto"/>
            <w:left w:val="none" w:sz="0" w:space="0" w:color="auto"/>
            <w:bottom w:val="none" w:sz="0" w:space="0" w:color="auto"/>
            <w:right w:val="none" w:sz="0" w:space="0" w:color="auto"/>
          </w:divBdr>
        </w:div>
        <w:div w:id="25953143">
          <w:marLeft w:val="446"/>
          <w:marRight w:val="0"/>
          <w:marTop w:val="0"/>
          <w:marBottom w:val="0"/>
          <w:divBdr>
            <w:top w:val="none" w:sz="0" w:space="0" w:color="auto"/>
            <w:left w:val="none" w:sz="0" w:space="0" w:color="auto"/>
            <w:bottom w:val="none" w:sz="0" w:space="0" w:color="auto"/>
            <w:right w:val="none" w:sz="0" w:space="0" w:color="auto"/>
          </w:divBdr>
        </w:div>
      </w:divsChild>
    </w:div>
    <w:div w:id="169490559">
      <w:bodyDiv w:val="1"/>
      <w:marLeft w:val="0"/>
      <w:marRight w:val="0"/>
      <w:marTop w:val="0"/>
      <w:marBottom w:val="0"/>
      <w:divBdr>
        <w:top w:val="none" w:sz="0" w:space="0" w:color="auto"/>
        <w:left w:val="none" w:sz="0" w:space="0" w:color="auto"/>
        <w:bottom w:val="none" w:sz="0" w:space="0" w:color="auto"/>
        <w:right w:val="none" w:sz="0" w:space="0" w:color="auto"/>
      </w:divBdr>
    </w:div>
    <w:div w:id="276454085">
      <w:bodyDiv w:val="1"/>
      <w:marLeft w:val="0"/>
      <w:marRight w:val="0"/>
      <w:marTop w:val="0"/>
      <w:marBottom w:val="0"/>
      <w:divBdr>
        <w:top w:val="none" w:sz="0" w:space="0" w:color="auto"/>
        <w:left w:val="none" w:sz="0" w:space="0" w:color="auto"/>
        <w:bottom w:val="none" w:sz="0" w:space="0" w:color="auto"/>
        <w:right w:val="none" w:sz="0" w:space="0" w:color="auto"/>
      </w:divBdr>
    </w:div>
    <w:div w:id="590629119">
      <w:bodyDiv w:val="1"/>
      <w:marLeft w:val="0"/>
      <w:marRight w:val="0"/>
      <w:marTop w:val="0"/>
      <w:marBottom w:val="0"/>
      <w:divBdr>
        <w:top w:val="none" w:sz="0" w:space="0" w:color="auto"/>
        <w:left w:val="none" w:sz="0" w:space="0" w:color="auto"/>
        <w:bottom w:val="none" w:sz="0" w:space="0" w:color="auto"/>
        <w:right w:val="none" w:sz="0" w:space="0" w:color="auto"/>
      </w:divBdr>
    </w:div>
    <w:div w:id="598098899">
      <w:bodyDiv w:val="1"/>
      <w:marLeft w:val="0"/>
      <w:marRight w:val="0"/>
      <w:marTop w:val="0"/>
      <w:marBottom w:val="0"/>
      <w:divBdr>
        <w:top w:val="none" w:sz="0" w:space="0" w:color="auto"/>
        <w:left w:val="none" w:sz="0" w:space="0" w:color="auto"/>
        <w:bottom w:val="none" w:sz="0" w:space="0" w:color="auto"/>
        <w:right w:val="none" w:sz="0" w:space="0" w:color="auto"/>
      </w:divBdr>
    </w:div>
    <w:div w:id="1239291733">
      <w:bodyDiv w:val="1"/>
      <w:marLeft w:val="0"/>
      <w:marRight w:val="0"/>
      <w:marTop w:val="0"/>
      <w:marBottom w:val="0"/>
      <w:divBdr>
        <w:top w:val="none" w:sz="0" w:space="0" w:color="auto"/>
        <w:left w:val="none" w:sz="0" w:space="0" w:color="auto"/>
        <w:bottom w:val="none" w:sz="0" w:space="0" w:color="auto"/>
        <w:right w:val="none" w:sz="0" w:space="0" w:color="auto"/>
      </w:divBdr>
    </w:div>
    <w:div w:id="1706560202">
      <w:bodyDiv w:val="1"/>
      <w:marLeft w:val="0"/>
      <w:marRight w:val="0"/>
      <w:marTop w:val="0"/>
      <w:marBottom w:val="0"/>
      <w:divBdr>
        <w:top w:val="none" w:sz="0" w:space="0" w:color="auto"/>
        <w:left w:val="none" w:sz="0" w:space="0" w:color="auto"/>
        <w:bottom w:val="none" w:sz="0" w:space="0" w:color="auto"/>
        <w:right w:val="none" w:sz="0" w:space="0" w:color="auto"/>
      </w:divBdr>
      <w:divsChild>
        <w:div w:id="564099498">
          <w:marLeft w:val="0"/>
          <w:marRight w:val="0"/>
          <w:marTop w:val="0"/>
          <w:marBottom w:val="0"/>
          <w:divBdr>
            <w:top w:val="none" w:sz="0" w:space="0" w:color="auto"/>
            <w:left w:val="none" w:sz="0" w:space="0" w:color="auto"/>
            <w:bottom w:val="none" w:sz="0" w:space="0" w:color="auto"/>
            <w:right w:val="none" w:sz="0" w:space="0" w:color="auto"/>
          </w:divBdr>
        </w:div>
        <w:div w:id="1872104256">
          <w:marLeft w:val="0"/>
          <w:marRight w:val="0"/>
          <w:marTop w:val="0"/>
          <w:marBottom w:val="0"/>
          <w:divBdr>
            <w:top w:val="none" w:sz="0" w:space="0" w:color="auto"/>
            <w:left w:val="none" w:sz="0" w:space="0" w:color="auto"/>
            <w:bottom w:val="none" w:sz="0" w:space="0" w:color="auto"/>
            <w:right w:val="none" w:sz="0" w:space="0" w:color="auto"/>
          </w:divBdr>
          <w:divsChild>
            <w:div w:id="2141263650">
              <w:marLeft w:val="-75"/>
              <w:marRight w:val="0"/>
              <w:marTop w:val="30"/>
              <w:marBottom w:val="30"/>
              <w:divBdr>
                <w:top w:val="none" w:sz="0" w:space="0" w:color="auto"/>
                <w:left w:val="none" w:sz="0" w:space="0" w:color="auto"/>
                <w:bottom w:val="none" w:sz="0" w:space="0" w:color="auto"/>
                <w:right w:val="none" w:sz="0" w:space="0" w:color="auto"/>
              </w:divBdr>
              <w:divsChild>
                <w:div w:id="1952202428">
                  <w:marLeft w:val="0"/>
                  <w:marRight w:val="0"/>
                  <w:marTop w:val="0"/>
                  <w:marBottom w:val="0"/>
                  <w:divBdr>
                    <w:top w:val="none" w:sz="0" w:space="0" w:color="auto"/>
                    <w:left w:val="none" w:sz="0" w:space="0" w:color="auto"/>
                    <w:bottom w:val="none" w:sz="0" w:space="0" w:color="auto"/>
                    <w:right w:val="none" w:sz="0" w:space="0" w:color="auto"/>
                  </w:divBdr>
                  <w:divsChild>
                    <w:div w:id="410736225">
                      <w:marLeft w:val="0"/>
                      <w:marRight w:val="0"/>
                      <w:marTop w:val="0"/>
                      <w:marBottom w:val="0"/>
                      <w:divBdr>
                        <w:top w:val="none" w:sz="0" w:space="0" w:color="auto"/>
                        <w:left w:val="none" w:sz="0" w:space="0" w:color="auto"/>
                        <w:bottom w:val="none" w:sz="0" w:space="0" w:color="auto"/>
                        <w:right w:val="none" w:sz="0" w:space="0" w:color="auto"/>
                      </w:divBdr>
                    </w:div>
                  </w:divsChild>
                </w:div>
                <w:div w:id="570047828">
                  <w:marLeft w:val="0"/>
                  <w:marRight w:val="0"/>
                  <w:marTop w:val="0"/>
                  <w:marBottom w:val="0"/>
                  <w:divBdr>
                    <w:top w:val="none" w:sz="0" w:space="0" w:color="auto"/>
                    <w:left w:val="none" w:sz="0" w:space="0" w:color="auto"/>
                    <w:bottom w:val="none" w:sz="0" w:space="0" w:color="auto"/>
                    <w:right w:val="none" w:sz="0" w:space="0" w:color="auto"/>
                  </w:divBdr>
                  <w:divsChild>
                    <w:div w:id="1196119677">
                      <w:marLeft w:val="0"/>
                      <w:marRight w:val="0"/>
                      <w:marTop w:val="0"/>
                      <w:marBottom w:val="0"/>
                      <w:divBdr>
                        <w:top w:val="none" w:sz="0" w:space="0" w:color="auto"/>
                        <w:left w:val="none" w:sz="0" w:space="0" w:color="auto"/>
                        <w:bottom w:val="none" w:sz="0" w:space="0" w:color="auto"/>
                        <w:right w:val="none" w:sz="0" w:space="0" w:color="auto"/>
                      </w:divBdr>
                    </w:div>
                  </w:divsChild>
                </w:div>
                <w:div w:id="2076466764">
                  <w:marLeft w:val="0"/>
                  <w:marRight w:val="0"/>
                  <w:marTop w:val="0"/>
                  <w:marBottom w:val="0"/>
                  <w:divBdr>
                    <w:top w:val="none" w:sz="0" w:space="0" w:color="auto"/>
                    <w:left w:val="none" w:sz="0" w:space="0" w:color="auto"/>
                    <w:bottom w:val="none" w:sz="0" w:space="0" w:color="auto"/>
                    <w:right w:val="none" w:sz="0" w:space="0" w:color="auto"/>
                  </w:divBdr>
                  <w:divsChild>
                    <w:div w:id="1570191434">
                      <w:marLeft w:val="0"/>
                      <w:marRight w:val="0"/>
                      <w:marTop w:val="0"/>
                      <w:marBottom w:val="0"/>
                      <w:divBdr>
                        <w:top w:val="none" w:sz="0" w:space="0" w:color="auto"/>
                        <w:left w:val="none" w:sz="0" w:space="0" w:color="auto"/>
                        <w:bottom w:val="none" w:sz="0" w:space="0" w:color="auto"/>
                        <w:right w:val="none" w:sz="0" w:space="0" w:color="auto"/>
                      </w:divBdr>
                    </w:div>
                  </w:divsChild>
                </w:div>
                <w:div w:id="1201357652">
                  <w:marLeft w:val="0"/>
                  <w:marRight w:val="0"/>
                  <w:marTop w:val="0"/>
                  <w:marBottom w:val="0"/>
                  <w:divBdr>
                    <w:top w:val="none" w:sz="0" w:space="0" w:color="auto"/>
                    <w:left w:val="none" w:sz="0" w:space="0" w:color="auto"/>
                    <w:bottom w:val="none" w:sz="0" w:space="0" w:color="auto"/>
                    <w:right w:val="none" w:sz="0" w:space="0" w:color="auto"/>
                  </w:divBdr>
                  <w:divsChild>
                    <w:div w:id="879785787">
                      <w:marLeft w:val="0"/>
                      <w:marRight w:val="0"/>
                      <w:marTop w:val="0"/>
                      <w:marBottom w:val="0"/>
                      <w:divBdr>
                        <w:top w:val="none" w:sz="0" w:space="0" w:color="auto"/>
                        <w:left w:val="none" w:sz="0" w:space="0" w:color="auto"/>
                        <w:bottom w:val="none" w:sz="0" w:space="0" w:color="auto"/>
                        <w:right w:val="none" w:sz="0" w:space="0" w:color="auto"/>
                      </w:divBdr>
                    </w:div>
                  </w:divsChild>
                </w:div>
                <w:div w:id="118686698">
                  <w:marLeft w:val="0"/>
                  <w:marRight w:val="0"/>
                  <w:marTop w:val="0"/>
                  <w:marBottom w:val="0"/>
                  <w:divBdr>
                    <w:top w:val="none" w:sz="0" w:space="0" w:color="auto"/>
                    <w:left w:val="none" w:sz="0" w:space="0" w:color="auto"/>
                    <w:bottom w:val="none" w:sz="0" w:space="0" w:color="auto"/>
                    <w:right w:val="none" w:sz="0" w:space="0" w:color="auto"/>
                  </w:divBdr>
                  <w:divsChild>
                    <w:div w:id="2007509494">
                      <w:marLeft w:val="0"/>
                      <w:marRight w:val="0"/>
                      <w:marTop w:val="0"/>
                      <w:marBottom w:val="0"/>
                      <w:divBdr>
                        <w:top w:val="none" w:sz="0" w:space="0" w:color="auto"/>
                        <w:left w:val="none" w:sz="0" w:space="0" w:color="auto"/>
                        <w:bottom w:val="none" w:sz="0" w:space="0" w:color="auto"/>
                        <w:right w:val="none" w:sz="0" w:space="0" w:color="auto"/>
                      </w:divBdr>
                    </w:div>
                    <w:div w:id="1613856571">
                      <w:marLeft w:val="0"/>
                      <w:marRight w:val="0"/>
                      <w:marTop w:val="0"/>
                      <w:marBottom w:val="0"/>
                      <w:divBdr>
                        <w:top w:val="none" w:sz="0" w:space="0" w:color="auto"/>
                        <w:left w:val="none" w:sz="0" w:space="0" w:color="auto"/>
                        <w:bottom w:val="none" w:sz="0" w:space="0" w:color="auto"/>
                        <w:right w:val="none" w:sz="0" w:space="0" w:color="auto"/>
                      </w:divBdr>
                    </w:div>
                    <w:div w:id="463085994">
                      <w:marLeft w:val="0"/>
                      <w:marRight w:val="0"/>
                      <w:marTop w:val="0"/>
                      <w:marBottom w:val="0"/>
                      <w:divBdr>
                        <w:top w:val="none" w:sz="0" w:space="0" w:color="auto"/>
                        <w:left w:val="none" w:sz="0" w:space="0" w:color="auto"/>
                        <w:bottom w:val="none" w:sz="0" w:space="0" w:color="auto"/>
                        <w:right w:val="none" w:sz="0" w:space="0" w:color="auto"/>
                      </w:divBdr>
                    </w:div>
                    <w:div w:id="202065323">
                      <w:marLeft w:val="0"/>
                      <w:marRight w:val="0"/>
                      <w:marTop w:val="0"/>
                      <w:marBottom w:val="0"/>
                      <w:divBdr>
                        <w:top w:val="none" w:sz="0" w:space="0" w:color="auto"/>
                        <w:left w:val="none" w:sz="0" w:space="0" w:color="auto"/>
                        <w:bottom w:val="none" w:sz="0" w:space="0" w:color="auto"/>
                        <w:right w:val="none" w:sz="0" w:space="0" w:color="auto"/>
                      </w:divBdr>
                    </w:div>
                    <w:div w:id="14254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38232">
          <w:marLeft w:val="0"/>
          <w:marRight w:val="0"/>
          <w:marTop w:val="0"/>
          <w:marBottom w:val="0"/>
          <w:divBdr>
            <w:top w:val="none" w:sz="0" w:space="0" w:color="auto"/>
            <w:left w:val="none" w:sz="0" w:space="0" w:color="auto"/>
            <w:bottom w:val="none" w:sz="0" w:space="0" w:color="auto"/>
            <w:right w:val="none" w:sz="0" w:space="0" w:color="auto"/>
          </w:divBdr>
          <w:divsChild>
            <w:div w:id="459303409">
              <w:marLeft w:val="0"/>
              <w:marRight w:val="0"/>
              <w:marTop w:val="0"/>
              <w:marBottom w:val="0"/>
              <w:divBdr>
                <w:top w:val="none" w:sz="0" w:space="0" w:color="auto"/>
                <w:left w:val="none" w:sz="0" w:space="0" w:color="auto"/>
                <w:bottom w:val="none" w:sz="0" w:space="0" w:color="auto"/>
                <w:right w:val="none" w:sz="0" w:space="0" w:color="auto"/>
              </w:divBdr>
            </w:div>
            <w:div w:id="2097437715">
              <w:marLeft w:val="0"/>
              <w:marRight w:val="0"/>
              <w:marTop w:val="0"/>
              <w:marBottom w:val="0"/>
              <w:divBdr>
                <w:top w:val="none" w:sz="0" w:space="0" w:color="auto"/>
                <w:left w:val="none" w:sz="0" w:space="0" w:color="auto"/>
                <w:bottom w:val="none" w:sz="0" w:space="0" w:color="auto"/>
                <w:right w:val="none" w:sz="0" w:space="0" w:color="auto"/>
              </w:divBdr>
            </w:div>
            <w:div w:id="791247565">
              <w:marLeft w:val="0"/>
              <w:marRight w:val="0"/>
              <w:marTop w:val="0"/>
              <w:marBottom w:val="0"/>
              <w:divBdr>
                <w:top w:val="none" w:sz="0" w:space="0" w:color="auto"/>
                <w:left w:val="none" w:sz="0" w:space="0" w:color="auto"/>
                <w:bottom w:val="none" w:sz="0" w:space="0" w:color="auto"/>
                <w:right w:val="none" w:sz="0" w:space="0" w:color="auto"/>
              </w:divBdr>
            </w:div>
            <w:div w:id="1041201801">
              <w:marLeft w:val="0"/>
              <w:marRight w:val="0"/>
              <w:marTop w:val="0"/>
              <w:marBottom w:val="0"/>
              <w:divBdr>
                <w:top w:val="none" w:sz="0" w:space="0" w:color="auto"/>
                <w:left w:val="none" w:sz="0" w:space="0" w:color="auto"/>
                <w:bottom w:val="none" w:sz="0" w:space="0" w:color="auto"/>
                <w:right w:val="none" w:sz="0" w:space="0" w:color="auto"/>
              </w:divBdr>
            </w:div>
            <w:div w:id="192427438">
              <w:marLeft w:val="0"/>
              <w:marRight w:val="0"/>
              <w:marTop w:val="0"/>
              <w:marBottom w:val="0"/>
              <w:divBdr>
                <w:top w:val="none" w:sz="0" w:space="0" w:color="auto"/>
                <w:left w:val="none" w:sz="0" w:space="0" w:color="auto"/>
                <w:bottom w:val="none" w:sz="0" w:space="0" w:color="auto"/>
                <w:right w:val="none" w:sz="0" w:space="0" w:color="auto"/>
              </w:divBdr>
            </w:div>
          </w:divsChild>
        </w:div>
        <w:div w:id="446512058">
          <w:marLeft w:val="0"/>
          <w:marRight w:val="0"/>
          <w:marTop w:val="0"/>
          <w:marBottom w:val="0"/>
          <w:divBdr>
            <w:top w:val="none" w:sz="0" w:space="0" w:color="auto"/>
            <w:left w:val="none" w:sz="0" w:space="0" w:color="auto"/>
            <w:bottom w:val="none" w:sz="0" w:space="0" w:color="auto"/>
            <w:right w:val="none" w:sz="0" w:space="0" w:color="auto"/>
          </w:divBdr>
          <w:divsChild>
            <w:div w:id="1416317834">
              <w:marLeft w:val="-75"/>
              <w:marRight w:val="0"/>
              <w:marTop w:val="30"/>
              <w:marBottom w:val="30"/>
              <w:divBdr>
                <w:top w:val="none" w:sz="0" w:space="0" w:color="auto"/>
                <w:left w:val="none" w:sz="0" w:space="0" w:color="auto"/>
                <w:bottom w:val="none" w:sz="0" w:space="0" w:color="auto"/>
                <w:right w:val="none" w:sz="0" w:space="0" w:color="auto"/>
              </w:divBdr>
              <w:divsChild>
                <w:div w:id="2142534648">
                  <w:marLeft w:val="0"/>
                  <w:marRight w:val="0"/>
                  <w:marTop w:val="0"/>
                  <w:marBottom w:val="0"/>
                  <w:divBdr>
                    <w:top w:val="none" w:sz="0" w:space="0" w:color="auto"/>
                    <w:left w:val="none" w:sz="0" w:space="0" w:color="auto"/>
                    <w:bottom w:val="none" w:sz="0" w:space="0" w:color="auto"/>
                    <w:right w:val="none" w:sz="0" w:space="0" w:color="auto"/>
                  </w:divBdr>
                  <w:divsChild>
                    <w:div w:id="2053309954">
                      <w:marLeft w:val="0"/>
                      <w:marRight w:val="0"/>
                      <w:marTop w:val="0"/>
                      <w:marBottom w:val="0"/>
                      <w:divBdr>
                        <w:top w:val="none" w:sz="0" w:space="0" w:color="auto"/>
                        <w:left w:val="none" w:sz="0" w:space="0" w:color="auto"/>
                        <w:bottom w:val="none" w:sz="0" w:space="0" w:color="auto"/>
                        <w:right w:val="none" w:sz="0" w:space="0" w:color="auto"/>
                      </w:divBdr>
                    </w:div>
                  </w:divsChild>
                </w:div>
                <w:div w:id="13119749">
                  <w:marLeft w:val="0"/>
                  <w:marRight w:val="0"/>
                  <w:marTop w:val="0"/>
                  <w:marBottom w:val="0"/>
                  <w:divBdr>
                    <w:top w:val="none" w:sz="0" w:space="0" w:color="auto"/>
                    <w:left w:val="none" w:sz="0" w:space="0" w:color="auto"/>
                    <w:bottom w:val="none" w:sz="0" w:space="0" w:color="auto"/>
                    <w:right w:val="none" w:sz="0" w:space="0" w:color="auto"/>
                  </w:divBdr>
                  <w:divsChild>
                    <w:div w:id="206066951">
                      <w:marLeft w:val="0"/>
                      <w:marRight w:val="0"/>
                      <w:marTop w:val="0"/>
                      <w:marBottom w:val="0"/>
                      <w:divBdr>
                        <w:top w:val="none" w:sz="0" w:space="0" w:color="auto"/>
                        <w:left w:val="none" w:sz="0" w:space="0" w:color="auto"/>
                        <w:bottom w:val="none" w:sz="0" w:space="0" w:color="auto"/>
                        <w:right w:val="none" w:sz="0" w:space="0" w:color="auto"/>
                      </w:divBdr>
                    </w:div>
                  </w:divsChild>
                </w:div>
                <w:div w:id="1491945207">
                  <w:marLeft w:val="0"/>
                  <w:marRight w:val="0"/>
                  <w:marTop w:val="0"/>
                  <w:marBottom w:val="0"/>
                  <w:divBdr>
                    <w:top w:val="none" w:sz="0" w:space="0" w:color="auto"/>
                    <w:left w:val="none" w:sz="0" w:space="0" w:color="auto"/>
                    <w:bottom w:val="none" w:sz="0" w:space="0" w:color="auto"/>
                    <w:right w:val="none" w:sz="0" w:space="0" w:color="auto"/>
                  </w:divBdr>
                  <w:divsChild>
                    <w:div w:id="288979355">
                      <w:marLeft w:val="0"/>
                      <w:marRight w:val="0"/>
                      <w:marTop w:val="0"/>
                      <w:marBottom w:val="0"/>
                      <w:divBdr>
                        <w:top w:val="none" w:sz="0" w:space="0" w:color="auto"/>
                        <w:left w:val="none" w:sz="0" w:space="0" w:color="auto"/>
                        <w:bottom w:val="none" w:sz="0" w:space="0" w:color="auto"/>
                        <w:right w:val="none" w:sz="0" w:space="0" w:color="auto"/>
                      </w:divBdr>
                    </w:div>
                  </w:divsChild>
                </w:div>
                <w:div w:id="515272047">
                  <w:marLeft w:val="0"/>
                  <w:marRight w:val="0"/>
                  <w:marTop w:val="0"/>
                  <w:marBottom w:val="0"/>
                  <w:divBdr>
                    <w:top w:val="none" w:sz="0" w:space="0" w:color="auto"/>
                    <w:left w:val="none" w:sz="0" w:space="0" w:color="auto"/>
                    <w:bottom w:val="none" w:sz="0" w:space="0" w:color="auto"/>
                    <w:right w:val="none" w:sz="0" w:space="0" w:color="auto"/>
                  </w:divBdr>
                  <w:divsChild>
                    <w:div w:id="158235854">
                      <w:marLeft w:val="0"/>
                      <w:marRight w:val="0"/>
                      <w:marTop w:val="0"/>
                      <w:marBottom w:val="0"/>
                      <w:divBdr>
                        <w:top w:val="none" w:sz="0" w:space="0" w:color="auto"/>
                        <w:left w:val="none" w:sz="0" w:space="0" w:color="auto"/>
                        <w:bottom w:val="none" w:sz="0" w:space="0" w:color="auto"/>
                        <w:right w:val="none" w:sz="0" w:space="0" w:color="auto"/>
                      </w:divBdr>
                    </w:div>
                    <w:div w:id="716587874">
                      <w:marLeft w:val="0"/>
                      <w:marRight w:val="0"/>
                      <w:marTop w:val="0"/>
                      <w:marBottom w:val="0"/>
                      <w:divBdr>
                        <w:top w:val="none" w:sz="0" w:space="0" w:color="auto"/>
                        <w:left w:val="none" w:sz="0" w:space="0" w:color="auto"/>
                        <w:bottom w:val="none" w:sz="0" w:space="0" w:color="auto"/>
                        <w:right w:val="none" w:sz="0" w:space="0" w:color="auto"/>
                      </w:divBdr>
                    </w:div>
                    <w:div w:id="782072194">
                      <w:marLeft w:val="0"/>
                      <w:marRight w:val="0"/>
                      <w:marTop w:val="0"/>
                      <w:marBottom w:val="0"/>
                      <w:divBdr>
                        <w:top w:val="none" w:sz="0" w:space="0" w:color="auto"/>
                        <w:left w:val="none" w:sz="0" w:space="0" w:color="auto"/>
                        <w:bottom w:val="none" w:sz="0" w:space="0" w:color="auto"/>
                        <w:right w:val="none" w:sz="0" w:space="0" w:color="auto"/>
                      </w:divBdr>
                    </w:div>
                  </w:divsChild>
                </w:div>
                <w:div w:id="1007370756">
                  <w:marLeft w:val="0"/>
                  <w:marRight w:val="0"/>
                  <w:marTop w:val="0"/>
                  <w:marBottom w:val="0"/>
                  <w:divBdr>
                    <w:top w:val="none" w:sz="0" w:space="0" w:color="auto"/>
                    <w:left w:val="none" w:sz="0" w:space="0" w:color="auto"/>
                    <w:bottom w:val="none" w:sz="0" w:space="0" w:color="auto"/>
                    <w:right w:val="none" w:sz="0" w:space="0" w:color="auto"/>
                  </w:divBdr>
                  <w:divsChild>
                    <w:div w:id="1490827039">
                      <w:marLeft w:val="0"/>
                      <w:marRight w:val="0"/>
                      <w:marTop w:val="0"/>
                      <w:marBottom w:val="0"/>
                      <w:divBdr>
                        <w:top w:val="none" w:sz="0" w:space="0" w:color="auto"/>
                        <w:left w:val="none" w:sz="0" w:space="0" w:color="auto"/>
                        <w:bottom w:val="none" w:sz="0" w:space="0" w:color="auto"/>
                        <w:right w:val="none" w:sz="0" w:space="0" w:color="auto"/>
                      </w:divBdr>
                    </w:div>
                  </w:divsChild>
                </w:div>
                <w:div w:id="1198276751">
                  <w:marLeft w:val="0"/>
                  <w:marRight w:val="0"/>
                  <w:marTop w:val="0"/>
                  <w:marBottom w:val="0"/>
                  <w:divBdr>
                    <w:top w:val="none" w:sz="0" w:space="0" w:color="auto"/>
                    <w:left w:val="none" w:sz="0" w:space="0" w:color="auto"/>
                    <w:bottom w:val="none" w:sz="0" w:space="0" w:color="auto"/>
                    <w:right w:val="none" w:sz="0" w:space="0" w:color="auto"/>
                  </w:divBdr>
                  <w:divsChild>
                    <w:div w:id="840464590">
                      <w:marLeft w:val="0"/>
                      <w:marRight w:val="0"/>
                      <w:marTop w:val="0"/>
                      <w:marBottom w:val="0"/>
                      <w:divBdr>
                        <w:top w:val="none" w:sz="0" w:space="0" w:color="auto"/>
                        <w:left w:val="none" w:sz="0" w:space="0" w:color="auto"/>
                        <w:bottom w:val="none" w:sz="0" w:space="0" w:color="auto"/>
                        <w:right w:val="none" w:sz="0" w:space="0" w:color="auto"/>
                      </w:divBdr>
                    </w:div>
                    <w:div w:id="674496753">
                      <w:marLeft w:val="0"/>
                      <w:marRight w:val="0"/>
                      <w:marTop w:val="0"/>
                      <w:marBottom w:val="0"/>
                      <w:divBdr>
                        <w:top w:val="none" w:sz="0" w:space="0" w:color="auto"/>
                        <w:left w:val="none" w:sz="0" w:space="0" w:color="auto"/>
                        <w:bottom w:val="none" w:sz="0" w:space="0" w:color="auto"/>
                        <w:right w:val="none" w:sz="0" w:space="0" w:color="auto"/>
                      </w:divBdr>
                    </w:div>
                    <w:div w:id="481387882">
                      <w:marLeft w:val="0"/>
                      <w:marRight w:val="0"/>
                      <w:marTop w:val="0"/>
                      <w:marBottom w:val="0"/>
                      <w:divBdr>
                        <w:top w:val="none" w:sz="0" w:space="0" w:color="auto"/>
                        <w:left w:val="none" w:sz="0" w:space="0" w:color="auto"/>
                        <w:bottom w:val="none" w:sz="0" w:space="0" w:color="auto"/>
                        <w:right w:val="none" w:sz="0" w:space="0" w:color="auto"/>
                      </w:divBdr>
                    </w:div>
                    <w:div w:id="1033262484">
                      <w:marLeft w:val="0"/>
                      <w:marRight w:val="0"/>
                      <w:marTop w:val="0"/>
                      <w:marBottom w:val="0"/>
                      <w:divBdr>
                        <w:top w:val="none" w:sz="0" w:space="0" w:color="auto"/>
                        <w:left w:val="none" w:sz="0" w:space="0" w:color="auto"/>
                        <w:bottom w:val="none" w:sz="0" w:space="0" w:color="auto"/>
                        <w:right w:val="none" w:sz="0" w:space="0" w:color="auto"/>
                      </w:divBdr>
                    </w:div>
                    <w:div w:id="9331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6340">
          <w:marLeft w:val="0"/>
          <w:marRight w:val="0"/>
          <w:marTop w:val="0"/>
          <w:marBottom w:val="0"/>
          <w:divBdr>
            <w:top w:val="none" w:sz="0" w:space="0" w:color="auto"/>
            <w:left w:val="none" w:sz="0" w:space="0" w:color="auto"/>
            <w:bottom w:val="none" w:sz="0" w:space="0" w:color="auto"/>
            <w:right w:val="none" w:sz="0" w:space="0" w:color="auto"/>
          </w:divBdr>
        </w:div>
        <w:div w:id="167326593">
          <w:marLeft w:val="0"/>
          <w:marRight w:val="0"/>
          <w:marTop w:val="0"/>
          <w:marBottom w:val="0"/>
          <w:divBdr>
            <w:top w:val="none" w:sz="0" w:space="0" w:color="auto"/>
            <w:left w:val="none" w:sz="0" w:space="0" w:color="auto"/>
            <w:bottom w:val="none" w:sz="0" w:space="0" w:color="auto"/>
            <w:right w:val="none" w:sz="0" w:space="0" w:color="auto"/>
          </w:divBdr>
        </w:div>
        <w:div w:id="1916084462">
          <w:marLeft w:val="0"/>
          <w:marRight w:val="0"/>
          <w:marTop w:val="0"/>
          <w:marBottom w:val="0"/>
          <w:divBdr>
            <w:top w:val="none" w:sz="0" w:space="0" w:color="auto"/>
            <w:left w:val="none" w:sz="0" w:space="0" w:color="auto"/>
            <w:bottom w:val="none" w:sz="0" w:space="0" w:color="auto"/>
            <w:right w:val="none" w:sz="0" w:space="0" w:color="auto"/>
          </w:divBdr>
        </w:div>
        <w:div w:id="1554728656">
          <w:marLeft w:val="0"/>
          <w:marRight w:val="0"/>
          <w:marTop w:val="0"/>
          <w:marBottom w:val="0"/>
          <w:divBdr>
            <w:top w:val="none" w:sz="0" w:space="0" w:color="auto"/>
            <w:left w:val="none" w:sz="0" w:space="0" w:color="auto"/>
            <w:bottom w:val="none" w:sz="0" w:space="0" w:color="auto"/>
            <w:right w:val="none" w:sz="0" w:space="0" w:color="auto"/>
          </w:divBdr>
        </w:div>
        <w:div w:id="781460264">
          <w:marLeft w:val="0"/>
          <w:marRight w:val="0"/>
          <w:marTop w:val="0"/>
          <w:marBottom w:val="0"/>
          <w:divBdr>
            <w:top w:val="none" w:sz="0" w:space="0" w:color="auto"/>
            <w:left w:val="none" w:sz="0" w:space="0" w:color="auto"/>
            <w:bottom w:val="none" w:sz="0" w:space="0" w:color="auto"/>
            <w:right w:val="none" w:sz="0" w:space="0" w:color="auto"/>
          </w:divBdr>
        </w:div>
        <w:div w:id="618143342">
          <w:marLeft w:val="0"/>
          <w:marRight w:val="0"/>
          <w:marTop w:val="0"/>
          <w:marBottom w:val="0"/>
          <w:divBdr>
            <w:top w:val="none" w:sz="0" w:space="0" w:color="auto"/>
            <w:left w:val="none" w:sz="0" w:space="0" w:color="auto"/>
            <w:bottom w:val="none" w:sz="0" w:space="0" w:color="auto"/>
            <w:right w:val="none" w:sz="0" w:space="0" w:color="auto"/>
          </w:divBdr>
          <w:divsChild>
            <w:div w:id="753429733">
              <w:marLeft w:val="-75"/>
              <w:marRight w:val="0"/>
              <w:marTop w:val="30"/>
              <w:marBottom w:val="30"/>
              <w:divBdr>
                <w:top w:val="none" w:sz="0" w:space="0" w:color="auto"/>
                <w:left w:val="none" w:sz="0" w:space="0" w:color="auto"/>
                <w:bottom w:val="none" w:sz="0" w:space="0" w:color="auto"/>
                <w:right w:val="none" w:sz="0" w:space="0" w:color="auto"/>
              </w:divBdr>
              <w:divsChild>
                <w:div w:id="367417780">
                  <w:marLeft w:val="0"/>
                  <w:marRight w:val="0"/>
                  <w:marTop w:val="0"/>
                  <w:marBottom w:val="0"/>
                  <w:divBdr>
                    <w:top w:val="none" w:sz="0" w:space="0" w:color="auto"/>
                    <w:left w:val="none" w:sz="0" w:space="0" w:color="auto"/>
                    <w:bottom w:val="none" w:sz="0" w:space="0" w:color="auto"/>
                    <w:right w:val="none" w:sz="0" w:space="0" w:color="auto"/>
                  </w:divBdr>
                  <w:divsChild>
                    <w:div w:id="959802289">
                      <w:marLeft w:val="0"/>
                      <w:marRight w:val="0"/>
                      <w:marTop w:val="0"/>
                      <w:marBottom w:val="0"/>
                      <w:divBdr>
                        <w:top w:val="none" w:sz="0" w:space="0" w:color="auto"/>
                        <w:left w:val="none" w:sz="0" w:space="0" w:color="auto"/>
                        <w:bottom w:val="none" w:sz="0" w:space="0" w:color="auto"/>
                        <w:right w:val="none" w:sz="0" w:space="0" w:color="auto"/>
                      </w:divBdr>
                    </w:div>
                  </w:divsChild>
                </w:div>
                <w:div w:id="1619219817">
                  <w:marLeft w:val="0"/>
                  <w:marRight w:val="0"/>
                  <w:marTop w:val="0"/>
                  <w:marBottom w:val="0"/>
                  <w:divBdr>
                    <w:top w:val="none" w:sz="0" w:space="0" w:color="auto"/>
                    <w:left w:val="none" w:sz="0" w:space="0" w:color="auto"/>
                    <w:bottom w:val="none" w:sz="0" w:space="0" w:color="auto"/>
                    <w:right w:val="none" w:sz="0" w:space="0" w:color="auto"/>
                  </w:divBdr>
                  <w:divsChild>
                    <w:div w:id="2128623148">
                      <w:marLeft w:val="0"/>
                      <w:marRight w:val="0"/>
                      <w:marTop w:val="0"/>
                      <w:marBottom w:val="0"/>
                      <w:divBdr>
                        <w:top w:val="none" w:sz="0" w:space="0" w:color="auto"/>
                        <w:left w:val="none" w:sz="0" w:space="0" w:color="auto"/>
                        <w:bottom w:val="none" w:sz="0" w:space="0" w:color="auto"/>
                        <w:right w:val="none" w:sz="0" w:space="0" w:color="auto"/>
                      </w:divBdr>
                    </w:div>
                  </w:divsChild>
                </w:div>
                <w:div w:id="682703307">
                  <w:marLeft w:val="0"/>
                  <w:marRight w:val="0"/>
                  <w:marTop w:val="0"/>
                  <w:marBottom w:val="0"/>
                  <w:divBdr>
                    <w:top w:val="none" w:sz="0" w:space="0" w:color="auto"/>
                    <w:left w:val="none" w:sz="0" w:space="0" w:color="auto"/>
                    <w:bottom w:val="none" w:sz="0" w:space="0" w:color="auto"/>
                    <w:right w:val="none" w:sz="0" w:space="0" w:color="auto"/>
                  </w:divBdr>
                  <w:divsChild>
                    <w:div w:id="1370913842">
                      <w:marLeft w:val="0"/>
                      <w:marRight w:val="0"/>
                      <w:marTop w:val="0"/>
                      <w:marBottom w:val="0"/>
                      <w:divBdr>
                        <w:top w:val="none" w:sz="0" w:space="0" w:color="auto"/>
                        <w:left w:val="none" w:sz="0" w:space="0" w:color="auto"/>
                        <w:bottom w:val="none" w:sz="0" w:space="0" w:color="auto"/>
                        <w:right w:val="none" w:sz="0" w:space="0" w:color="auto"/>
                      </w:divBdr>
                    </w:div>
                  </w:divsChild>
                </w:div>
                <w:div w:id="303125642">
                  <w:marLeft w:val="0"/>
                  <w:marRight w:val="0"/>
                  <w:marTop w:val="0"/>
                  <w:marBottom w:val="0"/>
                  <w:divBdr>
                    <w:top w:val="none" w:sz="0" w:space="0" w:color="auto"/>
                    <w:left w:val="none" w:sz="0" w:space="0" w:color="auto"/>
                    <w:bottom w:val="none" w:sz="0" w:space="0" w:color="auto"/>
                    <w:right w:val="none" w:sz="0" w:space="0" w:color="auto"/>
                  </w:divBdr>
                  <w:divsChild>
                    <w:div w:id="1156074608">
                      <w:marLeft w:val="0"/>
                      <w:marRight w:val="0"/>
                      <w:marTop w:val="0"/>
                      <w:marBottom w:val="0"/>
                      <w:divBdr>
                        <w:top w:val="none" w:sz="0" w:space="0" w:color="auto"/>
                        <w:left w:val="none" w:sz="0" w:space="0" w:color="auto"/>
                        <w:bottom w:val="none" w:sz="0" w:space="0" w:color="auto"/>
                        <w:right w:val="none" w:sz="0" w:space="0" w:color="auto"/>
                      </w:divBdr>
                    </w:div>
                    <w:div w:id="1197617344">
                      <w:marLeft w:val="0"/>
                      <w:marRight w:val="0"/>
                      <w:marTop w:val="0"/>
                      <w:marBottom w:val="0"/>
                      <w:divBdr>
                        <w:top w:val="none" w:sz="0" w:space="0" w:color="auto"/>
                        <w:left w:val="none" w:sz="0" w:space="0" w:color="auto"/>
                        <w:bottom w:val="none" w:sz="0" w:space="0" w:color="auto"/>
                        <w:right w:val="none" w:sz="0" w:space="0" w:color="auto"/>
                      </w:divBdr>
                    </w:div>
                    <w:div w:id="1401488321">
                      <w:marLeft w:val="0"/>
                      <w:marRight w:val="0"/>
                      <w:marTop w:val="0"/>
                      <w:marBottom w:val="0"/>
                      <w:divBdr>
                        <w:top w:val="none" w:sz="0" w:space="0" w:color="auto"/>
                        <w:left w:val="none" w:sz="0" w:space="0" w:color="auto"/>
                        <w:bottom w:val="none" w:sz="0" w:space="0" w:color="auto"/>
                        <w:right w:val="none" w:sz="0" w:space="0" w:color="auto"/>
                      </w:divBdr>
                    </w:div>
                  </w:divsChild>
                </w:div>
                <w:div w:id="28260121">
                  <w:marLeft w:val="0"/>
                  <w:marRight w:val="0"/>
                  <w:marTop w:val="0"/>
                  <w:marBottom w:val="0"/>
                  <w:divBdr>
                    <w:top w:val="none" w:sz="0" w:space="0" w:color="auto"/>
                    <w:left w:val="none" w:sz="0" w:space="0" w:color="auto"/>
                    <w:bottom w:val="none" w:sz="0" w:space="0" w:color="auto"/>
                    <w:right w:val="none" w:sz="0" w:space="0" w:color="auto"/>
                  </w:divBdr>
                  <w:divsChild>
                    <w:div w:id="1331329886">
                      <w:marLeft w:val="0"/>
                      <w:marRight w:val="0"/>
                      <w:marTop w:val="0"/>
                      <w:marBottom w:val="0"/>
                      <w:divBdr>
                        <w:top w:val="none" w:sz="0" w:space="0" w:color="auto"/>
                        <w:left w:val="none" w:sz="0" w:space="0" w:color="auto"/>
                        <w:bottom w:val="none" w:sz="0" w:space="0" w:color="auto"/>
                        <w:right w:val="none" w:sz="0" w:space="0" w:color="auto"/>
                      </w:divBdr>
                    </w:div>
                  </w:divsChild>
                </w:div>
                <w:div w:id="1968126629">
                  <w:marLeft w:val="0"/>
                  <w:marRight w:val="0"/>
                  <w:marTop w:val="0"/>
                  <w:marBottom w:val="0"/>
                  <w:divBdr>
                    <w:top w:val="none" w:sz="0" w:space="0" w:color="auto"/>
                    <w:left w:val="none" w:sz="0" w:space="0" w:color="auto"/>
                    <w:bottom w:val="none" w:sz="0" w:space="0" w:color="auto"/>
                    <w:right w:val="none" w:sz="0" w:space="0" w:color="auto"/>
                  </w:divBdr>
                  <w:divsChild>
                    <w:div w:id="1595819265">
                      <w:marLeft w:val="0"/>
                      <w:marRight w:val="0"/>
                      <w:marTop w:val="0"/>
                      <w:marBottom w:val="0"/>
                      <w:divBdr>
                        <w:top w:val="none" w:sz="0" w:space="0" w:color="auto"/>
                        <w:left w:val="none" w:sz="0" w:space="0" w:color="auto"/>
                        <w:bottom w:val="none" w:sz="0" w:space="0" w:color="auto"/>
                        <w:right w:val="none" w:sz="0" w:space="0" w:color="auto"/>
                      </w:divBdr>
                    </w:div>
                    <w:div w:id="1306468132">
                      <w:marLeft w:val="0"/>
                      <w:marRight w:val="0"/>
                      <w:marTop w:val="0"/>
                      <w:marBottom w:val="0"/>
                      <w:divBdr>
                        <w:top w:val="none" w:sz="0" w:space="0" w:color="auto"/>
                        <w:left w:val="none" w:sz="0" w:space="0" w:color="auto"/>
                        <w:bottom w:val="none" w:sz="0" w:space="0" w:color="auto"/>
                        <w:right w:val="none" w:sz="0" w:space="0" w:color="auto"/>
                      </w:divBdr>
                    </w:div>
                    <w:div w:id="11276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7296">
          <w:marLeft w:val="0"/>
          <w:marRight w:val="0"/>
          <w:marTop w:val="0"/>
          <w:marBottom w:val="0"/>
          <w:divBdr>
            <w:top w:val="none" w:sz="0" w:space="0" w:color="auto"/>
            <w:left w:val="none" w:sz="0" w:space="0" w:color="auto"/>
            <w:bottom w:val="none" w:sz="0" w:space="0" w:color="auto"/>
            <w:right w:val="none" w:sz="0" w:space="0" w:color="auto"/>
          </w:divBdr>
        </w:div>
        <w:div w:id="592975793">
          <w:marLeft w:val="0"/>
          <w:marRight w:val="0"/>
          <w:marTop w:val="0"/>
          <w:marBottom w:val="0"/>
          <w:divBdr>
            <w:top w:val="none" w:sz="0" w:space="0" w:color="auto"/>
            <w:left w:val="none" w:sz="0" w:space="0" w:color="auto"/>
            <w:bottom w:val="none" w:sz="0" w:space="0" w:color="auto"/>
            <w:right w:val="none" w:sz="0" w:space="0" w:color="auto"/>
          </w:divBdr>
        </w:div>
        <w:div w:id="1870873703">
          <w:marLeft w:val="0"/>
          <w:marRight w:val="0"/>
          <w:marTop w:val="0"/>
          <w:marBottom w:val="0"/>
          <w:divBdr>
            <w:top w:val="none" w:sz="0" w:space="0" w:color="auto"/>
            <w:left w:val="none" w:sz="0" w:space="0" w:color="auto"/>
            <w:bottom w:val="none" w:sz="0" w:space="0" w:color="auto"/>
            <w:right w:val="none" w:sz="0" w:space="0" w:color="auto"/>
          </w:divBdr>
          <w:divsChild>
            <w:div w:id="1884780625">
              <w:marLeft w:val="-75"/>
              <w:marRight w:val="0"/>
              <w:marTop w:val="30"/>
              <w:marBottom w:val="30"/>
              <w:divBdr>
                <w:top w:val="none" w:sz="0" w:space="0" w:color="auto"/>
                <w:left w:val="none" w:sz="0" w:space="0" w:color="auto"/>
                <w:bottom w:val="none" w:sz="0" w:space="0" w:color="auto"/>
                <w:right w:val="none" w:sz="0" w:space="0" w:color="auto"/>
              </w:divBdr>
              <w:divsChild>
                <w:div w:id="446169305">
                  <w:marLeft w:val="0"/>
                  <w:marRight w:val="0"/>
                  <w:marTop w:val="0"/>
                  <w:marBottom w:val="0"/>
                  <w:divBdr>
                    <w:top w:val="none" w:sz="0" w:space="0" w:color="auto"/>
                    <w:left w:val="none" w:sz="0" w:space="0" w:color="auto"/>
                    <w:bottom w:val="none" w:sz="0" w:space="0" w:color="auto"/>
                    <w:right w:val="none" w:sz="0" w:space="0" w:color="auto"/>
                  </w:divBdr>
                  <w:divsChild>
                    <w:div w:id="1791902231">
                      <w:marLeft w:val="0"/>
                      <w:marRight w:val="0"/>
                      <w:marTop w:val="0"/>
                      <w:marBottom w:val="0"/>
                      <w:divBdr>
                        <w:top w:val="none" w:sz="0" w:space="0" w:color="auto"/>
                        <w:left w:val="none" w:sz="0" w:space="0" w:color="auto"/>
                        <w:bottom w:val="none" w:sz="0" w:space="0" w:color="auto"/>
                        <w:right w:val="none" w:sz="0" w:space="0" w:color="auto"/>
                      </w:divBdr>
                    </w:div>
                  </w:divsChild>
                </w:div>
                <w:div w:id="1269311946">
                  <w:marLeft w:val="0"/>
                  <w:marRight w:val="0"/>
                  <w:marTop w:val="0"/>
                  <w:marBottom w:val="0"/>
                  <w:divBdr>
                    <w:top w:val="none" w:sz="0" w:space="0" w:color="auto"/>
                    <w:left w:val="none" w:sz="0" w:space="0" w:color="auto"/>
                    <w:bottom w:val="none" w:sz="0" w:space="0" w:color="auto"/>
                    <w:right w:val="none" w:sz="0" w:space="0" w:color="auto"/>
                  </w:divBdr>
                  <w:divsChild>
                    <w:div w:id="2050567283">
                      <w:marLeft w:val="0"/>
                      <w:marRight w:val="0"/>
                      <w:marTop w:val="0"/>
                      <w:marBottom w:val="0"/>
                      <w:divBdr>
                        <w:top w:val="none" w:sz="0" w:space="0" w:color="auto"/>
                        <w:left w:val="none" w:sz="0" w:space="0" w:color="auto"/>
                        <w:bottom w:val="none" w:sz="0" w:space="0" w:color="auto"/>
                        <w:right w:val="none" w:sz="0" w:space="0" w:color="auto"/>
                      </w:divBdr>
                    </w:div>
                  </w:divsChild>
                </w:div>
                <w:div w:id="1090738884">
                  <w:marLeft w:val="0"/>
                  <w:marRight w:val="0"/>
                  <w:marTop w:val="0"/>
                  <w:marBottom w:val="0"/>
                  <w:divBdr>
                    <w:top w:val="none" w:sz="0" w:space="0" w:color="auto"/>
                    <w:left w:val="none" w:sz="0" w:space="0" w:color="auto"/>
                    <w:bottom w:val="none" w:sz="0" w:space="0" w:color="auto"/>
                    <w:right w:val="none" w:sz="0" w:space="0" w:color="auto"/>
                  </w:divBdr>
                  <w:divsChild>
                    <w:div w:id="990329978">
                      <w:marLeft w:val="0"/>
                      <w:marRight w:val="0"/>
                      <w:marTop w:val="0"/>
                      <w:marBottom w:val="0"/>
                      <w:divBdr>
                        <w:top w:val="none" w:sz="0" w:space="0" w:color="auto"/>
                        <w:left w:val="none" w:sz="0" w:space="0" w:color="auto"/>
                        <w:bottom w:val="none" w:sz="0" w:space="0" w:color="auto"/>
                        <w:right w:val="none" w:sz="0" w:space="0" w:color="auto"/>
                      </w:divBdr>
                    </w:div>
                  </w:divsChild>
                </w:div>
                <w:div w:id="1965309439">
                  <w:marLeft w:val="0"/>
                  <w:marRight w:val="0"/>
                  <w:marTop w:val="0"/>
                  <w:marBottom w:val="0"/>
                  <w:divBdr>
                    <w:top w:val="none" w:sz="0" w:space="0" w:color="auto"/>
                    <w:left w:val="none" w:sz="0" w:space="0" w:color="auto"/>
                    <w:bottom w:val="none" w:sz="0" w:space="0" w:color="auto"/>
                    <w:right w:val="none" w:sz="0" w:space="0" w:color="auto"/>
                  </w:divBdr>
                  <w:divsChild>
                    <w:div w:id="136804370">
                      <w:marLeft w:val="0"/>
                      <w:marRight w:val="0"/>
                      <w:marTop w:val="0"/>
                      <w:marBottom w:val="0"/>
                      <w:divBdr>
                        <w:top w:val="none" w:sz="0" w:space="0" w:color="auto"/>
                        <w:left w:val="none" w:sz="0" w:space="0" w:color="auto"/>
                        <w:bottom w:val="none" w:sz="0" w:space="0" w:color="auto"/>
                        <w:right w:val="none" w:sz="0" w:space="0" w:color="auto"/>
                      </w:divBdr>
                    </w:div>
                  </w:divsChild>
                </w:div>
                <w:div w:id="985165785">
                  <w:marLeft w:val="0"/>
                  <w:marRight w:val="0"/>
                  <w:marTop w:val="0"/>
                  <w:marBottom w:val="0"/>
                  <w:divBdr>
                    <w:top w:val="none" w:sz="0" w:space="0" w:color="auto"/>
                    <w:left w:val="none" w:sz="0" w:space="0" w:color="auto"/>
                    <w:bottom w:val="none" w:sz="0" w:space="0" w:color="auto"/>
                    <w:right w:val="none" w:sz="0" w:space="0" w:color="auto"/>
                  </w:divBdr>
                  <w:divsChild>
                    <w:div w:id="1857111333">
                      <w:marLeft w:val="0"/>
                      <w:marRight w:val="0"/>
                      <w:marTop w:val="0"/>
                      <w:marBottom w:val="0"/>
                      <w:divBdr>
                        <w:top w:val="none" w:sz="0" w:space="0" w:color="auto"/>
                        <w:left w:val="none" w:sz="0" w:space="0" w:color="auto"/>
                        <w:bottom w:val="none" w:sz="0" w:space="0" w:color="auto"/>
                        <w:right w:val="none" w:sz="0" w:space="0" w:color="auto"/>
                      </w:divBdr>
                    </w:div>
                  </w:divsChild>
                </w:div>
                <w:div w:id="1678922386">
                  <w:marLeft w:val="0"/>
                  <w:marRight w:val="0"/>
                  <w:marTop w:val="0"/>
                  <w:marBottom w:val="0"/>
                  <w:divBdr>
                    <w:top w:val="none" w:sz="0" w:space="0" w:color="auto"/>
                    <w:left w:val="none" w:sz="0" w:space="0" w:color="auto"/>
                    <w:bottom w:val="none" w:sz="0" w:space="0" w:color="auto"/>
                    <w:right w:val="none" w:sz="0" w:space="0" w:color="auto"/>
                  </w:divBdr>
                  <w:divsChild>
                    <w:div w:id="2109622050">
                      <w:marLeft w:val="0"/>
                      <w:marRight w:val="0"/>
                      <w:marTop w:val="0"/>
                      <w:marBottom w:val="0"/>
                      <w:divBdr>
                        <w:top w:val="none" w:sz="0" w:space="0" w:color="auto"/>
                        <w:left w:val="none" w:sz="0" w:space="0" w:color="auto"/>
                        <w:bottom w:val="none" w:sz="0" w:space="0" w:color="auto"/>
                        <w:right w:val="none" w:sz="0" w:space="0" w:color="auto"/>
                      </w:divBdr>
                    </w:div>
                    <w:div w:id="143206414">
                      <w:marLeft w:val="0"/>
                      <w:marRight w:val="0"/>
                      <w:marTop w:val="0"/>
                      <w:marBottom w:val="0"/>
                      <w:divBdr>
                        <w:top w:val="none" w:sz="0" w:space="0" w:color="auto"/>
                        <w:left w:val="none" w:sz="0" w:space="0" w:color="auto"/>
                        <w:bottom w:val="none" w:sz="0" w:space="0" w:color="auto"/>
                        <w:right w:val="none" w:sz="0" w:space="0" w:color="auto"/>
                      </w:divBdr>
                    </w:div>
                    <w:div w:id="568610597">
                      <w:marLeft w:val="0"/>
                      <w:marRight w:val="0"/>
                      <w:marTop w:val="0"/>
                      <w:marBottom w:val="0"/>
                      <w:divBdr>
                        <w:top w:val="none" w:sz="0" w:space="0" w:color="auto"/>
                        <w:left w:val="none" w:sz="0" w:space="0" w:color="auto"/>
                        <w:bottom w:val="none" w:sz="0" w:space="0" w:color="auto"/>
                        <w:right w:val="none" w:sz="0" w:space="0" w:color="auto"/>
                      </w:divBdr>
                    </w:div>
                    <w:div w:id="1516504495">
                      <w:marLeft w:val="0"/>
                      <w:marRight w:val="0"/>
                      <w:marTop w:val="0"/>
                      <w:marBottom w:val="0"/>
                      <w:divBdr>
                        <w:top w:val="none" w:sz="0" w:space="0" w:color="auto"/>
                        <w:left w:val="none" w:sz="0" w:space="0" w:color="auto"/>
                        <w:bottom w:val="none" w:sz="0" w:space="0" w:color="auto"/>
                        <w:right w:val="none" w:sz="0" w:space="0" w:color="auto"/>
                      </w:divBdr>
                    </w:div>
                    <w:div w:id="419373632">
                      <w:marLeft w:val="0"/>
                      <w:marRight w:val="0"/>
                      <w:marTop w:val="0"/>
                      <w:marBottom w:val="0"/>
                      <w:divBdr>
                        <w:top w:val="none" w:sz="0" w:space="0" w:color="auto"/>
                        <w:left w:val="none" w:sz="0" w:space="0" w:color="auto"/>
                        <w:bottom w:val="none" w:sz="0" w:space="0" w:color="auto"/>
                        <w:right w:val="none" w:sz="0" w:space="0" w:color="auto"/>
                      </w:divBdr>
                    </w:div>
                    <w:div w:id="303314023">
                      <w:marLeft w:val="0"/>
                      <w:marRight w:val="0"/>
                      <w:marTop w:val="0"/>
                      <w:marBottom w:val="0"/>
                      <w:divBdr>
                        <w:top w:val="none" w:sz="0" w:space="0" w:color="auto"/>
                        <w:left w:val="none" w:sz="0" w:space="0" w:color="auto"/>
                        <w:bottom w:val="none" w:sz="0" w:space="0" w:color="auto"/>
                        <w:right w:val="none" w:sz="0" w:space="0" w:color="auto"/>
                      </w:divBdr>
                    </w:div>
                    <w:div w:id="2105607556">
                      <w:marLeft w:val="0"/>
                      <w:marRight w:val="0"/>
                      <w:marTop w:val="0"/>
                      <w:marBottom w:val="0"/>
                      <w:divBdr>
                        <w:top w:val="none" w:sz="0" w:space="0" w:color="auto"/>
                        <w:left w:val="none" w:sz="0" w:space="0" w:color="auto"/>
                        <w:bottom w:val="none" w:sz="0" w:space="0" w:color="auto"/>
                        <w:right w:val="none" w:sz="0" w:space="0" w:color="auto"/>
                      </w:divBdr>
                    </w:div>
                    <w:div w:id="389966708">
                      <w:marLeft w:val="0"/>
                      <w:marRight w:val="0"/>
                      <w:marTop w:val="0"/>
                      <w:marBottom w:val="0"/>
                      <w:divBdr>
                        <w:top w:val="none" w:sz="0" w:space="0" w:color="auto"/>
                        <w:left w:val="none" w:sz="0" w:space="0" w:color="auto"/>
                        <w:bottom w:val="none" w:sz="0" w:space="0" w:color="auto"/>
                        <w:right w:val="none" w:sz="0" w:space="0" w:color="auto"/>
                      </w:divBdr>
                    </w:div>
                    <w:div w:id="1341659285">
                      <w:marLeft w:val="0"/>
                      <w:marRight w:val="0"/>
                      <w:marTop w:val="0"/>
                      <w:marBottom w:val="0"/>
                      <w:divBdr>
                        <w:top w:val="none" w:sz="0" w:space="0" w:color="auto"/>
                        <w:left w:val="none" w:sz="0" w:space="0" w:color="auto"/>
                        <w:bottom w:val="none" w:sz="0" w:space="0" w:color="auto"/>
                        <w:right w:val="none" w:sz="0" w:space="0" w:color="auto"/>
                      </w:divBdr>
                    </w:div>
                    <w:div w:id="76284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07158">
          <w:marLeft w:val="0"/>
          <w:marRight w:val="0"/>
          <w:marTop w:val="0"/>
          <w:marBottom w:val="0"/>
          <w:divBdr>
            <w:top w:val="none" w:sz="0" w:space="0" w:color="auto"/>
            <w:left w:val="none" w:sz="0" w:space="0" w:color="auto"/>
            <w:bottom w:val="none" w:sz="0" w:space="0" w:color="auto"/>
            <w:right w:val="none" w:sz="0" w:space="0" w:color="auto"/>
          </w:divBdr>
        </w:div>
        <w:div w:id="1600062208">
          <w:marLeft w:val="0"/>
          <w:marRight w:val="0"/>
          <w:marTop w:val="0"/>
          <w:marBottom w:val="0"/>
          <w:divBdr>
            <w:top w:val="none" w:sz="0" w:space="0" w:color="auto"/>
            <w:left w:val="none" w:sz="0" w:space="0" w:color="auto"/>
            <w:bottom w:val="none" w:sz="0" w:space="0" w:color="auto"/>
            <w:right w:val="none" w:sz="0" w:space="0" w:color="auto"/>
          </w:divBdr>
          <w:divsChild>
            <w:div w:id="560019506">
              <w:marLeft w:val="-75"/>
              <w:marRight w:val="0"/>
              <w:marTop w:val="30"/>
              <w:marBottom w:val="30"/>
              <w:divBdr>
                <w:top w:val="none" w:sz="0" w:space="0" w:color="auto"/>
                <w:left w:val="none" w:sz="0" w:space="0" w:color="auto"/>
                <w:bottom w:val="none" w:sz="0" w:space="0" w:color="auto"/>
                <w:right w:val="none" w:sz="0" w:space="0" w:color="auto"/>
              </w:divBdr>
              <w:divsChild>
                <w:div w:id="1980306753">
                  <w:marLeft w:val="0"/>
                  <w:marRight w:val="0"/>
                  <w:marTop w:val="0"/>
                  <w:marBottom w:val="0"/>
                  <w:divBdr>
                    <w:top w:val="none" w:sz="0" w:space="0" w:color="auto"/>
                    <w:left w:val="none" w:sz="0" w:space="0" w:color="auto"/>
                    <w:bottom w:val="none" w:sz="0" w:space="0" w:color="auto"/>
                    <w:right w:val="none" w:sz="0" w:space="0" w:color="auto"/>
                  </w:divBdr>
                  <w:divsChild>
                    <w:div w:id="603075384">
                      <w:marLeft w:val="0"/>
                      <w:marRight w:val="0"/>
                      <w:marTop w:val="0"/>
                      <w:marBottom w:val="0"/>
                      <w:divBdr>
                        <w:top w:val="none" w:sz="0" w:space="0" w:color="auto"/>
                        <w:left w:val="none" w:sz="0" w:space="0" w:color="auto"/>
                        <w:bottom w:val="none" w:sz="0" w:space="0" w:color="auto"/>
                        <w:right w:val="none" w:sz="0" w:space="0" w:color="auto"/>
                      </w:divBdr>
                    </w:div>
                  </w:divsChild>
                </w:div>
                <w:div w:id="1521165202">
                  <w:marLeft w:val="0"/>
                  <w:marRight w:val="0"/>
                  <w:marTop w:val="0"/>
                  <w:marBottom w:val="0"/>
                  <w:divBdr>
                    <w:top w:val="none" w:sz="0" w:space="0" w:color="auto"/>
                    <w:left w:val="none" w:sz="0" w:space="0" w:color="auto"/>
                    <w:bottom w:val="none" w:sz="0" w:space="0" w:color="auto"/>
                    <w:right w:val="none" w:sz="0" w:space="0" w:color="auto"/>
                  </w:divBdr>
                  <w:divsChild>
                    <w:div w:id="1764302963">
                      <w:marLeft w:val="0"/>
                      <w:marRight w:val="0"/>
                      <w:marTop w:val="0"/>
                      <w:marBottom w:val="0"/>
                      <w:divBdr>
                        <w:top w:val="none" w:sz="0" w:space="0" w:color="auto"/>
                        <w:left w:val="none" w:sz="0" w:space="0" w:color="auto"/>
                        <w:bottom w:val="none" w:sz="0" w:space="0" w:color="auto"/>
                        <w:right w:val="none" w:sz="0" w:space="0" w:color="auto"/>
                      </w:divBdr>
                    </w:div>
                  </w:divsChild>
                </w:div>
                <w:div w:id="543953914">
                  <w:marLeft w:val="0"/>
                  <w:marRight w:val="0"/>
                  <w:marTop w:val="0"/>
                  <w:marBottom w:val="0"/>
                  <w:divBdr>
                    <w:top w:val="none" w:sz="0" w:space="0" w:color="auto"/>
                    <w:left w:val="none" w:sz="0" w:space="0" w:color="auto"/>
                    <w:bottom w:val="none" w:sz="0" w:space="0" w:color="auto"/>
                    <w:right w:val="none" w:sz="0" w:space="0" w:color="auto"/>
                  </w:divBdr>
                  <w:divsChild>
                    <w:div w:id="609818183">
                      <w:marLeft w:val="0"/>
                      <w:marRight w:val="0"/>
                      <w:marTop w:val="0"/>
                      <w:marBottom w:val="0"/>
                      <w:divBdr>
                        <w:top w:val="none" w:sz="0" w:space="0" w:color="auto"/>
                        <w:left w:val="none" w:sz="0" w:space="0" w:color="auto"/>
                        <w:bottom w:val="none" w:sz="0" w:space="0" w:color="auto"/>
                        <w:right w:val="none" w:sz="0" w:space="0" w:color="auto"/>
                      </w:divBdr>
                    </w:div>
                  </w:divsChild>
                </w:div>
                <w:div w:id="1278293702">
                  <w:marLeft w:val="0"/>
                  <w:marRight w:val="0"/>
                  <w:marTop w:val="0"/>
                  <w:marBottom w:val="0"/>
                  <w:divBdr>
                    <w:top w:val="none" w:sz="0" w:space="0" w:color="auto"/>
                    <w:left w:val="none" w:sz="0" w:space="0" w:color="auto"/>
                    <w:bottom w:val="none" w:sz="0" w:space="0" w:color="auto"/>
                    <w:right w:val="none" w:sz="0" w:space="0" w:color="auto"/>
                  </w:divBdr>
                  <w:divsChild>
                    <w:div w:id="1510290724">
                      <w:marLeft w:val="0"/>
                      <w:marRight w:val="0"/>
                      <w:marTop w:val="0"/>
                      <w:marBottom w:val="0"/>
                      <w:divBdr>
                        <w:top w:val="none" w:sz="0" w:space="0" w:color="auto"/>
                        <w:left w:val="none" w:sz="0" w:space="0" w:color="auto"/>
                        <w:bottom w:val="none" w:sz="0" w:space="0" w:color="auto"/>
                        <w:right w:val="none" w:sz="0" w:space="0" w:color="auto"/>
                      </w:divBdr>
                    </w:div>
                  </w:divsChild>
                </w:div>
                <w:div w:id="905653294">
                  <w:marLeft w:val="0"/>
                  <w:marRight w:val="0"/>
                  <w:marTop w:val="0"/>
                  <w:marBottom w:val="0"/>
                  <w:divBdr>
                    <w:top w:val="none" w:sz="0" w:space="0" w:color="auto"/>
                    <w:left w:val="none" w:sz="0" w:space="0" w:color="auto"/>
                    <w:bottom w:val="none" w:sz="0" w:space="0" w:color="auto"/>
                    <w:right w:val="none" w:sz="0" w:space="0" w:color="auto"/>
                  </w:divBdr>
                  <w:divsChild>
                    <w:div w:id="1805462759">
                      <w:marLeft w:val="0"/>
                      <w:marRight w:val="0"/>
                      <w:marTop w:val="0"/>
                      <w:marBottom w:val="0"/>
                      <w:divBdr>
                        <w:top w:val="none" w:sz="0" w:space="0" w:color="auto"/>
                        <w:left w:val="none" w:sz="0" w:space="0" w:color="auto"/>
                        <w:bottom w:val="none" w:sz="0" w:space="0" w:color="auto"/>
                        <w:right w:val="none" w:sz="0" w:space="0" w:color="auto"/>
                      </w:divBdr>
                    </w:div>
                  </w:divsChild>
                </w:div>
                <w:div w:id="1087844445">
                  <w:marLeft w:val="0"/>
                  <w:marRight w:val="0"/>
                  <w:marTop w:val="0"/>
                  <w:marBottom w:val="0"/>
                  <w:divBdr>
                    <w:top w:val="none" w:sz="0" w:space="0" w:color="auto"/>
                    <w:left w:val="none" w:sz="0" w:space="0" w:color="auto"/>
                    <w:bottom w:val="none" w:sz="0" w:space="0" w:color="auto"/>
                    <w:right w:val="none" w:sz="0" w:space="0" w:color="auto"/>
                  </w:divBdr>
                  <w:divsChild>
                    <w:div w:id="2100788030">
                      <w:marLeft w:val="0"/>
                      <w:marRight w:val="0"/>
                      <w:marTop w:val="0"/>
                      <w:marBottom w:val="0"/>
                      <w:divBdr>
                        <w:top w:val="none" w:sz="0" w:space="0" w:color="auto"/>
                        <w:left w:val="none" w:sz="0" w:space="0" w:color="auto"/>
                        <w:bottom w:val="none" w:sz="0" w:space="0" w:color="auto"/>
                        <w:right w:val="none" w:sz="0" w:space="0" w:color="auto"/>
                      </w:divBdr>
                    </w:div>
                    <w:div w:id="646711901">
                      <w:marLeft w:val="0"/>
                      <w:marRight w:val="0"/>
                      <w:marTop w:val="0"/>
                      <w:marBottom w:val="0"/>
                      <w:divBdr>
                        <w:top w:val="none" w:sz="0" w:space="0" w:color="auto"/>
                        <w:left w:val="none" w:sz="0" w:space="0" w:color="auto"/>
                        <w:bottom w:val="none" w:sz="0" w:space="0" w:color="auto"/>
                        <w:right w:val="none" w:sz="0" w:space="0" w:color="auto"/>
                      </w:divBdr>
                    </w:div>
                    <w:div w:id="481048921">
                      <w:marLeft w:val="0"/>
                      <w:marRight w:val="0"/>
                      <w:marTop w:val="0"/>
                      <w:marBottom w:val="0"/>
                      <w:divBdr>
                        <w:top w:val="none" w:sz="0" w:space="0" w:color="auto"/>
                        <w:left w:val="none" w:sz="0" w:space="0" w:color="auto"/>
                        <w:bottom w:val="none" w:sz="0" w:space="0" w:color="auto"/>
                        <w:right w:val="none" w:sz="0" w:space="0" w:color="auto"/>
                      </w:divBdr>
                    </w:div>
                    <w:div w:id="602306576">
                      <w:marLeft w:val="0"/>
                      <w:marRight w:val="0"/>
                      <w:marTop w:val="0"/>
                      <w:marBottom w:val="0"/>
                      <w:divBdr>
                        <w:top w:val="none" w:sz="0" w:space="0" w:color="auto"/>
                        <w:left w:val="none" w:sz="0" w:space="0" w:color="auto"/>
                        <w:bottom w:val="none" w:sz="0" w:space="0" w:color="auto"/>
                        <w:right w:val="none" w:sz="0" w:space="0" w:color="auto"/>
                      </w:divBdr>
                    </w:div>
                    <w:div w:id="501244053">
                      <w:marLeft w:val="0"/>
                      <w:marRight w:val="0"/>
                      <w:marTop w:val="0"/>
                      <w:marBottom w:val="0"/>
                      <w:divBdr>
                        <w:top w:val="none" w:sz="0" w:space="0" w:color="auto"/>
                        <w:left w:val="none" w:sz="0" w:space="0" w:color="auto"/>
                        <w:bottom w:val="none" w:sz="0" w:space="0" w:color="auto"/>
                        <w:right w:val="none" w:sz="0" w:space="0" w:color="auto"/>
                      </w:divBdr>
                    </w:div>
                    <w:div w:id="1228564362">
                      <w:marLeft w:val="0"/>
                      <w:marRight w:val="0"/>
                      <w:marTop w:val="0"/>
                      <w:marBottom w:val="0"/>
                      <w:divBdr>
                        <w:top w:val="none" w:sz="0" w:space="0" w:color="auto"/>
                        <w:left w:val="none" w:sz="0" w:space="0" w:color="auto"/>
                        <w:bottom w:val="none" w:sz="0" w:space="0" w:color="auto"/>
                        <w:right w:val="none" w:sz="0" w:space="0" w:color="auto"/>
                      </w:divBdr>
                    </w:div>
                    <w:div w:id="969480749">
                      <w:marLeft w:val="0"/>
                      <w:marRight w:val="0"/>
                      <w:marTop w:val="0"/>
                      <w:marBottom w:val="0"/>
                      <w:divBdr>
                        <w:top w:val="none" w:sz="0" w:space="0" w:color="auto"/>
                        <w:left w:val="none" w:sz="0" w:space="0" w:color="auto"/>
                        <w:bottom w:val="none" w:sz="0" w:space="0" w:color="auto"/>
                        <w:right w:val="none" w:sz="0" w:space="0" w:color="auto"/>
                      </w:divBdr>
                    </w:div>
                    <w:div w:id="924654428">
                      <w:marLeft w:val="0"/>
                      <w:marRight w:val="0"/>
                      <w:marTop w:val="0"/>
                      <w:marBottom w:val="0"/>
                      <w:divBdr>
                        <w:top w:val="none" w:sz="0" w:space="0" w:color="auto"/>
                        <w:left w:val="none" w:sz="0" w:space="0" w:color="auto"/>
                        <w:bottom w:val="none" w:sz="0" w:space="0" w:color="auto"/>
                        <w:right w:val="none" w:sz="0" w:space="0" w:color="auto"/>
                      </w:divBdr>
                    </w:div>
                    <w:div w:id="424083770">
                      <w:marLeft w:val="0"/>
                      <w:marRight w:val="0"/>
                      <w:marTop w:val="0"/>
                      <w:marBottom w:val="0"/>
                      <w:divBdr>
                        <w:top w:val="none" w:sz="0" w:space="0" w:color="auto"/>
                        <w:left w:val="none" w:sz="0" w:space="0" w:color="auto"/>
                        <w:bottom w:val="none" w:sz="0" w:space="0" w:color="auto"/>
                        <w:right w:val="none" w:sz="0" w:space="0" w:color="auto"/>
                      </w:divBdr>
                    </w:div>
                    <w:div w:id="349257936">
                      <w:marLeft w:val="0"/>
                      <w:marRight w:val="0"/>
                      <w:marTop w:val="0"/>
                      <w:marBottom w:val="0"/>
                      <w:divBdr>
                        <w:top w:val="none" w:sz="0" w:space="0" w:color="auto"/>
                        <w:left w:val="none" w:sz="0" w:space="0" w:color="auto"/>
                        <w:bottom w:val="none" w:sz="0" w:space="0" w:color="auto"/>
                        <w:right w:val="none" w:sz="0" w:space="0" w:color="auto"/>
                      </w:divBdr>
                    </w:div>
                    <w:div w:id="2096895729">
                      <w:marLeft w:val="0"/>
                      <w:marRight w:val="0"/>
                      <w:marTop w:val="0"/>
                      <w:marBottom w:val="0"/>
                      <w:divBdr>
                        <w:top w:val="none" w:sz="0" w:space="0" w:color="auto"/>
                        <w:left w:val="none" w:sz="0" w:space="0" w:color="auto"/>
                        <w:bottom w:val="none" w:sz="0" w:space="0" w:color="auto"/>
                        <w:right w:val="none" w:sz="0" w:space="0" w:color="auto"/>
                      </w:divBdr>
                    </w:div>
                    <w:div w:id="519395039">
                      <w:marLeft w:val="0"/>
                      <w:marRight w:val="0"/>
                      <w:marTop w:val="0"/>
                      <w:marBottom w:val="0"/>
                      <w:divBdr>
                        <w:top w:val="none" w:sz="0" w:space="0" w:color="auto"/>
                        <w:left w:val="none" w:sz="0" w:space="0" w:color="auto"/>
                        <w:bottom w:val="none" w:sz="0" w:space="0" w:color="auto"/>
                        <w:right w:val="none" w:sz="0" w:space="0" w:color="auto"/>
                      </w:divBdr>
                    </w:div>
                    <w:div w:id="125516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393078">
          <w:marLeft w:val="0"/>
          <w:marRight w:val="0"/>
          <w:marTop w:val="0"/>
          <w:marBottom w:val="0"/>
          <w:divBdr>
            <w:top w:val="none" w:sz="0" w:space="0" w:color="auto"/>
            <w:left w:val="none" w:sz="0" w:space="0" w:color="auto"/>
            <w:bottom w:val="none" w:sz="0" w:space="0" w:color="auto"/>
            <w:right w:val="none" w:sz="0" w:space="0" w:color="auto"/>
          </w:divBdr>
        </w:div>
        <w:div w:id="565727759">
          <w:marLeft w:val="0"/>
          <w:marRight w:val="0"/>
          <w:marTop w:val="0"/>
          <w:marBottom w:val="0"/>
          <w:divBdr>
            <w:top w:val="none" w:sz="0" w:space="0" w:color="auto"/>
            <w:left w:val="none" w:sz="0" w:space="0" w:color="auto"/>
            <w:bottom w:val="none" w:sz="0" w:space="0" w:color="auto"/>
            <w:right w:val="none" w:sz="0" w:space="0" w:color="auto"/>
          </w:divBdr>
        </w:div>
        <w:div w:id="864951666">
          <w:marLeft w:val="0"/>
          <w:marRight w:val="0"/>
          <w:marTop w:val="0"/>
          <w:marBottom w:val="0"/>
          <w:divBdr>
            <w:top w:val="none" w:sz="0" w:space="0" w:color="auto"/>
            <w:left w:val="none" w:sz="0" w:space="0" w:color="auto"/>
            <w:bottom w:val="none" w:sz="0" w:space="0" w:color="auto"/>
            <w:right w:val="none" w:sz="0" w:space="0" w:color="auto"/>
          </w:divBdr>
          <w:divsChild>
            <w:div w:id="1295060527">
              <w:marLeft w:val="-75"/>
              <w:marRight w:val="0"/>
              <w:marTop w:val="30"/>
              <w:marBottom w:val="30"/>
              <w:divBdr>
                <w:top w:val="none" w:sz="0" w:space="0" w:color="auto"/>
                <w:left w:val="none" w:sz="0" w:space="0" w:color="auto"/>
                <w:bottom w:val="none" w:sz="0" w:space="0" w:color="auto"/>
                <w:right w:val="none" w:sz="0" w:space="0" w:color="auto"/>
              </w:divBdr>
              <w:divsChild>
                <w:div w:id="1700931217">
                  <w:marLeft w:val="0"/>
                  <w:marRight w:val="0"/>
                  <w:marTop w:val="0"/>
                  <w:marBottom w:val="0"/>
                  <w:divBdr>
                    <w:top w:val="none" w:sz="0" w:space="0" w:color="auto"/>
                    <w:left w:val="none" w:sz="0" w:space="0" w:color="auto"/>
                    <w:bottom w:val="none" w:sz="0" w:space="0" w:color="auto"/>
                    <w:right w:val="none" w:sz="0" w:space="0" w:color="auto"/>
                  </w:divBdr>
                  <w:divsChild>
                    <w:div w:id="1002201014">
                      <w:marLeft w:val="0"/>
                      <w:marRight w:val="0"/>
                      <w:marTop w:val="0"/>
                      <w:marBottom w:val="0"/>
                      <w:divBdr>
                        <w:top w:val="none" w:sz="0" w:space="0" w:color="auto"/>
                        <w:left w:val="none" w:sz="0" w:space="0" w:color="auto"/>
                        <w:bottom w:val="none" w:sz="0" w:space="0" w:color="auto"/>
                        <w:right w:val="none" w:sz="0" w:space="0" w:color="auto"/>
                      </w:divBdr>
                    </w:div>
                  </w:divsChild>
                </w:div>
                <w:div w:id="841968619">
                  <w:marLeft w:val="0"/>
                  <w:marRight w:val="0"/>
                  <w:marTop w:val="0"/>
                  <w:marBottom w:val="0"/>
                  <w:divBdr>
                    <w:top w:val="none" w:sz="0" w:space="0" w:color="auto"/>
                    <w:left w:val="none" w:sz="0" w:space="0" w:color="auto"/>
                    <w:bottom w:val="none" w:sz="0" w:space="0" w:color="auto"/>
                    <w:right w:val="none" w:sz="0" w:space="0" w:color="auto"/>
                  </w:divBdr>
                  <w:divsChild>
                    <w:div w:id="694380346">
                      <w:marLeft w:val="0"/>
                      <w:marRight w:val="0"/>
                      <w:marTop w:val="0"/>
                      <w:marBottom w:val="0"/>
                      <w:divBdr>
                        <w:top w:val="none" w:sz="0" w:space="0" w:color="auto"/>
                        <w:left w:val="none" w:sz="0" w:space="0" w:color="auto"/>
                        <w:bottom w:val="none" w:sz="0" w:space="0" w:color="auto"/>
                        <w:right w:val="none" w:sz="0" w:space="0" w:color="auto"/>
                      </w:divBdr>
                    </w:div>
                  </w:divsChild>
                </w:div>
                <w:div w:id="2106799202">
                  <w:marLeft w:val="0"/>
                  <w:marRight w:val="0"/>
                  <w:marTop w:val="0"/>
                  <w:marBottom w:val="0"/>
                  <w:divBdr>
                    <w:top w:val="none" w:sz="0" w:space="0" w:color="auto"/>
                    <w:left w:val="none" w:sz="0" w:space="0" w:color="auto"/>
                    <w:bottom w:val="none" w:sz="0" w:space="0" w:color="auto"/>
                    <w:right w:val="none" w:sz="0" w:space="0" w:color="auto"/>
                  </w:divBdr>
                  <w:divsChild>
                    <w:div w:id="1324969882">
                      <w:marLeft w:val="0"/>
                      <w:marRight w:val="0"/>
                      <w:marTop w:val="0"/>
                      <w:marBottom w:val="0"/>
                      <w:divBdr>
                        <w:top w:val="none" w:sz="0" w:space="0" w:color="auto"/>
                        <w:left w:val="none" w:sz="0" w:space="0" w:color="auto"/>
                        <w:bottom w:val="none" w:sz="0" w:space="0" w:color="auto"/>
                        <w:right w:val="none" w:sz="0" w:space="0" w:color="auto"/>
                      </w:divBdr>
                    </w:div>
                  </w:divsChild>
                </w:div>
                <w:div w:id="1615016108">
                  <w:marLeft w:val="0"/>
                  <w:marRight w:val="0"/>
                  <w:marTop w:val="0"/>
                  <w:marBottom w:val="0"/>
                  <w:divBdr>
                    <w:top w:val="none" w:sz="0" w:space="0" w:color="auto"/>
                    <w:left w:val="none" w:sz="0" w:space="0" w:color="auto"/>
                    <w:bottom w:val="none" w:sz="0" w:space="0" w:color="auto"/>
                    <w:right w:val="none" w:sz="0" w:space="0" w:color="auto"/>
                  </w:divBdr>
                  <w:divsChild>
                    <w:div w:id="926616112">
                      <w:marLeft w:val="0"/>
                      <w:marRight w:val="0"/>
                      <w:marTop w:val="0"/>
                      <w:marBottom w:val="0"/>
                      <w:divBdr>
                        <w:top w:val="none" w:sz="0" w:space="0" w:color="auto"/>
                        <w:left w:val="none" w:sz="0" w:space="0" w:color="auto"/>
                        <w:bottom w:val="none" w:sz="0" w:space="0" w:color="auto"/>
                        <w:right w:val="none" w:sz="0" w:space="0" w:color="auto"/>
                      </w:divBdr>
                    </w:div>
                    <w:div w:id="93480180">
                      <w:marLeft w:val="0"/>
                      <w:marRight w:val="0"/>
                      <w:marTop w:val="0"/>
                      <w:marBottom w:val="0"/>
                      <w:divBdr>
                        <w:top w:val="none" w:sz="0" w:space="0" w:color="auto"/>
                        <w:left w:val="none" w:sz="0" w:space="0" w:color="auto"/>
                        <w:bottom w:val="none" w:sz="0" w:space="0" w:color="auto"/>
                        <w:right w:val="none" w:sz="0" w:space="0" w:color="auto"/>
                      </w:divBdr>
                    </w:div>
                    <w:div w:id="327102520">
                      <w:marLeft w:val="0"/>
                      <w:marRight w:val="0"/>
                      <w:marTop w:val="0"/>
                      <w:marBottom w:val="0"/>
                      <w:divBdr>
                        <w:top w:val="none" w:sz="0" w:space="0" w:color="auto"/>
                        <w:left w:val="none" w:sz="0" w:space="0" w:color="auto"/>
                        <w:bottom w:val="none" w:sz="0" w:space="0" w:color="auto"/>
                        <w:right w:val="none" w:sz="0" w:space="0" w:color="auto"/>
                      </w:divBdr>
                    </w:div>
                  </w:divsChild>
                </w:div>
                <w:div w:id="687872126">
                  <w:marLeft w:val="0"/>
                  <w:marRight w:val="0"/>
                  <w:marTop w:val="0"/>
                  <w:marBottom w:val="0"/>
                  <w:divBdr>
                    <w:top w:val="none" w:sz="0" w:space="0" w:color="auto"/>
                    <w:left w:val="none" w:sz="0" w:space="0" w:color="auto"/>
                    <w:bottom w:val="none" w:sz="0" w:space="0" w:color="auto"/>
                    <w:right w:val="none" w:sz="0" w:space="0" w:color="auto"/>
                  </w:divBdr>
                  <w:divsChild>
                    <w:div w:id="995576728">
                      <w:marLeft w:val="0"/>
                      <w:marRight w:val="0"/>
                      <w:marTop w:val="0"/>
                      <w:marBottom w:val="0"/>
                      <w:divBdr>
                        <w:top w:val="none" w:sz="0" w:space="0" w:color="auto"/>
                        <w:left w:val="none" w:sz="0" w:space="0" w:color="auto"/>
                        <w:bottom w:val="none" w:sz="0" w:space="0" w:color="auto"/>
                        <w:right w:val="none" w:sz="0" w:space="0" w:color="auto"/>
                      </w:divBdr>
                    </w:div>
                  </w:divsChild>
                </w:div>
                <w:div w:id="513300743">
                  <w:marLeft w:val="0"/>
                  <w:marRight w:val="0"/>
                  <w:marTop w:val="0"/>
                  <w:marBottom w:val="0"/>
                  <w:divBdr>
                    <w:top w:val="none" w:sz="0" w:space="0" w:color="auto"/>
                    <w:left w:val="none" w:sz="0" w:space="0" w:color="auto"/>
                    <w:bottom w:val="none" w:sz="0" w:space="0" w:color="auto"/>
                    <w:right w:val="none" w:sz="0" w:space="0" w:color="auto"/>
                  </w:divBdr>
                  <w:divsChild>
                    <w:div w:id="5763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95683">
          <w:marLeft w:val="0"/>
          <w:marRight w:val="0"/>
          <w:marTop w:val="0"/>
          <w:marBottom w:val="0"/>
          <w:divBdr>
            <w:top w:val="none" w:sz="0" w:space="0" w:color="auto"/>
            <w:left w:val="none" w:sz="0" w:space="0" w:color="auto"/>
            <w:bottom w:val="none" w:sz="0" w:space="0" w:color="auto"/>
            <w:right w:val="none" w:sz="0" w:space="0" w:color="auto"/>
          </w:divBdr>
        </w:div>
        <w:div w:id="1828475838">
          <w:marLeft w:val="0"/>
          <w:marRight w:val="0"/>
          <w:marTop w:val="0"/>
          <w:marBottom w:val="0"/>
          <w:divBdr>
            <w:top w:val="none" w:sz="0" w:space="0" w:color="auto"/>
            <w:left w:val="none" w:sz="0" w:space="0" w:color="auto"/>
            <w:bottom w:val="none" w:sz="0" w:space="0" w:color="auto"/>
            <w:right w:val="none" w:sz="0" w:space="0" w:color="auto"/>
          </w:divBdr>
        </w:div>
        <w:div w:id="488209620">
          <w:marLeft w:val="0"/>
          <w:marRight w:val="0"/>
          <w:marTop w:val="0"/>
          <w:marBottom w:val="0"/>
          <w:divBdr>
            <w:top w:val="none" w:sz="0" w:space="0" w:color="auto"/>
            <w:left w:val="none" w:sz="0" w:space="0" w:color="auto"/>
            <w:bottom w:val="none" w:sz="0" w:space="0" w:color="auto"/>
            <w:right w:val="none" w:sz="0" w:space="0" w:color="auto"/>
          </w:divBdr>
          <w:divsChild>
            <w:div w:id="1777289699">
              <w:marLeft w:val="-75"/>
              <w:marRight w:val="0"/>
              <w:marTop w:val="30"/>
              <w:marBottom w:val="30"/>
              <w:divBdr>
                <w:top w:val="none" w:sz="0" w:space="0" w:color="auto"/>
                <w:left w:val="none" w:sz="0" w:space="0" w:color="auto"/>
                <w:bottom w:val="none" w:sz="0" w:space="0" w:color="auto"/>
                <w:right w:val="none" w:sz="0" w:space="0" w:color="auto"/>
              </w:divBdr>
              <w:divsChild>
                <w:div w:id="1321887846">
                  <w:marLeft w:val="0"/>
                  <w:marRight w:val="0"/>
                  <w:marTop w:val="0"/>
                  <w:marBottom w:val="0"/>
                  <w:divBdr>
                    <w:top w:val="none" w:sz="0" w:space="0" w:color="auto"/>
                    <w:left w:val="none" w:sz="0" w:space="0" w:color="auto"/>
                    <w:bottom w:val="none" w:sz="0" w:space="0" w:color="auto"/>
                    <w:right w:val="none" w:sz="0" w:space="0" w:color="auto"/>
                  </w:divBdr>
                  <w:divsChild>
                    <w:div w:id="814953474">
                      <w:marLeft w:val="0"/>
                      <w:marRight w:val="0"/>
                      <w:marTop w:val="0"/>
                      <w:marBottom w:val="0"/>
                      <w:divBdr>
                        <w:top w:val="none" w:sz="0" w:space="0" w:color="auto"/>
                        <w:left w:val="none" w:sz="0" w:space="0" w:color="auto"/>
                        <w:bottom w:val="none" w:sz="0" w:space="0" w:color="auto"/>
                        <w:right w:val="none" w:sz="0" w:space="0" w:color="auto"/>
                      </w:divBdr>
                    </w:div>
                  </w:divsChild>
                </w:div>
                <w:div w:id="879590764">
                  <w:marLeft w:val="0"/>
                  <w:marRight w:val="0"/>
                  <w:marTop w:val="0"/>
                  <w:marBottom w:val="0"/>
                  <w:divBdr>
                    <w:top w:val="none" w:sz="0" w:space="0" w:color="auto"/>
                    <w:left w:val="none" w:sz="0" w:space="0" w:color="auto"/>
                    <w:bottom w:val="none" w:sz="0" w:space="0" w:color="auto"/>
                    <w:right w:val="none" w:sz="0" w:space="0" w:color="auto"/>
                  </w:divBdr>
                  <w:divsChild>
                    <w:div w:id="657921864">
                      <w:marLeft w:val="0"/>
                      <w:marRight w:val="0"/>
                      <w:marTop w:val="0"/>
                      <w:marBottom w:val="0"/>
                      <w:divBdr>
                        <w:top w:val="none" w:sz="0" w:space="0" w:color="auto"/>
                        <w:left w:val="none" w:sz="0" w:space="0" w:color="auto"/>
                        <w:bottom w:val="none" w:sz="0" w:space="0" w:color="auto"/>
                        <w:right w:val="none" w:sz="0" w:space="0" w:color="auto"/>
                      </w:divBdr>
                    </w:div>
                  </w:divsChild>
                </w:div>
                <w:div w:id="941231056">
                  <w:marLeft w:val="0"/>
                  <w:marRight w:val="0"/>
                  <w:marTop w:val="0"/>
                  <w:marBottom w:val="0"/>
                  <w:divBdr>
                    <w:top w:val="none" w:sz="0" w:space="0" w:color="auto"/>
                    <w:left w:val="none" w:sz="0" w:space="0" w:color="auto"/>
                    <w:bottom w:val="none" w:sz="0" w:space="0" w:color="auto"/>
                    <w:right w:val="none" w:sz="0" w:space="0" w:color="auto"/>
                  </w:divBdr>
                  <w:divsChild>
                    <w:div w:id="944266448">
                      <w:marLeft w:val="0"/>
                      <w:marRight w:val="0"/>
                      <w:marTop w:val="0"/>
                      <w:marBottom w:val="0"/>
                      <w:divBdr>
                        <w:top w:val="none" w:sz="0" w:space="0" w:color="auto"/>
                        <w:left w:val="none" w:sz="0" w:space="0" w:color="auto"/>
                        <w:bottom w:val="none" w:sz="0" w:space="0" w:color="auto"/>
                        <w:right w:val="none" w:sz="0" w:space="0" w:color="auto"/>
                      </w:divBdr>
                    </w:div>
                  </w:divsChild>
                </w:div>
                <w:div w:id="1267349967">
                  <w:marLeft w:val="0"/>
                  <w:marRight w:val="0"/>
                  <w:marTop w:val="0"/>
                  <w:marBottom w:val="0"/>
                  <w:divBdr>
                    <w:top w:val="none" w:sz="0" w:space="0" w:color="auto"/>
                    <w:left w:val="none" w:sz="0" w:space="0" w:color="auto"/>
                    <w:bottom w:val="none" w:sz="0" w:space="0" w:color="auto"/>
                    <w:right w:val="none" w:sz="0" w:space="0" w:color="auto"/>
                  </w:divBdr>
                  <w:divsChild>
                    <w:div w:id="493184646">
                      <w:marLeft w:val="0"/>
                      <w:marRight w:val="0"/>
                      <w:marTop w:val="0"/>
                      <w:marBottom w:val="0"/>
                      <w:divBdr>
                        <w:top w:val="none" w:sz="0" w:space="0" w:color="auto"/>
                        <w:left w:val="none" w:sz="0" w:space="0" w:color="auto"/>
                        <w:bottom w:val="none" w:sz="0" w:space="0" w:color="auto"/>
                        <w:right w:val="none" w:sz="0" w:space="0" w:color="auto"/>
                      </w:divBdr>
                    </w:div>
                  </w:divsChild>
                </w:div>
                <w:div w:id="1585266444">
                  <w:marLeft w:val="0"/>
                  <w:marRight w:val="0"/>
                  <w:marTop w:val="0"/>
                  <w:marBottom w:val="0"/>
                  <w:divBdr>
                    <w:top w:val="none" w:sz="0" w:space="0" w:color="auto"/>
                    <w:left w:val="none" w:sz="0" w:space="0" w:color="auto"/>
                    <w:bottom w:val="none" w:sz="0" w:space="0" w:color="auto"/>
                    <w:right w:val="none" w:sz="0" w:space="0" w:color="auto"/>
                  </w:divBdr>
                  <w:divsChild>
                    <w:div w:id="1180389894">
                      <w:marLeft w:val="0"/>
                      <w:marRight w:val="0"/>
                      <w:marTop w:val="0"/>
                      <w:marBottom w:val="0"/>
                      <w:divBdr>
                        <w:top w:val="none" w:sz="0" w:space="0" w:color="auto"/>
                        <w:left w:val="none" w:sz="0" w:space="0" w:color="auto"/>
                        <w:bottom w:val="none" w:sz="0" w:space="0" w:color="auto"/>
                        <w:right w:val="none" w:sz="0" w:space="0" w:color="auto"/>
                      </w:divBdr>
                    </w:div>
                  </w:divsChild>
                </w:div>
                <w:div w:id="806162807">
                  <w:marLeft w:val="0"/>
                  <w:marRight w:val="0"/>
                  <w:marTop w:val="0"/>
                  <w:marBottom w:val="0"/>
                  <w:divBdr>
                    <w:top w:val="none" w:sz="0" w:space="0" w:color="auto"/>
                    <w:left w:val="none" w:sz="0" w:space="0" w:color="auto"/>
                    <w:bottom w:val="none" w:sz="0" w:space="0" w:color="auto"/>
                    <w:right w:val="none" w:sz="0" w:space="0" w:color="auto"/>
                  </w:divBdr>
                  <w:divsChild>
                    <w:div w:id="981427615">
                      <w:marLeft w:val="0"/>
                      <w:marRight w:val="0"/>
                      <w:marTop w:val="0"/>
                      <w:marBottom w:val="0"/>
                      <w:divBdr>
                        <w:top w:val="none" w:sz="0" w:space="0" w:color="auto"/>
                        <w:left w:val="none" w:sz="0" w:space="0" w:color="auto"/>
                        <w:bottom w:val="none" w:sz="0" w:space="0" w:color="auto"/>
                        <w:right w:val="none" w:sz="0" w:space="0" w:color="auto"/>
                      </w:divBdr>
                    </w:div>
                    <w:div w:id="542524321">
                      <w:marLeft w:val="0"/>
                      <w:marRight w:val="0"/>
                      <w:marTop w:val="0"/>
                      <w:marBottom w:val="0"/>
                      <w:divBdr>
                        <w:top w:val="none" w:sz="0" w:space="0" w:color="auto"/>
                        <w:left w:val="none" w:sz="0" w:space="0" w:color="auto"/>
                        <w:bottom w:val="none" w:sz="0" w:space="0" w:color="auto"/>
                        <w:right w:val="none" w:sz="0" w:space="0" w:color="auto"/>
                      </w:divBdr>
                    </w:div>
                    <w:div w:id="4877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2484">
          <w:marLeft w:val="0"/>
          <w:marRight w:val="0"/>
          <w:marTop w:val="0"/>
          <w:marBottom w:val="0"/>
          <w:divBdr>
            <w:top w:val="none" w:sz="0" w:space="0" w:color="auto"/>
            <w:left w:val="none" w:sz="0" w:space="0" w:color="auto"/>
            <w:bottom w:val="none" w:sz="0" w:space="0" w:color="auto"/>
            <w:right w:val="none" w:sz="0" w:space="0" w:color="auto"/>
          </w:divBdr>
        </w:div>
      </w:divsChild>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coohealthplanning@gov.sco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oldenjubileesponsorship@gov.sc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511e87-2b6c-4211-a1fa-0c2423724a01">
      <Terms xmlns="http://schemas.microsoft.com/office/infopath/2007/PartnerControls"/>
    </lcf76f155ced4ddcb4097134ff3c332f>
    <TaxCatchAll xmlns="af1bfc9d-5cfc-4216-83ef-9322a0599e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A192E18E691846928089F41D0924CC" ma:contentTypeVersion="16" ma:contentTypeDescription="Create a new document." ma:contentTypeScope="" ma:versionID="1964706a0ab22df331af92a76e43b1e1">
  <xsd:schema xmlns:xsd="http://www.w3.org/2001/XMLSchema" xmlns:xs="http://www.w3.org/2001/XMLSchema" xmlns:p="http://schemas.microsoft.com/office/2006/metadata/properties" xmlns:ns2="07511e87-2b6c-4211-a1fa-0c2423724a01" xmlns:ns3="af1bfc9d-5cfc-4216-83ef-9322a0599ec2" targetNamespace="http://schemas.microsoft.com/office/2006/metadata/properties" ma:root="true" ma:fieldsID="9d2832999d20942c60a27a028ab76b29" ns2:_="" ns3:_="">
    <xsd:import namespace="07511e87-2b6c-4211-a1fa-0c2423724a01"/>
    <xsd:import namespace="af1bfc9d-5cfc-4216-83ef-9322a0599e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11e87-2b6c-4211-a1fa-0c2423724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1bfc9d-5cfc-4216-83ef-9322a0599e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527148a-e2fe-44a4-8bb7-f0f6b133346b}" ma:internalName="TaxCatchAll" ma:showField="CatchAllData" ma:web="af1bfc9d-5cfc-4216-83ef-9322a0599e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17BD6-4D93-464D-A39F-FB2DB7EB7A71}">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07511e87-2b6c-4211-a1fa-0c2423724a01"/>
    <ds:schemaRef ds:uri="http://purl.org/dc/terms/"/>
    <ds:schemaRef ds:uri="af1bfc9d-5cfc-4216-83ef-9322a0599ec2"/>
    <ds:schemaRef ds:uri="http://purl.org/dc/dcmitype/"/>
  </ds:schemaRefs>
</ds:datastoreItem>
</file>

<file path=customXml/itemProps2.xml><?xml version="1.0" encoding="utf-8"?>
<ds:datastoreItem xmlns:ds="http://schemas.openxmlformats.org/officeDocument/2006/customXml" ds:itemID="{8F5F791C-8DB9-433A-906F-3AAC7BC78F5D}">
  <ds:schemaRefs>
    <ds:schemaRef ds:uri="http://schemas.microsoft.com/sharepoint/v3/contenttype/forms"/>
  </ds:schemaRefs>
</ds:datastoreItem>
</file>

<file path=customXml/itemProps3.xml><?xml version="1.0" encoding="utf-8"?>
<ds:datastoreItem xmlns:ds="http://schemas.openxmlformats.org/officeDocument/2006/customXml" ds:itemID="{929FE0F4-AAF4-4B65-B80F-59FAE6437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11e87-2b6c-4211-a1fa-0c2423724a01"/>
    <ds:schemaRef ds:uri="af1bfc9d-5cfc-4216-83ef-9322a0599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1860</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Director of Health Performance and Delivery.dot</vt:lpstr>
    </vt:vector>
  </TitlesOfParts>
  <Company>Scottish Executive</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Health Performance and Delivery.dot</dc:title>
  <dc:subject>Health &amp; Social Care - Letterhead - Director of Health Delivery</dc:subject>
  <dc:creator>U016200</dc:creator>
  <cp:keywords>Health and Social Care - Letterhead - Director of Health Performance and Delivery</cp:keywords>
  <cp:lastModifiedBy>Shannon Simpson (NHS GOLDEN JUBILEE)</cp:lastModifiedBy>
  <cp:revision>4</cp:revision>
  <cp:lastPrinted>2007-08-02T09:54:00Z</cp:lastPrinted>
  <dcterms:created xsi:type="dcterms:W3CDTF">2024-07-01T16:11:00Z</dcterms:created>
  <dcterms:modified xsi:type="dcterms:W3CDTF">2024-07-19T13:37:00Z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 </vt:lpwstr>
  </property>
  <property fmtid="{D5CDD505-2E9C-101B-9397-08002B2CF9AE}" pid="4" name="ContentTypeId">
    <vt:lpwstr>0x01010043A192E18E691846928089F41D0924CC</vt:lpwstr>
  </property>
  <property fmtid="{D5CDD505-2E9C-101B-9397-08002B2CF9AE}" pid="5" name="MediaServiceImageTags">
    <vt:lpwstr/>
  </property>
</Properties>
</file>