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0C1A96">
        <w:rPr>
          <w:rStyle w:val="Heading3Char"/>
          <w:b/>
        </w:rPr>
        <w:t>30</w:t>
      </w:r>
      <w:r w:rsidR="00262D6A">
        <w:rPr>
          <w:rStyle w:val="Heading3Char"/>
          <w:b/>
        </w:rPr>
        <w:t xml:space="preserve"> May </w:t>
      </w:r>
      <w:r w:rsidR="00E92930">
        <w:rPr>
          <w:rStyle w:val="Heading3Char"/>
          <w:b/>
        </w:rPr>
        <w:t>2024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1415F">
        <w:rPr>
          <w:rFonts w:cs="Arial"/>
          <w:bCs/>
        </w:rPr>
        <w:t>Clinical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D1022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1415F">
        <w:rPr>
          <w:rStyle w:val="Heading3Char"/>
          <w:b/>
        </w:rPr>
        <w:t>Morag Brown</w:t>
      </w:r>
      <w:r w:rsidR="00D1022D">
        <w:rPr>
          <w:rStyle w:val="Heading3Char"/>
          <w:b/>
        </w:rPr>
        <w:t>, Non-Executive Director (Chair)</w:t>
      </w:r>
    </w:p>
    <w:p w:rsidR="00D1022D" w:rsidRDefault="00961989" w:rsidP="00D1022D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 xml:space="preserve">Mark MacGregor, Medical Director </w:t>
      </w:r>
    </w:p>
    <w:p w:rsidR="0003098A" w:rsidRDefault="00961989" w:rsidP="00D1022D">
      <w:pPr>
        <w:pStyle w:val="Heading3"/>
        <w:ind w:left="4536"/>
      </w:pPr>
      <w:r>
        <w:rPr>
          <w:rStyle w:val="Heading3Char"/>
          <w:b/>
        </w:rPr>
        <w:t>A</w:t>
      </w:r>
      <w:r w:rsidRPr="00D1415F">
        <w:t>nne Marie Cavanagh, Director of Nursing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Nicki Hamer,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:rsidR="00430C09" w:rsidRDefault="00430C0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D1415F" w:rsidP="003D757C">
      <w:pPr>
        <w:ind w:left="709" w:right="183"/>
        <w:rPr>
          <w:rFonts w:cs="Arial"/>
          <w:bCs/>
        </w:rPr>
      </w:pPr>
      <w:r>
        <w:rPr>
          <w:rFonts w:cs="Arial"/>
          <w:bCs/>
        </w:rPr>
        <w:t xml:space="preserve">Clinical Governance </w:t>
      </w:r>
      <w:r w:rsidR="00050D76">
        <w:rPr>
          <w:rFonts w:cs="Arial"/>
          <w:bCs/>
        </w:rPr>
        <w:t>Committee (</w:t>
      </w:r>
      <w:r>
        <w:rPr>
          <w:rFonts w:cs="Arial"/>
          <w:bCs/>
        </w:rPr>
        <w:t>CG</w:t>
      </w:r>
      <w:r w:rsidR="00050D76">
        <w:rPr>
          <w:rFonts w:cs="Arial"/>
          <w:bCs/>
        </w:rPr>
        <w:t xml:space="preserve">C) was held on </w:t>
      </w:r>
      <w:r w:rsidR="00262D6A">
        <w:rPr>
          <w:rFonts w:cs="Arial"/>
          <w:bCs/>
        </w:rPr>
        <w:t xml:space="preserve">9 May </w:t>
      </w:r>
      <w:r w:rsidR="00E92930">
        <w:rPr>
          <w:rFonts w:cs="Arial"/>
          <w:bCs/>
        </w:rPr>
        <w:t>2024</w:t>
      </w:r>
      <w:r w:rsidR="00116EFD">
        <w:rPr>
          <w:rFonts w:cs="Arial"/>
          <w:bCs/>
        </w:rPr>
        <w:t xml:space="preserve"> and</w:t>
      </w:r>
      <w:r w:rsidR="00050D76">
        <w:rPr>
          <w:rFonts w:cs="Arial"/>
          <w:bCs/>
        </w:rPr>
        <w:t xml:space="preserve">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F84DD9">
        <w:tc>
          <w:tcPr>
            <w:tcW w:w="1251" w:type="dxa"/>
            <w:gridSpan w:val="2"/>
          </w:tcPr>
          <w:p w:rsidR="00050D76" w:rsidRPr="00C30F3E" w:rsidRDefault="00733D1F" w:rsidP="00C1128C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</w:t>
            </w:r>
          </w:p>
        </w:tc>
        <w:tc>
          <w:tcPr>
            <w:tcW w:w="7929" w:type="dxa"/>
          </w:tcPr>
          <w:p w:rsidR="00E92930" w:rsidRPr="000C1A96" w:rsidRDefault="00E92930" w:rsidP="000C1A96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 w:rsidRPr="00E92930">
              <w:rPr>
                <w:rFonts w:ascii="Arial" w:hAnsi="Arial" w:cs="Arial"/>
                <w:sz w:val="24"/>
                <w:szCs w:val="24"/>
              </w:rPr>
              <w:t>The Committee welcomed the</w:t>
            </w:r>
            <w:r w:rsidR="001F1F8D">
              <w:rPr>
                <w:rFonts w:ascii="Arial" w:hAnsi="Arial" w:cs="Arial"/>
                <w:sz w:val="24"/>
                <w:szCs w:val="24"/>
              </w:rPr>
              <w:t xml:space="preserve"> progress on the</w:t>
            </w:r>
            <w:r w:rsidRPr="00E929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2D6A">
              <w:rPr>
                <w:rFonts w:ascii="Arial" w:hAnsi="Arial" w:cs="Arial"/>
                <w:sz w:val="24"/>
                <w:szCs w:val="24"/>
              </w:rPr>
              <w:t xml:space="preserve">sustained improvement </w:t>
            </w:r>
            <w:r w:rsidR="000C1A96">
              <w:rPr>
                <w:rFonts w:ascii="Arial" w:hAnsi="Arial" w:cs="Arial"/>
                <w:sz w:val="24"/>
                <w:szCs w:val="24"/>
              </w:rPr>
              <w:t xml:space="preserve">in SAERs and noted the actions taken forward in cleansing </w:t>
            </w:r>
            <w:r w:rsidR="00262D6A" w:rsidRPr="000C1A96">
              <w:rPr>
                <w:rFonts w:ascii="Arial" w:hAnsi="Arial" w:cs="Arial"/>
                <w:sz w:val="24"/>
                <w:szCs w:val="24"/>
              </w:rPr>
              <w:t xml:space="preserve">the list and </w:t>
            </w:r>
            <w:r w:rsidR="000C1A96">
              <w:rPr>
                <w:rFonts w:ascii="Arial" w:hAnsi="Arial" w:cs="Arial"/>
                <w:sz w:val="24"/>
                <w:szCs w:val="24"/>
              </w:rPr>
              <w:t>ensuring that</w:t>
            </w:r>
            <w:r w:rsidR="00262D6A" w:rsidRPr="000C1A96">
              <w:rPr>
                <w:rFonts w:ascii="Arial" w:hAnsi="Arial" w:cs="Arial"/>
                <w:sz w:val="24"/>
                <w:szCs w:val="24"/>
              </w:rPr>
              <w:t xml:space="preserve"> timescales </w:t>
            </w:r>
            <w:r w:rsidR="000C1A96">
              <w:rPr>
                <w:rFonts w:ascii="Arial" w:hAnsi="Arial" w:cs="Arial"/>
                <w:sz w:val="24"/>
                <w:szCs w:val="24"/>
              </w:rPr>
              <w:t xml:space="preserve">set out are </w:t>
            </w:r>
            <w:r w:rsidR="00262D6A" w:rsidRPr="000C1A96">
              <w:rPr>
                <w:rFonts w:ascii="Arial" w:hAnsi="Arial" w:cs="Arial"/>
                <w:sz w:val="24"/>
                <w:szCs w:val="24"/>
              </w:rPr>
              <w:t>realistic.</w:t>
            </w:r>
          </w:p>
          <w:p w:rsidR="00E92930" w:rsidRDefault="00E92930" w:rsidP="00E92930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A0B5F" w:rsidRDefault="00B00FF3" w:rsidP="00B00FF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293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16EFD" w:rsidRPr="00E92930">
              <w:rPr>
                <w:rFonts w:ascii="Arial" w:hAnsi="Arial" w:cs="Arial"/>
                <w:sz w:val="24"/>
                <w:szCs w:val="24"/>
              </w:rPr>
              <w:t xml:space="preserve">Committee approved the </w:t>
            </w:r>
            <w:r w:rsidRPr="00E92930">
              <w:rPr>
                <w:rFonts w:ascii="Arial" w:hAnsi="Arial" w:cs="Arial"/>
                <w:sz w:val="24"/>
                <w:szCs w:val="24"/>
              </w:rPr>
              <w:t>Strategic Risk Register</w:t>
            </w:r>
            <w:r w:rsidR="00116EFD" w:rsidRPr="00E9293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92930" w:rsidRPr="00E92930">
              <w:rPr>
                <w:rFonts w:ascii="Arial" w:hAnsi="Arial" w:cs="Arial"/>
                <w:sz w:val="24"/>
                <w:szCs w:val="24"/>
              </w:rPr>
              <w:t xml:space="preserve">noted that </w:t>
            </w:r>
            <w:r w:rsidR="000C1A96">
              <w:rPr>
                <w:rFonts w:ascii="Arial" w:hAnsi="Arial" w:cs="Arial"/>
                <w:sz w:val="24"/>
                <w:szCs w:val="24"/>
              </w:rPr>
              <w:t xml:space="preserve">Risk </w:t>
            </w:r>
            <w:r w:rsidR="00262D6A">
              <w:rPr>
                <w:rFonts w:ascii="Arial" w:hAnsi="Arial" w:cs="Arial"/>
                <w:sz w:val="24"/>
                <w:szCs w:val="24"/>
              </w:rPr>
              <w:t xml:space="preserve">S6 would now include </w:t>
            </w:r>
            <w:proofErr w:type="spellStart"/>
            <w:r w:rsidR="00262D6A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 w:rsidR="000C1A96">
              <w:rPr>
                <w:rFonts w:ascii="Arial" w:hAnsi="Arial" w:cs="Arial"/>
                <w:sz w:val="24"/>
                <w:szCs w:val="24"/>
              </w:rPr>
              <w:t xml:space="preserve"> requirements</w:t>
            </w:r>
            <w:r w:rsidR="00CF3A82">
              <w:rPr>
                <w:rFonts w:ascii="Arial" w:hAnsi="Arial" w:cs="Arial"/>
                <w:sz w:val="24"/>
                <w:szCs w:val="24"/>
              </w:rPr>
              <w:t xml:space="preserve"> and will go forward for a deep dive</w:t>
            </w:r>
            <w:r w:rsidR="00262D6A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0C1A96">
              <w:rPr>
                <w:rFonts w:ascii="Arial" w:hAnsi="Arial" w:cs="Arial"/>
                <w:sz w:val="24"/>
                <w:szCs w:val="24"/>
              </w:rPr>
              <w:t>It was agreed that c</w:t>
            </w:r>
            <w:r w:rsidR="00E92930" w:rsidRPr="00E92930">
              <w:rPr>
                <w:rFonts w:ascii="Arial" w:hAnsi="Arial" w:cs="Arial"/>
                <w:sz w:val="24"/>
                <w:szCs w:val="24"/>
              </w:rPr>
              <w:t>onsideration be</w:t>
            </w:r>
            <w:bookmarkStart w:id="0" w:name="_GoBack"/>
            <w:bookmarkEnd w:id="0"/>
            <w:r w:rsidR="00E92930" w:rsidRPr="00E92930">
              <w:rPr>
                <w:rFonts w:ascii="Arial" w:hAnsi="Arial" w:cs="Arial"/>
                <w:sz w:val="24"/>
                <w:szCs w:val="24"/>
              </w:rPr>
              <w:t xml:space="preserve"> given to </w:t>
            </w:r>
            <w:r w:rsidR="000C1A9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62D6A">
              <w:rPr>
                <w:rFonts w:ascii="Arial" w:hAnsi="Arial" w:cs="Arial"/>
                <w:sz w:val="24"/>
                <w:szCs w:val="24"/>
              </w:rPr>
              <w:t xml:space="preserve">Labs </w:t>
            </w:r>
            <w:r w:rsidR="00CF3A82">
              <w:rPr>
                <w:rFonts w:ascii="Arial" w:hAnsi="Arial" w:cs="Arial"/>
                <w:sz w:val="24"/>
                <w:szCs w:val="24"/>
              </w:rPr>
              <w:t xml:space="preserve">level of </w:t>
            </w:r>
            <w:r w:rsidR="000C1A96">
              <w:rPr>
                <w:rFonts w:ascii="Arial" w:hAnsi="Arial" w:cs="Arial"/>
                <w:sz w:val="24"/>
                <w:szCs w:val="24"/>
              </w:rPr>
              <w:t>risk</w:t>
            </w:r>
            <w:r w:rsidR="00262D6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56AC" w:rsidRPr="008856AC" w:rsidRDefault="008856AC" w:rsidP="008856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62D6A" w:rsidRPr="00E92930" w:rsidRDefault="00262D6A" w:rsidP="00B00FF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Committee</w:t>
            </w:r>
            <w:r w:rsidR="001F1F8D">
              <w:rPr>
                <w:rFonts w:ascii="Arial" w:hAnsi="Arial" w:cs="Arial"/>
                <w:sz w:val="24"/>
                <w:szCs w:val="24"/>
              </w:rPr>
              <w:t xml:space="preserve"> thanked everyone involved in the positive news around TAVI, noting it was a great team effort.  Particular thanks were given to Gordon James, who had been involved in a number of challenging discussions.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F8D"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>
              <w:rPr>
                <w:rFonts w:ascii="Arial" w:hAnsi="Arial" w:cs="Arial"/>
                <w:sz w:val="24"/>
                <w:szCs w:val="24"/>
              </w:rPr>
              <w:t xml:space="preserve">welcomed the </w:t>
            </w:r>
            <w:r w:rsidR="00CE6872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1F1F8D">
              <w:rPr>
                <w:rFonts w:ascii="Arial" w:hAnsi="Arial" w:cs="Arial"/>
                <w:sz w:val="24"/>
                <w:szCs w:val="24"/>
              </w:rPr>
              <w:t xml:space="preserve">funding which </w:t>
            </w:r>
            <w:r w:rsidR="00CE6872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1F1F8D">
              <w:rPr>
                <w:rFonts w:ascii="Arial" w:hAnsi="Arial" w:cs="Arial"/>
                <w:sz w:val="24"/>
                <w:szCs w:val="24"/>
              </w:rPr>
              <w:t>provide the opportunity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to improve the service for patients </w:t>
            </w:r>
            <w:r w:rsidR="001F1F8D">
              <w:rPr>
                <w:rFonts w:ascii="Arial" w:hAnsi="Arial" w:cs="Arial"/>
                <w:sz w:val="24"/>
                <w:szCs w:val="24"/>
              </w:rPr>
              <w:t xml:space="preserve">across </w:t>
            </w:r>
            <w:r w:rsidR="00CE6872">
              <w:rPr>
                <w:rFonts w:ascii="Arial" w:hAnsi="Arial" w:cs="Arial"/>
                <w:sz w:val="24"/>
                <w:szCs w:val="24"/>
              </w:rPr>
              <w:t>the West of Scotland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1CC2" w:rsidRPr="00E92930" w:rsidRDefault="00221CC2" w:rsidP="007B75D3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3D1F" w:rsidRPr="00973522" w:rsidTr="008856AC">
        <w:tc>
          <w:tcPr>
            <w:tcW w:w="1251" w:type="dxa"/>
            <w:gridSpan w:val="2"/>
          </w:tcPr>
          <w:p w:rsidR="00733D1F" w:rsidRDefault="00733D1F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Effective</w:t>
            </w:r>
          </w:p>
        </w:tc>
        <w:tc>
          <w:tcPr>
            <w:tcW w:w="7929" w:type="dxa"/>
            <w:shd w:val="clear" w:color="auto" w:fill="auto"/>
          </w:tcPr>
          <w:p w:rsidR="008856AC" w:rsidRDefault="00B00FF3" w:rsidP="008856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56A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16EFD" w:rsidRPr="008856AC">
              <w:rPr>
                <w:rFonts w:ascii="Arial" w:hAnsi="Arial" w:cs="Arial"/>
                <w:sz w:val="24"/>
                <w:szCs w:val="24"/>
              </w:rPr>
              <w:t xml:space="preserve">Committee approved the </w:t>
            </w:r>
            <w:r w:rsidR="00B40F04" w:rsidRPr="008856AC">
              <w:rPr>
                <w:rFonts w:ascii="Arial" w:hAnsi="Arial" w:cs="Arial"/>
                <w:sz w:val="24"/>
                <w:szCs w:val="24"/>
              </w:rPr>
              <w:t>HAIRT update.</w:t>
            </w:r>
          </w:p>
          <w:p w:rsidR="008856AC" w:rsidRDefault="008856AC" w:rsidP="008856AC">
            <w:pPr>
              <w:rPr>
                <w:rFonts w:cs="Arial"/>
                <w:szCs w:val="24"/>
              </w:rPr>
            </w:pPr>
          </w:p>
          <w:p w:rsidR="008856AC" w:rsidRPr="001F1F8D" w:rsidRDefault="00B00FF3" w:rsidP="00553D5F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FF0000"/>
                <w:szCs w:val="24"/>
              </w:rPr>
            </w:pPr>
            <w:r w:rsidRPr="001F1F8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27D8F" w:rsidRPr="001F1F8D">
              <w:rPr>
                <w:rFonts w:ascii="Arial" w:hAnsi="Arial" w:cs="Arial"/>
                <w:sz w:val="24"/>
                <w:szCs w:val="24"/>
              </w:rPr>
              <w:t xml:space="preserve">Committee </w:t>
            </w:r>
            <w:r w:rsidR="001F1F8D" w:rsidRPr="001F1F8D">
              <w:rPr>
                <w:rFonts w:ascii="Arial" w:hAnsi="Arial" w:cs="Arial"/>
                <w:sz w:val="24"/>
                <w:szCs w:val="24"/>
              </w:rPr>
              <w:t>received a detailed governance overview of S</w:t>
            </w:r>
            <w:r w:rsidR="001F1F8D">
              <w:rPr>
                <w:rFonts w:ascii="Arial" w:hAnsi="Arial" w:cs="Arial"/>
                <w:sz w:val="24"/>
                <w:szCs w:val="24"/>
              </w:rPr>
              <w:t>ACCs</w:t>
            </w:r>
            <w:r w:rsidR="00CE6872">
              <w:rPr>
                <w:rFonts w:ascii="Arial" w:hAnsi="Arial" w:cs="Arial"/>
                <w:sz w:val="24"/>
                <w:szCs w:val="24"/>
              </w:rPr>
              <w:t xml:space="preserve"> service</w:t>
            </w:r>
            <w:r w:rsidR="001F1F8D">
              <w:rPr>
                <w:rFonts w:ascii="Arial" w:hAnsi="Arial" w:cs="Arial"/>
                <w:sz w:val="24"/>
                <w:szCs w:val="24"/>
              </w:rPr>
              <w:t xml:space="preserve"> led by Andrea Hunter</w:t>
            </w:r>
            <w:r w:rsidR="00CE6872">
              <w:rPr>
                <w:rFonts w:ascii="Arial" w:hAnsi="Arial" w:cs="Arial"/>
                <w:sz w:val="24"/>
                <w:szCs w:val="24"/>
              </w:rPr>
              <w:t xml:space="preserve"> (Consultant Cardiologist)</w:t>
            </w:r>
            <w:r w:rsidR="001F1F8D">
              <w:rPr>
                <w:rFonts w:ascii="Arial" w:hAnsi="Arial" w:cs="Arial"/>
                <w:sz w:val="24"/>
                <w:szCs w:val="24"/>
              </w:rPr>
              <w:t xml:space="preserve">.  The Committee noted the eHealth </w:t>
            </w:r>
            <w:r w:rsidR="00CE6872">
              <w:rPr>
                <w:rFonts w:ascii="Arial" w:hAnsi="Arial" w:cs="Arial"/>
                <w:sz w:val="24"/>
                <w:szCs w:val="24"/>
              </w:rPr>
              <w:t xml:space="preserve">challenges </w:t>
            </w:r>
            <w:r w:rsidR="001F1F8D">
              <w:rPr>
                <w:rFonts w:ascii="Arial" w:hAnsi="Arial" w:cs="Arial"/>
                <w:sz w:val="24"/>
                <w:szCs w:val="24"/>
              </w:rPr>
              <w:t xml:space="preserve">being experienced by the service, welcomed the work on patient flow and noted that the </w:t>
            </w:r>
            <w:r w:rsidR="00930CED">
              <w:rPr>
                <w:rFonts w:ascii="Arial" w:hAnsi="Arial" w:cs="Arial"/>
                <w:sz w:val="24"/>
                <w:szCs w:val="24"/>
              </w:rPr>
              <w:t>Clinical Director and Clinical lead are discussing with</w:t>
            </w:r>
            <w:r w:rsidR="001F1F8D">
              <w:rPr>
                <w:rFonts w:ascii="Arial" w:hAnsi="Arial" w:cs="Arial"/>
                <w:sz w:val="24"/>
                <w:szCs w:val="24"/>
              </w:rPr>
              <w:t xml:space="preserve"> NHS GGC on how we can have more junior surgical staff</w:t>
            </w:r>
            <w:r w:rsidR="00930CED">
              <w:rPr>
                <w:rFonts w:ascii="Arial" w:hAnsi="Arial" w:cs="Arial"/>
                <w:sz w:val="24"/>
                <w:szCs w:val="24"/>
              </w:rPr>
              <w:t>ing</w:t>
            </w:r>
            <w:r w:rsidR="001F1F8D">
              <w:rPr>
                <w:rFonts w:ascii="Arial" w:hAnsi="Arial" w:cs="Arial"/>
                <w:sz w:val="24"/>
                <w:szCs w:val="24"/>
              </w:rPr>
              <w:t xml:space="preserve">.  The Committee thanked </w:t>
            </w:r>
            <w:r w:rsidR="00930CED">
              <w:rPr>
                <w:rFonts w:ascii="Arial" w:hAnsi="Arial" w:cs="Arial"/>
                <w:sz w:val="24"/>
                <w:szCs w:val="24"/>
              </w:rPr>
              <w:t xml:space="preserve">Andrea Hunter for her presentation and </w:t>
            </w:r>
            <w:r w:rsidR="001F1F8D">
              <w:rPr>
                <w:rFonts w:ascii="Arial" w:hAnsi="Arial" w:cs="Arial"/>
                <w:sz w:val="24"/>
                <w:szCs w:val="24"/>
              </w:rPr>
              <w:t>the SACCS team for all their hard work.</w:t>
            </w:r>
            <w:r w:rsidR="008856AC" w:rsidRPr="001F1F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F1F8D" w:rsidRPr="001F1F8D" w:rsidRDefault="001F1F8D" w:rsidP="001F1F8D">
            <w:pPr>
              <w:pStyle w:val="ListParagraph"/>
              <w:rPr>
                <w:rFonts w:cs="Arial"/>
                <w:color w:val="FF0000"/>
                <w:szCs w:val="24"/>
              </w:rPr>
            </w:pPr>
          </w:p>
          <w:p w:rsidR="00930CED" w:rsidRDefault="00930CED" w:rsidP="008856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received an update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Synchrophi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noting the </w:t>
            </w:r>
            <w:r w:rsidR="00CE6872">
              <w:rPr>
                <w:rFonts w:ascii="Arial" w:hAnsi="Arial" w:cs="Arial"/>
                <w:sz w:val="24"/>
                <w:szCs w:val="24"/>
              </w:rPr>
              <w:t xml:space="preserve">challenges to date being overcome with the implementation plan now well </w:t>
            </w:r>
            <w:r>
              <w:rPr>
                <w:rFonts w:ascii="Arial" w:hAnsi="Arial" w:cs="Arial"/>
                <w:sz w:val="24"/>
                <w:szCs w:val="24"/>
              </w:rPr>
              <w:t>underway</w:t>
            </w:r>
            <w:r w:rsidR="00CE6872">
              <w:rPr>
                <w:rFonts w:ascii="Arial" w:hAnsi="Arial" w:cs="Arial"/>
                <w:sz w:val="24"/>
                <w:szCs w:val="24"/>
              </w:rPr>
              <w:t xml:space="preserve">. There has been </w:t>
            </w:r>
            <w:r>
              <w:rPr>
                <w:rFonts w:ascii="Arial" w:hAnsi="Arial" w:cs="Arial"/>
                <w:sz w:val="24"/>
                <w:szCs w:val="24"/>
              </w:rPr>
              <w:t xml:space="preserve">good engagement </w:t>
            </w:r>
            <w:r w:rsidR="00CE6872">
              <w:rPr>
                <w:rFonts w:ascii="Arial" w:hAnsi="Arial" w:cs="Arial"/>
                <w:sz w:val="24"/>
                <w:szCs w:val="24"/>
              </w:rPr>
              <w:t>from clinical teams.</w:t>
            </w:r>
          </w:p>
          <w:p w:rsidR="00930CED" w:rsidRPr="00930CED" w:rsidRDefault="00930CED" w:rsidP="00930CE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30CED" w:rsidRDefault="00930CED" w:rsidP="00930C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noted the review of the complaints work and look forward to receiving a further update at a future meeting.</w:t>
            </w:r>
          </w:p>
          <w:p w:rsidR="00930CED" w:rsidRPr="00930CED" w:rsidRDefault="00930CED" w:rsidP="00930CE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856AC" w:rsidRDefault="008856AC" w:rsidP="008856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56AC">
              <w:rPr>
                <w:rFonts w:ascii="Arial" w:hAnsi="Arial" w:cs="Arial"/>
                <w:sz w:val="24"/>
                <w:szCs w:val="24"/>
              </w:rPr>
              <w:t xml:space="preserve">The Committee approved the Clinical Governance Committee Annual Governance Report </w:t>
            </w:r>
            <w:r w:rsidR="00930CED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8856AC">
              <w:rPr>
                <w:rFonts w:ascii="Arial" w:hAnsi="Arial" w:cs="Arial"/>
                <w:sz w:val="24"/>
                <w:szCs w:val="24"/>
              </w:rPr>
              <w:t>2023/2024.</w:t>
            </w:r>
          </w:p>
          <w:p w:rsidR="008856AC" w:rsidRPr="008856AC" w:rsidRDefault="008856AC" w:rsidP="008856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856AC" w:rsidRPr="008856AC" w:rsidRDefault="008856AC" w:rsidP="008856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930CED">
              <w:rPr>
                <w:rFonts w:ascii="Arial" w:hAnsi="Arial" w:cs="Arial"/>
                <w:sz w:val="24"/>
                <w:szCs w:val="24"/>
              </w:rPr>
              <w:t>discussed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Blueprint for Good Governance Improvement Plan</w:t>
            </w:r>
            <w:r w:rsidR="00930CED">
              <w:rPr>
                <w:rFonts w:ascii="Arial" w:hAnsi="Arial" w:cs="Arial"/>
                <w:sz w:val="24"/>
                <w:szCs w:val="24"/>
              </w:rPr>
              <w:t xml:space="preserve"> and noted the actions for this Committee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56AC" w:rsidRPr="008856AC" w:rsidRDefault="008856AC" w:rsidP="008856AC">
            <w:pPr>
              <w:pStyle w:val="ListParagraph"/>
              <w:rPr>
                <w:rFonts w:cs="Arial"/>
                <w:color w:val="FF0000"/>
                <w:szCs w:val="24"/>
              </w:rPr>
            </w:pPr>
          </w:p>
          <w:p w:rsidR="008856AC" w:rsidRPr="006829F0" w:rsidRDefault="008856AC" w:rsidP="008856AC">
            <w:pPr>
              <w:pStyle w:val="ListParagraph"/>
              <w:ind w:left="360"/>
              <w:rPr>
                <w:rFonts w:cs="Arial"/>
                <w:color w:val="FF0000"/>
                <w:szCs w:val="24"/>
              </w:rPr>
            </w:pPr>
          </w:p>
        </w:tc>
      </w:tr>
      <w:tr w:rsidR="0097177E" w:rsidRPr="00C4455B" w:rsidTr="00AF47A3">
        <w:trPr>
          <w:trHeight w:val="1087"/>
        </w:trPr>
        <w:tc>
          <w:tcPr>
            <w:tcW w:w="1251" w:type="dxa"/>
            <w:gridSpan w:val="2"/>
          </w:tcPr>
          <w:p w:rsidR="0097177E" w:rsidRDefault="0097177E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Person Centred</w:t>
            </w:r>
          </w:p>
        </w:tc>
        <w:tc>
          <w:tcPr>
            <w:tcW w:w="7929" w:type="dxa"/>
          </w:tcPr>
          <w:p w:rsidR="00E4590E" w:rsidRPr="008856AC" w:rsidRDefault="001D250F" w:rsidP="00CE6872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 w:rsidRPr="006829F0">
              <w:rPr>
                <w:rFonts w:ascii="Arial" w:hAnsi="Arial" w:cs="Arial"/>
                <w:sz w:val="24"/>
                <w:szCs w:val="24"/>
              </w:rPr>
              <w:t>The</w:t>
            </w:r>
            <w:r w:rsidR="00B00FF3" w:rsidRPr="006829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1469" w:rsidRPr="006829F0">
              <w:rPr>
                <w:rFonts w:ascii="Arial" w:hAnsi="Arial" w:cs="Arial"/>
                <w:sz w:val="24"/>
                <w:szCs w:val="24"/>
              </w:rPr>
              <w:t xml:space="preserve">Committee </w:t>
            </w:r>
            <w:r w:rsidR="00930CED">
              <w:rPr>
                <w:rFonts w:ascii="Arial" w:hAnsi="Arial" w:cs="Arial"/>
                <w:sz w:val="24"/>
                <w:szCs w:val="24"/>
              </w:rPr>
              <w:t>noted the Resilience update and thanked Katie Bryant and the Clinical Governance Team on the Scottish Government Emergency resilience response</w:t>
            </w:r>
            <w:r w:rsidR="00CE6872">
              <w:rPr>
                <w:rFonts w:ascii="Arial" w:hAnsi="Arial" w:cs="Arial"/>
                <w:sz w:val="24"/>
                <w:szCs w:val="24"/>
              </w:rPr>
              <w:t xml:space="preserve"> exercise.</w:t>
            </w:r>
          </w:p>
        </w:tc>
      </w:tr>
    </w:tbl>
    <w:p w:rsidR="00156B76" w:rsidRDefault="00156B76" w:rsidP="00050D76"/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8E1DD5">
        <w:rPr>
          <w:rFonts w:hAnsi="Arial" w:cs="Arial"/>
          <w:lang w:val="en-US"/>
        </w:rPr>
        <w:t xml:space="preserve">Clinical 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931E82">
        <w:rPr>
          <w:rFonts w:hAnsi="Arial" w:cs="Arial"/>
          <w:lang w:val="en-US"/>
        </w:rPr>
        <w:t>T</w:t>
      </w:r>
      <w:r w:rsidR="00262D6A">
        <w:rPr>
          <w:rFonts w:hAnsi="Arial" w:cs="Arial"/>
          <w:lang w:val="en-US"/>
        </w:rPr>
        <w:t xml:space="preserve">uesday 9 July </w:t>
      </w:r>
      <w:r w:rsidR="00B00FF3">
        <w:rPr>
          <w:rFonts w:hAnsi="Arial" w:cs="Arial"/>
          <w:lang w:val="en-US"/>
        </w:rPr>
        <w:t>2024</w:t>
      </w:r>
      <w:r w:rsidR="00793A83">
        <w:rPr>
          <w:rFonts w:hAnsi="Arial" w:cs="Arial"/>
          <w:lang w:val="en-US"/>
        </w:rPr>
        <w:t>.</w:t>
      </w: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733D1F">
        <w:rPr>
          <w:rFonts w:cs="Arial"/>
        </w:rPr>
        <w:t xml:space="preserve">Clinical Governance </w:t>
      </w:r>
      <w:r w:rsidR="007E133D">
        <w:rPr>
          <w:rFonts w:cs="Arial"/>
        </w:rPr>
        <w:t>Committee Update.</w:t>
      </w:r>
    </w:p>
    <w:p w:rsidR="005738FA" w:rsidRDefault="005738FA" w:rsidP="007E133D">
      <w:pPr>
        <w:ind w:right="183"/>
        <w:rPr>
          <w:rFonts w:cs="Arial"/>
        </w:rPr>
      </w:pPr>
    </w:p>
    <w:p w:rsidR="00AF47A3" w:rsidRDefault="00AF47A3" w:rsidP="007E133D">
      <w:pPr>
        <w:ind w:right="183"/>
        <w:rPr>
          <w:rFonts w:cs="Arial"/>
        </w:rPr>
      </w:pPr>
    </w:p>
    <w:p w:rsidR="00AF47A3" w:rsidRDefault="00AF47A3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733D1F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 xml:space="preserve">Morag Brown </w:t>
      </w:r>
    </w:p>
    <w:p w:rsidR="007E133D" w:rsidRDefault="007E133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733D1F">
        <w:rPr>
          <w:rFonts w:cs="Arial"/>
          <w:b/>
          <w:bCs/>
        </w:rPr>
        <w:t xml:space="preserve">Clinical Governance </w:t>
      </w:r>
      <w:r>
        <w:rPr>
          <w:rFonts w:cs="Arial"/>
          <w:b/>
          <w:bCs/>
        </w:rPr>
        <w:t>Committee</w:t>
      </w:r>
    </w:p>
    <w:p w:rsidR="007E133D" w:rsidRPr="005F1768" w:rsidRDefault="00262D6A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May </w:t>
      </w:r>
      <w:r w:rsidR="00931E82">
        <w:rPr>
          <w:rFonts w:cs="Arial"/>
          <w:b/>
          <w:bCs/>
        </w:rPr>
        <w:t>2024</w:t>
      </w:r>
    </w:p>
    <w:sectPr w:rsidR="007E133D" w:rsidRPr="005F1768" w:rsidSect="00B00FF3">
      <w:headerReference w:type="default" r:id="rId8"/>
      <w:footerReference w:type="default" r:id="rId9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11" w:rsidRDefault="00FA2C11">
      <w:r>
        <w:separator/>
      </w:r>
    </w:p>
  </w:endnote>
  <w:endnote w:type="continuationSeparator" w:id="0">
    <w:p w:rsidR="00FA2C11" w:rsidRDefault="00FA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CF3A8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CF3A8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11" w:rsidRDefault="00FA2C11">
      <w:r>
        <w:separator/>
      </w:r>
    </w:p>
  </w:footnote>
  <w:footnote w:type="continuationSeparator" w:id="0">
    <w:p w:rsidR="00FA2C11" w:rsidRDefault="00FA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694868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Public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0F0454">
      <w:rPr>
        <w:rFonts w:cs="Arial"/>
        <w:b/>
        <w:color w:val="2E74B5" w:themeColor="accent1" w:themeShade="BF"/>
        <w:sz w:val="20"/>
      </w:rPr>
      <w:t>4</w:t>
    </w:r>
    <w:r w:rsidR="00050D76">
      <w:rPr>
        <w:rFonts w:cs="Arial"/>
        <w:b/>
        <w:color w:val="2E74B5" w:themeColor="accent1" w:themeShade="BF"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26"/>
  </w:num>
  <w:num w:numId="5">
    <w:abstractNumId w:val="12"/>
  </w:num>
  <w:num w:numId="6">
    <w:abstractNumId w:val="9"/>
  </w:num>
  <w:num w:numId="7">
    <w:abstractNumId w:val="18"/>
  </w:num>
  <w:num w:numId="8">
    <w:abstractNumId w:val="8"/>
  </w:num>
  <w:num w:numId="9">
    <w:abstractNumId w:val="23"/>
  </w:num>
  <w:num w:numId="10">
    <w:abstractNumId w:val="4"/>
  </w:num>
  <w:num w:numId="11">
    <w:abstractNumId w:val="24"/>
  </w:num>
  <w:num w:numId="12">
    <w:abstractNumId w:val="3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21"/>
  </w:num>
  <w:num w:numId="18">
    <w:abstractNumId w:val="20"/>
  </w:num>
  <w:num w:numId="19">
    <w:abstractNumId w:val="7"/>
  </w:num>
  <w:num w:numId="20">
    <w:abstractNumId w:val="19"/>
  </w:num>
  <w:num w:numId="21">
    <w:abstractNumId w:val="2"/>
  </w:num>
  <w:num w:numId="22">
    <w:abstractNumId w:val="15"/>
  </w:num>
  <w:num w:numId="23">
    <w:abstractNumId w:val="1"/>
  </w:num>
  <w:num w:numId="24">
    <w:abstractNumId w:val="22"/>
  </w:num>
  <w:num w:numId="25">
    <w:abstractNumId w:val="14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52E6"/>
    <w:rsid w:val="0003098A"/>
    <w:rsid w:val="00047714"/>
    <w:rsid w:val="00050D76"/>
    <w:rsid w:val="00072A23"/>
    <w:rsid w:val="00075289"/>
    <w:rsid w:val="00091974"/>
    <w:rsid w:val="000945DB"/>
    <w:rsid w:val="000A2C62"/>
    <w:rsid w:val="000C1A96"/>
    <w:rsid w:val="000F0454"/>
    <w:rsid w:val="000F44C6"/>
    <w:rsid w:val="000F7706"/>
    <w:rsid w:val="00100233"/>
    <w:rsid w:val="00111469"/>
    <w:rsid w:val="00115D50"/>
    <w:rsid w:val="00116EFD"/>
    <w:rsid w:val="00125A9E"/>
    <w:rsid w:val="00140DB3"/>
    <w:rsid w:val="00156B76"/>
    <w:rsid w:val="00192A22"/>
    <w:rsid w:val="001D250F"/>
    <w:rsid w:val="001F1F8D"/>
    <w:rsid w:val="001F7C44"/>
    <w:rsid w:val="00221CC2"/>
    <w:rsid w:val="002236A4"/>
    <w:rsid w:val="0023473B"/>
    <w:rsid w:val="002459C1"/>
    <w:rsid w:val="00262D6A"/>
    <w:rsid w:val="002858CD"/>
    <w:rsid w:val="002A0B5F"/>
    <w:rsid w:val="0030362F"/>
    <w:rsid w:val="0030733C"/>
    <w:rsid w:val="003175D5"/>
    <w:rsid w:val="0033790B"/>
    <w:rsid w:val="00340810"/>
    <w:rsid w:val="00346269"/>
    <w:rsid w:val="00346655"/>
    <w:rsid w:val="00377F9B"/>
    <w:rsid w:val="003B54F5"/>
    <w:rsid w:val="003B7BD0"/>
    <w:rsid w:val="003D757C"/>
    <w:rsid w:val="003E0691"/>
    <w:rsid w:val="003F1696"/>
    <w:rsid w:val="003F5742"/>
    <w:rsid w:val="003F7F61"/>
    <w:rsid w:val="00430C09"/>
    <w:rsid w:val="00446219"/>
    <w:rsid w:val="00493CEF"/>
    <w:rsid w:val="00495B36"/>
    <w:rsid w:val="004C24DE"/>
    <w:rsid w:val="004C29B3"/>
    <w:rsid w:val="004C564E"/>
    <w:rsid w:val="004E7A32"/>
    <w:rsid w:val="004F25C0"/>
    <w:rsid w:val="00500825"/>
    <w:rsid w:val="00504C16"/>
    <w:rsid w:val="005540A1"/>
    <w:rsid w:val="00563B5B"/>
    <w:rsid w:val="005738FA"/>
    <w:rsid w:val="00591C18"/>
    <w:rsid w:val="005A2E47"/>
    <w:rsid w:val="005B1021"/>
    <w:rsid w:val="005B31BE"/>
    <w:rsid w:val="005B5ED3"/>
    <w:rsid w:val="005C0495"/>
    <w:rsid w:val="005E6C98"/>
    <w:rsid w:val="005F1768"/>
    <w:rsid w:val="00603CAF"/>
    <w:rsid w:val="00610728"/>
    <w:rsid w:val="006173A9"/>
    <w:rsid w:val="00674B5E"/>
    <w:rsid w:val="00677133"/>
    <w:rsid w:val="006829F0"/>
    <w:rsid w:val="00686465"/>
    <w:rsid w:val="00694868"/>
    <w:rsid w:val="006D1343"/>
    <w:rsid w:val="007015C0"/>
    <w:rsid w:val="00706ABE"/>
    <w:rsid w:val="00724B6A"/>
    <w:rsid w:val="00732C86"/>
    <w:rsid w:val="00733D1F"/>
    <w:rsid w:val="0075080D"/>
    <w:rsid w:val="00755EB8"/>
    <w:rsid w:val="00767BCA"/>
    <w:rsid w:val="00767C5F"/>
    <w:rsid w:val="00793A83"/>
    <w:rsid w:val="007B75D3"/>
    <w:rsid w:val="007E133D"/>
    <w:rsid w:val="007F031D"/>
    <w:rsid w:val="007F32CF"/>
    <w:rsid w:val="00811E7D"/>
    <w:rsid w:val="00816E22"/>
    <w:rsid w:val="00836178"/>
    <w:rsid w:val="008856AC"/>
    <w:rsid w:val="00891956"/>
    <w:rsid w:val="008A527A"/>
    <w:rsid w:val="008C3814"/>
    <w:rsid w:val="008C7F7E"/>
    <w:rsid w:val="008E1DD5"/>
    <w:rsid w:val="00927C6C"/>
    <w:rsid w:val="00930CED"/>
    <w:rsid w:val="00931E82"/>
    <w:rsid w:val="00934D7A"/>
    <w:rsid w:val="00937A80"/>
    <w:rsid w:val="0095106C"/>
    <w:rsid w:val="00955505"/>
    <w:rsid w:val="00961989"/>
    <w:rsid w:val="0097177E"/>
    <w:rsid w:val="009807B4"/>
    <w:rsid w:val="0098581E"/>
    <w:rsid w:val="00987280"/>
    <w:rsid w:val="009A503C"/>
    <w:rsid w:val="009C5992"/>
    <w:rsid w:val="009F3570"/>
    <w:rsid w:val="009F4BF0"/>
    <w:rsid w:val="009F74AE"/>
    <w:rsid w:val="00A02830"/>
    <w:rsid w:val="00A029A1"/>
    <w:rsid w:val="00A13988"/>
    <w:rsid w:val="00A2680C"/>
    <w:rsid w:val="00A27D8F"/>
    <w:rsid w:val="00A41666"/>
    <w:rsid w:val="00A43898"/>
    <w:rsid w:val="00A62B58"/>
    <w:rsid w:val="00A84C97"/>
    <w:rsid w:val="00AA77F7"/>
    <w:rsid w:val="00AE522B"/>
    <w:rsid w:val="00AF0530"/>
    <w:rsid w:val="00AF2D41"/>
    <w:rsid w:val="00AF356A"/>
    <w:rsid w:val="00AF47A3"/>
    <w:rsid w:val="00B0075A"/>
    <w:rsid w:val="00B00FF3"/>
    <w:rsid w:val="00B178D4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D5F51"/>
    <w:rsid w:val="00BE793D"/>
    <w:rsid w:val="00BF3AF0"/>
    <w:rsid w:val="00C1128C"/>
    <w:rsid w:val="00C133F3"/>
    <w:rsid w:val="00C408D4"/>
    <w:rsid w:val="00C4455B"/>
    <w:rsid w:val="00C45F03"/>
    <w:rsid w:val="00C5371C"/>
    <w:rsid w:val="00C84CF1"/>
    <w:rsid w:val="00C87B62"/>
    <w:rsid w:val="00C94BF7"/>
    <w:rsid w:val="00CB0D87"/>
    <w:rsid w:val="00CB5C26"/>
    <w:rsid w:val="00CC77B3"/>
    <w:rsid w:val="00CD420D"/>
    <w:rsid w:val="00CE6872"/>
    <w:rsid w:val="00CF3A82"/>
    <w:rsid w:val="00D1022D"/>
    <w:rsid w:val="00D1108D"/>
    <w:rsid w:val="00D1415F"/>
    <w:rsid w:val="00D372DD"/>
    <w:rsid w:val="00D40B26"/>
    <w:rsid w:val="00D73876"/>
    <w:rsid w:val="00DB46A0"/>
    <w:rsid w:val="00DB781A"/>
    <w:rsid w:val="00DC5886"/>
    <w:rsid w:val="00DC7A0F"/>
    <w:rsid w:val="00DD2D3D"/>
    <w:rsid w:val="00DD4EAE"/>
    <w:rsid w:val="00DD6252"/>
    <w:rsid w:val="00DE00C6"/>
    <w:rsid w:val="00DF1BE0"/>
    <w:rsid w:val="00E41943"/>
    <w:rsid w:val="00E4590E"/>
    <w:rsid w:val="00E61120"/>
    <w:rsid w:val="00E71CD2"/>
    <w:rsid w:val="00E7372F"/>
    <w:rsid w:val="00E906A9"/>
    <w:rsid w:val="00E92930"/>
    <w:rsid w:val="00E979D1"/>
    <w:rsid w:val="00EB5480"/>
    <w:rsid w:val="00EC596E"/>
    <w:rsid w:val="00ED2CF9"/>
    <w:rsid w:val="00EE2992"/>
    <w:rsid w:val="00EE712B"/>
    <w:rsid w:val="00F05FA1"/>
    <w:rsid w:val="00F109DE"/>
    <w:rsid w:val="00F3337D"/>
    <w:rsid w:val="00F42A7C"/>
    <w:rsid w:val="00F57E40"/>
    <w:rsid w:val="00F66B09"/>
    <w:rsid w:val="00F90519"/>
    <w:rsid w:val="00F9163B"/>
    <w:rsid w:val="00F95D11"/>
    <w:rsid w:val="00FA1EBE"/>
    <w:rsid w:val="00FA2C11"/>
    <w:rsid w:val="00FA7B9C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BA58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4</cp:revision>
  <cp:lastPrinted>2019-10-07T12:25:00Z</cp:lastPrinted>
  <dcterms:created xsi:type="dcterms:W3CDTF">2024-05-21T12:24:00Z</dcterms:created>
  <dcterms:modified xsi:type="dcterms:W3CDTF">2024-05-27T16:29:00Z</dcterms:modified>
</cp:coreProperties>
</file>