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212BE0AF" w14:textId="77777777" w:rsidR="003503C2" w:rsidRPr="00BC269B" w:rsidRDefault="003503C2" w:rsidP="00E90224">
      <w:pPr>
        <w:rPr>
          <w:rFonts w:ascii="Stone Sans Semi Bold" w:hAnsi="Stone Sans Semi Bold"/>
          <w:b/>
          <w:color w:val="004380"/>
        </w:rPr>
      </w:pPr>
    </w:p>
    <w:p w14:paraId="515304F4" w14:textId="5D8B84BD" w:rsidR="003503C2" w:rsidRDefault="00040A3E" w:rsidP="00E06B43">
      <w:pPr>
        <w:jc w:val="center"/>
        <w:rPr>
          <w:rFonts w:ascii="Stone Sans Semi Bold" w:hAnsi="Stone Sans Semi Bold"/>
          <w:b/>
          <w:color w:val="004380"/>
        </w:rPr>
      </w:pPr>
      <w:r>
        <w:rPr>
          <w:noProof/>
        </w:rPr>
        <w:pict w14:anchorId="0FF645F2">
          <v:rect id="Rectangle 8" o:spid="_x0000_s1980" style="position:absolute;left:0;text-align:left;margin-left:16.55pt;margin-top:646.3pt;width:182.75pt;height:24.75pt;z-index:252901375;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" fillcolor="white [3212]" stroked="f" strokeweight="2pt">
            <v:textbox>
              <w:txbxContent>
                <w:p w14:paraId="40812F0C" w14:textId="7FC37E66" w:rsidR="00D766A3" w:rsidRPr="00E668E2" w:rsidRDefault="003F13BA" w:rsidP="00173134">
                  <w:pPr>
                    <w:rPr>
                      <w:b/>
                      <w:color w:val="17365D" w:themeColor="text2" w:themeShade="BF"/>
                      <w:sz w:val="28"/>
                      <w:szCs w:val="30"/>
                    </w:rPr>
                  </w:pPr>
                  <w:r>
                    <w:rPr>
                      <w:b/>
                      <w:color w:val="17365D" w:themeColor="text2" w:themeShade="BF"/>
                      <w:sz w:val="28"/>
                      <w:szCs w:val="30"/>
                    </w:rPr>
                    <w:t>14</w:t>
                  </w:r>
                  <w:r w:rsidR="0017217C">
                    <w:rPr>
                      <w:b/>
                      <w:color w:val="17365D" w:themeColor="text2" w:themeShade="BF"/>
                      <w:sz w:val="28"/>
                      <w:szCs w:val="30"/>
                    </w:rPr>
                    <w:t xml:space="preserve"> </w:t>
                  </w:r>
                  <w:r>
                    <w:rPr>
                      <w:b/>
                      <w:color w:val="17365D" w:themeColor="text2" w:themeShade="BF"/>
                      <w:sz w:val="28"/>
                      <w:szCs w:val="30"/>
                    </w:rPr>
                    <w:t>Dec</w:t>
                  </w:r>
                  <w:r w:rsidR="008313E2">
                    <w:rPr>
                      <w:b/>
                      <w:color w:val="17365D" w:themeColor="text2" w:themeShade="BF"/>
                      <w:sz w:val="28"/>
                      <w:szCs w:val="30"/>
                    </w:rPr>
                    <w:t>ember</w:t>
                  </w:r>
                  <w:r w:rsidR="00D766A3" w:rsidRPr="00E668E2">
                    <w:rPr>
                      <w:b/>
                      <w:color w:val="17365D" w:themeColor="text2" w:themeShade="BF"/>
                      <w:sz w:val="28"/>
                      <w:szCs w:val="30"/>
                    </w:rPr>
                    <w:t xml:space="preserve"> 2023</w:t>
                  </w:r>
                </w:p>
              </w:txbxContent>
            </v:textbox>
          </v:rect>
        </w:pict>
      </w:r>
      <w:r w:rsidR="007F0523" w:rsidRPr="007F0523">
        <w:rPr>
          <w:rFonts w:ascii="Stone Sans Semi Bold" w:hAnsi="Stone Sans Semi Bold"/>
          <w:b/>
          <w:noProof/>
          <w:color w:val="004380"/>
          <w:lang w:eastAsia="en-GB"/>
        </w:rPr>
        <w:drawing>
          <wp:inline distT="0" distB="0" distL="0" distR="0" wp14:anchorId="3A96905E" wp14:editId="054C8B15">
            <wp:extent cx="6645532" cy="9221470"/>
            <wp:effectExtent l="0" t="0" r="0" b="0"/>
            <wp:docPr id="10" name="Picture 10" descr="C:\Users\mackiej\Desktop\Board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ckiej\Desktop\Board Cov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8480" cy="9225561"/>
                    </a:xfrm>
                    <a:prstGeom prst="rect">
                      <a:avLst/>
                    </a:prstGeom>
                    <a:noFill/>
                    <a:ln>
                      <a:noFill/>
                    </a:ln>
                  </pic:spPr>
                </pic:pic>
              </a:graphicData>
            </a:graphic>
          </wp:inline>
        </w:drawing>
      </w:r>
    </w:p>
    <w:p w14:paraId="4178CC98" w14:textId="77777777" w:rsidR="00E668E2" w:rsidRPr="0000531E" w:rsidRDefault="00E668E2" w:rsidP="00B3581F">
      <w:pPr>
        <w:jc w:val="center"/>
        <w:rPr>
          <w:rFonts w:ascii="Arial" w:hAnsi="Arial" w:cs="Arial"/>
          <w:b/>
          <w:caps/>
          <w:sz w:val="56"/>
          <w:szCs w:val="56"/>
        </w:rPr>
      </w:pPr>
    </w:p>
    <w:p w14:paraId="51256520" w14:textId="77777777" w:rsidR="007F0523" w:rsidRDefault="007F0523" w:rsidP="00B3581F">
      <w:pPr>
        <w:jc w:val="center"/>
        <w:rPr>
          <w:rFonts w:ascii="Arial" w:hAnsi="Arial" w:cs="Arial"/>
          <w:b/>
          <w:caps/>
          <w:sz w:val="52"/>
          <w:szCs w:val="56"/>
        </w:rPr>
      </w:pPr>
    </w:p>
    <w:p w14:paraId="16D44910" w14:textId="57D2E844" w:rsidR="00B3581F" w:rsidRPr="0000531E" w:rsidRDefault="00B3581F" w:rsidP="00B3581F">
      <w:pPr>
        <w:jc w:val="center"/>
        <w:rPr>
          <w:rFonts w:ascii="Arial" w:hAnsi="Arial" w:cs="Arial"/>
          <w:b/>
          <w:caps/>
          <w:sz w:val="52"/>
          <w:szCs w:val="56"/>
        </w:rPr>
      </w:pPr>
      <w:r w:rsidRPr="0000531E">
        <w:rPr>
          <w:rFonts w:ascii="Arial" w:hAnsi="Arial" w:cs="Arial"/>
          <w:b/>
          <w:caps/>
          <w:sz w:val="52"/>
          <w:szCs w:val="56"/>
        </w:rPr>
        <w:t>BoARD SUmMARy Report</w:t>
      </w:r>
    </w:p>
    <w:p w14:paraId="4A88F24E" w14:textId="06862BE3" w:rsidR="00B3581F" w:rsidRPr="0000531E" w:rsidRDefault="00B3581F" w:rsidP="00B3581F">
      <w:pPr>
        <w:jc w:val="center"/>
        <w:rPr>
          <w:rFonts w:ascii="Arial" w:hAnsi="Arial" w:cs="Arial"/>
          <w:b/>
          <w:caps/>
          <w:sz w:val="52"/>
          <w:szCs w:val="56"/>
        </w:rPr>
      </w:pPr>
      <w:r w:rsidRPr="0000531E">
        <w:rPr>
          <w:rFonts w:ascii="Arial" w:hAnsi="Arial" w:cs="Arial"/>
          <w:b/>
          <w:caps/>
          <w:sz w:val="52"/>
          <w:szCs w:val="56"/>
        </w:rPr>
        <w:t xml:space="preserve">Produced in </w:t>
      </w:r>
      <w:r w:rsidR="003F13BA">
        <w:rPr>
          <w:rFonts w:ascii="Arial" w:hAnsi="Arial" w:cs="Arial"/>
          <w:b/>
          <w:caps/>
          <w:sz w:val="52"/>
          <w:szCs w:val="56"/>
        </w:rPr>
        <w:t>OCtober</w:t>
      </w:r>
      <w:r w:rsidR="007A29D9" w:rsidRPr="0000531E">
        <w:rPr>
          <w:rFonts w:ascii="Arial" w:hAnsi="Arial" w:cs="Arial"/>
          <w:b/>
          <w:caps/>
          <w:sz w:val="52"/>
          <w:szCs w:val="56"/>
        </w:rPr>
        <w:t xml:space="preserve"> 2023</w:t>
      </w:r>
    </w:p>
    <w:p w14:paraId="6EFFE969" w14:textId="56612A5C" w:rsidR="00B3581F" w:rsidRPr="0000531E" w:rsidRDefault="00B3581F" w:rsidP="00917FA5">
      <w:pPr>
        <w:rPr>
          <w:rFonts w:ascii="Arial" w:hAnsi="Arial" w:cs="Arial"/>
          <w:b/>
          <w:caps/>
          <w:sz w:val="36"/>
          <w:szCs w:val="56"/>
        </w:rPr>
      </w:pPr>
      <w:r w:rsidRPr="0000531E">
        <w:rPr>
          <w:rFonts w:ascii="Arial" w:hAnsi="Arial" w:cs="Arial"/>
          <w:b/>
          <w:caps/>
          <w:sz w:val="36"/>
          <w:szCs w:val="56"/>
        </w:rPr>
        <w:t xml:space="preserve">Data reported up to END of </w:t>
      </w:r>
      <w:r w:rsidR="003F13BA">
        <w:rPr>
          <w:rFonts w:ascii="Arial" w:hAnsi="Arial" w:cs="Arial"/>
          <w:b/>
          <w:caps/>
          <w:sz w:val="36"/>
          <w:szCs w:val="56"/>
        </w:rPr>
        <w:t>SEPTEMBER</w:t>
      </w:r>
      <w:r w:rsidRPr="0000531E">
        <w:rPr>
          <w:rFonts w:ascii="Arial" w:hAnsi="Arial" w:cs="Arial"/>
          <w:b/>
          <w:caps/>
          <w:sz w:val="36"/>
          <w:szCs w:val="56"/>
        </w:rPr>
        <w:t xml:space="preserve"> 202</w:t>
      </w:r>
      <w:r w:rsidR="00D766A3">
        <w:rPr>
          <w:rFonts w:ascii="Arial" w:hAnsi="Arial" w:cs="Arial"/>
          <w:b/>
          <w:caps/>
          <w:sz w:val="36"/>
          <w:szCs w:val="56"/>
        </w:rPr>
        <w:t>3</w:t>
      </w:r>
    </w:p>
    <w:p w14:paraId="6AAA5A3A" w14:textId="77777777" w:rsidR="00B3581F" w:rsidRPr="0000531E" w:rsidRDefault="00B3581F" w:rsidP="00B3581F">
      <w:pPr>
        <w:rPr>
          <w:rFonts w:ascii="Arial" w:hAnsi="Arial" w:cs="Arial"/>
          <w:b/>
          <w:caps/>
          <w:sz w:val="28"/>
          <w:szCs w:val="56"/>
        </w:rPr>
      </w:pPr>
      <w:r w:rsidRPr="0000531E">
        <w:rPr>
          <w:rFonts w:ascii="Arial" w:hAnsi="Arial" w:cs="Arial"/>
          <w:b/>
          <w:caps/>
          <w:sz w:val="28"/>
          <w:szCs w:val="56"/>
        </w:rPr>
        <w:t>For submission to:</w:t>
      </w:r>
    </w:p>
    <w:p w14:paraId="22209C4A" w14:textId="3C1B084C" w:rsidR="00B3581F" w:rsidRPr="0000531E" w:rsidRDefault="00B5269D" w:rsidP="00B3581F">
      <w:pPr>
        <w:pStyle w:val="ListParagraph"/>
        <w:numPr>
          <w:ilvl w:val="0"/>
          <w:numId w:val="16"/>
        </w:numPr>
        <w:spacing w:after="0" w:line="240" w:lineRule="auto"/>
        <w:ind w:left="360"/>
        <w:contextualSpacing w:val="0"/>
        <w:rPr>
          <w:rFonts w:ascii="Arial" w:hAnsi="Arial" w:cs="Arial"/>
          <w:b/>
          <w:caps/>
          <w:sz w:val="28"/>
          <w:szCs w:val="56"/>
        </w:rPr>
      </w:pPr>
      <w:r w:rsidRPr="0000531E">
        <w:rPr>
          <w:rFonts w:ascii="Arial" w:hAnsi="Arial" w:cs="Arial"/>
          <w:b/>
          <w:caps/>
          <w:sz w:val="28"/>
          <w:szCs w:val="56"/>
        </w:rPr>
        <w:t xml:space="preserve">Board Meeting – </w:t>
      </w:r>
      <w:r w:rsidR="003F13BA">
        <w:rPr>
          <w:rFonts w:ascii="Arial" w:hAnsi="Arial" w:cs="Arial"/>
          <w:b/>
          <w:caps/>
          <w:sz w:val="28"/>
          <w:szCs w:val="56"/>
        </w:rPr>
        <w:t>14</w:t>
      </w:r>
      <w:r w:rsidR="0017217C">
        <w:rPr>
          <w:rFonts w:ascii="Arial" w:hAnsi="Arial" w:cs="Arial"/>
          <w:b/>
          <w:caps/>
          <w:sz w:val="28"/>
          <w:szCs w:val="56"/>
        </w:rPr>
        <w:t xml:space="preserve"> </w:t>
      </w:r>
      <w:r w:rsidR="003F13BA">
        <w:rPr>
          <w:rFonts w:ascii="Arial" w:hAnsi="Arial" w:cs="Arial"/>
          <w:b/>
          <w:caps/>
          <w:sz w:val="28"/>
          <w:szCs w:val="56"/>
        </w:rPr>
        <w:t>DEc</w:t>
      </w:r>
      <w:r w:rsidR="008313E2">
        <w:rPr>
          <w:rFonts w:ascii="Arial" w:hAnsi="Arial" w:cs="Arial"/>
          <w:b/>
          <w:caps/>
          <w:sz w:val="28"/>
          <w:szCs w:val="56"/>
        </w:rPr>
        <w:t>ember</w:t>
      </w:r>
      <w:r w:rsidR="00E668E2" w:rsidRPr="0000531E">
        <w:rPr>
          <w:rFonts w:ascii="Arial" w:hAnsi="Arial" w:cs="Arial"/>
          <w:b/>
          <w:caps/>
          <w:sz w:val="28"/>
          <w:szCs w:val="56"/>
        </w:rPr>
        <w:t xml:space="preserve"> 2023</w:t>
      </w:r>
    </w:p>
    <w:p w14:paraId="67797220" w14:textId="0C707903" w:rsidR="00234ABE" w:rsidRPr="0000531E" w:rsidRDefault="00234ABE" w:rsidP="00E50634">
      <w:pPr>
        <w:pStyle w:val="Heading1"/>
        <w:rPr>
          <w:rFonts w:ascii="Arial" w:hAnsi="Arial" w:cs="Arial"/>
          <w:b/>
          <w:color w:val="17365D" w:themeColor="text2" w:themeShade="BF"/>
          <w:sz w:val="32"/>
          <w:szCs w:val="32"/>
        </w:rPr>
      </w:pPr>
      <w:r w:rsidRPr="0000531E">
        <w:rPr>
          <w:rFonts w:ascii="Arial" w:hAnsi="Arial" w:cs="Arial"/>
        </w:rPr>
        <w:t>Contents</w:t>
      </w:r>
      <w:r w:rsidRPr="0000531E">
        <w:rPr>
          <w:rFonts w:ascii="Arial" w:hAnsi="Arial" w:cs="Arial"/>
        </w:rPr>
        <w:tab/>
      </w:r>
      <w:r w:rsidRPr="0000531E">
        <w:rPr>
          <w:rFonts w:ascii="Arial" w:hAnsi="Arial" w:cs="Arial"/>
          <w:color w:val="17365D" w:themeColor="text2" w:themeShade="BF"/>
          <w:sz w:val="32"/>
          <w:szCs w:val="32"/>
        </w:rPr>
        <w:tab/>
      </w:r>
    </w:p>
    <w:p w14:paraId="40B0F564" w14:textId="2C31A60C" w:rsidR="001B3EC4" w:rsidRPr="0000531E" w:rsidRDefault="001B3EC4" w:rsidP="001B4295">
      <w:pPr>
        <w:tabs>
          <w:tab w:val="left" w:pos="1418"/>
          <w:tab w:val="left" w:pos="1701"/>
          <w:tab w:val="left" w:pos="1985"/>
          <w:tab w:val="left" w:pos="2268"/>
          <w:tab w:val="right" w:pos="9072"/>
        </w:tabs>
        <w:rPr>
          <w:rFonts w:ascii="Arial" w:hAnsi="Arial" w:cs="Arial"/>
          <w:color w:val="17365D" w:themeColor="text2" w:themeShade="BF"/>
          <w:szCs w:val="22"/>
        </w:rPr>
      </w:pPr>
    </w:p>
    <w:p w14:paraId="07BBEA29" w14:textId="77777777" w:rsidR="00B3581F" w:rsidRPr="0000531E" w:rsidRDefault="00B3581F" w:rsidP="001B4295">
      <w:pPr>
        <w:tabs>
          <w:tab w:val="left" w:pos="1418"/>
          <w:tab w:val="left" w:pos="1701"/>
          <w:tab w:val="left" w:pos="1985"/>
          <w:tab w:val="left" w:pos="2268"/>
          <w:tab w:val="right" w:pos="9072"/>
        </w:tabs>
        <w:rPr>
          <w:rFonts w:ascii="Arial" w:hAnsi="Arial" w:cs="Arial"/>
          <w:color w:val="17365D" w:themeColor="text2" w:themeShade="BF"/>
          <w:szCs w:val="22"/>
        </w:rPr>
      </w:pPr>
    </w:p>
    <w:p w14:paraId="5FC2D345" w14:textId="77777777" w:rsidR="0061763D" w:rsidRPr="0000531E" w:rsidRDefault="0061763D" w:rsidP="001B4295">
      <w:pPr>
        <w:tabs>
          <w:tab w:val="left" w:pos="1418"/>
          <w:tab w:val="left" w:pos="1701"/>
          <w:tab w:val="left" w:pos="1985"/>
          <w:tab w:val="left" w:pos="2268"/>
          <w:tab w:val="right" w:pos="9072"/>
        </w:tabs>
        <w:rPr>
          <w:rFonts w:ascii="Arial" w:hAnsi="Arial" w:cs="Arial"/>
          <w:color w:val="17365D" w:themeColor="text2" w:themeShade="BF"/>
          <w:szCs w:val="22"/>
        </w:rPr>
      </w:pPr>
    </w:p>
    <w:p w14:paraId="502FE504" w14:textId="77777777" w:rsidR="001B4295" w:rsidRPr="0000531E" w:rsidRDefault="001B3EC4" w:rsidP="00EE40D1">
      <w:pPr>
        <w:tabs>
          <w:tab w:val="left" w:pos="1418"/>
          <w:tab w:val="left" w:pos="1701"/>
          <w:tab w:val="left" w:pos="1985"/>
          <w:tab w:val="left" w:pos="2268"/>
          <w:tab w:val="right" w:pos="9072"/>
        </w:tabs>
        <w:rPr>
          <w:rFonts w:ascii="Arial" w:hAnsi="Arial" w:cs="Arial"/>
          <w:color w:val="17365D" w:themeColor="text2" w:themeShade="BF"/>
          <w:szCs w:val="22"/>
        </w:rPr>
      </w:pPr>
      <w:r w:rsidRPr="0000531E">
        <w:rPr>
          <w:rFonts w:ascii="Arial" w:hAnsi="Arial" w:cs="Arial"/>
          <w:color w:val="17365D" w:themeColor="text2" w:themeShade="BF"/>
          <w:szCs w:val="22"/>
        </w:rPr>
        <w:tab/>
      </w:r>
      <w:r w:rsidRPr="0000531E">
        <w:rPr>
          <w:rFonts w:ascii="Arial" w:hAnsi="Arial" w:cs="Arial"/>
          <w:color w:val="17365D" w:themeColor="text2" w:themeShade="BF"/>
          <w:szCs w:val="22"/>
        </w:rPr>
        <w:tab/>
      </w:r>
    </w:p>
    <w:p w14:paraId="5871BA52" w14:textId="77777777" w:rsidR="0061763D" w:rsidRPr="0000531E" w:rsidRDefault="00040A3E" w:rsidP="00EE40D1">
      <w:pPr>
        <w:tabs>
          <w:tab w:val="left" w:pos="1418"/>
          <w:tab w:val="left" w:pos="1701"/>
          <w:tab w:val="left" w:pos="1985"/>
          <w:tab w:val="left" w:pos="2268"/>
          <w:tab w:val="right" w:pos="9072"/>
        </w:tabs>
        <w:rPr>
          <w:rFonts w:ascii="Arial" w:hAnsi="Arial" w:cs="Arial"/>
          <w:color w:val="17365D" w:themeColor="text2" w:themeShade="BF"/>
          <w:szCs w:val="22"/>
        </w:rPr>
      </w:pPr>
      <w:r>
        <w:rPr>
          <w:rFonts w:ascii="Arial" w:hAnsi="Arial" w:cs="Arial"/>
          <w:noProof/>
          <w:color w:val="17365D" w:themeColor="text2" w:themeShade="BF"/>
          <w:szCs w:val="22"/>
          <w:lang w:eastAsia="en-GB"/>
        </w:rPr>
        <w:pict w14:anchorId="6F2D3766">
          <v:rect id="_x0000_s1975" style="position:absolute;margin-left:-12.15pt;margin-top:-77.2pt;width:508.5pt;height:131.25pt;z-index:252897279" fillcolor="white [3212]">
            <v:textbox style="mso-next-textbox:#_x0000_s1975">
              <w:txbxContent>
                <w:p w14:paraId="1F2B2979" w14:textId="58D0905E" w:rsidR="00D766A3" w:rsidRPr="00B0435F" w:rsidRDefault="00D766A3" w:rsidP="004A02DD">
                  <w:pPr>
                    <w:pBdr>
                      <w:top w:val="single" w:sz="4" w:space="1" w:color="auto"/>
                      <w:left w:val="single" w:sz="4" w:space="4" w:color="auto"/>
                      <w:bottom w:val="single" w:sz="4" w:space="1" w:color="auto"/>
                      <w:right w:val="single" w:sz="4" w:space="4" w:color="auto"/>
                    </w:pBdr>
                    <w:tabs>
                      <w:tab w:val="left" w:pos="1418"/>
                      <w:tab w:val="left" w:pos="1701"/>
                      <w:tab w:val="left" w:pos="1985"/>
                      <w:tab w:val="left" w:pos="2268"/>
                      <w:tab w:val="right" w:pos="9072"/>
                    </w:tabs>
                    <w:rPr>
                      <w:b/>
                      <w:color w:val="17365D" w:themeColor="text2" w:themeShade="BF"/>
                      <w:sz w:val="24"/>
                      <w:szCs w:val="24"/>
                    </w:rPr>
                  </w:pPr>
                  <w:r w:rsidRPr="00B0435F">
                    <w:rPr>
                      <w:b/>
                      <w:color w:val="17365D" w:themeColor="text2" w:themeShade="BF"/>
                      <w:sz w:val="24"/>
                      <w:szCs w:val="24"/>
                    </w:rPr>
                    <w:t>Introduction</w:t>
                  </w:r>
                  <w:r w:rsidRPr="00B0435F">
                    <w:rPr>
                      <w:b/>
                      <w:color w:val="17365D" w:themeColor="text2" w:themeShade="BF"/>
                      <w:sz w:val="24"/>
                      <w:szCs w:val="24"/>
                    </w:rPr>
                    <w:tab/>
                  </w:r>
                  <w:r w:rsidRPr="00B0435F">
                    <w:rPr>
                      <w:b/>
                      <w:color w:val="17365D" w:themeColor="text2" w:themeShade="BF"/>
                      <w:sz w:val="24"/>
                      <w:szCs w:val="24"/>
                    </w:rPr>
                    <w:tab/>
                  </w:r>
                  <w:r w:rsidRPr="00B0435F">
                    <w:rPr>
                      <w:b/>
                      <w:color w:val="17365D" w:themeColor="text2" w:themeShade="BF"/>
                      <w:sz w:val="24"/>
                      <w:szCs w:val="24"/>
                    </w:rPr>
                    <w:tab/>
                  </w:r>
                  <w:r w:rsidRPr="00B0435F">
                    <w:rPr>
                      <w:b/>
                      <w:color w:val="17365D" w:themeColor="text2" w:themeShade="BF"/>
                      <w:sz w:val="24"/>
                      <w:szCs w:val="24"/>
                    </w:rPr>
                    <w:tab/>
                  </w:r>
                  <w:r w:rsidRPr="00B0435F">
                    <w:rPr>
                      <w:b/>
                      <w:color w:val="17365D" w:themeColor="text2" w:themeShade="BF"/>
                      <w:sz w:val="24"/>
                      <w:szCs w:val="24"/>
                    </w:rPr>
                    <w:tab/>
                  </w:r>
                  <w:r>
                    <w:rPr>
                      <w:b/>
                      <w:color w:val="17365D" w:themeColor="text2" w:themeShade="BF"/>
                      <w:sz w:val="24"/>
                      <w:szCs w:val="24"/>
                    </w:rPr>
                    <w:t>2</w:t>
                  </w:r>
                </w:p>
                <w:p w14:paraId="55E2C36C" w14:textId="77777777" w:rsidR="00D766A3" w:rsidRPr="00B0435F" w:rsidRDefault="00D766A3" w:rsidP="004A02DD">
                  <w:pPr>
                    <w:pBdr>
                      <w:top w:val="single" w:sz="4" w:space="1" w:color="auto"/>
                      <w:left w:val="single" w:sz="4" w:space="4" w:color="auto"/>
                      <w:bottom w:val="single" w:sz="4" w:space="1" w:color="auto"/>
                      <w:right w:val="single" w:sz="4" w:space="4" w:color="auto"/>
                    </w:pBdr>
                    <w:tabs>
                      <w:tab w:val="left" w:pos="1418"/>
                      <w:tab w:val="left" w:pos="1701"/>
                      <w:tab w:val="left" w:pos="1985"/>
                      <w:tab w:val="left" w:pos="2268"/>
                      <w:tab w:val="right" w:pos="9072"/>
                    </w:tabs>
                    <w:rPr>
                      <w:b/>
                      <w:color w:val="17365D" w:themeColor="text2" w:themeShade="BF"/>
                      <w:sz w:val="24"/>
                      <w:szCs w:val="24"/>
                    </w:rPr>
                  </w:pPr>
                  <w:r>
                    <w:rPr>
                      <w:b/>
                      <w:color w:val="17365D" w:themeColor="text2" w:themeShade="BF"/>
                      <w:sz w:val="24"/>
                      <w:szCs w:val="24"/>
                    </w:rPr>
                    <w:t>Performance Summary Dashboard</w:t>
                  </w:r>
                  <w:r>
                    <w:rPr>
                      <w:b/>
                      <w:color w:val="17365D" w:themeColor="text2" w:themeShade="BF"/>
                      <w:sz w:val="24"/>
                      <w:szCs w:val="24"/>
                    </w:rPr>
                    <w:tab/>
                    <w:t>5</w:t>
                  </w:r>
                </w:p>
                <w:p w14:paraId="1D4F83E8" w14:textId="1B72CA7E" w:rsidR="00D766A3" w:rsidRDefault="00D766A3" w:rsidP="004A02DD">
                  <w:pPr>
                    <w:pBdr>
                      <w:top w:val="single" w:sz="4" w:space="1" w:color="auto"/>
                      <w:left w:val="single" w:sz="4" w:space="4" w:color="auto"/>
                      <w:bottom w:val="single" w:sz="4" w:space="1" w:color="auto"/>
                      <w:right w:val="single" w:sz="4" w:space="4" w:color="auto"/>
                    </w:pBdr>
                    <w:tabs>
                      <w:tab w:val="left" w:pos="1418"/>
                      <w:tab w:val="left" w:pos="1701"/>
                      <w:tab w:val="left" w:pos="1985"/>
                      <w:tab w:val="left" w:pos="2268"/>
                      <w:tab w:val="right" w:pos="9072"/>
                    </w:tabs>
                    <w:rPr>
                      <w:b/>
                      <w:color w:val="17365D" w:themeColor="text2" w:themeShade="BF"/>
                      <w:sz w:val="24"/>
                      <w:szCs w:val="24"/>
                    </w:rPr>
                  </w:pPr>
                  <w:r w:rsidRPr="00B0435F">
                    <w:rPr>
                      <w:b/>
                      <w:color w:val="17365D" w:themeColor="text2" w:themeShade="BF"/>
                      <w:sz w:val="24"/>
                      <w:szCs w:val="24"/>
                    </w:rPr>
                    <w:t>Integrated Performance Report: Executive Summa</w:t>
                  </w:r>
                  <w:r>
                    <w:rPr>
                      <w:b/>
                      <w:color w:val="17365D" w:themeColor="text2" w:themeShade="BF"/>
                      <w:sz w:val="24"/>
                      <w:szCs w:val="24"/>
                    </w:rPr>
                    <w:t>ries</w:t>
                  </w:r>
                  <w:r w:rsidRPr="00B0435F">
                    <w:rPr>
                      <w:b/>
                      <w:color w:val="17365D" w:themeColor="text2" w:themeShade="BF"/>
                      <w:sz w:val="24"/>
                      <w:szCs w:val="24"/>
                    </w:rPr>
                    <w:tab/>
                  </w:r>
                  <w:r>
                    <w:rPr>
                      <w:b/>
                      <w:color w:val="17365D" w:themeColor="text2" w:themeShade="BF"/>
                      <w:sz w:val="24"/>
                      <w:szCs w:val="24"/>
                    </w:rPr>
                    <w:t>7</w:t>
                  </w:r>
                </w:p>
                <w:p w14:paraId="6CF6EA6B" w14:textId="4855C8B7" w:rsidR="00D766A3" w:rsidRPr="00B0435F" w:rsidRDefault="00D766A3" w:rsidP="004A02DD">
                  <w:pPr>
                    <w:pBdr>
                      <w:top w:val="single" w:sz="4" w:space="1" w:color="auto"/>
                      <w:left w:val="single" w:sz="4" w:space="4" w:color="auto"/>
                      <w:bottom w:val="single" w:sz="4" w:space="1" w:color="auto"/>
                      <w:right w:val="single" w:sz="4" w:space="4" w:color="auto"/>
                    </w:pBdr>
                    <w:tabs>
                      <w:tab w:val="left" w:pos="1418"/>
                      <w:tab w:val="left" w:pos="1701"/>
                      <w:tab w:val="left" w:pos="1985"/>
                      <w:tab w:val="left" w:pos="2268"/>
                      <w:tab w:val="right" w:pos="9072"/>
                    </w:tabs>
                    <w:rPr>
                      <w:b/>
                      <w:color w:val="17365D" w:themeColor="text2" w:themeShade="BF"/>
                      <w:sz w:val="24"/>
                      <w:szCs w:val="24"/>
                    </w:rPr>
                  </w:pP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p>
              </w:txbxContent>
            </v:textbox>
          </v:rect>
        </w:pict>
      </w:r>
      <w:r w:rsidR="001B4295" w:rsidRPr="0000531E">
        <w:rPr>
          <w:rFonts w:ascii="Arial" w:hAnsi="Arial" w:cs="Arial"/>
          <w:color w:val="17365D" w:themeColor="text2" w:themeShade="BF"/>
          <w:szCs w:val="22"/>
        </w:rPr>
        <w:tab/>
      </w:r>
      <w:r w:rsidR="001B4295" w:rsidRPr="0000531E">
        <w:rPr>
          <w:rFonts w:ascii="Arial" w:hAnsi="Arial" w:cs="Arial"/>
          <w:color w:val="17365D" w:themeColor="text2" w:themeShade="BF"/>
          <w:szCs w:val="22"/>
        </w:rPr>
        <w:tab/>
      </w:r>
      <w:r w:rsidR="001B4295" w:rsidRPr="0000531E">
        <w:rPr>
          <w:rFonts w:ascii="Arial" w:hAnsi="Arial" w:cs="Arial"/>
          <w:color w:val="17365D" w:themeColor="text2" w:themeShade="BF"/>
          <w:szCs w:val="22"/>
        </w:rPr>
        <w:tab/>
      </w:r>
      <w:r w:rsidR="001B4295" w:rsidRPr="0000531E">
        <w:rPr>
          <w:rFonts w:ascii="Arial" w:hAnsi="Arial" w:cs="Arial"/>
          <w:color w:val="17365D" w:themeColor="text2" w:themeShade="BF"/>
          <w:szCs w:val="22"/>
        </w:rPr>
        <w:tab/>
      </w:r>
    </w:p>
    <w:p w14:paraId="1E05BCE6" w14:textId="77777777" w:rsidR="009E0B90" w:rsidRPr="0000531E" w:rsidRDefault="009E0B90" w:rsidP="001B4295">
      <w:pPr>
        <w:tabs>
          <w:tab w:val="left" w:pos="1418"/>
          <w:tab w:val="left" w:pos="1701"/>
          <w:tab w:val="left" w:pos="1985"/>
          <w:tab w:val="left" w:pos="2268"/>
          <w:tab w:val="right" w:pos="9072"/>
        </w:tabs>
        <w:rPr>
          <w:rFonts w:ascii="Arial" w:hAnsi="Arial" w:cs="Arial"/>
          <w:color w:val="17365D" w:themeColor="text2" w:themeShade="BF"/>
          <w:szCs w:val="22"/>
        </w:rPr>
      </w:pPr>
    </w:p>
    <w:p w14:paraId="6D802B5B" w14:textId="72D27413" w:rsidR="00B3581F" w:rsidRPr="0000531E" w:rsidRDefault="00E50634" w:rsidP="007F0523">
      <w:pPr>
        <w:pStyle w:val="Heading1"/>
        <w:rPr>
          <w:rFonts w:ascii="Arial" w:hAnsi="Arial" w:cs="Arial"/>
        </w:rPr>
      </w:pPr>
      <w:r w:rsidRPr="0000531E">
        <w:rPr>
          <w:rFonts w:ascii="Arial" w:hAnsi="Arial" w:cs="Arial"/>
        </w:rPr>
        <w:t xml:space="preserve">Section A: </w:t>
      </w:r>
      <w:r w:rsidR="00ED7630" w:rsidRPr="0000531E">
        <w:rPr>
          <w:rFonts w:ascii="Arial" w:hAnsi="Arial" w:cs="Arial"/>
        </w:rPr>
        <w:t>Introduction</w:t>
      </w:r>
      <w:r w:rsidR="002668C8" w:rsidRPr="0000531E">
        <w:rPr>
          <w:rFonts w:ascii="Arial" w:hAnsi="Arial" w:cs="Arial"/>
        </w:rPr>
        <w:tab/>
      </w:r>
    </w:p>
    <w:p w14:paraId="0EA2F8EF" w14:textId="77777777" w:rsidR="00AA1592" w:rsidRPr="0000531E" w:rsidRDefault="00AA1592" w:rsidP="00AA1592">
      <w:pPr>
        <w:spacing w:after="180"/>
        <w:jc w:val="both"/>
        <w:rPr>
          <w:rFonts w:ascii="Arial" w:hAnsi="Arial" w:cs="Arial"/>
          <w:szCs w:val="22"/>
        </w:rPr>
      </w:pPr>
      <w:r w:rsidRPr="0000531E">
        <w:rPr>
          <w:rFonts w:ascii="Arial" w:hAnsi="Arial" w:cs="Arial"/>
          <w:szCs w:val="22"/>
        </w:rPr>
        <w:t>The purpose of the Integrated Performance Report (IPR) is to provide assurance on NHS Golden Jubilee’s performance relating to National Standards, local priorities and significant risks.</w:t>
      </w:r>
    </w:p>
    <w:p w14:paraId="1D34B0FC" w14:textId="77777777" w:rsidR="00AA1592" w:rsidRPr="0000531E" w:rsidRDefault="00AA1592" w:rsidP="00AA1592">
      <w:pPr>
        <w:spacing w:after="180"/>
        <w:jc w:val="both"/>
        <w:rPr>
          <w:rFonts w:ascii="Arial" w:hAnsi="Arial" w:cs="Arial"/>
          <w:szCs w:val="22"/>
        </w:rPr>
      </w:pPr>
      <w:r w:rsidRPr="0000531E">
        <w:rPr>
          <w:rFonts w:ascii="Arial" w:hAnsi="Arial" w:cs="Arial"/>
          <w:szCs w:val="22"/>
        </w:rPr>
        <w:t>The IPR comprises four section with each section being considered in detail by the appropriate Standing Committee:</w:t>
      </w:r>
    </w:p>
    <w:p w14:paraId="097663F4" w14:textId="77777777" w:rsidR="00AA1592" w:rsidRPr="0000531E" w:rsidRDefault="00AA1592" w:rsidP="00B3581F">
      <w:pPr>
        <w:pStyle w:val="ListParagraph"/>
        <w:numPr>
          <w:ilvl w:val="0"/>
          <w:numId w:val="1"/>
        </w:numPr>
        <w:tabs>
          <w:tab w:val="left" w:pos="3402"/>
        </w:tabs>
        <w:ind w:left="714" w:hanging="357"/>
        <w:jc w:val="both"/>
        <w:rPr>
          <w:rFonts w:ascii="Arial" w:hAnsi="Arial" w:cs="Arial"/>
          <w:sz w:val="22"/>
          <w:szCs w:val="22"/>
        </w:rPr>
      </w:pPr>
      <w:r w:rsidRPr="0000531E">
        <w:rPr>
          <w:rFonts w:ascii="Arial" w:hAnsi="Arial" w:cs="Arial"/>
          <w:sz w:val="22"/>
          <w:szCs w:val="22"/>
        </w:rPr>
        <w:t>Section A</w:t>
      </w:r>
      <w:r w:rsidRPr="0000531E">
        <w:rPr>
          <w:rFonts w:ascii="Arial" w:hAnsi="Arial" w:cs="Arial"/>
          <w:sz w:val="22"/>
          <w:szCs w:val="22"/>
        </w:rPr>
        <w:tab/>
        <w:t>Introduction</w:t>
      </w:r>
    </w:p>
    <w:p w14:paraId="1DE54828" w14:textId="77777777" w:rsidR="00AA1592" w:rsidRPr="0000531E" w:rsidRDefault="00AA1592" w:rsidP="00B3581F">
      <w:pPr>
        <w:pStyle w:val="ListParagraph"/>
        <w:numPr>
          <w:ilvl w:val="0"/>
          <w:numId w:val="1"/>
        </w:numPr>
        <w:tabs>
          <w:tab w:val="left" w:pos="3402"/>
        </w:tabs>
        <w:ind w:left="714" w:hanging="357"/>
        <w:jc w:val="both"/>
        <w:rPr>
          <w:rFonts w:ascii="Arial" w:hAnsi="Arial" w:cs="Arial"/>
          <w:sz w:val="22"/>
          <w:szCs w:val="22"/>
        </w:rPr>
      </w:pPr>
      <w:r w:rsidRPr="0000531E">
        <w:rPr>
          <w:rFonts w:ascii="Arial" w:hAnsi="Arial" w:cs="Arial"/>
          <w:sz w:val="22"/>
          <w:szCs w:val="22"/>
        </w:rPr>
        <w:t>Section B:1</w:t>
      </w:r>
      <w:r w:rsidRPr="0000531E">
        <w:rPr>
          <w:rFonts w:ascii="Arial" w:hAnsi="Arial" w:cs="Arial"/>
          <w:sz w:val="22"/>
          <w:szCs w:val="22"/>
        </w:rPr>
        <w:tab/>
        <w:t>Clinical Governance</w:t>
      </w:r>
    </w:p>
    <w:p w14:paraId="000DE912" w14:textId="77777777" w:rsidR="00AA1592" w:rsidRPr="0000531E" w:rsidRDefault="00AA1592" w:rsidP="00B3581F">
      <w:pPr>
        <w:pStyle w:val="ListParagraph"/>
        <w:numPr>
          <w:ilvl w:val="0"/>
          <w:numId w:val="1"/>
        </w:numPr>
        <w:tabs>
          <w:tab w:val="left" w:pos="3402"/>
        </w:tabs>
        <w:ind w:left="714" w:hanging="357"/>
        <w:jc w:val="both"/>
        <w:rPr>
          <w:rFonts w:ascii="Arial" w:hAnsi="Arial" w:cs="Arial"/>
          <w:sz w:val="22"/>
          <w:szCs w:val="22"/>
        </w:rPr>
      </w:pPr>
      <w:r w:rsidRPr="0000531E">
        <w:rPr>
          <w:rFonts w:ascii="Arial" w:hAnsi="Arial" w:cs="Arial"/>
          <w:sz w:val="22"/>
          <w:szCs w:val="22"/>
        </w:rPr>
        <w:t>Section B:2</w:t>
      </w:r>
      <w:r w:rsidRPr="0000531E">
        <w:rPr>
          <w:rFonts w:ascii="Arial" w:hAnsi="Arial" w:cs="Arial"/>
          <w:sz w:val="22"/>
          <w:szCs w:val="22"/>
        </w:rPr>
        <w:tab/>
        <w:t>Staff Governance</w:t>
      </w:r>
    </w:p>
    <w:p w14:paraId="30B31668" w14:textId="77777777" w:rsidR="00AA1592" w:rsidRPr="0000531E" w:rsidRDefault="00AA1592" w:rsidP="00B3581F">
      <w:pPr>
        <w:pStyle w:val="ListParagraph"/>
        <w:numPr>
          <w:ilvl w:val="0"/>
          <w:numId w:val="1"/>
        </w:numPr>
        <w:tabs>
          <w:tab w:val="left" w:pos="3402"/>
        </w:tabs>
        <w:ind w:left="714" w:hanging="357"/>
        <w:jc w:val="both"/>
        <w:rPr>
          <w:rFonts w:ascii="Arial" w:hAnsi="Arial" w:cs="Arial"/>
          <w:sz w:val="22"/>
          <w:szCs w:val="22"/>
        </w:rPr>
      </w:pPr>
      <w:r w:rsidRPr="0000531E">
        <w:rPr>
          <w:rFonts w:ascii="Arial" w:hAnsi="Arial" w:cs="Arial"/>
          <w:sz w:val="22"/>
          <w:szCs w:val="22"/>
        </w:rPr>
        <w:t>Section B:3</w:t>
      </w:r>
      <w:r w:rsidRPr="0000531E">
        <w:rPr>
          <w:rFonts w:ascii="Arial" w:hAnsi="Arial" w:cs="Arial"/>
          <w:sz w:val="22"/>
          <w:szCs w:val="22"/>
        </w:rPr>
        <w:tab/>
        <w:t>Finance, Performance &amp; Planning</w:t>
      </w:r>
    </w:p>
    <w:p w14:paraId="07551409" w14:textId="77777777" w:rsidR="00AA1592" w:rsidRPr="0000531E" w:rsidRDefault="00AA1592" w:rsidP="00AA1592">
      <w:pPr>
        <w:spacing w:after="180"/>
        <w:jc w:val="both"/>
        <w:rPr>
          <w:rFonts w:ascii="Arial" w:hAnsi="Arial" w:cs="Arial"/>
          <w:szCs w:val="22"/>
        </w:rPr>
      </w:pPr>
      <w:r w:rsidRPr="0000531E">
        <w:rPr>
          <w:rFonts w:ascii="Arial" w:hAnsi="Arial" w:cs="Arial"/>
          <w:szCs w:val="22"/>
        </w:rPr>
        <w:t>This Board Summary Report of the IPR is presented to the Board and contains the summaries from each section of the full IPR.</w:t>
      </w:r>
    </w:p>
    <w:p w14:paraId="65EE59F6" w14:textId="3A64EED0" w:rsidR="00AA1592" w:rsidRPr="0000531E" w:rsidRDefault="0000531E" w:rsidP="00AA1592">
      <w:pPr>
        <w:pStyle w:val="BodyTextIndent"/>
        <w:spacing w:after="0"/>
        <w:ind w:left="0" w:right="183"/>
        <w:rPr>
          <w:rFonts w:ascii="Arial" w:hAnsi="Arial" w:cs="Arial"/>
          <w:b/>
          <w:bCs/>
        </w:rPr>
      </w:pPr>
      <w:r w:rsidRPr="0000531E">
        <w:rPr>
          <w:rFonts w:ascii="Arial" w:hAnsi="Arial" w:cs="Arial"/>
          <w:b/>
          <w:bCs/>
        </w:rPr>
        <w:t>Gordon James</w:t>
      </w:r>
      <w:r w:rsidR="00AA1592" w:rsidRPr="0000531E">
        <w:rPr>
          <w:rFonts w:ascii="Arial" w:hAnsi="Arial" w:cs="Arial"/>
          <w:b/>
          <w:bCs/>
        </w:rPr>
        <w:tab/>
      </w:r>
      <w:r w:rsidRPr="0000531E">
        <w:rPr>
          <w:rFonts w:ascii="Arial" w:hAnsi="Arial" w:cs="Arial"/>
          <w:b/>
          <w:bCs/>
        </w:rPr>
        <w:tab/>
      </w:r>
      <w:r w:rsidR="00026CE3" w:rsidRPr="0000531E">
        <w:rPr>
          <w:rFonts w:ascii="Arial" w:hAnsi="Arial" w:cs="Arial"/>
          <w:b/>
          <w:bCs/>
        </w:rPr>
        <w:t>Michael Breen</w:t>
      </w:r>
      <w:r w:rsidR="00AA1592" w:rsidRPr="0000531E">
        <w:rPr>
          <w:rFonts w:ascii="Arial" w:hAnsi="Arial" w:cs="Arial"/>
          <w:b/>
          <w:bCs/>
        </w:rPr>
        <w:tab/>
      </w:r>
      <w:r w:rsidR="00AA1592" w:rsidRPr="0000531E">
        <w:rPr>
          <w:rFonts w:ascii="Arial" w:hAnsi="Arial" w:cs="Arial"/>
          <w:b/>
          <w:bCs/>
        </w:rPr>
        <w:tab/>
      </w:r>
      <w:r w:rsidR="00026CE3" w:rsidRPr="0000531E">
        <w:rPr>
          <w:rFonts w:ascii="Arial" w:hAnsi="Arial" w:cs="Arial"/>
          <w:b/>
          <w:bCs/>
        </w:rPr>
        <w:t>Carolynne O’Connor</w:t>
      </w:r>
    </w:p>
    <w:p w14:paraId="03FE1128" w14:textId="21192647" w:rsidR="00AA1592" w:rsidRPr="0000531E" w:rsidRDefault="00AA1592" w:rsidP="00AA1592">
      <w:pPr>
        <w:pStyle w:val="BodyTextIndent"/>
        <w:spacing w:after="0"/>
        <w:ind w:left="0" w:right="183"/>
        <w:rPr>
          <w:rFonts w:ascii="Arial" w:hAnsi="Arial" w:cs="Arial"/>
          <w:b/>
          <w:bCs/>
        </w:rPr>
      </w:pPr>
      <w:r w:rsidRPr="0000531E">
        <w:rPr>
          <w:rFonts w:ascii="Arial" w:hAnsi="Arial" w:cs="Arial"/>
          <w:b/>
          <w:bCs/>
        </w:rPr>
        <w:t>Chief Executive</w:t>
      </w:r>
      <w:r w:rsidRPr="0000531E">
        <w:rPr>
          <w:rFonts w:ascii="Arial" w:hAnsi="Arial" w:cs="Arial"/>
          <w:b/>
          <w:bCs/>
        </w:rPr>
        <w:tab/>
      </w:r>
      <w:r w:rsidRPr="0000531E">
        <w:rPr>
          <w:rFonts w:ascii="Arial" w:hAnsi="Arial" w:cs="Arial"/>
          <w:b/>
          <w:bCs/>
        </w:rPr>
        <w:tab/>
      </w:r>
      <w:r w:rsidR="00DA5362" w:rsidRPr="0000531E">
        <w:rPr>
          <w:rFonts w:ascii="Arial" w:hAnsi="Arial" w:cs="Arial"/>
          <w:b/>
          <w:bCs/>
        </w:rPr>
        <w:t>Director of Finance</w:t>
      </w:r>
      <w:r w:rsidR="00DA5362" w:rsidRPr="0000531E">
        <w:rPr>
          <w:rFonts w:ascii="Arial" w:hAnsi="Arial" w:cs="Arial"/>
          <w:b/>
          <w:bCs/>
        </w:rPr>
        <w:tab/>
      </w:r>
      <w:r w:rsidR="00026CE3" w:rsidRPr="0000531E">
        <w:rPr>
          <w:rFonts w:ascii="Arial" w:hAnsi="Arial" w:cs="Arial"/>
          <w:b/>
          <w:bCs/>
        </w:rPr>
        <w:t xml:space="preserve">Director of Operations &amp; Deputy CEO                      </w:t>
      </w:r>
    </w:p>
    <w:p w14:paraId="44E4D664" w14:textId="77777777" w:rsidR="005148A3" w:rsidRPr="0000531E" w:rsidRDefault="005148A3" w:rsidP="004C0D07">
      <w:pPr>
        <w:spacing w:after="180"/>
        <w:jc w:val="both"/>
        <w:rPr>
          <w:rFonts w:ascii="Arial" w:hAnsi="Arial" w:cs="Arial"/>
          <w:szCs w:val="22"/>
        </w:rPr>
        <w:sectPr w:rsidR="005148A3" w:rsidRPr="0000531E" w:rsidSect="00040A3E">
          <w:footerReference w:type="default" r:id="rId9"/>
          <w:headerReference w:type="first" r:id="rId10"/>
          <w:pgSz w:w="11906" w:h="16838" w:code="9"/>
          <w:pgMar w:top="568" w:right="720" w:bottom="720" w:left="720" w:header="284" w:footer="709" w:gutter="0"/>
          <w:cols w:space="708"/>
          <w:titlePg/>
          <w:docGrid w:linePitch="360"/>
        </w:sectPr>
      </w:pPr>
    </w:p>
    <w:p w14:paraId="1A019046" w14:textId="77777777" w:rsidR="00B42B0C" w:rsidRPr="0000531E" w:rsidRDefault="0008461C" w:rsidP="00B42B0C">
      <w:pPr>
        <w:spacing w:after="180"/>
        <w:jc w:val="center"/>
        <w:rPr>
          <w:rFonts w:ascii="Arial" w:hAnsi="Arial" w:cs="Arial"/>
          <w:bCs/>
          <w:sz w:val="36"/>
          <w:szCs w:val="36"/>
        </w:rPr>
      </w:pPr>
      <w:r w:rsidRPr="0000531E">
        <w:rPr>
          <w:rFonts w:ascii="Arial" w:hAnsi="Arial" w:cs="Arial"/>
          <w:bCs/>
          <w:sz w:val="36"/>
          <w:szCs w:val="36"/>
        </w:rPr>
        <w:lastRenderedPageBreak/>
        <w:t>Performance Summary</w:t>
      </w:r>
      <w:r w:rsidR="002341CE" w:rsidRPr="0000531E">
        <w:rPr>
          <w:rFonts w:ascii="Arial" w:hAnsi="Arial" w:cs="Arial"/>
          <w:bCs/>
          <w:sz w:val="36"/>
          <w:szCs w:val="36"/>
        </w:rPr>
        <w:t xml:space="preserve"> </w:t>
      </w:r>
      <w:r w:rsidR="00CB2BFA" w:rsidRPr="0000531E">
        <w:rPr>
          <w:rFonts w:ascii="Arial" w:hAnsi="Arial" w:cs="Arial"/>
          <w:bCs/>
          <w:sz w:val="36"/>
          <w:szCs w:val="36"/>
        </w:rPr>
        <w:t>Dashboard</w:t>
      </w:r>
      <w:r w:rsidR="00247F73" w:rsidRPr="0000531E">
        <w:rPr>
          <w:rFonts w:ascii="Arial" w:hAnsi="Arial" w:cs="Arial"/>
          <w:bCs/>
          <w:sz w:val="36"/>
          <w:szCs w:val="36"/>
        </w:rPr>
        <w:t xml:space="preserve"> – Guidance</w:t>
      </w:r>
    </w:p>
    <w:p w14:paraId="49088E05" w14:textId="77777777" w:rsidR="00247F73" w:rsidRPr="0000531E" w:rsidRDefault="00942B09" w:rsidP="00B42B0C">
      <w:pPr>
        <w:spacing w:after="180"/>
        <w:jc w:val="center"/>
        <w:rPr>
          <w:rFonts w:ascii="Arial" w:hAnsi="Arial" w:cs="Arial"/>
          <w:bCs/>
          <w:sz w:val="36"/>
          <w:szCs w:val="36"/>
        </w:rPr>
      </w:pPr>
      <w:r w:rsidRPr="0000531E">
        <w:rPr>
          <w:rFonts w:ascii="Arial" w:hAnsi="Arial" w:cs="Arial"/>
          <w:noProof/>
          <w:lang w:eastAsia="en-GB"/>
        </w:rPr>
        <w:drawing>
          <wp:inline distT="0" distB="0" distL="0" distR="0" wp14:anchorId="34B3240A" wp14:editId="577A6155">
            <wp:extent cx="8891270" cy="41811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1270" cy="4181148"/>
                    </a:xfrm>
                    <a:prstGeom prst="rect">
                      <a:avLst/>
                    </a:prstGeom>
                    <a:noFill/>
                    <a:ln>
                      <a:noFill/>
                    </a:ln>
                  </pic:spPr>
                </pic:pic>
              </a:graphicData>
            </a:graphic>
          </wp:inline>
        </w:drawing>
      </w:r>
    </w:p>
    <w:p w14:paraId="683D1F52" w14:textId="77777777" w:rsidR="00247F73" w:rsidRPr="0000531E" w:rsidRDefault="00894CA6" w:rsidP="00247F73">
      <w:pPr>
        <w:spacing w:after="180"/>
        <w:rPr>
          <w:rFonts w:ascii="Arial" w:hAnsi="Arial" w:cs="Arial"/>
          <w:bCs/>
          <w:color w:val="FF0000"/>
          <w:sz w:val="36"/>
          <w:szCs w:val="36"/>
        </w:rPr>
      </w:pPr>
      <w:r w:rsidRPr="0000531E">
        <w:rPr>
          <w:rFonts w:ascii="Arial" w:hAnsi="Arial" w:cs="Arial"/>
          <w:bCs/>
          <w:sz w:val="36"/>
          <w:szCs w:val="36"/>
        </w:rPr>
        <w:t xml:space="preserve"> </w:t>
      </w:r>
    </w:p>
    <w:p w14:paraId="0BE76DE6" w14:textId="77777777" w:rsidR="00573399" w:rsidRPr="0000531E" w:rsidRDefault="00573399" w:rsidP="00133250">
      <w:pPr>
        <w:spacing w:after="180"/>
        <w:jc w:val="center"/>
        <w:rPr>
          <w:rFonts w:ascii="Arial" w:hAnsi="Arial" w:cs="Arial"/>
          <w:bCs/>
          <w:sz w:val="36"/>
          <w:szCs w:val="36"/>
        </w:rPr>
      </w:pPr>
    </w:p>
    <w:p w14:paraId="486FD39E" w14:textId="77777777" w:rsidR="000C38D4" w:rsidRPr="0000531E" w:rsidRDefault="000C38D4" w:rsidP="000C38D4">
      <w:pPr>
        <w:spacing w:after="180"/>
        <w:jc w:val="center"/>
        <w:rPr>
          <w:rFonts w:ascii="Arial" w:hAnsi="Arial" w:cs="Arial"/>
          <w:bCs/>
          <w:sz w:val="36"/>
          <w:szCs w:val="36"/>
        </w:rPr>
      </w:pPr>
      <w:r w:rsidRPr="0000531E">
        <w:rPr>
          <w:rFonts w:ascii="Arial" w:hAnsi="Arial" w:cs="Arial"/>
          <w:bCs/>
          <w:sz w:val="36"/>
          <w:szCs w:val="36"/>
        </w:rPr>
        <w:lastRenderedPageBreak/>
        <w:t>Statistical Process Control – Guidance</w:t>
      </w:r>
    </w:p>
    <w:p w14:paraId="05161DAF" w14:textId="77777777" w:rsidR="000C38D4" w:rsidRPr="0000531E" w:rsidRDefault="000C38D4" w:rsidP="00133250">
      <w:pPr>
        <w:spacing w:after="180"/>
        <w:jc w:val="center"/>
        <w:rPr>
          <w:rFonts w:ascii="Arial" w:hAnsi="Arial" w:cs="Arial"/>
          <w:bCs/>
          <w:sz w:val="36"/>
          <w:szCs w:val="36"/>
        </w:rPr>
      </w:pPr>
      <w:r w:rsidRPr="0000531E">
        <w:rPr>
          <w:rFonts w:ascii="Arial" w:hAnsi="Arial" w:cs="Arial"/>
          <w:noProof/>
          <w:lang w:eastAsia="en-GB"/>
        </w:rPr>
        <w:drawing>
          <wp:inline distT="0" distB="0" distL="0" distR="0" wp14:anchorId="0CF4E195" wp14:editId="297ED398">
            <wp:extent cx="8147685" cy="5145206"/>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60695" cy="5153422"/>
                    </a:xfrm>
                    <a:prstGeom prst="rect">
                      <a:avLst/>
                    </a:prstGeom>
                    <a:noFill/>
                    <a:ln>
                      <a:noFill/>
                    </a:ln>
                  </pic:spPr>
                </pic:pic>
              </a:graphicData>
            </a:graphic>
          </wp:inline>
        </w:drawing>
      </w:r>
    </w:p>
    <w:p w14:paraId="321B79EF" w14:textId="1DB04042" w:rsidR="00571E3D" w:rsidRPr="0000531E" w:rsidRDefault="008303CF" w:rsidP="00D80E69">
      <w:pPr>
        <w:spacing w:after="180"/>
        <w:jc w:val="center"/>
        <w:rPr>
          <w:rFonts w:ascii="Arial" w:hAnsi="Arial" w:cs="Arial"/>
          <w:bCs/>
          <w:sz w:val="36"/>
          <w:szCs w:val="36"/>
        </w:rPr>
      </w:pPr>
      <w:r w:rsidRPr="0000531E">
        <w:rPr>
          <w:rFonts w:ascii="Arial" w:hAnsi="Arial" w:cs="Arial"/>
          <w:bCs/>
          <w:sz w:val="36"/>
          <w:szCs w:val="36"/>
        </w:rPr>
        <w:lastRenderedPageBreak/>
        <w:t>Board</w:t>
      </w:r>
      <w:r w:rsidR="00247F73" w:rsidRPr="0000531E">
        <w:rPr>
          <w:rFonts w:ascii="Arial" w:hAnsi="Arial" w:cs="Arial"/>
          <w:bCs/>
          <w:sz w:val="36"/>
          <w:szCs w:val="36"/>
        </w:rPr>
        <w:t xml:space="preserve"> Performance Dashboard</w:t>
      </w:r>
      <w:r w:rsidR="00133250" w:rsidRPr="0000531E">
        <w:rPr>
          <w:rFonts w:ascii="Arial" w:hAnsi="Arial" w:cs="Arial"/>
          <w:bCs/>
          <w:sz w:val="36"/>
          <w:szCs w:val="36"/>
        </w:rPr>
        <w:t xml:space="preserve"> – P</w:t>
      </w:r>
      <w:r w:rsidR="00D4735B" w:rsidRPr="0000531E">
        <w:rPr>
          <w:rFonts w:ascii="Arial" w:hAnsi="Arial" w:cs="Arial"/>
          <w:bCs/>
          <w:sz w:val="36"/>
          <w:szCs w:val="36"/>
        </w:rPr>
        <w:t xml:space="preserve">art </w:t>
      </w:r>
      <w:r w:rsidR="00133250" w:rsidRPr="0000531E">
        <w:rPr>
          <w:rFonts w:ascii="Arial" w:hAnsi="Arial" w:cs="Arial"/>
          <w:bCs/>
          <w:sz w:val="36"/>
          <w:szCs w:val="36"/>
        </w:rPr>
        <w:t>1</w:t>
      </w:r>
    </w:p>
    <w:p w14:paraId="63218DFA" w14:textId="70C368F1" w:rsidR="00DA5362" w:rsidRPr="0000531E" w:rsidRDefault="00D80E69" w:rsidP="00DA5362">
      <w:pPr>
        <w:spacing w:after="180"/>
        <w:rPr>
          <w:rFonts w:ascii="Arial" w:hAnsi="Arial" w:cs="Arial"/>
          <w:bCs/>
          <w:sz w:val="36"/>
          <w:szCs w:val="36"/>
        </w:rPr>
      </w:pPr>
      <w:r w:rsidRPr="0000531E">
        <w:rPr>
          <w:rFonts w:ascii="Arial" w:hAnsi="Arial" w:cs="Arial"/>
          <w:noProof/>
          <w:lang w:eastAsia="en-GB"/>
        </w:rPr>
        <w:drawing>
          <wp:inline distT="0" distB="0" distL="0" distR="0" wp14:anchorId="139DEA40" wp14:editId="2409EA70">
            <wp:extent cx="8891270" cy="699135"/>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1270" cy="699135"/>
                    </a:xfrm>
                    <a:prstGeom prst="rect">
                      <a:avLst/>
                    </a:prstGeom>
                    <a:noFill/>
                    <a:ln>
                      <a:noFill/>
                    </a:ln>
                  </pic:spPr>
                </pic:pic>
              </a:graphicData>
            </a:graphic>
          </wp:inline>
        </w:drawing>
      </w:r>
    </w:p>
    <w:p w14:paraId="7AC4E0EA" w14:textId="4A78E5AE" w:rsidR="00D766A3" w:rsidRDefault="003F13BA" w:rsidP="00A32056">
      <w:pPr>
        <w:spacing w:after="180"/>
        <w:rPr>
          <w:rFonts w:ascii="Arial" w:hAnsi="Arial" w:cs="Arial"/>
          <w:szCs w:val="22"/>
        </w:rPr>
      </w:pPr>
      <w:r w:rsidRPr="003F13BA">
        <w:rPr>
          <w:rFonts w:ascii="Arial" w:hAnsi="Arial" w:cs="Arial"/>
          <w:bCs/>
          <w:noProof/>
          <w:sz w:val="36"/>
          <w:szCs w:val="36"/>
          <w:lang w:eastAsia="en-GB"/>
        </w:rPr>
        <w:drawing>
          <wp:inline distT="0" distB="0" distL="0" distR="0" wp14:anchorId="3A0EDC35" wp14:editId="3F457043">
            <wp:extent cx="8509328" cy="4387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536790" cy="4401916"/>
                    </a:xfrm>
                    <a:prstGeom prst="rect">
                      <a:avLst/>
                    </a:prstGeom>
                  </pic:spPr>
                </pic:pic>
              </a:graphicData>
            </a:graphic>
          </wp:inline>
        </w:drawing>
      </w:r>
    </w:p>
    <w:p w14:paraId="3FD9485D" w14:textId="3EB5F7B1" w:rsidR="00D766A3" w:rsidRPr="0000531E" w:rsidRDefault="00D766A3" w:rsidP="00A32056">
      <w:pPr>
        <w:spacing w:after="180"/>
        <w:rPr>
          <w:rFonts w:ascii="Arial" w:hAnsi="Arial" w:cs="Arial"/>
          <w:szCs w:val="22"/>
        </w:rPr>
        <w:sectPr w:rsidR="00D766A3" w:rsidRPr="0000531E" w:rsidSect="00551C36">
          <w:footerReference w:type="first" r:id="rId15"/>
          <w:pgSz w:w="16838" w:h="11906" w:orient="landscape" w:code="9"/>
          <w:pgMar w:top="1134" w:right="1418" w:bottom="1134" w:left="1418" w:header="709" w:footer="709" w:gutter="0"/>
          <w:cols w:space="708"/>
          <w:titlePg/>
          <w:docGrid w:linePitch="360"/>
        </w:sectPr>
      </w:pPr>
    </w:p>
    <w:p w14:paraId="475DC60D" w14:textId="10400FA2" w:rsidR="00AA1592" w:rsidRPr="0000531E" w:rsidRDefault="00AA1592" w:rsidP="00D717CD">
      <w:pPr>
        <w:spacing w:after="180"/>
        <w:rPr>
          <w:rFonts w:ascii="Arial" w:hAnsi="Arial" w:cs="Arial"/>
          <w:color w:val="000000" w:themeColor="text1"/>
          <w:sz w:val="22"/>
          <w:szCs w:val="22"/>
        </w:rPr>
      </w:pPr>
      <w:r w:rsidRPr="0000531E">
        <w:rPr>
          <w:rFonts w:ascii="Arial" w:hAnsi="Arial" w:cs="Arial"/>
          <w:color w:val="000000" w:themeColor="text1"/>
          <w:sz w:val="22"/>
          <w:szCs w:val="22"/>
        </w:rPr>
        <w:lastRenderedPageBreak/>
        <w:t xml:space="preserve">At each meeting, the Standing Committees of NHS Golden Jubilee consider targets and </w:t>
      </w:r>
      <w:r w:rsidR="006A3CF5" w:rsidRPr="0000531E">
        <w:rPr>
          <w:rFonts w:ascii="Arial" w:hAnsi="Arial" w:cs="Arial"/>
          <w:color w:val="000000" w:themeColor="text1"/>
          <w:sz w:val="22"/>
          <w:szCs w:val="22"/>
        </w:rPr>
        <w:t>s</w:t>
      </w:r>
      <w:r w:rsidRPr="0000531E">
        <w:rPr>
          <w:rFonts w:ascii="Arial" w:hAnsi="Arial" w:cs="Arial"/>
          <w:color w:val="000000" w:themeColor="text1"/>
          <w:sz w:val="22"/>
          <w:szCs w:val="22"/>
        </w:rPr>
        <w:t>tandards specific to their area of remit</w:t>
      </w:r>
      <w:r w:rsidR="00B620AB" w:rsidRPr="0000531E">
        <w:rPr>
          <w:rFonts w:ascii="Arial" w:hAnsi="Arial" w:cs="Arial"/>
          <w:color w:val="000000" w:themeColor="text1"/>
          <w:sz w:val="22"/>
          <w:szCs w:val="22"/>
        </w:rPr>
        <w:t xml:space="preserve"> using the Integrated Performance Report (IPR)</w:t>
      </w:r>
      <w:r w:rsidRPr="0000531E">
        <w:rPr>
          <w:rFonts w:ascii="Arial" w:hAnsi="Arial" w:cs="Arial"/>
          <w:color w:val="000000" w:themeColor="text1"/>
          <w:sz w:val="22"/>
          <w:szCs w:val="22"/>
        </w:rPr>
        <w:t>. Th</w:t>
      </w:r>
      <w:r w:rsidR="00B620AB" w:rsidRPr="0000531E">
        <w:rPr>
          <w:rFonts w:ascii="Arial" w:hAnsi="Arial" w:cs="Arial"/>
          <w:color w:val="000000" w:themeColor="text1"/>
          <w:sz w:val="22"/>
          <w:szCs w:val="22"/>
        </w:rPr>
        <w:t>ere is a</w:t>
      </w:r>
      <w:r w:rsidRPr="0000531E">
        <w:rPr>
          <w:rFonts w:ascii="Arial" w:hAnsi="Arial" w:cs="Arial"/>
          <w:color w:val="000000" w:themeColor="text1"/>
          <w:sz w:val="22"/>
          <w:szCs w:val="22"/>
        </w:rPr>
        <w:t xml:space="preserve"> section of the IPR </w:t>
      </w:r>
      <w:r w:rsidR="00B620AB" w:rsidRPr="0000531E">
        <w:rPr>
          <w:rFonts w:ascii="Arial" w:hAnsi="Arial" w:cs="Arial"/>
          <w:color w:val="000000" w:themeColor="text1"/>
          <w:sz w:val="22"/>
          <w:szCs w:val="22"/>
        </w:rPr>
        <w:t xml:space="preserve">which </w:t>
      </w:r>
      <w:r w:rsidRPr="0000531E">
        <w:rPr>
          <w:rFonts w:ascii="Arial" w:hAnsi="Arial" w:cs="Arial"/>
          <w:color w:val="000000" w:themeColor="text1"/>
          <w:sz w:val="22"/>
          <w:szCs w:val="22"/>
        </w:rPr>
        <w:t>provides a summary of performance Standards and targets identified as areas of note</w:t>
      </w:r>
      <w:r w:rsidR="00B620AB" w:rsidRPr="0000531E">
        <w:rPr>
          <w:rFonts w:ascii="Arial" w:hAnsi="Arial" w:cs="Arial"/>
          <w:color w:val="000000" w:themeColor="text1"/>
          <w:sz w:val="22"/>
          <w:szCs w:val="22"/>
        </w:rPr>
        <w:t xml:space="preserve"> which is reproduced below</w:t>
      </w:r>
      <w:r w:rsidRPr="0000531E">
        <w:rPr>
          <w:rFonts w:ascii="Arial" w:hAnsi="Arial" w:cs="Arial"/>
          <w:color w:val="000000" w:themeColor="text1"/>
          <w:sz w:val="22"/>
          <w:szCs w:val="22"/>
        </w:rPr>
        <w:t>. Topics are grouped under the heading of the Committee responsible</w:t>
      </w:r>
      <w:r w:rsidR="002343B5" w:rsidRPr="0000531E">
        <w:rPr>
          <w:rFonts w:ascii="Arial" w:hAnsi="Arial" w:cs="Arial"/>
          <w:color w:val="000000" w:themeColor="text1"/>
          <w:sz w:val="22"/>
          <w:szCs w:val="22"/>
        </w:rPr>
        <w:t xml:space="preserve"> </w:t>
      </w:r>
      <w:r w:rsidRPr="0000531E">
        <w:rPr>
          <w:rFonts w:ascii="Arial" w:hAnsi="Arial" w:cs="Arial"/>
          <w:color w:val="000000" w:themeColor="text1"/>
          <w:sz w:val="22"/>
          <w:szCs w:val="22"/>
        </w:rPr>
        <w:t>for scrutiny of performance.</w:t>
      </w:r>
    </w:p>
    <w:p w14:paraId="7383BA7C" w14:textId="5E0C144F" w:rsidR="00025608" w:rsidRDefault="00025608" w:rsidP="00025608">
      <w:pPr>
        <w:pStyle w:val="Heading1"/>
        <w:rPr>
          <w:rFonts w:ascii="Arial" w:hAnsi="Arial" w:cs="Arial"/>
        </w:rPr>
      </w:pPr>
      <w:r w:rsidRPr="0000531E">
        <w:rPr>
          <w:rFonts w:ascii="Arial" w:hAnsi="Arial" w:cs="Arial"/>
        </w:rPr>
        <w:t>Section B: 1 Clinical Governance</w:t>
      </w:r>
    </w:p>
    <w:p w14:paraId="107400C1" w14:textId="561AFCBB" w:rsidR="0017217C" w:rsidRPr="0017217C" w:rsidRDefault="003F13BA" w:rsidP="0017217C">
      <w:r w:rsidRPr="003F13BA">
        <w:rPr>
          <w:noProof/>
          <w:lang w:eastAsia="en-GB"/>
        </w:rPr>
        <w:drawing>
          <wp:inline distT="0" distB="0" distL="0" distR="0" wp14:anchorId="645E7237" wp14:editId="78D99D43">
            <wp:extent cx="6120765" cy="44564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4456430"/>
                    </a:xfrm>
                    <a:prstGeom prst="rect">
                      <a:avLst/>
                    </a:prstGeom>
                  </pic:spPr>
                </pic:pic>
              </a:graphicData>
            </a:graphic>
          </wp:inline>
        </w:drawing>
      </w:r>
    </w:p>
    <w:p w14:paraId="1F96181E" w14:textId="26B62E3D" w:rsidR="00ED7DEF" w:rsidRPr="0000531E" w:rsidRDefault="00ED7DEF" w:rsidP="00ED7DEF">
      <w:pPr>
        <w:rPr>
          <w:rFonts w:ascii="Arial" w:hAnsi="Arial" w:cs="Arial"/>
        </w:rPr>
      </w:pPr>
    </w:p>
    <w:p w14:paraId="71428446" w14:textId="778A0EEA" w:rsidR="00F13C91" w:rsidRPr="0000531E" w:rsidRDefault="00F13C91" w:rsidP="00ED7DEF">
      <w:pPr>
        <w:rPr>
          <w:rFonts w:ascii="Arial" w:hAnsi="Arial" w:cs="Arial"/>
        </w:rPr>
      </w:pPr>
      <w:bookmarkStart w:id="0" w:name="_GoBack"/>
      <w:bookmarkEnd w:id="0"/>
    </w:p>
    <w:p w14:paraId="1FD95490" w14:textId="77777777" w:rsidR="004C2305" w:rsidRPr="0000531E" w:rsidRDefault="004C2305" w:rsidP="004C2305">
      <w:pPr>
        <w:rPr>
          <w:rFonts w:ascii="Arial" w:hAnsi="Arial" w:cs="Arial"/>
          <w:b/>
          <w:sz w:val="24"/>
        </w:rPr>
      </w:pPr>
    </w:p>
    <w:p w14:paraId="6F8DD7C6" w14:textId="77777777" w:rsidR="00F13C91" w:rsidRPr="0000531E" w:rsidRDefault="00F13C91" w:rsidP="004C2305">
      <w:pPr>
        <w:rPr>
          <w:rFonts w:ascii="Arial" w:hAnsi="Arial" w:cs="Arial"/>
          <w:b/>
          <w:sz w:val="24"/>
        </w:rPr>
      </w:pPr>
    </w:p>
    <w:p w14:paraId="2F9BC15D" w14:textId="77777777" w:rsidR="00F13C91" w:rsidRPr="0000531E" w:rsidRDefault="00F13C91" w:rsidP="004C2305">
      <w:pPr>
        <w:rPr>
          <w:rFonts w:ascii="Arial" w:hAnsi="Arial" w:cs="Arial"/>
          <w:b/>
          <w:sz w:val="24"/>
        </w:rPr>
      </w:pPr>
    </w:p>
    <w:p w14:paraId="0555DF23" w14:textId="77777777" w:rsidR="00F13C91" w:rsidRPr="0000531E" w:rsidRDefault="00F13C91" w:rsidP="004C2305">
      <w:pPr>
        <w:rPr>
          <w:rFonts w:ascii="Arial" w:hAnsi="Arial" w:cs="Arial"/>
          <w:b/>
          <w:sz w:val="24"/>
        </w:rPr>
      </w:pPr>
    </w:p>
    <w:p w14:paraId="4A5DE6BB" w14:textId="77777777" w:rsidR="00F13C91" w:rsidRPr="0000531E" w:rsidRDefault="00F13C91" w:rsidP="004C2305">
      <w:pPr>
        <w:rPr>
          <w:rFonts w:ascii="Arial" w:hAnsi="Arial" w:cs="Arial"/>
          <w:b/>
          <w:sz w:val="24"/>
        </w:rPr>
      </w:pPr>
    </w:p>
    <w:p w14:paraId="0F696370" w14:textId="77777777" w:rsidR="00F13C91" w:rsidRPr="0000531E" w:rsidRDefault="00F13C91" w:rsidP="004C2305">
      <w:pPr>
        <w:rPr>
          <w:rFonts w:ascii="Arial" w:hAnsi="Arial" w:cs="Arial"/>
          <w:b/>
          <w:sz w:val="24"/>
        </w:rPr>
      </w:pPr>
    </w:p>
    <w:p w14:paraId="186BD66D" w14:textId="50D1D941" w:rsidR="00B92DB6" w:rsidRPr="0000531E" w:rsidRDefault="00B92DB6" w:rsidP="00B92DB6">
      <w:pPr>
        <w:tabs>
          <w:tab w:val="left" w:pos="8115"/>
        </w:tabs>
        <w:rPr>
          <w:rFonts w:ascii="Arial" w:hAnsi="Arial" w:cs="Arial"/>
          <w:b/>
          <w:sz w:val="24"/>
        </w:rPr>
      </w:pPr>
    </w:p>
    <w:p w14:paraId="2BB88044" w14:textId="34A01F2E" w:rsidR="00631C60" w:rsidRPr="00631C60" w:rsidRDefault="007F0523" w:rsidP="00631C60">
      <w:pPr>
        <w:spacing w:after="180"/>
        <w:jc w:val="both"/>
        <w:rPr>
          <w:rFonts w:ascii="Arial" w:hAnsi="Arial" w:cs="Arial"/>
          <w:b/>
          <w:bCs/>
          <w:sz w:val="28"/>
          <w:szCs w:val="28"/>
        </w:rPr>
      </w:pPr>
      <w:r>
        <w:rPr>
          <w:rFonts w:ascii="Arial" w:hAnsi="Arial" w:cs="Arial"/>
          <w:b/>
          <w:bCs/>
          <w:sz w:val="28"/>
          <w:szCs w:val="28"/>
        </w:rPr>
        <w:t xml:space="preserve">Clinical Governance </w:t>
      </w:r>
      <w:r w:rsidR="00631C60" w:rsidRPr="00631C60">
        <w:rPr>
          <w:rFonts w:ascii="Arial" w:hAnsi="Arial" w:cs="Arial"/>
          <w:b/>
          <w:bCs/>
          <w:sz w:val="28"/>
          <w:szCs w:val="28"/>
        </w:rPr>
        <w:t>Executive Summary</w:t>
      </w:r>
    </w:p>
    <w:p w14:paraId="6A3E86E6" w14:textId="77777777" w:rsidR="003F13BA" w:rsidRPr="003F13BA" w:rsidRDefault="003F13BA" w:rsidP="003F13BA">
      <w:pPr>
        <w:tabs>
          <w:tab w:val="left" w:pos="1418"/>
        </w:tabs>
        <w:spacing w:after="120"/>
        <w:jc w:val="both"/>
        <w:rPr>
          <w:rFonts w:ascii="Arial" w:hAnsi="Arial" w:cs="Arial"/>
          <w:sz w:val="22"/>
          <w:szCs w:val="22"/>
        </w:rPr>
      </w:pPr>
      <w:r w:rsidRPr="003F13BA">
        <w:rPr>
          <w:rFonts w:ascii="Arial" w:hAnsi="Arial" w:cs="Arial"/>
          <w:sz w:val="22"/>
          <w:szCs w:val="22"/>
        </w:rPr>
        <w:t xml:space="preserve">In August 2023 we received one Stage 1 complaint and one Stage 2 complaint. 0% of Stage 1 complaints that were investigated were responded to within guidance timescale (5 days) n=0. </w:t>
      </w:r>
    </w:p>
    <w:p w14:paraId="7BCA0349" w14:textId="77777777" w:rsidR="003F13BA" w:rsidRPr="003F13BA" w:rsidRDefault="003F13BA" w:rsidP="003F13BA">
      <w:pPr>
        <w:tabs>
          <w:tab w:val="left" w:pos="1418"/>
        </w:tabs>
        <w:spacing w:after="120"/>
        <w:jc w:val="both"/>
        <w:rPr>
          <w:rFonts w:ascii="Arial" w:hAnsi="Arial" w:cs="Arial"/>
          <w:sz w:val="22"/>
          <w:szCs w:val="22"/>
        </w:rPr>
      </w:pPr>
      <w:r w:rsidRPr="003F13BA">
        <w:rPr>
          <w:rFonts w:ascii="Arial" w:hAnsi="Arial" w:cs="Arial"/>
          <w:sz w:val="22"/>
          <w:szCs w:val="22"/>
        </w:rPr>
        <w:t xml:space="preserve">The time taken to complete and respond to the Stage 1 complaint was 6 working days. The Stage 1 timescale was extended (10 working days) in line with the current guidance. The reason for the delay was attempting to make contact with the patient. The complaint investigation was completed by day 5 with three attempts to contact the patient via with the outcome, being unsuccessful. Patient contact was made on day 6 and the complaint was closed. </w:t>
      </w:r>
    </w:p>
    <w:p w14:paraId="0FED10A4" w14:textId="77777777" w:rsidR="003F13BA" w:rsidRPr="003F13BA" w:rsidRDefault="003F13BA" w:rsidP="003F13BA">
      <w:pPr>
        <w:tabs>
          <w:tab w:val="left" w:pos="1418"/>
        </w:tabs>
        <w:spacing w:after="120"/>
        <w:jc w:val="both"/>
        <w:rPr>
          <w:rFonts w:ascii="Arial" w:hAnsi="Arial" w:cs="Arial"/>
          <w:sz w:val="22"/>
          <w:szCs w:val="22"/>
        </w:rPr>
      </w:pPr>
      <w:r w:rsidRPr="003F13BA">
        <w:rPr>
          <w:rFonts w:ascii="Arial" w:hAnsi="Arial" w:cs="Arial"/>
          <w:sz w:val="22"/>
          <w:szCs w:val="22"/>
        </w:rPr>
        <w:t xml:space="preserve">The one Stage 2 complaint that was received in August 2023 is currently ongoing at time of reporting however this has already breached the 20 day timescale. </w:t>
      </w:r>
    </w:p>
    <w:p w14:paraId="509B7440" w14:textId="14A426A4" w:rsidR="003F13BA" w:rsidRPr="003F13BA" w:rsidRDefault="003F13BA" w:rsidP="003F13BA">
      <w:pPr>
        <w:tabs>
          <w:tab w:val="left" w:pos="1418"/>
        </w:tabs>
        <w:spacing w:after="120"/>
        <w:jc w:val="both"/>
        <w:rPr>
          <w:rFonts w:ascii="Arial" w:hAnsi="Arial" w:cs="Arial"/>
          <w:sz w:val="22"/>
          <w:szCs w:val="22"/>
        </w:rPr>
      </w:pPr>
      <w:r w:rsidRPr="003F13BA">
        <w:rPr>
          <w:rFonts w:ascii="Arial" w:hAnsi="Arial" w:cs="Arial"/>
          <w:sz w:val="22"/>
          <w:szCs w:val="22"/>
        </w:rPr>
        <w:t>Mortality data for September 2023 is within control limits (n=8).</w:t>
      </w:r>
    </w:p>
    <w:p w14:paraId="5C0F5AA2" w14:textId="64092A50" w:rsidR="003F13BA" w:rsidRDefault="003F13BA" w:rsidP="001D7C8B">
      <w:pPr>
        <w:tabs>
          <w:tab w:val="left" w:pos="1418"/>
        </w:tabs>
        <w:spacing w:after="120"/>
        <w:jc w:val="both"/>
        <w:rPr>
          <w:rFonts w:ascii="Arial" w:hAnsi="Arial" w:cs="Arial"/>
          <w:b/>
          <w:sz w:val="22"/>
          <w:szCs w:val="22"/>
          <w:u w:val="single"/>
        </w:rPr>
      </w:pPr>
      <w:r w:rsidRPr="003F13BA">
        <w:rPr>
          <w:rFonts w:ascii="Arial" w:hAnsi="Arial" w:cs="Arial"/>
          <w:b/>
          <w:noProof/>
          <w:sz w:val="22"/>
          <w:szCs w:val="22"/>
          <w:u w:val="single"/>
          <w:lang w:eastAsia="en-GB"/>
        </w:rPr>
        <w:drawing>
          <wp:inline distT="0" distB="0" distL="0" distR="0" wp14:anchorId="64272F7A" wp14:editId="04F14CC2">
            <wp:extent cx="6120765" cy="36804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3680453"/>
                    </a:xfrm>
                    <a:prstGeom prst="rect">
                      <a:avLst/>
                    </a:prstGeom>
                    <a:noFill/>
                    <a:ln>
                      <a:noFill/>
                    </a:ln>
                  </pic:spPr>
                </pic:pic>
              </a:graphicData>
            </a:graphic>
          </wp:inline>
        </w:drawing>
      </w:r>
    </w:p>
    <w:p w14:paraId="1F53D49B" w14:textId="63530D0A" w:rsidR="003F13BA" w:rsidRPr="003F13BA" w:rsidRDefault="003F13BA" w:rsidP="001D7C8B">
      <w:pPr>
        <w:tabs>
          <w:tab w:val="left" w:pos="1418"/>
        </w:tabs>
        <w:spacing w:after="120"/>
        <w:jc w:val="both"/>
        <w:rPr>
          <w:rFonts w:ascii="Arial" w:hAnsi="Arial" w:cs="Arial"/>
          <w:b/>
          <w:sz w:val="22"/>
          <w:szCs w:val="22"/>
          <w:u w:val="single"/>
        </w:rPr>
      </w:pPr>
      <w:r w:rsidRPr="003F13BA">
        <w:rPr>
          <w:rFonts w:ascii="Arial" w:hAnsi="Arial" w:cs="Arial"/>
          <w:sz w:val="22"/>
          <w:szCs w:val="22"/>
        </w:rPr>
        <w:t>No whistleblowing concerns have been raised during September 2023.</w:t>
      </w:r>
    </w:p>
    <w:p w14:paraId="553ECE3A" w14:textId="77777777" w:rsidR="003F13BA" w:rsidRDefault="003F13BA" w:rsidP="001D7C8B">
      <w:pPr>
        <w:tabs>
          <w:tab w:val="left" w:pos="1418"/>
        </w:tabs>
        <w:spacing w:after="120"/>
        <w:jc w:val="both"/>
        <w:rPr>
          <w:rFonts w:ascii="Arial" w:hAnsi="Arial" w:cs="Arial"/>
          <w:b/>
          <w:sz w:val="22"/>
          <w:szCs w:val="22"/>
          <w:u w:val="single"/>
        </w:rPr>
      </w:pPr>
    </w:p>
    <w:p w14:paraId="0A2DA8DC" w14:textId="5FA4EDAC" w:rsidR="00631C60" w:rsidRPr="001D7C8B" w:rsidRDefault="00631C60" w:rsidP="001D7C8B">
      <w:pPr>
        <w:tabs>
          <w:tab w:val="left" w:pos="1418"/>
        </w:tabs>
        <w:spacing w:after="120"/>
        <w:jc w:val="both"/>
        <w:rPr>
          <w:rFonts w:ascii="Arial" w:hAnsi="Arial" w:cs="Arial"/>
          <w:b/>
          <w:sz w:val="22"/>
          <w:szCs w:val="22"/>
          <w:u w:val="single"/>
        </w:rPr>
      </w:pPr>
      <w:r w:rsidRPr="001D7C8B">
        <w:rPr>
          <w:rFonts w:ascii="Arial" w:hAnsi="Arial" w:cs="Arial"/>
          <w:b/>
          <w:sz w:val="22"/>
          <w:szCs w:val="22"/>
          <w:u w:val="single"/>
        </w:rPr>
        <w:t xml:space="preserve">Key Healthcare Associated Infection Headlines </w:t>
      </w:r>
    </w:p>
    <w:p w14:paraId="5D58D147" w14:textId="77777777" w:rsidR="003F13BA" w:rsidRPr="003F13BA" w:rsidRDefault="003F13BA" w:rsidP="003F13BA">
      <w:pPr>
        <w:autoSpaceDE w:val="0"/>
        <w:autoSpaceDN w:val="0"/>
        <w:adjustRightInd w:val="0"/>
        <w:spacing w:after="0" w:line="240" w:lineRule="auto"/>
        <w:rPr>
          <w:rFonts w:ascii="Arial" w:hAnsi="Arial" w:cs="Arial"/>
          <w:color w:val="000000"/>
          <w:sz w:val="24"/>
          <w:szCs w:val="24"/>
        </w:rPr>
      </w:pPr>
    </w:p>
    <w:p w14:paraId="3361738D" w14:textId="77777777" w:rsidR="003F13BA" w:rsidRPr="003F13BA" w:rsidRDefault="003F13BA" w:rsidP="003F13BA">
      <w:pPr>
        <w:pStyle w:val="ListParagraph"/>
        <w:numPr>
          <w:ilvl w:val="0"/>
          <w:numId w:val="16"/>
        </w:numPr>
        <w:autoSpaceDE w:val="0"/>
        <w:autoSpaceDN w:val="0"/>
        <w:adjustRightInd w:val="0"/>
        <w:spacing w:after="0" w:line="240" w:lineRule="auto"/>
        <w:rPr>
          <w:rFonts w:ascii="Arial" w:hAnsi="Arial" w:cs="Arial"/>
          <w:color w:val="000000"/>
          <w:sz w:val="22"/>
          <w:szCs w:val="22"/>
        </w:rPr>
      </w:pPr>
      <w:r w:rsidRPr="003F13BA">
        <w:rPr>
          <w:rFonts w:ascii="Arial" w:hAnsi="Arial" w:cs="Arial"/>
          <w:b/>
          <w:bCs/>
          <w:i/>
          <w:iCs/>
          <w:color w:val="000000"/>
          <w:sz w:val="22"/>
          <w:szCs w:val="22"/>
        </w:rPr>
        <w:t xml:space="preserve">Staphylococcus aureus </w:t>
      </w:r>
      <w:r w:rsidRPr="003F13BA">
        <w:rPr>
          <w:rFonts w:ascii="Arial" w:hAnsi="Arial" w:cs="Arial"/>
          <w:b/>
          <w:bCs/>
          <w:color w:val="000000"/>
          <w:sz w:val="22"/>
          <w:szCs w:val="22"/>
        </w:rPr>
        <w:t xml:space="preserve">Bacteraemia- </w:t>
      </w:r>
      <w:r w:rsidRPr="003F13BA">
        <w:rPr>
          <w:rFonts w:ascii="Arial" w:hAnsi="Arial" w:cs="Arial"/>
          <w:color w:val="000000"/>
          <w:sz w:val="22"/>
          <w:szCs w:val="22"/>
        </w:rPr>
        <w:t xml:space="preserve">0 cases to report in September. </w:t>
      </w:r>
    </w:p>
    <w:p w14:paraId="3C9AAB22" w14:textId="4237EA2D" w:rsidR="003F13BA" w:rsidRDefault="003F13BA" w:rsidP="003F13BA">
      <w:pPr>
        <w:autoSpaceDE w:val="0"/>
        <w:autoSpaceDN w:val="0"/>
        <w:adjustRightInd w:val="0"/>
        <w:spacing w:after="0" w:line="240" w:lineRule="auto"/>
        <w:ind w:firstLine="720"/>
        <w:rPr>
          <w:rFonts w:ascii="Arial" w:hAnsi="Arial" w:cs="Arial"/>
          <w:color w:val="000000"/>
          <w:sz w:val="22"/>
          <w:szCs w:val="22"/>
        </w:rPr>
      </w:pPr>
      <w:r w:rsidRPr="003F13BA">
        <w:rPr>
          <w:rFonts w:ascii="Arial" w:hAnsi="Arial" w:cs="Arial"/>
          <w:color w:val="000000"/>
          <w:sz w:val="22"/>
          <w:szCs w:val="22"/>
        </w:rPr>
        <w:t xml:space="preserve">July- Sept quarterly rate below local and national trajectory. </w:t>
      </w:r>
    </w:p>
    <w:p w14:paraId="761FA918" w14:textId="77777777" w:rsidR="003F13BA" w:rsidRPr="003F13BA" w:rsidRDefault="003F13BA" w:rsidP="003F13BA">
      <w:pPr>
        <w:autoSpaceDE w:val="0"/>
        <w:autoSpaceDN w:val="0"/>
        <w:adjustRightInd w:val="0"/>
        <w:spacing w:after="0" w:line="240" w:lineRule="auto"/>
        <w:rPr>
          <w:rFonts w:ascii="Arial" w:hAnsi="Arial" w:cs="Arial"/>
          <w:color w:val="000000"/>
          <w:sz w:val="22"/>
          <w:szCs w:val="22"/>
        </w:rPr>
      </w:pPr>
    </w:p>
    <w:p w14:paraId="14A41910" w14:textId="77777777" w:rsidR="003F13BA" w:rsidRPr="003F13BA" w:rsidRDefault="003F13BA" w:rsidP="003F13BA">
      <w:pPr>
        <w:pStyle w:val="ListParagraph"/>
        <w:numPr>
          <w:ilvl w:val="0"/>
          <w:numId w:val="16"/>
        </w:numPr>
        <w:autoSpaceDE w:val="0"/>
        <w:autoSpaceDN w:val="0"/>
        <w:adjustRightInd w:val="0"/>
        <w:spacing w:after="0" w:line="240" w:lineRule="auto"/>
        <w:rPr>
          <w:rFonts w:ascii="Arial" w:hAnsi="Arial" w:cs="Arial"/>
          <w:color w:val="000000"/>
          <w:sz w:val="22"/>
          <w:szCs w:val="22"/>
        </w:rPr>
      </w:pPr>
      <w:r w:rsidRPr="003F13BA">
        <w:rPr>
          <w:rFonts w:ascii="Arial" w:hAnsi="Arial" w:cs="Arial"/>
          <w:b/>
          <w:bCs/>
          <w:i/>
          <w:iCs/>
          <w:color w:val="000000"/>
          <w:sz w:val="22"/>
          <w:szCs w:val="22"/>
        </w:rPr>
        <w:t xml:space="preserve">Clostridioides difficile </w:t>
      </w:r>
      <w:r w:rsidRPr="003F13BA">
        <w:rPr>
          <w:rFonts w:ascii="Arial" w:hAnsi="Arial" w:cs="Arial"/>
          <w:b/>
          <w:bCs/>
          <w:color w:val="000000"/>
          <w:sz w:val="22"/>
          <w:szCs w:val="22"/>
        </w:rPr>
        <w:t xml:space="preserve">infection (previously known as </w:t>
      </w:r>
      <w:r w:rsidRPr="003F13BA">
        <w:rPr>
          <w:rFonts w:ascii="Arial" w:hAnsi="Arial" w:cs="Arial"/>
          <w:b/>
          <w:bCs/>
          <w:i/>
          <w:iCs/>
          <w:color w:val="000000"/>
          <w:sz w:val="22"/>
          <w:szCs w:val="22"/>
        </w:rPr>
        <w:t>Clostridium difficile</w:t>
      </w:r>
      <w:r w:rsidRPr="003F13BA">
        <w:rPr>
          <w:rFonts w:ascii="Arial" w:hAnsi="Arial" w:cs="Arial"/>
          <w:color w:val="000000"/>
          <w:sz w:val="22"/>
          <w:szCs w:val="22"/>
        </w:rPr>
        <w:t xml:space="preserve">) – 0 cases to report in September. </w:t>
      </w:r>
    </w:p>
    <w:p w14:paraId="2EC7A7DE" w14:textId="5B4DA721" w:rsidR="003F13BA" w:rsidRDefault="003F13BA" w:rsidP="003F13BA">
      <w:pPr>
        <w:autoSpaceDE w:val="0"/>
        <w:autoSpaceDN w:val="0"/>
        <w:adjustRightInd w:val="0"/>
        <w:spacing w:after="0" w:line="240" w:lineRule="auto"/>
        <w:ind w:firstLine="720"/>
        <w:rPr>
          <w:rFonts w:ascii="Arial" w:hAnsi="Arial" w:cs="Arial"/>
          <w:color w:val="000000"/>
          <w:sz w:val="22"/>
          <w:szCs w:val="22"/>
        </w:rPr>
      </w:pPr>
      <w:r w:rsidRPr="003F13BA">
        <w:rPr>
          <w:rFonts w:ascii="Arial" w:hAnsi="Arial" w:cs="Arial"/>
          <w:color w:val="000000"/>
          <w:sz w:val="22"/>
          <w:szCs w:val="22"/>
        </w:rPr>
        <w:t xml:space="preserve">July- Sept quarterly rate above local but below national trajectory. </w:t>
      </w:r>
    </w:p>
    <w:p w14:paraId="4D11770D" w14:textId="77777777" w:rsidR="003F13BA" w:rsidRPr="003F13BA" w:rsidRDefault="003F13BA" w:rsidP="003F13BA">
      <w:pPr>
        <w:autoSpaceDE w:val="0"/>
        <w:autoSpaceDN w:val="0"/>
        <w:adjustRightInd w:val="0"/>
        <w:spacing w:after="0" w:line="240" w:lineRule="auto"/>
        <w:ind w:firstLine="720"/>
        <w:rPr>
          <w:rFonts w:ascii="Arial" w:hAnsi="Arial" w:cs="Arial"/>
          <w:color w:val="000000"/>
          <w:sz w:val="22"/>
          <w:szCs w:val="22"/>
        </w:rPr>
      </w:pPr>
    </w:p>
    <w:p w14:paraId="3C7FBEFF" w14:textId="77777777" w:rsidR="003F13BA" w:rsidRPr="003F13BA" w:rsidRDefault="003F13BA" w:rsidP="003F13BA">
      <w:pPr>
        <w:pStyle w:val="ListParagraph"/>
        <w:numPr>
          <w:ilvl w:val="0"/>
          <w:numId w:val="16"/>
        </w:numPr>
        <w:autoSpaceDE w:val="0"/>
        <w:autoSpaceDN w:val="0"/>
        <w:adjustRightInd w:val="0"/>
        <w:spacing w:after="0" w:line="240" w:lineRule="auto"/>
        <w:rPr>
          <w:rFonts w:ascii="Arial" w:hAnsi="Arial" w:cs="Arial"/>
          <w:color w:val="000000"/>
          <w:sz w:val="22"/>
          <w:szCs w:val="22"/>
        </w:rPr>
      </w:pPr>
      <w:r w:rsidRPr="003F13BA">
        <w:rPr>
          <w:rFonts w:ascii="Arial" w:hAnsi="Arial" w:cs="Arial"/>
          <w:b/>
          <w:bCs/>
          <w:color w:val="000000"/>
          <w:sz w:val="22"/>
          <w:szCs w:val="22"/>
        </w:rPr>
        <w:t xml:space="preserve">Gram Negative/E.coli Bacteraemia (ECB) </w:t>
      </w:r>
      <w:r w:rsidRPr="003F13BA">
        <w:rPr>
          <w:rFonts w:ascii="Arial" w:hAnsi="Arial" w:cs="Arial"/>
          <w:color w:val="000000"/>
          <w:sz w:val="22"/>
          <w:szCs w:val="22"/>
        </w:rPr>
        <w:t xml:space="preserve">– 1 case to report in September. </w:t>
      </w:r>
    </w:p>
    <w:p w14:paraId="24AC2054" w14:textId="6F6EC7D1" w:rsidR="003F13BA" w:rsidRPr="003F13BA" w:rsidRDefault="003F13BA" w:rsidP="003F13BA">
      <w:pPr>
        <w:autoSpaceDE w:val="0"/>
        <w:autoSpaceDN w:val="0"/>
        <w:adjustRightInd w:val="0"/>
        <w:spacing w:after="0" w:line="240" w:lineRule="auto"/>
        <w:ind w:left="720"/>
        <w:rPr>
          <w:rFonts w:ascii="Arial" w:hAnsi="Arial" w:cs="Arial"/>
          <w:color w:val="000000"/>
          <w:sz w:val="22"/>
          <w:szCs w:val="22"/>
        </w:rPr>
      </w:pPr>
      <w:r w:rsidRPr="003F13BA">
        <w:rPr>
          <w:rFonts w:ascii="Arial" w:hAnsi="Arial" w:cs="Arial"/>
          <w:color w:val="000000"/>
          <w:sz w:val="22"/>
          <w:szCs w:val="22"/>
        </w:rPr>
        <w:lastRenderedPageBreak/>
        <w:t xml:space="preserve">July- Sept quarterly rate meets local and below national trajectory. </w:t>
      </w:r>
    </w:p>
    <w:p w14:paraId="7A60F6A7" w14:textId="77777777" w:rsidR="003F13BA" w:rsidRPr="003F13BA" w:rsidRDefault="003F13BA" w:rsidP="003F13BA">
      <w:pPr>
        <w:pStyle w:val="ListParagraph"/>
        <w:numPr>
          <w:ilvl w:val="0"/>
          <w:numId w:val="16"/>
        </w:numPr>
        <w:autoSpaceDE w:val="0"/>
        <w:autoSpaceDN w:val="0"/>
        <w:adjustRightInd w:val="0"/>
        <w:spacing w:after="0" w:line="240" w:lineRule="auto"/>
        <w:rPr>
          <w:rFonts w:ascii="Arial" w:hAnsi="Arial" w:cs="Arial"/>
          <w:color w:val="000000"/>
          <w:sz w:val="22"/>
          <w:szCs w:val="22"/>
        </w:rPr>
      </w:pPr>
      <w:r w:rsidRPr="003F13BA">
        <w:rPr>
          <w:rFonts w:ascii="Arial" w:hAnsi="Arial" w:cs="Arial"/>
          <w:b/>
          <w:bCs/>
          <w:color w:val="000000"/>
          <w:sz w:val="22"/>
          <w:szCs w:val="22"/>
        </w:rPr>
        <w:t xml:space="preserve">Hand Hygiene- </w:t>
      </w:r>
      <w:r w:rsidRPr="003F13BA">
        <w:rPr>
          <w:rFonts w:ascii="Arial" w:hAnsi="Arial" w:cs="Arial"/>
          <w:color w:val="000000"/>
          <w:sz w:val="22"/>
          <w:szCs w:val="22"/>
        </w:rPr>
        <w:t xml:space="preserve">The bimonthly report from September 23 indicates a combined compliance score of 97%. </w:t>
      </w:r>
    </w:p>
    <w:p w14:paraId="74E35116" w14:textId="77777777" w:rsidR="003F13BA" w:rsidRPr="003F13BA" w:rsidRDefault="003F13BA" w:rsidP="003F13BA">
      <w:pPr>
        <w:autoSpaceDE w:val="0"/>
        <w:autoSpaceDN w:val="0"/>
        <w:adjustRightInd w:val="0"/>
        <w:spacing w:after="0" w:line="240" w:lineRule="auto"/>
        <w:rPr>
          <w:rFonts w:ascii="Arial" w:hAnsi="Arial" w:cs="Arial"/>
          <w:color w:val="000000"/>
          <w:sz w:val="22"/>
          <w:szCs w:val="22"/>
        </w:rPr>
      </w:pPr>
    </w:p>
    <w:p w14:paraId="1AA40270" w14:textId="77777777" w:rsidR="003F13BA" w:rsidRPr="003F13BA" w:rsidRDefault="003F13BA" w:rsidP="003F13BA">
      <w:pPr>
        <w:pStyle w:val="ListParagraph"/>
        <w:numPr>
          <w:ilvl w:val="0"/>
          <w:numId w:val="16"/>
        </w:numPr>
        <w:autoSpaceDE w:val="0"/>
        <w:autoSpaceDN w:val="0"/>
        <w:adjustRightInd w:val="0"/>
        <w:spacing w:after="0" w:line="240" w:lineRule="auto"/>
        <w:rPr>
          <w:rFonts w:ascii="Arial" w:hAnsi="Arial" w:cs="Arial"/>
          <w:color w:val="000000"/>
          <w:sz w:val="22"/>
          <w:szCs w:val="22"/>
        </w:rPr>
      </w:pPr>
      <w:r w:rsidRPr="003F13BA">
        <w:rPr>
          <w:rFonts w:ascii="Arial" w:hAnsi="Arial" w:cs="Arial"/>
          <w:b/>
          <w:bCs/>
          <w:color w:val="000000"/>
          <w:sz w:val="22"/>
          <w:szCs w:val="22"/>
        </w:rPr>
        <w:t xml:space="preserve">Cleaning and the Healthcare Environment -Facilities Management Tool </w:t>
      </w:r>
    </w:p>
    <w:p w14:paraId="55790385" w14:textId="7DC065EE" w:rsidR="003F13BA" w:rsidRPr="003F13BA" w:rsidRDefault="003F13BA" w:rsidP="003F13BA">
      <w:pPr>
        <w:autoSpaceDE w:val="0"/>
        <w:autoSpaceDN w:val="0"/>
        <w:adjustRightInd w:val="0"/>
        <w:spacing w:after="0" w:line="240" w:lineRule="auto"/>
        <w:ind w:firstLine="720"/>
        <w:rPr>
          <w:rFonts w:ascii="Arial" w:hAnsi="Arial" w:cs="Arial"/>
          <w:color w:val="000000"/>
          <w:sz w:val="22"/>
          <w:szCs w:val="22"/>
        </w:rPr>
      </w:pPr>
      <w:r w:rsidRPr="003F13BA">
        <w:rPr>
          <w:rFonts w:ascii="Arial" w:hAnsi="Arial" w:cs="Arial"/>
          <w:b/>
          <w:bCs/>
          <w:color w:val="000000"/>
          <w:sz w:val="22"/>
          <w:szCs w:val="22"/>
        </w:rPr>
        <w:t>Housekeeping Compliance: 98.76</w:t>
      </w:r>
      <w:r w:rsidRPr="003F13BA">
        <w:rPr>
          <w:rFonts w:ascii="Arial" w:hAnsi="Arial" w:cs="Arial"/>
          <w:color w:val="000000"/>
          <w:sz w:val="22"/>
          <w:szCs w:val="22"/>
        </w:rPr>
        <w:t xml:space="preserve">% </w:t>
      </w:r>
      <w:r w:rsidRPr="003F13BA">
        <w:rPr>
          <w:rFonts w:ascii="Arial" w:hAnsi="Arial" w:cs="Arial"/>
          <w:b/>
          <w:bCs/>
          <w:color w:val="000000"/>
          <w:sz w:val="22"/>
          <w:szCs w:val="22"/>
        </w:rPr>
        <w:t>Estates Compliance: 97.32</w:t>
      </w:r>
      <w:r w:rsidRPr="003F13BA">
        <w:rPr>
          <w:rFonts w:ascii="Arial" w:hAnsi="Arial" w:cs="Arial"/>
          <w:color w:val="000000"/>
          <w:sz w:val="22"/>
          <w:szCs w:val="22"/>
        </w:rPr>
        <w:t xml:space="preserve">% </w:t>
      </w:r>
    </w:p>
    <w:p w14:paraId="1E88F410" w14:textId="77777777" w:rsidR="003F13BA" w:rsidRPr="003F13BA" w:rsidRDefault="003F13BA" w:rsidP="003F13BA">
      <w:pPr>
        <w:autoSpaceDE w:val="0"/>
        <w:autoSpaceDN w:val="0"/>
        <w:adjustRightInd w:val="0"/>
        <w:spacing w:after="0" w:line="240" w:lineRule="auto"/>
        <w:ind w:left="720"/>
        <w:rPr>
          <w:rFonts w:ascii="Arial" w:hAnsi="Arial" w:cs="Arial"/>
          <w:color w:val="000000"/>
          <w:sz w:val="22"/>
          <w:szCs w:val="22"/>
        </w:rPr>
      </w:pPr>
      <w:r w:rsidRPr="003F13BA">
        <w:rPr>
          <w:rFonts w:ascii="Arial" w:hAnsi="Arial" w:cs="Arial"/>
          <w:b/>
          <w:bCs/>
          <w:color w:val="000000"/>
          <w:sz w:val="22"/>
          <w:szCs w:val="22"/>
        </w:rPr>
        <w:t>Orthopaedic Surgical Site Surveillance-</w:t>
      </w:r>
      <w:r w:rsidRPr="003F13BA">
        <w:rPr>
          <w:rFonts w:ascii="Arial" w:hAnsi="Arial" w:cs="Arial"/>
          <w:color w:val="000000"/>
          <w:sz w:val="22"/>
          <w:szCs w:val="22"/>
        </w:rPr>
        <w:t xml:space="preserve">No SSI to report in September. Within control limits. </w:t>
      </w:r>
    </w:p>
    <w:p w14:paraId="0707CF20" w14:textId="77777777" w:rsidR="003F13BA" w:rsidRPr="003F13BA" w:rsidRDefault="003F13BA" w:rsidP="003F13BA">
      <w:pPr>
        <w:autoSpaceDE w:val="0"/>
        <w:autoSpaceDN w:val="0"/>
        <w:adjustRightInd w:val="0"/>
        <w:spacing w:after="0" w:line="240" w:lineRule="auto"/>
        <w:rPr>
          <w:rFonts w:ascii="Arial" w:hAnsi="Arial" w:cs="Arial"/>
          <w:color w:val="000000"/>
          <w:sz w:val="22"/>
          <w:szCs w:val="22"/>
        </w:rPr>
      </w:pPr>
    </w:p>
    <w:p w14:paraId="51A1B2C6" w14:textId="77777777" w:rsidR="003F13BA" w:rsidRPr="003F13BA" w:rsidRDefault="003F13BA" w:rsidP="003F13BA">
      <w:pPr>
        <w:pStyle w:val="ListParagraph"/>
        <w:numPr>
          <w:ilvl w:val="0"/>
          <w:numId w:val="21"/>
        </w:numPr>
        <w:autoSpaceDE w:val="0"/>
        <w:autoSpaceDN w:val="0"/>
        <w:adjustRightInd w:val="0"/>
        <w:spacing w:after="0" w:line="240" w:lineRule="auto"/>
        <w:rPr>
          <w:rFonts w:ascii="Arial" w:hAnsi="Arial" w:cs="Arial"/>
          <w:color w:val="000000"/>
          <w:sz w:val="22"/>
          <w:szCs w:val="22"/>
        </w:rPr>
      </w:pPr>
      <w:r w:rsidRPr="003F13BA">
        <w:rPr>
          <w:rFonts w:ascii="Arial" w:hAnsi="Arial" w:cs="Arial"/>
          <w:b/>
          <w:bCs/>
          <w:color w:val="000000"/>
          <w:sz w:val="22"/>
          <w:szCs w:val="22"/>
        </w:rPr>
        <w:t>Cardiac Surgical Site Surveillance</w:t>
      </w:r>
      <w:r w:rsidRPr="003F13BA">
        <w:rPr>
          <w:rFonts w:ascii="Arial" w:hAnsi="Arial" w:cs="Arial"/>
          <w:color w:val="000000"/>
          <w:sz w:val="22"/>
          <w:szCs w:val="22"/>
        </w:rPr>
        <w:t xml:space="preserve">- One SSI to report in September. Within control limits. </w:t>
      </w:r>
    </w:p>
    <w:p w14:paraId="43543FF4" w14:textId="77777777" w:rsidR="003F13BA" w:rsidRPr="003F13BA" w:rsidRDefault="003F13BA" w:rsidP="003F13BA">
      <w:pPr>
        <w:autoSpaceDE w:val="0"/>
        <w:autoSpaceDN w:val="0"/>
        <w:adjustRightInd w:val="0"/>
        <w:spacing w:after="0" w:line="240" w:lineRule="auto"/>
        <w:rPr>
          <w:rFonts w:ascii="Arial" w:hAnsi="Arial" w:cs="Arial"/>
          <w:color w:val="000000"/>
          <w:sz w:val="22"/>
          <w:szCs w:val="22"/>
        </w:rPr>
      </w:pPr>
    </w:p>
    <w:p w14:paraId="12264E4F" w14:textId="77777777" w:rsidR="003F13BA" w:rsidRPr="003F13BA" w:rsidRDefault="003F13BA" w:rsidP="003F13BA">
      <w:pPr>
        <w:autoSpaceDE w:val="0"/>
        <w:autoSpaceDN w:val="0"/>
        <w:adjustRightInd w:val="0"/>
        <w:spacing w:after="0" w:line="240" w:lineRule="auto"/>
        <w:rPr>
          <w:rFonts w:ascii="Arial" w:hAnsi="Arial" w:cs="Arial"/>
          <w:color w:val="000000"/>
          <w:sz w:val="22"/>
          <w:szCs w:val="22"/>
        </w:rPr>
      </w:pPr>
      <w:r w:rsidRPr="003F13BA">
        <w:rPr>
          <w:rFonts w:ascii="Arial" w:hAnsi="Arial" w:cs="Arial"/>
          <w:color w:val="000000"/>
          <w:sz w:val="22"/>
          <w:szCs w:val="22"/>
        </w:rPr>
        <w:t xml:space="preserve">Other HAI Activity Overview </w:t>
      </w:r>
    </w:p>
    <w:p w14:paraId="6296D7EE" w14:textId="77777777" w:rsidR="003F13BA" w:rsidRPr="003F13BA" w:rsidRDefault="003F13BA" w:rsidP="003F13BA">
      <w:pPr>
        <w:autoSpaceDE w:val="0"/>
        <w:autoSpaceDN w:val="0"/>
        <w:adjustRightInd w:val="0"/>
        <w:spacing w:after="0" w:line="240" w:lineRule="auto"/>
        <w:rPr>
          <w:rFonts w:ascii="Arial" w:hAnsi="Arial" w:cs="Arial"/>
          <w:color w:val="000000"/>
          <w:sz w:val="22"/>
          <w:szCs w:val="22"/>
        </w:rPr>
      </w:pPr>
    </w:p>
    <w:p w14:paraId="4FE6BE3F" w14:textId="77777777" w:rsidR="003F13BA" w:rsidRPr="003F13BA" w:rsidRDefault="003F13BA" w:rsidP="003F13BA">
      <w:pPr>
        <w:autoSpaceDE w:val="0"/>
        <w:autoSpaceDN w:val="0"/>
        <w:adjustRightInd w:val="0"/>
        <w:spacing w:after="0" w:line="240" w:lineRule="auto"/>
        <w:rPr>
          <w:rFonts w:ascii="Arial" w:hAnsi="Arial" w:cs="Arial"/>
          <w:color w:val="000000"/>
          <w:sz w:val="23"/>
          <w:szCs w:val="23"/>
        </w:rPr>
      </w:pPr>
      <w:r w:rsidRPr="003F13BA">
        <w:rPr>
          <w:rFonts w:ascii="Arial" w:hAnsi="Arial" w:cs="Arial"/>
          <w:color w:val="000000"/>
          <w:sz w:val="23"/>
          <w:szCs w:val="23"/>
        </w:rPr>
        <w:t xml:space="preserve">Experienced Band 6 Prevention and Control of Infection Nurse has been successfully recruited to support additional Phase 2 Activity. </w:t>
      </w:r>
    </w:p>
    <w:p w14:paraId="6BA1E1AD" w14:textId="621D493B" w:rsidR="0017217C" w:rsidRDefault="003F13BA" w:rsidP="003F13BA">
      <w:pPr>
        <w:rPr>
          <w:rFonts w:ascii="Arial" w:hAnsi="Arial" w:cs="Arial"/>
          <w:b/>
          <w:bCs/>
          <w:sz w:val="24"/>
        </w:rPr>
      </w:pPr>
      <w:r w:rsidRPr="003F13BA">
        <w:rPr>
          <w:rFonts w:ascii="Arial" w:hAnsi="Arial" w:cs="Arial"/>
          <w:color w:val="000000"/>
          <w:sz w:val="22"/>
          <w:szCs w:val="22"/>
        </w:rPr>
        <w:t>SGHD/CMO(2023)12 was implemented in August with the exception of NSD. An SBAR has been submitted to the Executive Leadership Team to consider the nuances around Covid control measures in the NSD patient population residing in NSD and ICU2.</w:t>
      </w:r>
    </w:p>
    <w:p w14:paraId="3D310C55" w14:textId="77777777" w:rsidR="001D7C8B" w:rsidRDefault="001D7C8B" w:rsidP="0017217C">
      <w:pPr>
        <w:rPr>
          <w:rFonts w:ascii="Arial" w:hAnsi="Arial" w:cs="Arial"/>
          <w:b/>
          <w:bCs/>
          <w:sz w:val="24"/>
        </w:rPr>
      </w:pPr>
    </w:p>
    <w:p w14:paraId="5E3B5B81" w14:textId="77777777" w:rsidR="001D7C8B" w:rsidRDefault="001D7C8B" w:rsidP="0017217C">
      <w:pPr>
        <w:rPr>
          <w:rFonts w:ascii="Arial" w:hAnsi="Arial" w:cs="Arial"/>
          <w:b/>
          <w:bCs/>
          <w:sz w:val="24"/>
        </w:rPr>
      </w:pPr>
    </w:p>
    <w:p w14:paraId="299E6517" w14:textId="198B5D58" w:rsidR="001D7C8B" w:rsidRDefault="001D7C8B" w:rsidP="0017217C">
      <w:pPr>
        <w:rPr>
          <w:rFonts w:ascii="Arial" w:hAnsi="Arial" w:cs="Arial"/>
          <w:b/>
          <w:bCs/>
          <w:sz w:val="24"/>
        </w:rPr>
      </w:pPr>
    </w:p>
    <w:p w14:paraId="1288AB19" w14:textId="77777777" w:rsidR="001D7C8B" w:rsidRPr="0017217C" w:rsidRDefault="001D7C8B" w:rsidP="0017217C">
      <w:pPr>
        <w:rPr>
          <w:rFonts w:ascii="Arial" w:hAnsi="Arial" w:cs="Arial"/>
          <w:b/>
          <w:bCs/>
          <w:sz w:val="24"/>
        </w:rPr>
      </w:pPr>
    </w:p>
    <w:p w14:paraId="1BFBC689" w14:textId="19C7ABFA" w:rsidR="00631C60" w:rsidRDefault="00631C60" w:rsidP="004C2305">
      <w:pPr>
        <w:tabs>
          <w:tab w:val="left" w:pos="1418"/>
        </w:tabs>
        <w:spacing w:after="120"/>
        <w:jc w:val="both"/>
        <w:rPr>
          <w:rFonts w:ascii="Arial" w:hAnsi="Arial" w:cs="Arial"/>
          <w:b/>
          <w:color w:val="000000" w:themeColor="text1"/>
          <w:sz w:val="24"/>
          <w:szCs w:val="24"/>
          <w:u w:val="single"/>
        </w:rPr>
      </w:pPr>
    </w:p>
    <w:p w14:paraId="1C1D5536" w14:textId="25E6CDDF" w:rsidR="003F13BA" w:rsidRDefault="003F13BA" w:rsidP="004C2305">
      <w:pPr>
        <w:tabs>
          <w:tab w:val="left" w:pos="1418"/>
        </w:tabs>
        <w:spacing w:after="120"/>
        <w:jc w:val="both"/>
        <w:rPr>
          <w:rFonts w:ascii="Arial" w:hAnsi="Arial" w:cs="Arial"/>
          <w:b/>
          <w:color w:val="000000" w:themeColor="text1"/>
          <w:sz w:val="24"/>
          <w:szCs w:val="24"/>
          <w:u w:val="single"/>
        </w:rPr>
      </w:pPr>
    </w:p>
    <w:p w14:paraId="22749E75" w14:textId="403801AE" w:rsidR="003F13BA" w:rsidRDefault="003F13BA" w:rsidP="004C2305">
      <w:pPr>
        <w:tabs>
          <w:tab w:val="left" w:pos="1418"/>
        </w:tabs>
        <w:spacing w:after="120"/>
        <w:jc w:val="both"/>
        <w:rPr>
          <w:rFonts w:ascii="Arial" w:hAnsi="Arial" w:cs="Arial"/>
          <w:b/>
          <w:color w:val="000000" w:themeColor="text1"/>
          <w:sz w:val="24"/>
          <w:szCs w:val="24"/>
          <w:u w:val="single"/>
        </w:rPr>
      </w:pPr>
    </w:p>
    <w:p w14:paraId="3FA53C43" w14:textId="771729DF" w:rsidR="003F13BA" w:rsidRDefault="003F13BA" w:rsidP="004C2305">
      <w:pPr>
        <w:tabs>
          <w:tab w:val="left" w:pos="1418"/>
        </w:tabs>
        <w:spacing w:after="120"/>
        <w:jc w:val="both"/>
        <w:rPr>
          <w:rFonts w:ascii="Arial" w:hAnsi="Arial" w:cs="Arial"/>
          <w:b/>
          <w:color w:val="000000" w:themeColor="text1"/>
          <w:sz w:val="24"/>
          <w:szCs w:val="24"/>
          <w:u w:val="single"/>
        </w:rPr>
      </w:pPr>
    </w:p>
    <w:p w14:paraId="4EAE584E" w14:textId="231D1E63" w:rsidR="003F13BA" w:rsidRDefault="003F13BA" w:rsidP="004C2305">
      <w:pPr>
        <w:tabs>
          <w:tab w:val="left" w:pos="1418"/>
        </w:tabs>
        <w:spacing w:after="120"/>
        <w:jc w:val="both"/>
        <w:rPr>
          <w:rFonts w:ascii="Arial" w:hAnsi="Arial" w:cs="Arial"/>
          <w:b/>
          <w:color w:val="000000" w:themeColor="text1"/>
          <w:sz w:val="24"/>
          <w:szCs w:val="24"/>
          <w:u w:val="single"/>
        </w:rPr>
      </w:pPr>
    </w:p>
    <w:p w14:paraId="2F236F5E" w14:textId="24B548AD" w:rsidR="003F13BA" w:rsidRDefault="003F13BA" w:rsidP="004C2305">
      <w:pPr>
        <w:tabs>
          <w:tab w:val="left" w:pos="1418"/>
        </w:tabs>
        <w:spacing w:after="120"/>
        <w:jc w:val="both"/>
        <w:rPr>
          <w:rFonts w:ascii="Arial" w:hAnsi="Arial" w:cs="Arial"/>
          <w:b/>
          <w:color w:val="000000" w:themeColor="text1"/>
          <w:sz w:val="24"/>
          <w:szCs w:val="24"/>
          <w:u w:val="single"/>
        </w:rPr>
      </w:pPr>
    </w:p>
    <w:p w14:paraId="59B1D390" w14:textId="2D648E7C" w:rsidR="003F13BA" w:rsidRDefault="003F13BA" w:rsidP="004C2305">
      <w:pPr>
        <w:tabs>
          <w:tab w:val="left" w:pos="1418"/>
        </w:tabs>
        <w:spacing w:after="120"/>
        <w:jc w:val="both"/>
        <w:rPr>
          <w:rFonts w:ascii="Arial" w:hAnsi="Arial" w:cs="Arial"/>
          <w:b/>
          <w:color w:val="000000" w:themeColor="text1"/>
          <w:sz w:val="24"/>
          <w:szCs w:val="24"/>
          <w:u w:val="single"/>
        </w:rPr>
      </w:pPr>
    </w:p>
    <w:p w14:paraId="05BAF070" w14:textId="494611C2" w:rsidR="003F13BA" w:rsidRDefault="003F13BA" w:rsidP="004C2305">
      <w:pPr>
        <w:tabs>
          <w:tab w:val="left" w:pos="1418"/>
        </w:tabs>
        <w:spacing w:after="120"/>
        <w:jc w:val="both"/>
        <w:rPr>
          <w:rFonts w:ascii="Arial" w:hAnsi="Arial" w:cs="Arial"/>
          <w:b/>
          <w:color w:val="000000" w:themeColor="text1"/>
          <w:sz w:val="24"/>
          <w:szCs w:val="24"/>
          <w:u w:val="single"/>
        </w:rPr>
      </w:pPr>
    </w:p>
    <w:p w14:paraId="20240995" w14:textId="74646949" w:rsidR="003F13BA" w:rsidRDefault="003F13BA" w:rsidP="004C2305">
      <w:pPr>
        <w:tabs>
          <w:tab w:val="left" w:pos="1418"/>
        </w:tabs>
        <w:spacing w:after="120"/>
        <w:jc w:val="both"/>
        <w:rPr>
          <w:rFonts w:ascii="Arial" w:hAnsi="Arial" w:cs="Arial"/>
          <w:b/>
          <w:color w:val="000000" w:themeColor="text1"/>
          <w:sz w:val="24"/>
          <w:szCs w:val="24"/>
          <w:u w:val="single"/>
        </w:rPr>
      </w:pPr>
    </w:p>
    <w:p w14:paraId="4B2804F0" w14:textId="041337F2" w:rsidR="003F13BA" w:rsidRDefault="003F13BA" w:rsidP="004C2305">
      <w:pPr>
        <w:tabs>
          <w:tab w:val="left" w:pos="1418"/>
        </w:tabs>
        <w:spacing w:after="120"/>
        <w:jc w:val="both"/>
        <w:rPr>
          <w:rFonts w:ascii="Arial" w:hAnsi="Arial" w:cs="Arial"/>
          <w:b/>
          <w:color w:val="000000" w:themeColor="text1"/>
          <w:sz w:val="24"/>
          <w:szCs w:val="24"/>
          <w:u w:val="single"/>
        </w:rPr>
      </w:pPr>
    </w:p>
    <w:p w14:paraId="7055FA8E" w14:textId="0B891B1C" w:rsidR="003F13BA" w:rsidRDefault="003F13BA" w:rsidP="004C2305">
      <w:pPr>
        <w:tabs>
          <w:tab w:val="left" w:pos="1418"/>
        </w:tabs>
        <w:spacing w:after="120"/>
        <w:jc w:val="both"/>
        <w:rPr>
          <w:rFonts w:ascii="Arial" w:hAnsi="Arial" w:cs="Arial"/>
          <w:b/>
          <w:color w:val="000000" w:themeColor="text1"/>
          <w:sz w:val="24"/>
          <w:szCs w:val="24"/>
          <w:u w:val="single"/>
        </w:rPr>
      </w:pPr>
    </w:p>
    <w:p w14:paraId="25E1C1C3" w14:textId="0B3897A4" w:rsidR="003F13BA" w:rsidRDefault="003F13BA" w:rsidP="004C2305">
      <w:pPr>
        <w:tabs>
          <w:tab w:val="left" w:pos="1418"/>
        </w:tabs>
        <w:spacing w:after="120"/>
        <w:jc w:val="both"/>
        <w:rPr>
          <w:rFonts w:ascii="Arial" w:hAnsi="Arial" w:cs="Arial"/>
          <w:b/>
          <w:color w:val="000000" w:themeColor="text1"/>
          <w:sz w:val="24"/>
          <w:szCs w:val="24"/>
          <w:u w:val="single"/>
        </w:rPr>
      </w:pPr>
    </w:p>
    <w:p w14:paraId="151E25BA" w14:textId="2E824CFC" w:rsidR="003F13BA" w:rsidRDefault="003F13BA" w:rsidP="004C2305">
      <w:pPr>
        <w:tabs>
          <w:tab w:val="left" w:pos="1418"/>
        </w:tabs>
        <w:spacing w:after="120"/>
        <w:jc w:val="both"/>
        <w:rPr>
          <w:rFonts w:ascii="Arial" w:hAnsi="Arial" w:cs="Arial"/>
          <w:b/>
          <w:color w:val="000000" w:themeColor="text1"/>
          <w:sz w:val="24"/>
          <w:szCs w:val="24"/>
          <w:u w:val="single"/>
        </w:rPr>
      </w:pPr>
    </w:p>
    <w:p w14:paraId="57D03EC8" w14:textId="00D6E1CC" w:rsidR="003F13BA" w:rsidRDefault="003F13BA" w:rsidP="004C2305">
      <w:pPr>
        <w:tabs>
          <w:tab w:val="left" w:pos="1418"/>
        </w:tabs>
        <w:spacing w:after="120"/>
        <w:jc w:val="both"/>
        <w:rPr>
          <w:rFonts w:ascii="Arial" w:hAnsi="Arial" w:cs="Arial"/>
          <w:b/>
          <w:color w:val="000000" w:themeColor="text1"/>
          <w:sz w:val="24"/>
          <w:szCs w:val="24"/>
          <w:u w:val="single"/>
        </w:rPr>
      </w:pPr>
    </w:p>
    <w:p w14:paraId="4EA0FC71" w14:textId="77777777" w:rsidR="003F13BA" w:rsidRPr="0000531E" w:rsidRDefault="003F13BA" w:rsidP="004C2305">
      <w:pPr>
        <w:tabs>
          <w:tab w:val="left" w:pos="1418"/>
        </w:tabs>
        <w:spacing w:after="120"/>
        <w:jc w:val="both"/>
        <w:rPr>
          <w:rFonts w:ascii="Arial" w:hAnsi="Arial" w:cs="Arial"/>
          <w:b/>
          <w:color w:val="000000" w:themeColor="text1"/>
          <w:sz w:val="24"/>
          <w:szCs w:val="24"/>
          <w:u w:val="single"/>
        </w:rPr>
      </w:pPr>
    </w:p>
    <w:p w14:paraId="159BEC5D" w14:textId="55A40A30" w:rsidR="00025608" w:rsidRPr="0000531E" w:rsidRDefault="00D50B57" w:rsidP="00025608">
      <w:pPr>
        <w:pStyle w:val="Heading1"/>
        <w:rPr>
          <w:rFonts w:ascii="Arial" w:hAnsi="Arial" w:cs="Arial"/>
        </w:rPr>
      </w:pPr>
      <w:r w:rsidRPr="0000531E">
        <w:rPr>
          <w:rFonts w:ascii="Arial" w:hAnsi="Arial" w:cs="Arial"/>
        </w:rPr>
        <w:lastRenderedPageBreak/>
        <w:t>S</w:t>
      </w:r>
      <w:r w:rsidR="00CD32CE" w:rsidRPr="0000531E">
        <w:rPr>
          <w:rFonts w:ascii="Arial" w:hAnsi="Arial" w:cs="Arial"/>
        </w:rPr>
        <w:t xml:space="preserve">ection B: </w:t>
      </w:r>
      <w:r w:rsidR="00025608" w:rsidRPr="0000531E">
        <w:rPr>
          <w:rFonts w:ascii="Arial" w:hAnsi="Arial" w:cs="Arial"/>
        </w:rPr>
        <w:t>2 Staff Governance</w:t>
      </w:r>
    </w:p>
    <w:p w14:paraId="19C7645C" w14:textId="440D13FA" w:rsidR="008E5202" w:rsidRPr="0000531E" w:rsidRDefault="008E5202" w:rsidP="008E5202">
      <w:pPr>
        <w:rPr>
          <w:rFonts w:ascii="Arial" w:hAnsi="Arial" w:cs="Arial"/>
        </w:rPr>
      </w:pPr>
    </w:p>
    <w:p w14:paraId="44C43B8E" w14:textId="71AA938F" w:rsidR="002523F6" w:rsidRPr="0000531E" w:rsidRDefault="003F13BA" w:rsidP="008E5202">
      <w:pPr>
        <w:rPr>
          <w:rFonts w:ascii="Arial" w:hAnsi="Arial" w:cs="Arial"/>
        </w:rPr>
      </w:pPr>
      <w:r w:rsidRPr="003F13BA">
        <w:rPr>
          <w:rFonts w:ascii="Arial" w:hAnsi="Arial" w:cs="Arial"/>
          <w:noProof/>
          <w:lang w:eastAsia="en-GB"/>
        </w:rPr>
        <w:drawing>
          <wp:inline distT="0" distB="0" distL="0" distR="0" wp14:anchorId="37EBCBDC" wp14:editId="6C6030DC">
            <wp:extent cx="6120765" cy="39998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3999865"/>
                    </a:xfrm>
                    <a:prstGeom prst="rect">
                      <a:avLst/>
                    </a:prstGeom>
                  </pic:spPr>
                </pic:pic>
              </a:graphicData>
            </a:graphic>
          </wp:inline>
        </w:drawing>
      </w:r>
    </w:p>
    <w:p w14:paraId="7D7FDB62" w14:textId="7667C46C" w:rsidR="007F0372" w:rsidRPr="0000531E" w:rsidRDefault="007F0372" w:rsidP="00AA1592">
      <w:pPr>
        <w:rPr>
          <w:rFonts w:ascii="Arial" w:hAnsi="Arial" w:cs="Arial"/>
          <w:sz w:val="24"/>
        </w:rPr>
      </w:pPr>
    </w:p>
    <w:p w14:paraId="493AFDE2" w14:textId="77777777" w:rsidR="00FD0BDE" w:rsidRPr="0000531E" w:rsidRDefault="00FD0BDE" w:rsidP="00AE0C68">
      <w:pPr>
        <w:spacing w:after="180"/>
        <w:rPr>
          <w:rFonts w:ascii="Arial" w:hAnsi="Arial" w:cs="Arial"/>
          <w:b/>
          <w:sz w:val="32"/>
          <w:szCs w:val="28"/>
        </w:rPr>
      </w:pPr>
    </w:p>
    <w:p w14:paraId="7AAD2446" w14:textId="77777777" w:rsidR="00FD0BDE" w:rsidRPr="0000531E" w:rsidRDefault="00FD0BDE" w:rsidP="00AE0C68">
      <w:pPr>
        <w:spacing w:after="180"/>
        <w:rPr>
          <w:rFonts w:ascii="Arial" w:hAnsi="Arial" w:cs="Arial"/>
          <w:b/>
          <w:sz w:val="32"/>
          <w:szCs w:val="28"/>
        </w:rPr>
      </w:pPr>
    </w:p>
    <w:p w14:paraId="01691CCC" w14:textId="77777777" w:rsidR="00FD0BDE" w:rsidRPr="0000531E" w:rsidRDefault="00FD0BDE" w:rsidP="00AE0C68">
      <w:pPr>
        <w:spacing w:after="180"/>
        <w:rPr>
          <w:rFonts w:ascii="Arial" w:hAnsi="Arial" w:cs="Arial"/>
          <w:b/>
          <w:sz w:val="32"/>
          <w:szCs w:val="28"/>
        </w:rPr>
      </w:pPr>
    </w:p>
    <w:p w14:paraId="63D77C1A" w14:textId="77777777" w:rsidR="00FD0BDE" w:rsidRPr="0000531E" w:rsidRDefault="00FD0BDE" w:rsidP="00AE0C68">
      <w:pPr>
        <w:spacing w:after="180"/>
        <w:rPr>
          <w:rFonts w:ascii="Arial" w:hAnsi="Arial" w:cs="Arial"/>
          <w:b/>
          <w:sz w:val="32"/>
          <w:szCs w:val="28"/>
        </w:rPr>
      </w:pPr>
    </w:p>
    <w:p w14:paraId="7F169B1D" w14:textId="77777777" w:rsidR="00FD0BDE" w:rsidRPr="0000531E" w:rsidRDefault="00FD0BDE" w:rsidP="00AE0C68">
      <w:pPr>
        <w:spacing w:after="180"/>
        <w:rPr>
          <w:rFonts w:ascii="Arial" w:hAnsi="Arial" w:cs="Arial"/>
          <w:b/>
          <w:sz w:val="32"/>
          <w:szCs w:val="28"/>
        </w:rPr>
      </w:pPr>
    </w:p>
    <w:p w14:paraId="66DCB90E" w14:textId="77777777" w:rsidR="00FD0BDE" w:rsidRPr="0000531E" w:rsidRDefault="00FD0BDE" w:rsidP="00AE0C68">
      <w:pPr>
        <w:spacing w:after="180"/>
        <w:rPr>
          <w:rFonts w:ascii="Arial" w:hAnsi="Arial" w:cs="Arial"/>
          <w:b/>
          <w:sz w:val="32"/>
          <w:szCs w:val="28"/>
        </w:rPr>
      </w:pPr>
    </w:p>
    <w:p w14:paraId="1A5814C5" w14:textId="77777777" w:rsidR="00FD0BDE" w:rsidRPr="0000531E" w:rsidRDefault="00FD0BDE" w:rsidP="00AE0C68">
      <w:pPr>
        <w:spacing w:after="180"/>
        <w:rPr>
          <w:rFonts w:ascii="Arial" w:hAnsi="Arial" w:cs="Arial"/>
          <w:b/>
          <w:sz w:val="32"/>
          <w:szCs w:val="28"/>
        </w:rPr>
      </w:pPr>
    </w:p>
    <w:p w14:paraId="770ECAA9" w14:textId="493ECA2B" w:rsidR="00FD0BDE" w:rsidRPr="0000531E" w:rsidRDefault="00FD0BDE" w:rsidP="00AE0C68">
      <w:pPr>
        <w:spacing w:after="180"/>
        <w:rPr>
          <w:rFonts w:ascii="Arial" w:hAnsi="Arial" w:cs="Arial"/>
          <w:b/>
          <w:sz w:val="32"/>
          <w:szCs w:val="28"/>
        </w:rPr>
      </w:pPr>
    </w:p>
    <w:p w14:paraId="08DEC12C" w14:textId="67D5C97C" w:rsidR="0000531E" w:rsidRDefault="0000531E" w:rsidP="00AE0C68">
      <w:pPr>
        <w:spacing w:after="180"/>
        <w:rPr>
          <w:rFonts w:ascii="Arial" w:hAnsi="Arial" w:cs="Arial"/>
          <w:b/>
          <w:sz w:val="32"/>
          <w:szCs w:val="28"/>
        </w:rPr>
      </w:pPr>
    </w:p>
    <w:p w14:paraId="0F9F8F50" w14:textId="77777777" w:rsidR="00814C33" w:rsidRPr="0000531E" w:rsidRDefault="00814C33" w:rsidP="00AE0C68">
      <w:pPr>
        <w:spacing w:after="180"/>
        <w:rPr>
          <w:rFonts w:ascii="Arial" w:hAnsi="Arial" w:cs="Arial"/>
          <w:b/>
          <w:sz w:val="32"/>
          <w:szCs w:val="28"/>
        </w:rPr>
      </w:pPr>
    </w:p>
    <w:p w14:paraId="1E8A8302" w14:textId="6B63FA1A" w:rsidR="00A16F0F" w:rsidRPr="006B3746" w:rsidRDefault="00AE0C68" w:rsidP="006B3746">
      <w:pPr>
        <w:spacing w:after="180"/>
        <w:rPr>
          <w:rFonts w:ascii="Arial" w:hAnsi="Arial" w:cs="Arial"/>
          <w:b/>
          <w:sz w:val="32"/>
          <w:szCs w:val="28"/>
        </w:rPr>
      </w:pPr>
      <w:r w:rsidRPr="0000531E">
        <w:rPr>
          <w:rFonts w:ascii="Arial" w:hAnsi="Arial" w:cs="Arial"/>
          <w:b/>
          <w:sz w:val="32"/>
          <w:szCs w:val="28"/>
        </w:rPr>
        <w:lastRenderedPageBreak/>
        <w:t>Staff Governance Executive Summary</w:t>
      </w:r>
    </w:p>
    <w:p w14:paraId="7DB4728C" w14:textId="6366BF9A" w:rsidR="00D77581" w:rsidRPr="00D77581" w:rsidRDefault="00D77581" w:rsidP="00D77581">
      <w:pPr>
        <w:autoSpaceDE w:val="0"/>
        <w:autoSpaceDN w:val="0"/>
        <w:adjustRightInd w:val="0"/>
        <w:spacing w:after="0" w:line="240" w:lineRule="auto"/>
        <w:rPr>
          <w:rFonts w:ascii="Arial" w:hAnsi="Arial" w:cs="Arial"/>
          <w:color w:val="000000"/>
          <w:sz w:val="22"/>
          <w:szCs w:val="22"/>
        </w:rPr>
      </w:pPr>
      <w:r>
        <w:rPr>
          <w:rFonts w:ascii="Arial" w:hAnsi="Arial" w:cs="Arial"/>
          <w:b/>
          <w:bCs/>
          <w:color w:val="000000"/>
          <w:sz w:val="22"/>
          <w:szCs w:val="22"/>
        </w:rPr>
        <w:t>S</w:t>
      </w:r>
      <w:r w:rsidRPr="00D77581">
        <w:rPr>
          <w:rFonts w:ascii="Arial" w:hAnsi="Arial" w:cs="Arial"/>
          <w:b/>
          <w:bCs/>
          <w:color w:val="000000"/>
          <w:sz w:val="22"/>
          <w:szCs w:val="22"/>
        </w:rPr>
        <w:t xml:space="preserve">ickness absence </w:t>
      </w:r>
    </w:p>
    <w:p w14:paraId="0E9B534F" w14:textId="6A536754" w:rsidR="00D77581" w:rsidRDefault="00D77581" w:rsidP="00D77581">
      <w:pPr>
        <w:autoSpaceDE w:val="0"/>
        <w:autoSpaceDN w:val="0"/>
        <w:adjustRightInd w:val="0"/>
        <w:spacing w:after="0" w:line="240" w:lineRule="auto"/>
        <w:rPr>
          <w:rFonts w:ascii="Arial" w:hAnsi="Arial" w:cs="Arial"/>
          <w:color w:val="000000"/>
          <w:sz w:val="22"/>
          <w:szCs w:val="22"/>
        </w:rPr>
      </w:pPr>
      <w:r w:rsidRPr="00D77581">
        <w:rPr>
          <w:rFonts w:ascii="Arial" w:hAnsi="Arial" w:cs="Arial"/>
          <w:color w:val="000000"/>
          <w:sz w:val="22"/>
          <w:szCs w:val="22"/>
        </w:rPr>
        <w:t xml:space="preserve">In September 2023, the Board’s sickness absence rate stood at 6.0%, up slightly from 5.9% the previous month. </w:t>
      </w:r>
    </w:p>
    <w:p w14:paraId="1CAFE6C0" w14:textId="5607423F" w:rsidR="00D77581" w:rsidRDefault="00D77581" w:rsidP="00D77581">
      <w:pPr>
        <w:autoSpaceDE w:val="0"/>
        <w:autoSpaceDN w:val="0"/>
        <w:adjustRightInd w:val="0"/>
        <w:spacing w:after="0" w:line="240" w:lineRule="auto"/>
        <w:rPr>
          <w:rFonts w:ascii="Arial" w:hAnsi="Arial" w:cs="Arial"/>
          <w:color w:val="000000"/>
          <w:sz w:val="22"/>
          <w:szCs w:val="22"/>
        </w:rPr>
      </w:pPr>
    </w:p>
    <w:p w14:paraId="6F855F53" w14:textId="3E14371E" w:rsidR="00D77581" w:rsidRDefault="00D77581" w:rsidP="00D77581">
      <w:pPr>
        <w:autoSpaceDE w:val="0"/>
        <w:autoSpaceDN w:val="0"/>
        <w:adjustRightInd w:val="0"/>
        <w:spacing w:after="0" w:line="240" w:lineRule="auto"/>
        <w:rPr>
          <w:rFonts w:ascii="Arial" w:hAnsi="Arial" w:cs="Arial"/>
          <w:color w:val="000000"/>
          <w:sz w:val="22"/>
          <w:szCs w:val="22"/>
        </w:rPr>
      </w:pPr>
      <w:r w:rsidRPr="00D77581">
        <w:rPr>
          <w:rFonts w:ascii="Arial" w:hAnsi="Arial" w:cs="Arial"/>
          <w:noProof/>
          <w:color w:val="000000"/>
          <w:sz w:val="22"/>
          <w:szCs w:val="22"/>
          <w:lang w:eastAsia="en-GB"/>
        </w:rPr>
        <w:drawing>
          <wp:inline distT="0" distB="0" distL="0" distR="0" wp14:anchorId="307B4A3A" wp14:editId="195DEDB2">
            <wp:extent cx="6120765" cy="26500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2650037"/>
                    </a:xfrm>
                    <a:prstGeom prst="rect">
                      <a:avLst/>
                    </a:prstGeom>
                    <a:noFill/>
                    <a:ln>
                      <a:noFill/>
                    </a:ln>
                  </pic:spPr>
                </pic:pic>
              </a:graphicData>
            </a:graphic>
          </wp:inline>
        </w:drawing>
      </w:r>
    </w:p>
    <w:p w14:paraId="513D1CDA" w14:textId="39507583" w:rsidR="00D77581" w:rsidRDefault="00D77581" w:rsidP="00D77581">
      <w:pPr>
        <w:autoSpaceDE w:val="0"/>
        <w:autoSpaceDN w:val="0"/>
        <w:adjustRightInd w:val="0"/>
        <w:spacing w:after="0" w:line="240" w:lineRule="auto"/>
        <w:rPr>
          <w:rFonts w:ascii="Arial" w:hAnsi="Arial" w:cs="Arial"/>
          <w:color w:val="000000"/>
          <w:sz w:val="22"/>
          <w:szCs w:val="22"/>
        </w:rPr>
      </w:pPr>
    </w:p>
    <w:p w14:paraId="77D7A748" w14:textId="0EED8520" w:rsidR="00D77581" w:rsidRDefault="00D77581" w:rsidP="00D77581">
      <w:pPr>
        <w:autoSpaceDE w:val="0"/>
        <w:autoSpaceDN w:val="0"/>
        <w:adjustRightInd w:val="0"/>
        <w:spacing w:after="0" w:line="240" w:lineRule="auto"/>
        <w:rPr>
          <w:rFonts w:ascii="Arial" w:hAnsi="Arial" w:cs="Arial"/>
          <w:b/>
          <w:bCs/>
          <w:color w:val="000000"/>
          <w:sz w:val="22"/>
          <w:szCs w:val="22"/>
        </w:rPr>
      </w:pPr>
      <w:r w:rsidRPr="00D77581">
        <w:rPr>
          <w:rFonts w:ascii="Arial" w:hAnsi="Arial" w:cs="Arial"/>
          <w:b/>
          <w:bCs/>
          <w:color w:val="000000"/>
          <w:sz w:val="22"/>
          <w:szCs w:val="22"/>
        </w:rPr>
        <w:t xml:space="preserve">Sickness absence </w:t>
      </w:r>
    </w:p>
    <w:p w14:paraId="4918CB88" w14:textId="77777777" w:rsidR="00D77581" w:rsidRPr="00D77581" w:rsidRDefault="00D77581" w:rsidP="00D77581">
      <w:pPr>
        <w:autoSpaceDE w:val="0"/>
        <w:autoSpaceDN w:val="0"/>
        <w:adjustRightInd w:val="0"/>
        <w:spacing w:after="0" w:line="240" w:lineRule="auto"/>
        <w:rPr>
          <w:rFonts w:ascii="Arial" w:hAnsi="Arial" w:cs="Arial"/>
          <w:color w:val="000000"/>
          <w:sz w:val="22"/>
          <w:szCs w:val="22"/>
        </w:rPr>
      </w:pPr>
    </w:p>
    <w:p w14:paraId="27396E18" w14:textId="77777777" w:rsidR="00D77581" w:rsidRPr="00D77581" w:rsidRDefault="00D77581" w:rsidP="00D77581">
      <w:pPr>
        <w:autoSpaceDE w:val="0"/>
        <w:autoSpaceDN w:val="0"/>
        <w:adjustRightInd w:val="0"/>
        <w:spacing w:after="0" w:line="240" w:lineRule="auto"/>
        <w:rPr>
          <w:rFonts w:ascii="Arial" w:hAnsi="Arial" w:cs="Arial"/>
          <w:color w:val="000000"/>
          <w:sz w:val="22"/>
          <w:szCs w:val="22"/>
        </w:rPr>
      </w:pPr>
      <w:r w:rsidRPr="00D77581">
        <w:rPr>
          <w:rFonts w:ascii="Arial" w:hAnsi="Arial" w:cs="Arial"/>
          <w:color w:val="000000"/>
          <w:sz w:val="22"/>
          <w:szCs w:val="22"/>
        </w:rPr>
        <w:t xml:space="preserve">In September 2023, NHS Golden Jubilee’s sickness absence rate stood at 6.0%, up slightly from 5.9% the previous month. Across the Directorates, sickness absence was as follows: </w:t>
      </w:r>
    </w:p>
    <w:p w14:paraId="614148C9" w14:textId="77777777" w:rsidR="00D77581" w:rsidRPr="00D77581" w:rsidRDefault="00D77581" w:rsidP="00D77581">
      <w:pPr>
        <w:autoSpaceDE w:val="0"/>
        <w:autoSpaceDN w:val="0"/>
        <w:adjustRightInd w:val="0"/>
        <w:spacing w:after="0" w:line="240" w:lineRule="auto"/>
        <w:rPr>
          <w:rFonts w:ascii="Arial" w:hAnsi="Arial" w:cs="Arial"/>
          <w:color w:val="000000"/>
          <w:sz w:val="22"/>
          <w:szCs w:val="22"/>
        </w:rPr>
      </w:pPr>
      <w:r w:rsidRPr="00D77581">
        <w:rPr>
          <w:rFonts w:ascii="Arial" w:hAnsi="Arial" w:cs="Arial"/>
          <w:color w:val="000000"/>
          <w:sz w:val="22"/>
          <w:szCs w:val="22"/>
        </w:rPr>
        <w:t xml:space="preserve">• Corporate: 4.2% (-1.2% on August); </w:t>
      </w:r>
    </w:p>
    <w:p w14:paraId="20923E75" w14:textId="77777777" w:rsidR="00D77581" w:rsidRPr="00D77581" w:rsidRDefault="00D77581" w:rsidP="00D77581">
      <w:pPr>
        <w:autoSpaceDE w:val="0"/>
        <w:autoSpaceDN w:val="0"/>
        <w:adjustRightInd w:val="0"/>
        <w:spacing w:after="0" w:line="240" w:lineRule="auto"/>
        <w:rPr>
          <w:rFonts w:ascii="Arial" w:hAnsi="Arial" w:cs="Arial"/>
          <w:color w:val="000000"/>
          <w:sz w:val="22"/>
          <w:szCs w:val="22"/>
        </w:rPr>
      </w:pPr>
      <w:r w:rsidRPr="00D77581">
        <w:rPr>
          <w:rFonts w:ascii="Arial" w:hAnsi="Arial" w:cs="Arial"/>
          <w:color w:val="000000"/>
          <w:sz w:val="22"/>
          <w:szCs w:val="22"/>
        </w:rPr>
        <w:t xml:space="preserve">• Heart, Lung and Diagnostic Services: 6.7% (+0.7 %); and </w:t>
      </w:r>
    </w:p>
    <w:p w14:paraId="2572D683" w14:textId="77777777" w:rsidR="00D77581" w:rsidRPr="00D77581" w:rsidRDefault="00D77581" w:rsidP="00D77581">
      <w:pPr>
        <w:autoSpaceDE w:val="0"/>
        <w:autoSpaceDN w:val="0"/>
        <w:adjustRightInd w:val="0"/>
        <w:spacing w:after="0" w:line="240" w:lineRule="auto"/>
        <w:rPr>
          <w:rFonts w:ascii="Arial" w:hAnsi="Arial" w:cs="Arial"/>
          <w:color w:val="000000"/>
          <w:sz w:val="22"/>
          <w:szCs w:val="22"/>
        </w:rPr>
      </w:pPr>
      <w:r w:rsidRPr="00D77581">
        <w:rPr>
          <w:rFonts w:ascii="Arial" w:hAnsi="Arial" w:cs="Arial"/>
          <w:color w:val="000000"/>
          <w:sz w:val="22"/>
          <w:szCs w:val="22"/>
        </w:rPr>
        <w:t xml:space="preserve">• National Elective Services: 7.5% (+0.7%). </w:t>
      </w:r>
    </w:p>
    <w:p w14:paraId="419C286C" w14:textId="77777777" w:rsidR="00D77581" w:rsidRPr="00D77581" w:rsidRDefault="00D77581" w:rsidP="00D77581">
      <w:pPr>
        <w:autoSpaceDE w:val="0"/>
        <w:autoSpaceDN w:val="0"/>
        <w:adjustRightInd w:val="0"/>
        <w:spacing w:after="0" w:line="240" w:lineRule="auto"/>
        <w:rPr>
          <w:rFonts w:ascii="Arial" w:hAnsi="Arial" w:cs="Arial"/>
          <w:color w:val="000000"/>
          <w:sz w:val="22"/>
          <w:szCs w:val="22"/>
        </w:rPr>
      </w:pPr>
      <w:r w:rsidRPr="00D77581">
        <w:rPr>
          <w:rFonts w:ascii="Arial" w:hAnsi="Arial" w:cs="Arial"/>
          <w:color w:val="000000"/>
          <w:sz w:val="22"/>
          <w:szCs w:val="22"/>
        </w:rPr>
        <w:t xml:space="preserve">The rolling 12-month sickness absence rate for the Board was 5.5%. The 12-month breakdown for the Directorates was: </w:t>
      </w:r>
    </w:p>
    <w:p w14:paraId="1EC77FFE" w14:textId="77777777" w:rsidR="00D77581" w:rsidRPr="00D77581" w:rsidRDefault="00D77581" w:rsidP="00D77581">
      <w:pPr>
        <w:autoSpaceDE w:val="0"/>
        <w:autoSpaceDN w:val="0"/>
        <w:adjustRightInd w:val="0"/>
        <w:spacing w:after="0" w:line="240" w:lineRule="auto"/>
        <w:rPr>
          <w:rFonts w:ascii="Arial" w:hAnsi="Arial" w:cs="Arial"/>
          <w:color w:val="000000"/>
          <w:sz w:val="22"/>
          <w:szCs w:val="22"/>
        </w:rPr>
      </w:pPr>
      <w:r w:rsidRPr="00D77581">
        <w:rPr>
          <w:rFonts w:ascii="Arial" w:hAnsi="Arial" w:cs="Arial"/>
          <w:color w:val="000000"/>
          <w:sz w:val="22"/>
          <w:szCs w:val="22"/>
        </w:rPr>
        <w:t xml:space="preserve">• Corporate: 4.5%; </w:t>
      </w:r>
    </w:p>
    <w:p w14:paraId="6685F50F" w14:textId="77777777" w:rsidR="00D77581" w:rsidRPr="00D77581" w:rsidRDefault="00D77581" w:rsidP="00D77581">
      <w:pPr>
        <w:autoSpaceDE w:val="0"/>
        <w:autoSpaceDN w:val="0"/>
        <w:adjustRightInd w:val="0"/>
        <w:spacing w:after="0" w:line="240" w:lineRule="auto"/>
        <w:rPr>
          <w:rFonts w:ascii="Arial" w:hAnsi="Arial" w:cs="Arial"/>
          <w:color w:val="000000"/>
          <w:sz w:val="22"/>
          <w:szCs w:val="22"/>
        </w:rPr>
      </w:pPr>
      <w:r w:rsidRPr="00D77581">
        <w:rPr>
          <w:rFonts w:ascii="Arial" w:hAnsi="Arial" w:cs="Arial"/>
          <w:color w:val="000000"/>
          <w:sz w:val="22"/>
          <w:szCs w:val="22"/>
        </w:rPr>
        <w:t xml:space="preserve">• Heart, Lung and Diagnostic Services: 5.9%; and </w:t>
      </w:r>
    </w:p>
    <w:p w14:paraId="3C172CB9" w14:textId="77777777" w:rsidR="00D77581" w:rsidRPr="00D77581" w:rsidRDefault="00D77581" w:rsidP="00D77581">
      <w:pPr>
        <w:autoSpaceDE w:val="0"/>
        <w:autoSpaceDN w:val="0"/>
        <w:adjustRightInd w:val="0"/>
        <w:spacing w:after="0" w:line="240" w:lineRule="auto"/>
        <w:rPr>
          <w:rFonts w:ascii="Arial" w:hAnsi="Arial" w:cs="Arial"/>
          <w:color w:val="000000"/>
          <w:sz w:val="22"/>
          <w:szCs w:val="22"/>
        </w:rPr>
      </w:pPr>
      <w:r w:rsidRPr="00D77581">
        <w:rPr>
          <w:rFonts w:ascii="Arial" w:hAnsi="Arial" w:cs="Arial"/>
          <w:color w:val="000000"/>
          <w:sz w:val="22"/>
          <w:szCs w:val="22"/>
        </w:rPr>
        <w:t xml:space="preserve">• National Elective Services: 6.5%. </w:t>
      </w:r>
    </w:p>
    <w:p w14:paraId="601B7ABD" w14:textId="77777777" w:rsidR="00D77581" w:rsidRPr="00D77581" w:rsidRDefault="00D77581" w:rsidP="00D77581">
      <w:pPr>
        <w:autoSpaceDE w:val="0"/>
        <w:autoSpaceDN w:val="0"/>
        <w:adjustRightInd w:val="0"/>
        <w:spacing w:after="0" w:line="240" w:lineRule="auto"/>
        <w:rPr>
          <w:rFonts w:ascii="Arial" w:hAnsi="Arial" w:cs="Arial"/>
          <w:color w:val="000000"/>
          <w:sz w:val="22"/>
          <w:szCs w:val="22"/>
        </w:rPr>
      </w:pPr>
      <w:r w:rsidRPr="00D77581">
        <w:rPr>
          <w:rFonts w:ascii="Arial" w:hAnsi="Arial" w:cs="Arial"/>
          <w:color w:val="000000"/>
          <w:sz w:val="22"/>
          <w:szCs w:val="22"/>
        </w:rPr>
        <w:t xml:space="preserve">“Anxiety/stress/ depression/other psychiatric illnesses” was the highest cause of sickness absence in September, accounting for 20.9% of all sickness absence, 4.3% lower than August’s figure of 25.2%. It was the main cause of absence in three Directorates: </w:t>
      </w:r>
    </w:p>
    <w:p w14:paraId="19409415" w14:textId="77777777" w:rsidR="00D77581" w:rsidRPr="00D77581" w:rsidRDefault="00D77581" w:rsidP="00D77581">
      <w:pPr>
        <w:autoSpaceDE w:val="0"/>
        <w:autoSpaceDN w:val="0"/>
        <w:adjustRightInd w:val="0"/>
        <w:spacing w:after="0" w:line="240" w:lineRule="auto"/>
        <w:rPr>
          <w:rFonts w:ascii="Arial" w:hAnsi="Arial" w:cs="Arial"/>
          <w:color w:val="000000"/>
          <w:sz w:val="22"/>
          <w:szCs w:val="22"/>
        </w:rPr>
      </w:pPr>
      <w:r w:rsidRPr="00D77581">
        <w:rPr>
          <w:rFonts w:ascii="Arial" w:hAnsi="Arial" w:cs="Arial"/>
          <w:color w:val="000000"/>
          <w:sz w:val="22"/>
          <w:szCs w:val="22"/>
        </w:rPr>
        <w:t xml:space="preserve">• Corporate: 32.2%; </w:t>
      </w:r>
    </w:p>
    <w:p w14:paraId="5D7DA0ED" w14:textId="77777777" w:rsidR="00D77581" w:rsidRPr="00D77581" w:rsidRDefault="00D77581" w:rsidP="00D77581">
      <w:pPr>
        <w:autoSpaceDE w:val="0"/>
        <w:autoSpaceDN w:val="0"/>
        <w:adjustRightInd w:val="0"/>
        <w:spacing w:after="0" w:line="240" w:lineRule="auto"/>
        <w:rPr>
          <w:rFonts w:ascii="Arial" w:hAnsi="Arial" w:cs="Arial"/>
          <w:color w:val="000000"/>
          <w:sz w:val="22"/>
          <w:szCs w:val="22"/>
        </w:rPr>
      </w:pPr>
      <w:r w:rsidRPr="00D77581">
        <w:rPr>
          <w:rFonts w:ascii="Arial" w:hAnsi="Arial" w:cs="Arial"/>
          <w:color w:val="000000"/>
          <w:sz w:val="22"/>
          <w:szCs w:val="22"/>
        </w:rPr>
        <w:t xml:space="preserve">• Heart, Lung and Diagnostic Services: 16.2%; and </w:t>
      </w:r>
    </w:p>
    <w:p w14:paraId="37937FE3" w14:textId="77777777" w:rsidR="00D77581" w:rsidRPr="00D77581" w:rsidRDefault="00D77581" w:rsidP="00D77581">
      <w:pPr>
        <w:autoSpaceDE w:val="0"/>
        <w:autoSpaceDN w:val="0"/>
        <w:adjustRightInd w:val="0"/>
        <w:spacing w:after="0" w:line="240" w:lineRule="auto"/>
        <w:rPr>
          <w:rFonts w:ascii="Arial" w:hAnsi="Arial" w:cs="Arial"/>
          <w:color w:val="000000"/>
          <w:sz w:val="22"/>
          <w:szCs w:val="22"/>
        </w:rPr>
      </w:pPr>
      <w:r w:rsidRPr="00D77581">
        <w:rPr>
          <w:rFonts w:ascii="Arial" w:hAnsi="Arial" w:cs="Arial"/>
          <w:color w:val="000000"/>
          <w:sz w:val="22"/>
          <w:szCs w:val="22"/>
        </w:rPr>
        <w:t xml:space="preserve">• National Elective Services: 19.3%. </w:t>
      </w:r>
    </w:p>
    <w:p w14:paraId="309DEE80" w14:textId="5491585C" w:rsidR="00D77581" w:rsidRDefault="00D77581" w:rsidP="00D77581">
      <w:pPr>
        <w:autoSpaceDE w:val="0"/>
        <w:autoSpaceDN w:val="0"/>
        <w:adjustRightInd w:val="0"/>
        <w:spacing w:after="0" w:line="240" w:lineRule="auto"/>
        <w:rPr>
          <w:rFonts w:ascii="Arial" w:hAnsi="Arial" w:cs="Arial"/>
          <w:color w:val="000000"/>
          <w:sz w:val="22"/>
          <w:szCs w:val="22"/>
        </w:rPr>
      </w:pPr>
      <w:r w:rsidRPr="00D77581">
        <w:rPr>
          <w:rFonts w:ascii="Arial" w:hAnsi="Arial" w:cs="Arial"/>
          <w:color w:val="000000"/>
          <w:sz w:val="22"/>
          <w:szCs w:val="22"/>
        </w:rPr>
        <w:t xml:space="preserve">“Gastro-intestinal problems” was the second top cause of sickness absence overall in September, accounting for 11.3% of sickness absence hours. Close on the heels of “Gastro-intestinal problems” was “Injury, fracture”, which caused 11.0% of sickness absence. </w:t>
      </w:r>
    </w:p>
    <w:p w14:paraId="66F79D82" w14:textId="77777777" w:rsidR="00D77581" w:rsidRPr="00D77581" w:rsidRDefault="00D77581" w:rsidP="00D77581">
      <w:pPr>
        <w:autoSpaceDE w:val="0"/>
        <w:autoSpaceDN w:val="0"/>
        <w:adjustRightInd w:val="0"/>
        <w:spacing w:after="0" w:line="240" w:lineRule="auto"/>
        <w:rPr>
          <w:rFonts w:ascii="Arial" w:hAnsi="Arial" w:cs="Arial"/>
          <w:color w:val="000000"/>
          <w:sz w:val="22"/>
          <w:szCs w:val="22"/>
        </w:rPr>
      </w:pPr>
    </w:p>
    <w:p w14:paraId="35D35F78" w14:textId="64559D6F" w:rsidR="00D77581" w:rsidRDefault="00D77581" w:rsidP="00D77581">
      <w:pPr>
        <w:autoSpaceDE w:val="0"/>
        <w:autoSpaceDN w:val="0"/>
        <w:adjustRightInd w:val="0"/>
        <w:spacing w:after="0" w:line="240" w:lineRule="auto"/>
        <w:rPr>
          <w:rFonts w:ascii="Arial" w:hAnsi="Arial" w:cs="Arial"/>
          <w:b/>
          <w:bCs/>
          <w:color w:val="000000"/>
          <w:sz w:val="22"/>
          <w:szCs w:val="22"/>
        </w:rPr>
      </w:pPr>
      <w:r w:rsidRPr="00D77581">
        <w:rPr>
          <w:rFonts w:ascii="Arial" w:hAnsi="Arial" w:cs="Arial"/>
          <w:b/>
          <w:bCs/>
          <w:color w:val="000000"/>
          <w:sz w:val="22"/>
          <w:szCs w:val="22"/>
        </w:rPr>
        <w:t xml:space="preserve">Turnover </w:t>
      </w:r>
    </w:p>
    <w:p w14:paraId="43858ED4" w14:textId="77777777" w:rsidR="00D77581" w:rsidRPr="00D77581" w:rsidRDefault="00D77581" w:rsidP="00D77581">
      <w:pPr>
        <w:autoSpaceDE w:val="0"/>
        <w:autoSpaceDN w:val="0"/>
        <w:adjustRightInd w:val="0"/>
        <w:spacing w:after="0" w:line="240" w:lineRule="auto"/>
        <w:rPr>
          <w:rFonts w:ascii="Arial" w:hAnsi="Arial" w:cs="Arial"/>
          <w:color w:val="000000"/>
          <w:sz w:val="22"/>
          <w:szCs w:val="22"/>
        </w:rPr>
      </w:pPr>
    </w:p>
    <w:p w14:paraId="09025690" w14:textId="77777777" w:rsidR="00D77581" w:rsidRPr="00D77581" w:rsidRDefault="00D77581" w:rsidP="00D77581">
      <w:pPr>
        <w:autoSpaceDE w:val="0"/>
        <w:autoSpaceDN w:val="0"/>
        <w:adjustRightInd w:val="0"/>
        <w:spacing w:after="0" w:line="240" w:lineRule="auto"/>
        <w:rPr>
          <w:rFonts w:ascii="Arial" w:hAnsi="Arial" w:cs="Arial"/>
          <w:color w:val="000000"/>
          <w:sz w:val="22"/>
          <w:szCs w:val="22"/>
        </w:rPr>
      </w:pPr>
      <w:r w:rsidRPr="00D77581">
        <w:rPr>
          <w:rFonts w:ascii="Arial" w:hAnsi="Arial" w:cs="Arial"/>
          <w:color w:val="000000"/>
          <w:sz w:val="22"/>
          <w:szCs w:val="22"/>
        </w:rPr>
        <w:t xml:space="preserve">In September, turnover for NHS Golden Jubilee was the lowest monthly rate in at least the last 12 months, coming in at 0.3%. This was due to nine people leaving employment. The Directorate breakdown was as follows: </w:t>
      </w:r>
    </w:p>
    <w:p w14:paraId="39BF8F3B" w14:textId="77777777" w:rsidR="00D77581" w:rsidRPr="00D77581" w:rsidRDefault="00D77581" w:rsidP="00D77581">
      <w:pPr>
        <w:autoSpaceDE w:val="0"/>
        <w:autoSpaceDN w:val="0"/>
        <w:adjustRightInd w:val="0"/>
        <w:spacing w:after="0" w:line="240" w:lineRule="auto"/>
        <w:rPr>
          <w:rFonts w:ascii="Arial" w:hAnsi="Arial" w:cs="Arial"/>
          <w:color w:val="000000"/>
          <w:sz w:val="22"/>
          <w:szCs w:val="22"/>
        </w:rPr>
      </w:pPr>
      <w:r w:rsidRPr="00D77581">
        <w:rPr>
          <w:rFonts w:ascii="Arial" w:hAnsi="Arial" w:cs="Arial"/>
          <w:color w:val="000000"/>
          <w:sz w:val="22"/>
          <w:szCs w:val="22"/>
        </w:rPr>
        <w:t xml:space="preserve">• Corporate: 0.2% (-0.3% on August); </w:t>
      </w:r>
    </w:p>
    <w:p w14:paraId="04E697C3" w14:textId="77777777" w:rsidR="00D77581" w:rsidRPr="00D77581" w:rsidRDefault="00D77581" w:rsidP="00D77581">
      <w:pPr>
        <w:autoSpaceDE w:val="0"/>
        <w:autoSpaceDN w:val="0"/>
        <w:adjustRightInd w:val="0"/>
        <w:spacing w:after="0" w:line="240" w:lineRule="auto"/>
        <w:rPr>
          <w:rFonts w:ascii="Arial" w:hAnsi="Arial" w:cs="Arial"/>
          <w:color w:val="000000"/>
          <w:sz w:val="22"/>
          <w:szCs w:val="22"/>
        </w:rPr>
      </w:pPr>
      <w:r w:rsidRPr="00D77581">
        <w:rPr>
          <w:rFonts w:ascii="Arial" w:hAnsi="Arial" w:cs="Arial"/>
          <w:color w:val="000000"/>
          <w:sz w:val="22"/>
          <w:szCs w:val="22"/>
        </w:rPr>
        <w:t xml:space="preserve">• Heart, Lung and Diagnostic Services: 0.3% (-0.6%); and </w:t>
      </w:r>
    </w:p>
    <w:p w14:paraId="1D58D8B4" w14:textId="77777777" w:rsidR="00D77581" w:rsidRPr="00D77581" w:rsidRDefault="00D77581" w:rsidP="00D77581">
      <w:pPr>
        <w:autoSpaceDE w:val="0"/>
        <w:autoSpaceDN w:val="0"/>
        <w:adjustRightInd w:val="0"/>
        <w:spacing w:after="0" w:line="240" w:lineRule="auto"/>
        <w:rPr>
          <w:rFonts w:ascii="Arial" w:hAnsi="Arial" w:cs="Arial"/>
          <w:color w:val="000000"/>
          <w:sz w:val="22"/>
          <w:szCs w:val="22"/>
        </w:rPr>
      </w:pPr>
      <w:r w:rsidRPr="00D77581">
        <w:rPr>
          <w:rFonts w:ascii="Arial" w:hAnsi="Arial" w:cs="Arial"/>
          <w:color w:val="000000"/>
          <w:sz w:val="22"/>
          <w:szCs w:val="22"/>
        </w:rPr>
        <w:t xml:space="preserve">• National Elective Services: 0.6% (-1.3%). Page </w:t>
      </w:r>
      <w:r w:rsidRPr="00D77581">
        <w:rPr>
          <w:rFonts w:ascii="Arial" w:hAnsi="Arial" w:cs="Arial"/>
          <w:b/>
          <w:bCs/>
          <w:color w:val="000000"/>
          <w:sz w:val="22"/>
          <w:szCs w:val="22"/>
        </w:rPr>
        <w:t xml:space="preserve">34 </w:t>
      </w:r>
      <w:r w:rsidRPr="00D77581">
        <w:rPr>
          <w:rFonts w:ascii="Arial" w:hAnsi="Arial" w:cs="Arial"/>
          <w:color w:val="000000"/>
          <w:sz w:val="22"/>
          <w:szCs w:val="22"/>
        </w:rPr>
        <w:t xml:space="preserve">of </w:t>
      </w:r>
      <w:r w:rsidRPr="00D77581">
        <w:rPr>
          <w:rFonts w:ascii="Arial" w:hAnsi="Arial" w:cs="Arial"/>
          <w:b/>
          <w:bCs/>
          <w:color w:val="000000"/>
          <w:sz w:val="22"/>
          <w:szCs w:val="22"/>
        </w:rPr>
        <w:t xml:space="preserve">50 </w:t>
      </w:r>
    </w:p>
    <w:p w14:paraId="747E2217" w14:textId="77777777" w:rsidR="00D77581" w:rsidRPr="00D77581" w:rsidRDefault="00D77581" w:rsidP="00D77581">
      <w:pPr>
        <w:autoSpaceDE w:val="0"/>
        <w:autoSpaceDN w:val="0"/>
        <w:adjustRightInd w:val="0"/>
        <w:spacing w:after="0" w:line="240" w:lineRule="auto"/>
        <w:rPr>
          <w:rFonts w:ascii="Arial" w:hAnsi="Arial" w:cs="Arial"/>
          <w:sz w:val="22"/>
          <w:szCs w:val="22"/>
        </w:rPr>
      </w:pPr>
      <w:r w:rsidRPr="00D77581">
        <w:rPr>
          <w:rFonts w:ascii="Arial" w:hAnsi="Arial" w:cs="Arial"/>
          <w:sz w:val="22"/>
          <w:szCs w:val="22"/>
        </w:rPr>
        <w:t xml:space="preserve">Staff Governance </w:t>
      </w:r>
    </w:p>
    <w:p w14:paraId="25EECF1B" w14:textId="77777777" w:rsidR="00D77581" w:rsidRPr="00D77581" w:rsidRDefault="00D77581" w:rsidP="00D77581">
      <w:pPr>
        <w:autoSpaceDE w:val="0"/>
        <w:autoSpaceDN w:val="0"/>
        <w:adjustRightInd w:val="0"/>
        <w:spacing w:after="0" w:line="240" w:lineRule="auto"/>
        <w:rPr>
          <w:rFonts w:ascii="Arial" w:hAnsi="Arial" w:cs="Arial"/>
          <w:sz w:val="24"/>
          <w:szCs w:val="24"/>
        </w:rPr>
      </w:pPr>
    </w:p>
    <w:p w14:paraId="558C174C" w14:textId="77777777" w:rsidR="00D77581" w:rsidRPr="00D77581" w:rsidRDefault="00D77581" w:rsidP="00D77581">
      <w:pPr>
        <w:pageBreakBefore/>
        <w:autoSpaceDE w:val="0"/>
        <w:autoSpaceDN w:val="0"/>
        <w:adjustRightInd w:val="0"/>
        <w:spacing w:after="0" w:line="240" w:lineRule="auto"/>
        <w:rPr>
          <w:rFonts w:ascii="Arial" w:hAnsi="Arial" w:cs="Arial"/>
          <w:sz w:val="22"/>
          <w:szCs w:val="22"/>
        </w:rPr>
      </w:pPr>
      <w:r w:rsidRPr="00D77581">
        <w:rPr>
          <w:rFonts w:ascii="Arial" w:hAnsi="Arial" w:cs="Arial"/>
          <w:sz w:val="22"/>
          <w:szCs w:val="22"/>
        </w:rPr>
        <w:lastRenderedPageBreak/>
        <w:t xml:space="preserve">The rolling 12-month turnover rate for the Board was 10.8%. The 12-month breakdown for the Directorates was: </w:t>
      </w:r>
    </w:p>
    <w:p w14:paraId="7A66AC4D" w14:textId="77777777" w:rsidR="00D77581" w:rsidRPr="00D77581" w:rsidRDefault="00D77581" w:rsidP="00D77581">
      <w:pPr>
        <w:autoSpaceDE w:val="0"/>
        <w:autoSpaceDN w:val="0"/>
        <w:adjustRightInd w:val="0"/>
        <w:spacing w:after="0" w:line="240" w:lineRule="auto"/>
        <w:rPr>
          <w:rFonts w:ascii="Arial" w:hAnsi="Arial" w:cs="Arial"/>
          <w:sz w:val="22"/>
          <w:szCs w:val="22"/>
        </w:rPr>
      </w:pPr>
      <w:r w:rsidRPr="00D77581">
        <w:rPr>
          <w:rFonts w:ascii="Arial" w:hAnsi="Arial" w:cs="Arial"/>
          <w:sz w:val="22"/>
          <w:szCs w:val="22"/>
        </w:rPr>
        <w:t xml:space="preserve">• Corporate: 11.2%; </w:t>
      </w:r>
    </w:p>
    <w:p w14:paraId="4FED032D" w14:textId="77777777" w:rsidR="00D77581" w:rsidRPr="00D77581" w:rsidRDefault="00D77581" w:rsidP="00D77581">
      <w:pPr>
        <w:autoSpaceDE w:val="0"/>
        <w:autoSpaceDN w:val="0"/>
        <w:adjustRightInd w:val="0"/>
        <w:spacing w:after="0" w:line="240" w:lineRule="auto"/>
        <w:rPr>
          <w:rFonts w:ascii="Arial" w:hAnsi="Arial" w:cs="Arial"/>
          <w:sz w:val="22"/>
          <w:szCs w:val="22"/>
        </w:rPr>
      </w:pPr>
      <w:r w:rsidRPr="00D77581">
        <w:rPr>
          <w:rFonts w:ascii="Arial" w:hAnsi="Arial" w:cs="Arial"/>
          <w:sz w:val="22"/>
          <w:szCs w:val="22"/>
        </w:rPr>
        <w:t xml:space="preserve">• Heart, Lung and Diagnostic Services: 9.2%; and </w:t>
      </w:r>
    </w:p>
    <w:p w14:paraId="529FC344" w14:textId="2662D001" w:rsidR="00D77581" w:rsidRDefault="00D77581" w:rsidP="00D77581">
      <w:pPr>
        <w:autoSpaceDE w:val="0"/>
        <w:autoSpaceDN w:val="0"/>
        <w:adjustRightInd w:val="0"/>
        <w:spacing w:after="0" w:line="240" w:lineRule="auto"/>
        <w:rPr>
          <w:rFonts w:ascii="Arial" w:hAnsi="Arial" w:cs="Arial"/>
          <w:sz w:val="22"/>
          <w:szCs w:val="22"/>
        </w:rPr>
      </w:pPr>
      <w:r w:rsidRPr="00D77581">
        <w:rPr>
          <w:rFonts w:ascii="Arial" w:hAnsi="Arial" w:cs="Arial"/>
          <w:sz w:val="22"/>
          <w:szCs w:val="22"/>
        </w:rPr>
        <w:t xml:space="preserve">• National Elective Services: 12.0%. </w:t>
      </w:r>
    </w:p>
    <w:p w14:paraId="37D26CE9" w14:textId="77777777" w:rsidR="00D77581" w:rsidRPr="00D77581" w:rsidRDefault="00D77581" w:rsidP="00D77581">
      <w:pPr>
        <w:autoSpaceDE w:val="0"/>
        <w:autoSpaceDN w:val="0"/>
        <w:adjustRightInd w:val="0"/>
        <w:spacing w:after="0" w:line="240" w:lineRule="auto"/>
        <w:rPr>
          <w:rFonts w:ascii="Arial" w:hAnsi="Arial" w:cs="Arial"/>
          <w:sz w:val="22"/>
          <w:szCs w:val="22"/>
        </w:rPr>
      </w:pPr>
    </w:p>
    <w:p w14:paraId="5612F373" w14:textId="205B7D7A" w:rsidR="00D77581" w:rsidRDefault="00D77581" w:rsidP="00D77581">
      <w:pPr>
        <w:autoSpaceDE w:val="0"/>
        <w:autoSpaceDN w:val="0"/>
        <w:adjustRightInd w:val="0"/>
        <w:spacing w:after="0" w:line="240" w:lineRule="auto"/>
        <w:rPr>
          <w:rFonts w:ascii="Arial" w:hAnsi="Arial" w:cs="Arial"/>
          <w:b/>
          <w:bCs/>
          <w:sz w:val="22"/>
          <w:szCs w:val="22"/>
        </w:rPr>
      </w:pPr>
      <w:r w:rsidRPr="00D77581">
        <w:rPr>
          <w:rFonts w:ascii="Arial" w:hAnsi="Arial" w:cs="Arial"/>
          <w:b/>
          <w:bCs/>
          <w:sz w:val="22"/>
          <w:szCs w:val="22"/>
        </w:rPr>
        <w:t xml:space="preserve">Agenda for Change appraisal </w:t>
      </w:r>
    </w:p>
    <w:p w14:paraId="70E97F3E" w14:textId="77777777" w:rsidR="00D77581" w:rsidRPr="00D77581" w:rsidRDefault="00D77581" w:rsidP="00D77581">
      <w:pPr>
        <w:autoSpaceDE w:val="0"/>
        <w:autoSpaceDN w:val="0"/>
        <w:adjustRightInd w:val="0"/>
        <w:spacing w:after="0" w:line="240" w:lineRule="auto"/>
        <w:rPr>
          <w:rFonts w:ascii="Arial" w:hAnsi="Arial" w:cs="Arial"/>
          <w:sz w:val="22"/>
          <w:szCs w:val="22"/>
        </w:rPr>
      </w:pPr>
    </w:p>
    <w:p w14:paraId="30126443" w14:textId="77777777" w:rsidR="00D77581" w:rsidRPr="00D77581" w:rsidRDefault="00D77581" w:rsidP="00D77581">
      <w:pPr>
        <w:autoSpaceDE w:val="0"/>
        <w:autoSpaceDN w:val="0"/>
        <w:adjustRightInd w:val="0"/>
        <w:spacing w:after="0" w:line="240" w:lineRule="auto"/>
        <w:rPr>
          <w:rFonts w:ascii="Arial" w:hAnsi="Arial" w:cs="Arial"/>
          <w:sz w:val="22"/>
          <w:szCs w:val="22"/>
        </w:rPr>
      </w:pPr>
      <w:r w:rsidRPr="00D77581">
        <w:rPr>
          <w:rFonts w:ascii="Arial" w:hAnsi="Arial" w:cs="Arial"/>
          <w:sz w:val="22"/>
          <w:szCs w:val="22"/>
        </w:rPr>
        <w:t xml:space="preserve">Within the twelve months to 30 September 2023, 65% of staff who come under the Agenda for Change terms and conditions completed their appraisal using TURAS, which is 3% lower than the previous month. The Directorate breakdown is as follows: </w:t>
      </w:r>
    </w:p>
    <w:p w14:paraId="4C9D1DE1" w14:textId="77777777" w:rsidR="00D77581" w:rsidRPr="00D77581" w:rsidRDefault="00D77581" w:rsidP="00D77581">
      <w:pPr>
        <w:autoSpaceDE w:val="0"/>
        <w:autoSpaceDN w:val="0"/>
        <w:adjustRightInd w:val="0"/>
        <w:spacing w:after="0" w:line="240" w:lineRule="auto"/>
        <w:rPr>
          <w:rFonts w:ascii="Arial" w:hAnsi="Arial" w:cs="Arial"/>
          <w:sz w:val="22"/>
          <w:szCs w:val="22"/>
        </w:rPr>
      </w:pPr>
      <w:r w:rsidRPr="00D77581">
        <w:rPr>
          <w:rFonts w:ascii="Arial" w:hAnsi="Arial" w:cs="Arial"/>
          <w:sz w:val="22"/>
          <w:szCs w:val="22"/>
        </w:rPr>
        <w:t xml:space="preserve">• Corporate: 64% (-4% on July); </w:t>
      </w:r>
    </w:p>
    <w:p w14:paraId="42901BC7" w14:textId="77777777" w:rsidR="00D77581" w:rsidRPr="00D77581" w:rsidRDefault="00D77581" w:rsidP="00D77581">
      <w:pPr>
        <w:autoSpaceDE w:val="0"/>
        <w:autoSpaceDN w:val="0"/>
        <w:adjustRightInd w:val="0"/>
        <w:spacing w:after="0" w:line="240" w:lineRule="auto"/>
        <w:rPr>
          <w:rFonts w:ascii="Arial" w:hAnsi="Arial" w:cs="Arial"/>
          <w:sz w:val="22"/>
          <w:szCs w:val="22"/>
        </w:rPr>
      </w:pPr>
      <w:r w:rsidRPr="00D77581">
        <w:rPr>
          <w:rFonts w:ascii="Arial" w:hAnsi="Arial" w:cs="Arial"/>
          <w:sz w:val="22"/>
          <w:szCs w:val="22"/>
        </w:rPr>
        <w:t xml:space="preserve">• Heart, Lung and Diagnostic Services: 63% (-4%); and </w:t>
      </w:r>
    </w:p>
    <w:p w14:paraId="2D866F5F" w14:textId="7593BD70" w:rsidR="00D77581" w:rsidRDefault="00D77581" w:rsidP="00D77581">
      <w:pPr>
        <w:autoSpaceDE w:val="0"/>
        <w:autoSpaceDN w:val="0"/>
        <w:adjustRightInd w:val="0"/>
        <w:spacing w:after="0" w:line="240" w:lineRule="auto"/>
        <w:rPr>
          <w:rFonts w:ascii="Arial" w:hAnsi="Arial" w:cs="Arial"/>
          <w:sz w:val="22"/>
          <w:szCs w:val="22"/>
        </w:rPr>
      </w:pPr>
      <w:r w:rsidRPr="00D77581">
        <w:rPr>
          <w:rFonts w:ascii="Arial" w:hAnsi="Arial" w:cs="Arial"/>
          <w:sz w:val="22"/>
          <w:szCs w:val="22"/>
        </w:rPr>
        <w:t xml:space="preserve">• National Elective Services: 67% (-2%). </w:t>
      </w:r>
    </w:p>
    <w:p w14:paraId="3FD77231" w14:textId="77777777" w:rsidR="00D77581" w:rsidRPr="00D77581" w:rsidRDefault="00D77581" w:rsidP="00D77581">
      <w:pPr>
        <w:autoSpaceDE w:val="0"/>
        <w:autoSpaceDN w:val="0"/>
        <w:adjustRightInd w:val="0"/>
        <w:spacing w:after="0" w:line="240" w:lineRule="auto"/>
        <w:rPr>
          <w:rFonts w:ascii="Arial" w:hAnsi="Arial" w:cs="Arial"/>
          <w:sz w:val="22"/>
          <w:szCs w:val="22"/>
        </w:rPr>
      </w:pPr>
    </w:p>
    <w:p w14:paraId="196B4D55" w14:textId="777A8486" w:rsidR="00D77581" w:rsidRDefault="00D77581" w:rsidP="00D77581">
      <w:pPr>
        <w:autoSpaceDE w:val="0"/>
        <w:autoSpaceDN w:val="0"/>
        <w:adjustRightInd w:val="0"/>
        <w:spacing w:after="0" w:line="240" w:lineRule="auto"/>
        <w:rPr>
          <w:rFonts w:ascii="Arial" w:hAnsi="Arial" w:cs="Arial"/>
          <w:b/>
          <w:bCs/>
          <w:sz w:val="22"/>
          <w:szCs w:val="22"/>
        </w:rPr>
      </w:pPr>
      <w:r w:rsidRPr="00D77581">
        <w:rPr>
          <w:rFonts w:ascii="Arial" w:hAnsi="Arial" w:cs="Arial"/>
          <w:b/>
          <w:bCs/>
          <w:sz w:val="22"/>
          <w:szCs w:val="22"/>
        </w:rPr>
        <w:t xml:space="preserve">Medical appraisal </w:t>
      </w:r>
    </w:p>
    <w:p w14:paraId="323AF733" w14:textId="77777777" w:rsidR="00D77581" w:rsidRPr="00D77581" w:rsidRDefault="00D77581" w:rsidP="00D77581">
      <w:pPr>
        <w:autoSpaceDE w:val="0"/>
        <w:autoSpaceDN w:val="0"/>
        <w:adjustRightInd w:val="0"/>
        <w:spacing w:after="0" w:line="240" w:lineRule="auto"/>
        <w:rPr>
          <w:rFonts w:ascii="Arial" w:hAnsi="Arial" w:cs="Arial"/>
          <w:sz w:val="22"/>
          <w:szCs w:val="22"/>
        </w:rPr>
      </w:pPr>
    </w:p>
    <w:p w14:paraId="448263BC" w14:textId="01050ED6" w:rsidR="00D77581" w:rsidRDefault="00D77581" w:rsidP="00D77581">
      <w:pPr>
        <w:autoSpaceDE w:val="0"/>
        <w:autoSpaceDN w:val="0"/>
        <w:adjustRightInd w:val="0"/>
        <w:spacing w:after="0" w:line="240" w:lineRule="auto"/>
        <w:rPr>
          <w:rFonts w:ascii="Arial" w:hAnsi="Arial" w:cs="Arial"/>
          <w:sz w:val="22"/>
          <w:szCs w:val="22"/>
        </w:rPr>
      </w:pPr>
      <w:r w:rsidRPr="00D77581">
        <w:rPr>
          <w:rFonts w:ascii="Arial" w:hAnsi="Arial" w:cs="Arial"/>
          <w:sz w:val="22"/>
          <w:szCs w:val="22"/>
        </w:rPr>
        <w:t xml:space="preserve">The appraisal year for medical staff runs from 1 April to 31 March. As at 6 October 2023, four doctors out of 159 had completed their 2023/2024 appraisal, and one had an ARCP. </w:t>
      </w:r>
    </w:p>
    <w:p w14:paraId="3A16CA6F" w14:textId="77777777" w:rsidR="00D77581" w:rsidRPr="00D77581" w:rsidRDefault="00D77581" w:rsidP="00D77581">
      <w:pPr>
        <w:autoSpaceDE w:val="0"/>
        <w:autoSpaceDN w:val="0"/>
        <w:adjustRightInd w:val="0"/>
        <w:spacing w:after="0" w:line="240" w:lineRule="auto"/>
        <w:rPr>
          <w:rFonts w:ascii="Arial" w:hAnsi="Arial" w:cs="Arial"/>
          <w:sz w:val="22"/>
          <w:szCs w:val="22"/>
        </w:rPr>
      </w:pPr>
    </w:p>
    <w:p w14:paraId="5939036E" w14:textId="7068D488" w:rsidR="00D77581" w:rsidRDefault="00D77581" w:rsidP="00D77581">
      <w:pPr>
        <w:autoSpaceDE w:val="0"/>
        <w:autoSpaceDN w:val="0"/>
        <w:adjustRightInd w:val="0"/>
        <w:spacing w:after="0" w:line="240" w:lineRule="auto"/>
        <w:rPr>
          <w:rFonts w:ascii="Arial" w:hAnsi="Arial" w:cs="Arial"/>
          <w:b/>
          <w:bCs/>
          <w:sz w:val="22"/>
          <w:szCs w:val="22"/>
        </w:rPr>
      </w:pPr>
      <w:r w:rsidRPr="00D77581">
        <w:rPr>
          <w:rFonts w:ascii="Arial" w:hAnsi="Arial" w:cs="Arial"/>
          <w:b/>
          <w:bCs/>
          <w:sz w:val="22"/>
          <w:szCs w:val="22"/>
        </w:rPr>
        <w:t xml:space="preserve">Medical job planning </w:t>
      </w:r>
    </w:p>
    <w:p w14:paraId="00AE532E" w14:textId="77777777" w:rsidR="00D77581" w:rsidRPr="00D77581" w:rsidRDefault="00D77581" w:rsidP="00D77581">
      <w:pPr>
        <w:autoSpaceDE w:val="0"/>
        <w:autoSpaceDN w:val="0"/>
        <w:adjustRightInd w:val="0"/>
        <w:spacing w:after="0" w:line="240" w:lineRule="auto"/>
        <w:rPr>
          <w:rFonts w:ascii="Arial" w:hAnsi="Arial" w:cs="Arial"/>
          <w:sz w:val="22"/>
          <w:szCs w:val="22"/>
        </w:rPr>
      </w:pPr>
    </w:p>
    <w:p w14:paraId="5FE84112" w14:textId="7B456E85" w:rsidR="00A16F0F" w:rsidRPr="0066010D" w:rsidRDefault="00D77581" w:rsidP="00D77581">
      <w:pPr>
        <w:ind w:right="2"/>
        <w:textAlignment w:val="baseline"/>
        <w:rPr>
          <w:color w:val="FF0000"/>
        </w:rPr>
      </w:pPr>
      <w:r w:rsidRPr="00D77581">
        <w:rPr>
          <w:rFonts w:ascii="Arial" w:hAnsi="Arial" w:cs="Arial"/>
          <w:sz w:val="22"/>
          <w:szCs w:val="22"/>
        </w:rPr>
        <w:t>In February 2023, we closed almost all medical job plans on the Allocate job planning system for 2022/2023, and started new job plans for the year starting 1 April 2023. At the time of writing this report, 105 of the 127 job plans for 2023/2024 had been signed off, 11 were in discussion, 5 were awaiting sign off by the doctor, 5 were awaiting sign off by the second manager, and 1 was in lockdown.</w:t>
      </w:r>
    </w:p>
    <w:p w14:paraId="73812EEB" w14:textId="77777777" w:rsidR="00A16F0F" w:rsidRPr="0000531E" w:rsidRDefault="00A16F0F" w:rsidP="002523F6">
      <w:pPr>
        <w:ind w:right="2"/>
        <w:textAlignment w:val="baseline"/>
        <w:rPr>
          <w:rFonts w:ascii="Arial" w:eastAsia="PMingLiU" w:hAnsi="Arial" w:cs="Arial"/>
          <w:sz w:val="22"/>
          <w:szCs w:val="22"/>
          <w:lang w:val="en-US"/>
        </w:rPr>
        <w:sectPr w:rsidR="00A16F0F" w:rsidRPr="0000531E" w:rsidSect="002523F6">
          <w:headerReference w:type="even" r:id="rId20"/>
          <w:footerReference w:type="even" r:id="rId21"/>
          <w:pgSz w:w="11906" w:h="16838" w:code="9"/>
          <w:pgMar w:top="851" w:right="1133" w:bottom="1134" w:left="1134" w:header="709" w:footer="709" w:gutter="0"/>
          <w:cols w:space="708"/>
          <w:titlePg/>
          <w:docGrid w:linePitch="360"/>
        </w:sectPr>
      </w:pPr>
    </w:p>
    <w:p w14:paraId="0A29482E" w14:textId="1C352F6E" w:rsidR="00A6577D" w:rsidRDefault="00AE0C68" w:rsidP="00A16F0F">
      <w:pPr>
        <w:pStyle w:val="Heading1"/>
        <w:jc w:val="center"/>
        <w:rPr>
          <w:rFonts w:ascii="Arial" w:hAnsi="Arial" w:cs="Arial"/>
        </w:rPr>
      </w:pPr>
      <w:r w:rsidRPr="0000531E">
        <w:rPr>
          <w:rFonts w:ascii="Arial" w:hAnsi="Arial" w:cs="Arial"/>
        </w:rPr>
        <w:lastRenderedPageBreak/>
        <w:t>S</w:t>
      </w:r>
      <w:r w:rsidR="00A6577D" w:rsidRPr="0000531E">
        <w:rPr>
          <w:rFonts w:ascii="Arial" w:hAnsi="Arial" w:cs="Arial"/>
        </w:rPr>
        <w:t>ection B:3 Finance</w:t>
      </w:r>
      <w:r w:rsidR="002523F6" w:rsidRPr="0000531E">
        <w:rPr>
          <w:rFonts w:ascii="Arial" w:hAnsi="Arial" w:cs="Arial"/>
        </w:rPr>
        <w:t>,</w:t>
      </w:r>
      <w:r w:rsidR="00A6577D" w:rsidRPr="0000531E">
        <w:rPr>
          <w:rFonts w:ascii="Arial" w:hAnsi="Arial" w:cs="Arial"/>
        </w:rPr>
        <w:t xml:space="preserve"> Performance and Resources</w:t>
      </w:r>
    </w:p>
    <w:p w14:paraId="3F69497B" w14:textId="6EAC350E" w:rsidR="00A16F0F" w:rsidRDefault="00A16F0F" w:rsidP="00A16F0F"/>
    <w:p w14:paraId="3973BDFA" w14:textId="4C6A3724" w:rsidR="00A16F0F" w:rsidRPr="00A16F0F" w:rsidRDefault="00A16F0F" w:rsidP="00A16F0F"/>
    <w:p w14:paraId="02480FA9" w14:textId="7E0D4162" w:rsidR="00A16F0F" w:rsidRDefault="00D77581" w:rsidP="00A16F0F">
      <w:pPr>
        <w:rPr>
          <w:noProof/>
          <w:color w:val="FF0000"/>
          <w:lang w:eastAsia="en-GB"/>
        </w:rPr>
      </w:pPr>
      <w:r w:rsidRPr="00D77581">
        <w:rPr>
          <w:noProof/>
          <w:color w:val="FF0000"/>
          <w:lang w:eastAsia="en-GB"/>
        </w:rPr>
        <w:drawing>
          <wp:inline distT="0" distB="0" distL="0" distR="0" wp14:anchorId="5D9243A9" wp14:editId="761D4C7F">
            <wp:extent cx="9701530" cy="24885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701530" cy="2488565"/>
                    </a:xfrm>
                    <a:prstGeom prst="rect">
                      <a:avLst/>
                    </a:prstGeom>
                  </pic:spPr>
                </pic:pic>
              </a:graphicData>
            </a:graphic>
          </wp:inline>
        </w:drawing>
      </w:r>
    </w:p>
    <w:p w14:paraId="711FEF01" w14:textId="54E2F895" w:rsidR="00A16F0F" w:rsidRDefault="00A16F0F" w:rsidP="00A16F0F"/>
    <w:p w14:paraId="149DD4D8" w14:textId="6F73B9DD" w:rsidR="00A16F0F" w:rsidRDefault="00A16F0F" w:rsidP="00A16F0F"/>
    <w:p w14:paraId="45AE57E9" w14:textId="6F27FF69" w:rsidR="00A16F0F" w:rsidRDefault="00A16F0F" w:rsidP="00A16F0F"/>
    <w:p w14:paraId="0BAFB955" w14:textId="3489F4B3" w:rsidR="00A16F0F" w:rsidRDefault="00A16F0F" w:rsidP="00A16F0F"/>
    <w:p w14:paraId="7542D07F" w14:textId="1AAB9EF8" w:rsidR="00B82E86" w:rsidRDefault="00B82E86" w:rsidP="00A16F0F"/>
    <w:sectPr w:rsidR="00B82E86" w:rsidSect="00A16F0F">
      <w:headerReference w:type="even" r:id="rId23"/>
      <w:footerReference w:type="even" r:id="rId24"/>
      <w:footerReference w:type="first" r:id="rId25"/>
      <w:pgSz w:w="16838" w:h="11906" w:orient="landscape" w:code="9"/>
      <w:pgMar w:top="1134" w:right="851" w:bottom="1134"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1152B" w14:textId="77777777" w:rsidR="00D766A3" w:rsidRDefault="00D766A3" w:rsidP="005A1C4D">
      <w:r>
        <w:separator/>
      </w:r>
    </w:p>
  </w:endnote>
  <w:endnote w:type="continuationSeparator" w:id="0">
    <w:p w14:paraId="5BA10904" w14:textId="77777777" w:rsidR="00D766A3" w:rsidRDefault="00D766A3" w:rsidP="005A1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tone Sans Semi Bold">
    <w:altName w:val="Calibri"/>
    <w:charset w:val="00"/>
    <w:family w:val="auto"/>
    <w:pitch w:val="variable"/>
    <w:sig w:usb0="00000001" w:usb1="00000000" w:usb2="00000000" w:usb3="00000000" w:csb0="00000009" w:csb1="00000000"/>
  </w:font>
  <w:font w:name="PMingLiU">
    <w:altName w:val="新細明體"/>
    <w:panose1 w:val="02020500000000000000"/>
    <w:charset w:val="88"/>
    <w:family w:val="roman"/>
    <w:pitch w:val="variable"/>
    <w:sig w:usb0="A00002FF" w:usb1="28CFFCFA" w:usb2="00000016" w:usb3="00000000" w:csb0="00100001" w:csb1="00000000"/>
  </w:font>
  <w:font w:name="Georgia-Bol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963936"/>
      <w:docPartObj>
        <w:docPartGallery w:val="Page Numbers (Bottom of Page)"/>
        <w:docPartUnique/>
      </w:docPartObj>
    </w:sdtPr>
    <w:sdtEndPr/>
    <w:sdtContent>
      <w:p w14:paraId="794490DF" w14:textId="6196A3CD" w:rsidR="00D766A3" w:rsidRDefault="00D766A3">
        <w:pPr>
          <w:pStyle w:val="Footer"/>
          <w:jc w:val="right"/>
        </w:pPr>
        <w:r>
          <w:rPr>
            <w:noProof/>
          </w:rPr>
          <w:fldChar w:fldCharType="begin"/>
        </w:r>
        <w:r>
          <w:rPr>
            <w:noProof/>
          </w:rPr>
          <w:instrText xml:space="preserve"> PAGE   \* MERGEFORMAT </w:instrText>
        </w:r>
        <w:r>
          <w:rPr>
            <w:noProof/>
          </w:rPr>
          <w:fldChar w:fldCharType="separate"/>
        </w:r>
        <w:r w:rsidR="00040A3E">
          <w:rPr>
            <w:noProof/>
          </w:rPr>
          <w:t>5</w:t>
        </w:r>
        <w:r>
          <w:rPr>
            <w:noProof/>
          </w:rPr>
          <w:fldChar w:fldCharType="end"/>
        </w:r>
      </w:p>
    </w:sdtContent>
  </w:sdt>
  <w:p w14:paraId="5676C52E" w14:textId="77777777" w:rsidR="00D766A3" w:rsidRDefault="00D766A3" w:rsidP="00A403AC">
    <w:pPr>
      <w:pStyle w:val="Footer"/>
      <w:tabs>
        <w:tab w:val="clear" w:pos="4320"/>
        <w:tab w:val="clear" w:pos="8640"/>
        <w:tab w:val="right" w:pos="9026"/>
      </w:tabs>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58500"/>
      <w:docPartObj>
        <w:docPartGallery w:val="Page Numbers (Bottom of Page)"/>
        <w:docPartUnique/>
      </w:docPartObj>
    </w:sdtPr>
    <w:sdtEndPr/>
    <w:sdtContent>
      <w:p w14:paraId="6CE32983" w14:textId="35784A6D" w:rsidR="00D766A3" w:rsidRDefault="00D766A3">
        <w:pPr>
          <w:pStyle w:val="Footer"/>
          <w:jc w:val="right"/>
        </w:pPr>
        <w:r>
          <w:rPr>
            <w:noProof/>
          </w:rPr>
          <w:fldChar w:fldCharType="begin"/>
        </w:r>
        <w:r>
          <w:rPr>
            <w:noProof/>
          </w:rPr>
          <w:instrText xml:space="preserve"> PAGE   \* MERGEFORMAT </w:instrText>
        </w:r>
        <w:r>
          <w:rPr>
            <w:noProof/>
          </w:rPr>
          <w:fldChar w:fldCharType="separate"/>
        </w:r>
        <w:r w:rsidR="00040A3E">
          <w:rPr>
            <w:noProof/>
          </w:rPr>
          <w:t>6</w:t>
        </w:r>
        <w:r>
          <w:rPr>
            <w:noProof/>
          </w:rPr>
          <w:fldChar w:fldCharType="end"/>
        </w:r>
      </w:p>
    </w:sdtContent>
  </w:sdt>
  <w:p w14:paraId="61BC86A4" w14:textId="77777777" w:rsidR="00D766A3" w:rsidRPr="0000750A" w:rsidRDefault="00D766A3" w:rsidP="0000750A">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3045D" w14:textId="77777777" w:rsidR="00D766A3" w:rsidRDefault="00D766A3">
    <w:pPr>
      <w:pStyle w:val="Footer"/>
      <w:jc w:val="center"/>
    </w:pPr>
    <w:r>
      <w:rPr>
        <w:noProof/>
      </w:rPr>
      <w:fldChar w:fldCharType="begin"/>
    </w:r>
    <w:r>
      <w:rPr>
        <w:noProof/>
      </w:rPr>
      <w:instrText xml:space="preserve"> PAGE   \* MERGEFORMAT </w:instrText>
    </w:r>
    <w:r>
      <w:rPr>
        <w:noProof/>
      </w:rPr>
      <w:fldChar w:fldCharType="separate"/>
    </w:r>
    <w:r>
      <w:rPr>
        <w:noProof/>
      </w:rPr>
      <w:t>8</w:t>
    </w:r>
    <w:r>
      <w:rPr>
        <w:noProof/>
      </w:rPr>
      <w:fldChar w:fldCharType="end"/>
    </w:r>
  </w:p>
  <w:p w14:paraId="70BB4E8F" w14:textId="77777777" w:rsidR="00D766A3" w:rsidRDefault="00D766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7E312" w14:textId="77777777" w:rsidR="00D766A3" w:rsidRDefault="00D766A3">
    <w:pPr>
      <w:pStyle w:val="Footer"/>
      <w:jc w:val="center"/>
    </w:pPr>
    <w:r>
      <w:rPr>
        <w:noProof/>
      </w:rPr>
      <w:fldChar w:fldCharType="begin"/>
    </w:r>
    <w:r>
      <w:rPr>
        <w:noProof/>
      </w:rPr>
      <w:instrText xml:space="preserve"> PAGE   \* MERGEFORMAT </w:instrText>
    </w:r>
    <w:r>
      <w:rPr>
        <w:noProof/>
      </w:rPr>
      <w:fldChar w:fldCharType="separate"/>
    </w:r>
    <w:r>
      <w:rPr>
        <w:noProof/>
      </w:rPr>
      <w:t>8</w:t>
    </w:r>
    <w:r>
      <w:rPr>
        <w:noProof/>
      </w:rPr>
      <w:fldChar w:fldCharType="end"/>
    </w:r>
  </w:p>
  <w:p w14:paraId="1B1F204E" w14:textId="77777777" w:rsidR="00D766A3" w:rsidRDefault="00D766A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E2B51" w14:textId="77777777" w:rsidR="00D766A3" w:rsidRPr="0023609F" w:rsidRDefault="00D766A3" w:rsidP="002360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AB58E8" w14:textId="77777777" w:rsidR="00D766A3" w:rsidRDefault="00D766A3" w:rsidP="005A1C4D">
      <w:r>
        <w:separator/>
      </w:r>
    </w:p>
  </w:footnote>
  <w:footnote w:type="continuationSeparator" w:id="0">
    <w:p w14:paraId="6AF0BBDC" w14:textId="77777777" w:rsidR="00D766A3" w:rsidRDefault="00D766A3" w:rsidP="005A1C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905B4" w14:textId="3E163772" w:rsidR="00040A3E" w:rsidRDefault="00040A3E" w:rsidP="00040A3E">
    <w:pPr>
      <w:pStyle w:val="Header"/>
      <w:jc w:val="right"/>
    </w:pPr>
    <w:r>
      <w:t>Item 4.1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94D59" w14:textId="77777777" w:rsidR="00D766A3" w:rsidRDefault="00D766A3" w:rsidP="00E87544">
    <w:pPr>
      <w:pStyle w:val="BodyText"/>
      <w:kinsoku w:val="0"/>
      <w:overflowPunct w:val="0"/>
      <w:spacing w:before="19"/>
      <w:ind w:left="20"/>
    </w:pPr>
    <w:r>
      <w:tab/>
    </w:r>
  </w:p>
  <w:p w14:paraId="0D293F0E" w14:textId="77777777" w:rsidR="00D766A3" w:rsidRDefault="00D766A3" w:rsidP="00E87544">
    <w:pPr>
      <w:pStyle w:val="BodyText"/>
      <w:kinsoku w:val="0"/>
      <w:overflowPunct w:val="0"/>
      <w:spacing w:before="19"/>
      <w:ind w:left="20"/>
      <w:rPr>
        <w:rFonts w:ascii="Georgia-BoldItalic" w:hAnsi="Georgia-BoldItalic" w:cs="Georgia-BoldItalic"/>
        <w:b/>
        <w:bCs/>
        <w:i/>
        <w:iCs/>
        <w:color w:val="0070C0"/>
        <w:sz w:val="40"/>
        <w:szCs w:val="4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795D8" w14:textId="77777777" w:rsidR="00D766A3" w:rsidRDefault="00D766A3" w:rsidP="00C57AB9">
    <w:pPr>
      <w:pStyle w:val="BodyText"/>
      <w:kinsoku w:val="0"/>
      <w:overflowPunct w:val="0"/>
      <w:spacing w:before="19"/>
      <w:ind w:left="20"/>
    </w:pPr>
    <w:r>
      <w:tab/>
    </w:r>
  </w:p>
  <w:p w14:paraId="1A4C3B0A" w14:textId="77777777" w:rsidR="00D766A3" w:rsidRDefault="00D766A3" w:rsidP="00C57AB9">
    <w:pPr>
      <w:pStyle w:val="BodyText"/>
      <w:kinsoku w:val="0"/>
      <w:overflowPunct w:val="0"/>
      <w:spacing w:before="19"/>
      <w:ind w:left="20"/>
      <w:rPr>
        <w:rFonts w:ascii="Georgia-BoldItalic" w:hAnsi="Georgia-BoldItalic" w:cs="Georgia-BoldItalic"/>
        <w:b/>
        <w:bCs/>
        <w:i/>
        <w:iCs/>
        <w:color w:val="0070C0"/>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C62B6"/>
    <w:multiLevelType w:val="hybridMultilevel"/>
    <w:tmpl w:val="EBD259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56039DC"/>
    <w:multiLevelType w:val="hybridMultilevel"/>
    <w:tmpl w:val="C4BC1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E80783"/>
    <w:multiLevelType w:val="hybridMultilevel"/>
    <w:tmpl w:val="A024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0705D9"/>
    <w:multiLevelType w:val="hybridMultilevel"/>
    <w:tmpl w:val="12801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B11C3E"/>
    <w:multiLevelType w:val="hybridMultilevel"/>
    <w:tmpl w:val="489AA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D92927"/>
    <w:multiLevelType w:val="hybridMultilevel"/>
    <w:tmpl w:val="E73215A0"/>
    <w:lvl w:ilvl="0" w:tplc="04090005">
      <w:start w:val="1"/>
      <w:numFmt w:val="bullet"/>
      <w:lvlText w:val=""/>
      <w:lvlJc w:val="left"/>
      <w:pPr>
        <w:ind w:left="776" w:hanging="360"/>
      </w:pPr>
      <w:rPr>
        <w:rFonts w:ascii="Wingdings" w:hAnsi="Wingdings" w:hint="default"/>
      </w:rPr>
    </w:lvl>
    <w:lvl w:ilvl="1" w:tplc="08090003" w:tentative="1">
      <w:start w:val="1"/>
      <w:numFmt w:val="bullet"/>
      <w:lvlText w:val="o"/>
      <w:lvlJc w:val="left"/>
      <w:pPr>
        <w:ind w:left="1496" w:hanging="360"/>
      </w:pPr>
      <w:rPr>
        <w:rFonts w:ascii="Courier New" w:hAnsi="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6" w15:restartNumberingAfterBreak="0">
    <w:nsid w:val="24394D2A"/>
    <w:multiLevelType w:val="hybridMultilevel"/>
    <w:tmpl w:val="C6986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58633C"/>
    <w:multiLevelType w:val="hybridMultilevel"/>
    <w:tmpl w:val="30580648"/>
    <w:lvl w:ilvl="0" w:tplc="94949CB8">
      <w:start w:val="1"/>
      <w:numFmt w:val="bullet"/>
      <w:pStyle w:val="TableBullet2"/>
      <w:lvlText w:val=""/>
      <w:lvlJc w:val="left"/>
      <w:pPr>
        <w:tabs>
          <w:tab w:val="num" w:pos="681"/>
        </w:tabs>
        <w:ind w:left="681" w:hanging="284"/>
      </w:pPr>
      <w:rPr>
        <w:rFonts w:ascii="Symbol" w:hAnsi="Symbol" w:hint="default"/>
        <w:color w:val="auto"/>
      </w:rPr>
    </w:lvl>
    <w:lvl w:ilvl="1" w:tplc="04090019" w:tentative="1">
      <w:start w:val="1"/>
      <w:numFmt w:val="bullet"/>
      <w:lvlText w:val="o"/>
      <w:lvlJc w:val="left"/>
      <w:pPr>
        <w:tabs>
          <w:tab w:val="num" w:pos="1842"/>
        </w:tabs>
        <w:ind w:left="1842" w:hanging="360"/>
      </w:pPr>
      <w:rPr>
        <w:rFonts w:ascii="Courier New" w:hAnsi="Courier New" w:hint="default"/>
      </w:rPr>
    </w:lvl>
    <w:lvl w:ilvl="2" w:tplc="0409001B" w:tentative="1">
      <w:start w:val="1"/>
      <w:numFmt w:val="bullet"/>
      <w:lvlText w:val=""/>
      <w:lvlJc w:val="left"/>
      <w:pPr>
        <w:tabs>
          <w:tab w:val="num" w:pos="2562"/>
        </w:tabs>
        <w:ind w:left="2562" w:hanging="360"/>
      </w:pPr>
      <w:rPr>
        <w:rFonts w:ascii="Wingdings" w:hAnsi="Wingdings" w:hint="default"/>
      </w:rPr>
    </w:lvl>
    <w:lvl w:ilvl="3" w:tplc="0409000F" w:tentative="1">
      <w:start w:val="1"/>
      <w:numFmt w:val="bullet"/>
      <w:lvlText w:val=""/>
      <w:lvlJc w:val="left"/>
      <w:pPr>
        <w:tabs>
          <w:tab w:val="num" w:pos="3282"/>
        </w:tabs>
        <w:ind w:left="3282" w:hanging="360"/>
      </w:pPr>
      <w:rPr>
        <w:rFonts w:ascii="Symbol" w:hAnsi="Symbol" w:hint="default"/>
      </w:rPr>
    </w:lvl>
    <w:lvl w:ilvl="4" w:tplc="04090019" w:tentative="1">
      <w:start w:val="1"/>
      <w:numFmt w:val="bullet"/>
      <w:lvlText w:val="o"/>
      <w:lvlJc w:val="left"/>
      <w:pPr>
        <w:tabs>
          <w:tab w:val="num" w:pos="4002"/>
        </w:tabs>
        <w:ind w:left="4002" w:hanging="360"/>
      </w:pPr>
      <w:rPr>
        <w:rFonts w:ascii="Courier New" w:hAnsi="Courier New" w:hint="default"/>
      </w:rPr>
    </w:lvl>
    <w:lvl w:ilvl="5" w:tplc="0409001B" w:tentative="1">
      <w:start w:val="1"/>
      <w:numFmt w:val="bullet"/>
      <w:lvlText w:val=""/>
      <w:lvlJc w:val="left"/>
      <w:pPr>
        <w:tabs>
          <w:tab w:val="num" w:pos="4722"/>
        </w:tabs>
        <w:ind w:left="4722" w:hanging="360"/>
      </w:pPr>
      <w:rPr>
        <w:rFonts w:ascii="Wingdings" w:hAnsi="Wingdings" w:hint="default"/>
      </w:rPr>
    </w:lvl>
    <w:lvl w:ilvl="6" w:tplc="0409000F" w:tentative="1">
      <w:start w:val="1"/>
      <w:numFmt w:val="bullet"/>
      <w:lvlText w:val=""/>
      <w:lvlJc w:val="left"/>
      <w:pPr>
        <w:tabs>
          <w:tab w:val="num" w:pos="5442"/>
        </w:tabs>
        <w:ind w:left="5442" w:hanging="360"/>
      </w:pPr>
      <w:rPr>
        <w:rFonts w:ascii="Symbol" w:hAnsi="Symbol" w:hint="default"/>
      </w:rPr>
    </w:lvl>
    <w:lvl w:ilvl="7" w:tplc="04090019" w:tentative="1">
      <w:start w:val="1"/>
      <w:numFmt w:val="bullet"/>
      <w:lvlText w:val="o"/>
      <w:lvlJc w:val="left"/>
      <w:pPr>
        <w:tabs>
          <w:tab w:val="num" w:pos="6162"/>
        </w:tabs>
        <w:ind w:left="6162" w:hanging="360"/>
      </w:pPr>
      <w:rPr>
        <w:rFonts w:ascii="Courier New" w:hAnsi="Courier New" w:hint="default"/>
      </w:rPr>
    </w:lvl>
    <w:lvl w:ilvl="8" w:tplc="0409001B" w:tentative="1">
      <w:start w:val="1"/>
      <w:numFmt w:val="bullet"/>
      <w:lvlText w:val=""/>
      <w:lvlJc w:val="left"/>
      <w:pPr>
        <w:tabs>
          <w:tab w:val="num" w:pos="6882"/>
        </w:tabs>
        <w:ind w:left="6882" w:hanging="360"/>
      </w:pPr>
      <w:rPr>
        <w:rFonts w:ascii="Wingdings" w:hAnsi="Wingdings" w:hint="default"/>
      </w:rPr>
    </w:lvl>
  </w:abstractNum>
  <w:abstractNum w:abstractNumId="8" w15:restartNumberingAfterBreak="0">
    <w:nsid w:val="291E2AAC"/>
    <w:multiLevelType w:val="hybridMultilevel"/>
    <w:tmpl w:val="6DB65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2A7DF0"/>
    <w:multiLevelType w:val="hybridMultilevel"/>
    <w:tmpl w:val="4A7E4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C091153"/>
    <w:multiLevelType w:val="hybridMultilevel"/>
    <w:tmpl w:val="4D0C375A"/>
    <w:lvl w:ilvl="0" w:tplc="6896B67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E3018A"/>
    <w:multiLevelType w:val="hybridMultilevel"/>
    <w:tmpl w:val="694631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5704CAA"/>
    <w:multiLevelType w:val="hybridMultilevel"/>
    <w:tmpl w:val="A0E85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C536A2C"/>
    <w:multiLevelType w:val="hybridMultilevel"/>
    <w:tmpl w:val="A860F03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1B55A9"/>
    <w:multiLevelType w:val="hybridMultilevel"/>
    <w:tmpl w:val="0792DCCE"/>
    <w:lvl w:ilvl="0" w:tplc="08090007">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867E33"/>
    <w:multiLevelType w:val="hybridMultilevel"/>
    <w:tmpl w:val="88442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A4546E"/>
    <w:multiLevelType w:val="hybridMultilevel"/>
    <w:tmpl w:val="4EA20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892789"/>
    <w:multiLevelType w:val="hybridMultilevel"/>
    <w:tmpl w:val="C63EC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BA2F5D"/>
    <w:multiLevelType w:val="hybridMultilevel"/>
    <w:tmpl w:val="7070E780"/>
    <w:lvl w:ilvl="0" w:tplc="08090005">
      <w:start w:val="1"/>
      <w:numFmt w:val="bullet"/>
      <w:lvlText w:val=""/>
      <w:lvlJc w:val="left"/>
      <w:pPr>
        <w:ind w:left="371" w:hanging="360"/>
      </w:pPr>
      <w:rPr>
        <w:rFonts w:ascii="Wingdings" w:hAnsi="Wingdings" w:hint="default"/>
      </w:rPr>
    </w:lvl>
    <w:lvl w:ilvl="1" w:tplc="08090003">
      <w:start w:val="1"/>
      <w:numFmt w:val="bullet"/>
      <w:lvlText w:val="o"/>
      <w:lvlJc w:val="left"/>
      <w:pPr>
        <w:ind w:left="1091" w:hanging="360"/>
      </w:pPr>
      <w:rPr>
        <w:rFonts w:ascii="Courier New" w:hAnsi="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19" w15:restartNumberingAfterBreak="0">
    <w:nsid w:val="76060359"/>
    <w:multiLevelType w:val="hybridMultilevel"/>
    <w:tmpl w:val="E1DAE5EA"/>
    <w:lvl w:ilvl="0" w:tplc="43CAEA5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9267AEB"/>
    <w:multiLevelType w:val="hybridMultilevel"/>
    <w:tmpl w:val="29C6FAC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0"/>
  </w:num>
  <w:num w:numId="2">
    <w:abstractNumId w:val="7"/>
  </w:num>
  <w:num w:numId="3">
    <w:abstractNumId w:val="12"/>
  </w:num>
  <w:num w:numId="4">
    <w:abstractNumId w:val="11"/>
  </w:num>
  <w:num w:numId="5">
    <w:abstractNumId w:val="5"/>
  </w:num>
  <w:num w:numId="6">
    <w:abstractNumId w:val="9"/>
  </w:num>
  <w:num w:numId="7">
    <w:abstractNumId w:val="15"/>
  </w:num>
  <w:num w:numId="8">
    <w:abstractNumId w:val="18"/>
  </w:num>
  <w:num w:numId="9">
    <w:abstractNumId w:val="13"/>
  </w:num>
  <w:num w:numId="10">
    <w:abstractNumId w:val="6"/>
  </w:num>
  <w:num w:numId="11">
    <w:abstractNumId w:val="1"/>
  </w:num>
  <w:num w:numId="12">
    <w:abstractNumId w:val="8"/>
  </w:num>
  <w:num w:numId="13">
    <w:abstractNumId w:val="19"/>
  </w:num>
  <w:num w:numId="14">
    <w:abstractNumId w:val="4"/>
  </w:num>
  <w:num w:numId="15">
    <w:abstractNumId w:val="20"/>
  </w:num>
  <w:num w:numId="16">
    <w:abstractNumId w:val="16"/>
  </w:num>
  <w:num w:numId="17">
    <w:abstractNumId w:val="14"/>
  </w:num>
  <w:num w:numId="18">
    <w:abstractNumId w:val="3"/>
  </w:num>
  <w:num w:numId="19">
    <w:abstractNumId w:val="0"/>
  </w:num>
  <w:num w:numId="20">
    <w:abstractNumId w:val="2"/>
  </w:num>
  <w:num w:numId="21">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hdrShapeDefaults>
    <o:shapedefaults v:ext="edit" spidmax="28673" style="mso-position-horizontal-relative:page;mso-position-vertical-relative:page;mso-width-percent:60;mso-height-percent:1000" o:allowincell="f" fillcolor="none [1303]" strokecolor="none [1303]">
      <v:fill color="none [1303]" color2="fill lighten(165)" rotate="t" method="linear sigma" focus="100%" type="gradient"/>
      <v:stroke color="none [1303]" weight="1pt"/>
      <v:imagedata embosscolor="shadow add(51)"/>
      <v:shadow type="perspective" color="none [2408]" origin=",.5" offset="0,-123pt" offset2=",-246pt" matrix=",,,-1"/>
      <o:extrusion v:ext="view" backdepth="0" color="none [1343]" rotationangle="25,25" viewpoint="0,0" viewpointorigin="0,0" skewangle="0" skewamt="0" lightposition="-50000,-50000" lightposition2="50000"/>
      <v:textbox inset="0,1in,1in,1in"/>
      <o:colormenu v:ext="edit" fillcolor="none"/>
    </o:shapedefaults>
  </w:hdrShapeDefaults>
  <w:footnotePr>
    <w:footnote w:id="-1"/>
    <w:footnote w:id="0"/>
  </w:footnotePr>
  <w:endnotePr>
    <w:endnote w:id="-1"/>
    <w:endnote w:id="0"/>
  </w:endnotePr>
  <w:compat>
    <w:useFELayout/>
    <w:compatSetting w:name="compatibilityMode" w:uri="http://schemas.microsoft.com/office/word" w:val="12"/>
  </w:compat>
  <w:rsids>
    <w:rsidRoot w:val="00234ABE"/>
    <w:rsid w:val="00000344"/>
    <w:rsid w:val="00000522"/>
    <w:rsid w:val="0000063A"/>
    <w:rsid w:val="00000641"/>
    <w:rsid w:val="00000EF3"/>
    <w:rsid w:val="00001653"/>
    <w:rsid w:val="00001DD4"/>
    <w:rsid w:val="00001DDC"/>
    <w:rsid w:val="00001F33"/>
    <w:rsid w:val="00002666"/>
    <w:rsid w:val="00002804"/>
    <w:rsid w:val="00002A14"/>
    <w:rsid w:val="0000389C"/>
    <w:rsid w:val="00003FDF"/>
    <w:rsid w:val="00004163"/>
    <w:rsid w:val="00004A7E"/>
    <w:rsid w:val="0000531E"/>
    <w:rsid w:val="0000552B"/>
    <w:rsid w:val="00005B93"/>
    <w:rsid w:val="00006715"/>
    <w:rsid w:val="0000750A"/>
    <w:rsid w:val="000077B8"/>
    <w:rsid w:val="00007A8F"/>
    <w:rsid w:val="000102D0"/>
    <w:rsid w:val="00010603"/>
    <w:rsid w:val="00010862"/>
    <w:rsid w:val="00010DAB"/>
    <w:rsid w:val="00011268"/>
    <w:rsid w:val="00011BD0"/>
    <w:rsid w:val="00012ADE"/>
    <w:rsid w:val="00012D8A"/>
    <w:rsid w:val="00013344"/>
    <w:rsid w:val="00013BAD"/>
    <w:rsid w:val="00014189"/>
    <w:rsid w:val="00015DEE"/>
    <w:rsid w:val="0001741C"/>
    <w:rsid w:val="000179EB"/>
    <w:rsid w:val="00022A8F"/>
    <w:rsid w:val="00022C08"/>
    <w:rsid w:val="00022EC3"/>
    <w:rsid w:val="00023BDC"/>
    <w:rsid w:val="00023C1D"/>
    <w:rsid w:val="00023F59"/>
    <w:rsid w:val="0002479D"/>
    <w:rsid w:val="00024F25"/>
    <w:rsid w:val="000252BF"/>
    <w:rsid w:val="000254F5"/>
    <w:rsid w:val="000255FB"/>
    <w:rsid w:val="00025608"/>
    <w:rsid w:val="00026AD3"/>
    <w:rsid w:val="00026CE3"/>
    <w:rsid w:val="0002776F"/>
    <w:rsid w:val="0002792E"/>
    <w:rsid w:val="00027F88"/>
    <w:rsid w:val="00030119"/>
    <w:rsid w:val="00030FD4"/>
    <w:rsid w:val="00031036"/>
    <w:rsid w:val="00031610"/>
    <w:rsid w:val="00031C47"/>
    <w:rsid w:val="00031CC0"/>
    <w:rsid w:val="000320E7"/>
    <w:rsid w:val="00032476"/>
    <w:rsid w:val="000325C5"/>
    <w:rsid w:val="00032EFB"/>
    <w:rsid w:val="00033537"/>
    <w:rsid w:val="00034CC9"/>
    <w:rsid w:val="000352C2"/>
    <w:rsid w:val="000354E8"/>
    <w:rsid w:val="000359CC"/>
    <w:rsid w:val="00036181"/>
    <w:rsid w:val="00036478"/>
    <w:rsid w:val="0003663A"/>
    <w:rsid w:val="0003678D"/>
    <w:rsid w:val="0003690B"/>
    <w:rsid w:val="00036AAC"/>
    <w:rsid w:val="00037409"/>
    <w:rsid w:val="00040A3E"/>
    <w:rsid w:val="00041067"/>
    <w:rsid w:val="000425C2"/>
    <w:rsid w:val="00042653"/>
    <w:rsid w:val="00043005"/>
    <w:rsid w:val="0004300E"/>
    <w:rsid w:val="000441AE"/>
    <w:rsid w:val="00044433"/>
    <w:rsid w:val="00045EEB"/>
    <w:rsid w:val="00045F20"/>
    <w:rsid w:val="000469A3"/>
    <w:rsid w:val="000477B7"/>
    <w:rsid w:val="000508AC"/>
    <w:rsid w:val="000521ED"/>
    <w:rsid w:val="0005279E"/>
    <w:rsid w:val="00053EB2"/>
    <w:rsid w:val="0005542B"/>
    <w:rsid w:val="000556F0"/>
    <w:rsid w:val="0005676F"/>
    <w:rsid w:val="00057658"/>
    <w:rsid w:val="00057D18"/>
    <w:rsid w:val="0006009C"/>
    <w:rsid w:val="000605F7"/>
    <w:rsid w:val="00060807"/>
    <w:rsid w:val="00060D50"/>
    <w:rsid w:val="00060ED7"/>
    <w:rsid w:val="00063741"/>
    <w:rsid w:val="000637D1"/>
    <w:rsid w:val="00063CA5"/>
    <w:rsid w:val="00064152"/>
    <w:rsid w:val="00064A0C"/>
    <w:rsid w:val="00064EF8"/>
    <w:rsid w:val="00066620"/>
    <w:rsid w:val="0006739B"/>
    <w:rsid w:val="00067F6C"/>
    <w:rsid w:val="00070FA2"/>
    <w:rsid w:val="000717ED"/>
    <w:rsid w:val="00072EAD"/>
    <w:rsid w:val="00073169"/>
    <w:rsid w:val="0007331A"/>
    <w:rsid w:val="00073418"/>
    <w:rsid w:val="0007351C"/>
    <w:rsid w:val="00073658"/>
    <w:rsid w:val="000744B6"/>
    <w:rsid w:val="00074632"/>
    <w:rsid w:val="00075929"/>
    <w:rsid w:val="00075F91"/>
    <w:rsid w:val="000777BF"/>
    <w:rsid w:val="0008052D"/>
    <w:rsid w:val="00080A82"/>
    <w:rsid w:val="00080FEB"/>
    <w:rsid w:val="00081403"/>
    <w:rsid w:val="00081C6A"/>
    <w:rsid w:val="00082A4E"/>
    <w:rsid w:val="0008456B"/>
    <w:rsid w:val="0008461C"/>
    <w:rsid w:val="00085A9C"/>
    <w:rsid w:val="00085CD3"/>
    <w:rsid w:val="00086167"/>
    <w:rsid w:val="00086388"/>
    <w:rsid w:val="000865FF"/>
    <w:rsid w:val="00087C06"/>
    <w:rsid w:val="00087C84"/>
    <w:rsid w:val="00087EF4"/>
    <w:rsid w:val="00091498"/>
    <w:rsid w:val="00091952"/>
    <w:rsid w:val="00092955"/>
    <w:rsid w:val="00093559"/>
    <w:rsid w:val="000935D6"/>
    <w:rsid w:val="00093A56"/>
    <w:rsid w:val="00093B15"/>
    <w:rsid w:val="00094F31"/>
    <w:rsid w:val="000951FE"/>
    <w:rsid w:val="0009546E"/>
    <w:rsid w:val="00095479"/>
    <w:rsid w:val="00095904"/>
    <w:rsid w:val="00096022"/>
    <w:rsid w:val="00096B7B"/>
    <w:rsid w:val="00096E25"/>
    <w:rsid w:val="00097425"/>
    <w:rsid w:val="00097A2C"/>
    <w:rsid w:val="000A09BA"/>
    <w:rsid w:val="000A0E90"/>
    <w:rsid w:val="000A1EE7"/>
    <w:rsid w:val="000A49C0"/>
    <w:rsid w:val="000A4F39"/>
    <w:rsid w:val="000A4FD6"/>
    <w:rsid w:val="000A5272"/>
    <w:rsid w:val="000A6B2A"/>
    <w:rsid w:val="000A6BC0"/>
    <w:rsid w:val="000A7070"/>
    <w:rsid w:val="000A72F3"/>
    <w:rsid w:val="000A73CC"/>
    <w:rsid w:val="000A7A2F"/>
    <w:rsid w:val="000B00C3"/>
    <w:rsid w:val="000B0C4B"/>
    <w:rsid w:val="000B1464"/>
    <w:rsid w:val="000B19D9"/>
    <w:rsid w:val="000B2AE3"/>
    <w:rsid w:val="000B32C2"/>
    <w:rsid w:val="000B38A4"/>
    <w:rsid w:val="000B3D2C"/>
    <w:rsid w:val="000B41FE"/>
    <w:rsid w:val="000B4E79"/>
    <w:rsid w:val="000B5257"/>
    <w:rsid w:val="000B567C"/>
    <w:rsid w:val="000B6E0E"/>
    <w:rsid w:val="000B6F4A"/>
    <w:rsid w:val="000B764E"/>
    <w:rsid w:val="000C0299"/>
    <w:rsid w:val="000C10A0"/>
    <w:rsid w:val="000C293D"/>
    <w:rsid w:val="000C3735"/>
    <w:rsid w:val="000C38D4"/>
    <w:rsid w:val="000C38E4"/>
    <w:rsid w:val="000C40BD"/>
    <w:rsid w:val="000C440A"/>
    <w:rsid w:val="000C46DB"/>
    <w:rsid w:val="000C4BED"/>
    <w:rsid w:val="000C55B5"/>
    <w:rsid w:val="000C77EF"/>
    <w:rsid w:val="000C78D2"/>
    <w:rsid w:val="000D02CB"/>
    <w:rsid w:val="000D0BB5"/>
    <w:rsid w:val="000D1107"/>
    <w:rsid w:val="000D1572"/>
    <w:rsid w:val="000D1BC6"/>
    <w:rsid w:val="000D262A"/>
    <w:rsid w:val="000D3B61"/>
    <w:rsid w:val="000D5DD0"/>
    <w:rsid w:val="000D6AA3"/>
    <w:rsid w:val="000D71EE"/>
    <w:rsid w:val="000E0520"/>
    <w:rsid w:val="000E0D85"/>
    <w:rsid w:val="000E0FA7"/>
    <w:rsid w:val="000E0FE5"/>
    <w:rsid w:val="000E1262"/>
    <w:rsid w:val="000E1402"/>
    <w:rsid w:val="000E15AA"/>
    <w:rsid w:val="000E1D6B"/>
    <w:rsid w:val="000E25EF"/>
    <w:rsid w:val="000E2718"/>
    <w:rsid w:val="000E2856"/>
    <w:rsid w:val="000E2BD8"/>
    <w:rsid w:val="000E2BF3"/>
    <w:rsid w:val="000E2CC3"/>
    <w:rsid w:val="000E3118"/>
    <w:rsid w:val="000E3BA6"/>
    <w:rsid w:val="000E45BE"/>
    <w:rsid w:val="000E5364"/>
    <w:rsid w:val="000E61C1"/>
    <w:rsid w:val="000E66BE"/>
    <w:rsid w:val="000E6A64"/>
    <w:rsid w:val="000E713E"/>
    <w:rsid w:val="000E7DD3"/>
    <w:rsid w:val="000E7F8A"/>
    <w:rsid w:val="000F0446"/>
    <w:rsid w:val="000F08D5"/>
    <w:rsid w:val="000F1B81"/>
    <w:rsid w:val="000F1DB5"/>
    <w:rsid w:val="000F1E91"/>
    <w:rsid w:val="000F2544"/>
    <w:rsid w:val="000F2BBC"/>
    <w:rsid w:val="000F36A2"/>
    <w:rsid w:val="000F3C26"/>
    <w:rsid w:val="000F3F5E"/>
    <w:rsid w:val="000F469D"/>
    <w:rsid w:val="000F4881"/>
    <w:rsid w:val="000F4E75"/>
    <w:rsid w:val="000F5356"/>
    <w:rsid w:val="000F53B0"/>
    <w:rsid w:val="000F5AB8"/>
    <w:rsid w:val="000F5CA5"/>
    <w:rsid w:val="000F62EC"/>
    <w:rsid w:val="000F6827"/>
    <w:rsid w:val="000F6BCA"/>
    <w:rsid w:val="000F6BDA"/>
    <w:rsid w:val="000F7C49"/>
    <w:rsid w:val="001000CB"/>
    <w:rsid w:val="001000F9"/>
    <w:rsid w:val="00100408"/>
    <w:rsid w:val="0010071A"/>
    <w:rsid w:val="00100E12"/>
    <w:rsid w:val="00101A8D"/>
    <w:rsid w:val="00102028"/>
    <w:rsid w:val="00102148"/>
    <w:rsid w:val="001022C4"/>
    <w:rsid w:val="0010268D"/>
    <w:rsid w:val="00103120"/>
    <w:rsid w:val="00103142"/>
    <w:rsid w:val="00104F89"/>
    <w:rsid w:val="00105869"/>
    <w:rsid w:val="00105BC1"/>
    <w:rsid w:val="00106CD5"/>
    <w:rsid w:val="00106E28"/>
    <w:rsid w:val="00106F79"/>
    <w:rsid w:val="00106FB8"/>
    <w:rsid w:val="0011005D"/>
    <w:rsid w:val="00110FA4"/>
    <w:rsid w:val="001117EA"/>
    <w:rsid w:val="00111BF9"/>
    <w:rsid w:val="00111FB0"/>
    <w:rsid w:val="001129D9"/>
    <w:rsid w:val="00113A09"/>
    <w:rsid w:val="00113AC1"/>
    <w:rsid w:val="00113FE0"/>
    <w:rsid w:val="00113FE7"/>
    <w:rsid w:val="001141FC"/>
    <w:rsid w:val="0011472A"/>
    <w:rsid w:val="00114FD9"/>
    <w:rsid w:val="001160BA"/>
    <w:rsid w:val="0011624F"/>
    <w:rsid w:val="00116353"/>
    <w:rsid w:val="00117396"/>
    <w:rsid w:val="001177E9"/>
    <w:rsid w:val="00117B2E"/>
    <w:rsid w:val="00120BD2"/>
    <w:rsid w:val="00120D98"/>
    <w:rsid w:val="00121D92"/>
    <w:rsid w:val="00122BCB"/>
    <w:rsid w:val="00122FBD"/>
    <w:rsid w:val="0012387E"/>
    <w:rsid w:val="00123A0A"/>
    <w:rsid w:val="001240AA"/>
    <w:rsid w:val="00124DC7"/>
    <w:rsid w:val="001250DB"/>
    <w:rsid w:val="00125394"/>
    <w:rsid w:val="001253E3"/>
    <w:rsid w:val="00125A90"/>
    <w:rsid w:val="0012677B"/>
    <w:rsid w:val="0012746A"/>
    <w:rsid w:val="00127D9C"/>
    <w:rsid w:val="00131605"/>
    <w:rsid w:val="00132043"/>
    <w:rsid w:val="00132895"/>
    <w:rsid w:val="001329FA"/>
    <w:rsid w:val="00132E37"/>
    <w:rsid w:val="00133250"/>
    <w:rsid w:val="00133897"/>
    <w:rsid w:val="001340CA"/>
    <w:rsid w:val="00135326"/>
    <w:rsid w:val="001357A8"/>
    <w:rsid w:val="00136B26"/>
    <w:rsid w:val="00136E0E"/>
    <w:rsid w:val="00137261"/>
    <w:rsid w:val="00140415"/>
    <w:rsid w:val="00140DF2"/>
    <w:rsid w:val="0014132A"/>
    <w:rsid w:val="00141381"/>
    <w:rsid w:val="00141C99"/>
    <w:rsid w:val="00141CD0"/>
    <w:rsid w:val="00142337"/>
    <w:rsid w:val="00142915"/>
    <w:rsid w:val="00142DDD"/>
    <w:rsid w:val="00143CB1"/>
    <w:rsid w:val="00143D74"/>
    <w:rsid w:val="001446DF"/>
    <w:rsid w:val="00144F29"/>
    <w:rsid w:val="00144F5D"/>
    <w:rsid w:val="00145273"/>
    <w:rsid w:val="00145918"/>
    <w:rsid w:val="00145BBE"/>
    <w:rsid w:val="00146367"/>
    <w:rsid w:val="001467D5"/>
    <w:rsid w:val="00146837"/>
    <w:rsid w:val="0014774B"/>
    <w:rsid w:val="00150F27"/>
    <w:rsid w:val="00150F63"/>
    <w:rsid w:val="00150FCB"/>
    <w:rsid w:val="001518BA"/>
    <w:rsid w:val="00151B73"/>
    <w:rsid w:val="00152017"/>
    <w:rsid w:val="0015483E"/>
    <w:rsid w:val="00155699"/>
    <w:rsid w:val="00155BBF"/>
    <w:rsid w:val="00155FE4"/>
    <w:rsid w:val="00156B4A"/>
    <w:rsid w:val="0015713C"/>
    <w:rsid w:val="00157B28"/>
    <w:rsid w:val="00157B40"/>
    <w:rsid w:val="00161C94"/>
    <w:rsid w:val="001621B0"/>
    <w:rsid w:val="00163137"/>
    <w:rsid w:val="00163894"/>
    <w:rsid w:val="00163DBE"/>
    <w:rsid w:val="00164571"/>
    <w:rsid w:val="001649C9"/>
    <w:rsid w:val="00164F3B"/>
    <w:rsid w:val="0016554C"/>
    <w:rsid w:val="00165783"/>
    <w:rsid w:val="001660DA"/>
    <w:rsid w:val="001666CA"/>
    <w:rsid w:val="00167237"/>
    <w:rsid w:val="00167F54"/>
    <w:rsid w:val="0017017F"/>
    <w:rsid w:val="00170B44"/>
    <w:rsid w:val="00171EDC"/>
    <w:rsid w:val="0017217C"/>
    <w:rsid w:val="00172A9C"/>
    <w:rsid w:val="00172E1E"/>
    <w:rsid w:val="00173134"/>
    <w:rsid w:val="0017353A"/>
    <w:rsid w:val="0017393B"/>
    <w:rsid w:val="00173FA9"/>
    <w:rsid w:val="00174556"/>
    <w:rsid w:val="00174624"/>
    <w:rsid w:val="00174928"/>
    <w:rsid w:val="00174C9A"/>
    <w:rsid w:val="0017517C"/>
    <w:rsid w:val="00175424"/>
    <w:rsid w:val="00175C34"/>
    <w:rsid w:val="001765BE"/>
    <w:rsid w:val="0017676B"/>
    <w:rsid w:val="00176DBC"/>
    <w:rsid w:val="001773F8"/>
    <w:rsid w:val="001776B6"/>
    <w:rsid w:val="00180159"/>
    <w:rsid w:val="00180192"/>
    <w:rsid w:val="00180A85"/>
    <w:rsid w:val="00180BEC"/>
    <w:rsid w:val="00180D9C"/>
    <w:rsid w:val="001812DB"/>
    <w:rsid w:val="0018206C"/>
    <w:rsid w:val="001824BD"/>
    <w:rsid w:val="001827C6"/>
    <w:rsid w:val="00182FAE"/>
    <w:rsid w:val="001830DD"/>
    <w:rsid w:val="001836C4"/>
    <w:rsid w:val="00183CAA"/>
    <w:rsid w:val="0018413B"/>
    <w:rsid w:val="001848AC"/>
    <w:rsid w:val="00184A62"/>
    <w:rsid w:val="00185315"/>
    <w:rsid w:val="00185C84"/>
    <w:rsid w:val="00186147"/>
    <w:rsid w:val="00186ECE"/>
    <w:rsid w:val="00187098"/>
    <w:rsid w:val="0018793A"/>
    <w:rsid w:val="00187E38"/>
    <w:rsid w:val="00190451"/>
    <w:rsid w:val="00190D2E"/>
    <w:rsid w:val="0019191C"/>
    <w:rsid w:val="00191F09"/>
    <w:rsid w:val="001923F9"/>
    <w:rsid w:val="001927F1"/>
    <w:rsid w:val="00192C5C"/>
    <w:rsid w:val="0019334C"/>
    <w:rsid w:val="0019340F"/>
    <w:rsid w:val="0019353F"/>
    <w:rsid w:val="001937CA"/>
    <w:rsid w:val="00195141"/>
    <w:rsid w:val="001955C3"/>
    <w:rsid w:val="00195895"/>
    <w:rsid w:val="00195FF5"/>
    <w:rsid w:val="00196EBF"/>
    <w:rsid w:val="00196FB9"/>
    <w:rsid w:val="0019774F"/>
    <w:rsid w:val="00197771"/>
    <w:rsid w:val="00197DBD"/>
    <w:rsid w:val="001A03D3"/>
    <w:rsid w:val="001A05F0"/>
    <w:rsid w:val="001A10DE"/>
    <w:rsid w:val="001A13E1"/>
    <w:rsid w:val="001A1E84"/>
    <w:rsid w:val="001A2A79"/>
    <w:rsid w:val="001A2DD6"/>
    <w:rsid w:val="001A30D9"/>
    <w:rsid w:val="001A34CC"/>
    <w:rsid w:val="001A3569"/>
    <w:rsid w:val="001A412A"/>
    <w:rsid w:val="001A6667"/>
    <w:rsid w:val="001A68D4"/>
    <w:rsid w:val="001A7851"/>
    <w:rsid w:val="001A7AAF"/>
    <w:rsid w:val="001B0DB0"/>
    <w:rsid w:val="001B129E"/>
    <w:rsid w:val="001B14AB"/>
    <w:rsid w:val="001B16B5"/>
    <w:rsid w:val="001B2810"/>
    <w:rsid w:val="001B3127"/>
    <w:rsid w:val="001B320C"/>
    <w:rsid w:val="001B32A4"/>
    <w:rsid w:val="001B3BFA"/>
    <w:rsid w:val="001B3EC4"/>
    <w:rsid w:val="001B3FB1"/>
    <w:rsid w:val="001B4295"/>
    <w:rsid w:val="001B5804"/>
    <w:rsid w:val="001B616A"/>
    <w:rsid w:val="001B638F"/>
    <w:rsid w:val="001B6FFF"/>
    <w:rsid w:val="001B744B"/>
    <w:rsid w:val="001C0AA5"/>
    <w:rsid w:val="001C1521"/>
    <w:rsid w:val="001C1545"/>
    <w:rsid w:val="001C1575"/>
    <w:rsid w:val="001C19F7"/>
    <w:rsid w:val="001C1A09"/>
    <w:rsid w:val="001C2B2B"/>
    <w:rsid w:val="001C2E56"/>
    <w:rsid w:val="001C307B"/>
    <w:rsid w:val="001C34D7"/>
    <w:rsid w:val="001C37A5"/>
    <w:rsid w:val="001C3BEF"/>
    <w:rsid w:val="001C3F7B"/>
    <w:rsid w:val="001C3FB9"/>
    <w:rsid w:val="001C46F4"/>
    <w:rsid w:val="001C49DE"/>
    <w:rsid w:val="001C5E73"/>
    <w:rsid w:val="001C6052"/>
    <w:rsid w:val="001C71B6"/>
    <w:rsid w:val="001D0BDC"/>
    <w:rsid w:val="001D110E"/>
    <w:rsid w:val="001D12D0"/>
    <w:rsid w:val="001D1D01"/>
    <w:rsid w:val="001D2993"/>
    <w:rsid w:val="001D2A5B"/>
    <w:rsid w:val="001D3516"/>
    <w:rsid w:val="001D3E37"/>
    <w:rsid w:val="001D3EDE"/>
    <w:rsid w:val="001D4138"/>
    <w:rsid w:val="001D59B6"/>
    <w:rsid w:val="001D5AF8"/>
    <w:rsid w:val="001D5BFE"/>
    <w:rsid w:val="001D5C0A"/>
    <w:rsid w:val="001D7C8B"/>
    <w:rsid w:val="001E02C7"/>
    <w:rsid w:val="001E046B"/>
    <w:rsid w:val="001E0A78"/>
    <w:rsid w:val="001E1A66"/>
    <w:rsid w:val="001E1E9A"/>
    <w:rsid w:val="001E2345"/>
    <w:rsid w:val="001E30A8"/>
    <w:rsid w:val="001E32A8"/>
    <w:rsid w:val="001E37AA"/>
    <w:rsid w:val="001E3998"/>
    <w:rsid w:val="001E444D"/>
    <w:rsid w:val="001E476C"/>
    <w:rsid w:val="001E4E83"/>
    <w:rsid w:val="001E5ED6"/>
    <w:rsid w:val="001E663E"/>
    <w:rsid w:val="001E6AF0"/>
    <w:rsid w:val="001E6DDC"/>
    <w:rsid w:val="001E74AE"/>
    <w:rsid w:val="001F0000"/>
    <w:rsid w:val="001F080E"/>
    <w:rsid w:val="001F0C57"/>
    <w:rsid w:val="001F0EC5"/>
    <w:rsid w:val="001F10B6"/>
    <w:rsid w:val="001F2269"/>
    <w:rsid w:val="001F24B7"/>
    <w:rsid w:val="001F2587"/>
    <w:rsid w:val="001F3573"/>
    <w:rsid w:val="001F4D78"/>
    <w:rsid w:val="001F5BBA"/>
    <w:rsid w:val="001F5BFB"/>
    <w:rsid w:val="001F606C"/>
    <w:rsid w:val="001F6E98"/>
    <w:rsid w:val="001F7848"/>
    <w:rsid w:val="001F7852"/>
    <w:rsid w:val="001F78FE"/>
    <w:rsid w:val="001F7C45"/>
    <w:rsid w:val="002004F1"/>
    <w:rsid w:val="00201096"/>
    <w:rsid w:val="002013E5"/>
    <w:rsid w:val="00201F89"/>
    <w:rsid w:val="00203BEE"/>
    <w:rsid w:val="00204444"/>
    <w:rsid w:val="00204831"/>
    <w:rsid w:val="0020484B"/>
    <w:rsid w:val="0020643F"/>
    <w:rsid w:val="00206829"/>
    <w:rsid w:val="00206EB4"/>
    <w:rsid w:val="0020712A"/>
    <w:rsid w:val="00207B02"/>
    <w:rsid w:val="00210EBD"/>
    <w:rsid w:val="00211652"/>
    <w:rsid w:val="00211B48"/>
    <w:rsid w:val="00212AA1"/>
    <w:rsid w:val="00212C8A"/>
    <w:rsid w:val="002131E4"/>
    <w:rsid w:val="0021348A"/>
    <w:rsid w:val="002144B0"/>
    <w:rsid w:val="00214700"/>
    <w:rsid w:val="00214B73"/>
    <w:rsid w:val="0021543D"/>
    <w:rsid w:val="00215857"/>
    <w:rsid w:val="00215CFC"/>
    <w:rsid w:val="002161BD"/>
    <w:rsid w:val="00216216"/>
    <w:rsid w:val="0021662B"/>
    <w:rsid w:val="00216A04"/>
    <w:rsid w:val="00217413"/>
    <w:rsid w:val="002204A3"/>
    <w:rsid w:val="00220B47"/>
    <w:rsid w:val="00221742"/>
    <w:rsid w:val="0022379F"/>
    <w:rsid w:val="00224170"/>
    <w:rsid w:val="002244C4"/>
    <w:rsid w:val="00224529"/>
    <w:rsid w:val="00224629"/>
    <w:rsid w:val="00224A35"/>
    <w:rsid w:val="00226350"/>
    <w:rsid w:val="002264AF"/>
    <w:rsid w:val="0023158A"/>
    <w:rsid w:val="00233771"/>
    <w:rsid w:val="002341CE"/>
    <w:rsid w:val="002343B5"/>
    <w:rsid w:val="00234943"/>
    <w:rsid w:val="00234ABE"/>
    <w:rsid w:val="00234CA7"/>
    <w:rsid w:val="00235575"/>
    <w:rsid w:val="0023572A"/>
    <w:rsid w:val="00235875"/>
    <w:rsid w:val="00235D42"/>
    <w:rsid w:val="00235FB3"/>
    <w:rsid w:val="0023609F"/>
    <w:rsid w:val="00237D44"/>
    <w:rsid w:val="00241E35"/>
    <w:rsid w:val="002429E9"/>
    <w:rsid w:val="00242D83"/>
    <w:rsid w:val="00242DC2"/>
    <w:rsid w:val="00242E27"/>
    <w:rsid w:val="00243EE0"/>
    <w:rsid w:val="002461DD"/>
    <w:rsid w:val="002464F4"/>
    <w:rsid w:val="00247F73"/>
    <w:rsid w:val="00247FBC"/>
    <w:rsid w:val="00250BA5"/>
    <w:rsid w:val="0025158B"/>
    <w:rsid w:val="002517B9"/>
    <w:rsid w:val="002523F6"/>
    <w:rsid w:val="002527E7"/>
    <w:rsid w:val="0025404E"/>
    <w:rsid w:val="00254600"/>
    <w:rsid w:val="00256C99"/>
    <w:rsid w:val="002579BA"/>
    <w:rsid w:val="00257E36"/>
    <w:rsid w:val="0026081E"/>
    <w:rsid w:val="00261229"/>
    <w:rsid w:val="002615A8"/>
    <w:rsid w:val="00261D8B"/>
    <w:rsid w:val="0026250E"/>
    <w:rsid w:val="002629A9"/>
    <w:rsid w:val="0026392F"/>
    <w:rsid w:val="00263ABB"/>
    <w:rsid w:val="00264C63"/>
    <w:rsid w:val="00265087"/>
    <w:rsid w:val="002663CD"/>
    <w:rsid w:val="002668C8"/>
    <w:rsid w:val="002726E4"/>
    <w:rsid w:val="00272F98"/>
    <w:rsid w:val="002737D1"/>
    <w:rsid w:val="0027448C"/>
    <w:rsid w:val="002747FC"/>
    <w:rsid w:val="00276618"/>
    <w:rsid w:val="00276F50"/>
    <w:rsid w:val="00281962"/>
    <w:rsid w:val="00281B11"/>
    <w:rsid w:val="00281FAE"/>
    <w:rsid w:val="002824DF"/>
    <w:rsid w:val="00283028"/>
    <w:rsid w:val="0028387A"/>
    <w:rsid w:val="00283E71"/>
    <w:rsid w:val="002844AE"/>
    <w:rsid w:val="00286139"/>
    <w:rsid w:val="00286681"/>
    <w:rsid w:val="00286BCB"/>
    <w:rsid w:val="00286D0E"/>
    <w:rsid w:val="00287F16"/>
    <w:rsid w:val="00290A05"/>
    <w:rsid w:val="00291465"/>
    <w:rsid w:val="00292422"/>
    <w:rsid w:val="002928DC"/>
    <w:rsid w:val="002928E3"/>
    <w:rsid w:val="00292E05"/>
    <w:rsid w:val="00293B88"/>
    <w:rsid w:val="002944BF"/>
    <w:rsid w:val="0029476D"/>
    <w:rsid w:val="00294AD8"/>
    <w:rsid w:val="00294B9B"/>
    <w:rsid w:val="00295993"/>
    <w:rsid w:val="00296377"/>
    <w:rsid w:val="002964C3"/>
    <w:rsid w:val="00296B7A"/>
    <w:rsid w:val="002977D7"/>
    <w:rsid w:val="00297B14"/>
    <w:rsid w:val="002A0B22"/>
    <w:rsid w:val="002A0CD6"/>
    <w:rsid w:val="002A0FC0"/>
    <w:rsid w:val="002A1403"/>
    <w:rsid w:val="002A2000"/>
    <w:rsid w:val="002A30A7"/>
    <w:rsid w:val="002A316F"/>
    <w:rsid w:val="002A3A55"/>
    <w:rsid w:val="002A47AB"/>
    <w:rsid w:val="002A4EB1"/>
    <w:rsid w:val="002A5394"/>
    <w:rsid w:val="002A540D"/>
    <w:rsid w:val="002A574A"/>
    <w:rsid w:val="002A63ED"/>
    <w:rsid w:val="002A7711"/>
    <w:rsid w:val="002A78A0"/>
    <w:rsid w:val="002B050F"/>
    <w:rsid w:val="002B05AE"/>
    <w:rsid w:val="002B187F"/>
    <w:rsid w:val="002B1D4E"/>
    <w:rsid w:val="002B1DC8"/>
    <w:rsid w:val="002B1F86"/>
    <w:rsid w:val="002B2200"/>
    <w:rsid w:val="002B2D13"/>
    <w:rsid w:val="002B3324"/>
    <w:rsid w:val="002B3E74"/>
    <w:rsid w:val="002B4927"/>
    <w:rsid w:val="002B4C35"/>
    <w:rsid w:val="002B5696"/>
    <w:rsid w:val="002B5D1B"/>
    <w:rsid w:val="002B697F"/>
    <w:rsid w:val="002B6B5A"/>
    <w:rsid w:val="002B79FE"/>
    <w:rsid w:val="002C0626"/>
    <w:rsid w:val="002C0870"/>
    <w:rsid w:val="002C1BB7"/>
    <w:rsid w:val="002C1D65"/>
    <w:rsid w:val="002C28A2"/>
    <w:rsid w:val="002C3896"/>
    <w:rsid w:val="002C3B18"/>
    <w:rsid w:val="002C4737"/>
    <w:rsid w:val="002C5831"/>
    <w:rsid w:val="002D06E1"/>
    <w:rsid w:val="002D0844"/>
    <w:rsid w:val="002D0880"/>
    <w:rsid w:val="002D0FB2"/>
    <w:rsid w:val="002D1A56"/>
    <w:rsid w:val="002D1A9B"/>
    <w:rsid w:val="002D1D50"/>
    <w:rsid w:val="002D30A9"/>
    <w:rsid w:val="002D34A2"/>
    <w:rsid w:val="002D36BB"/>
    <w:rsid w:val="002D3D35"/>
    <w:rsid w:val="002D5F69"/>
    <w:rsid w:val="002D73EA"/>
    <w:rsid w:val="002E006C"/>
    <w:rsid w:val="002E0E2B"/>
    <w:rsid w:val="002E1C24"/>
    <w:rsid w:val="002E230C"/>
    <w:rsid w:val="002E2570"/>
    <w:rsid w:val="002E2BEA"/>
    <w:rsid w:val="002E2E07"/>
    <w:rsid w:val="002E330D"/>
    <w:rsid w:val="002E3A2C"/>
    <w:rsid w:val="002E4131"/>
    <w:rsid w:val="002E70A1"/>
    <w:rsid w:val="002E760B"/>
    <w:rsid w:val="002E7B64"/>
    <w:rsid w:val="002F0639"/>
    <w:rsid w:val="002F0791"/>
    <w:rsid w:val="002F0CED"/>
    <w:rsid w:val="002F0FE5"/>
    <w:rsid w:val="002F1F73"/>
    <w:rsid w:val="002F271D"/>
    <w:rsid w:val="002F2978"/>
    <w:rsid w:val="002F37FA"/>
    <w:rsid w:val="002F3C4B"/>
    <w:rsid w:val="002F3CBF"/>
    <w:rsid w:val="002F407C"/>
    <w:rsid w:val="002F408D"/>
    <w:rsid w:val="002F639A"/>
    <w:rsid w:val="002F6741"/>
    <w:rsid w:val="002F6B61"/>
    <w:rsid w:val="002F770A"/>
    <w:rsid w:val="002F7C37"/>
    <w:rsid w:val="00300597"/>
    <w:rsid w:val="003005F9"/>
    <w:rsid w:val="0030067F"/>
    <w:rsid w:val="00300825"/>
    <w:rsid w:val="00301475"/>
    <w:rsid w:val="0030150C"/>
    <w:rsid w:val="00302356"/>
    <w:rsid w:val="003026AA"/>
    <w:rsid w:val="00302A15"/>
    <w:rsid w:val="00302EAE"/>
    <w:rsid w:val="0030434E"/>
    <w:rsid w:val="003044CC"/>
    <w:rsid w:val="00304CA9"/>
    <w:rsid w:val="003053E3"/>
    <w:rsid w:val="00305B15"/>
    <w:rsid w:val="00305C21"/>
    <w:rsid w:val="003064FA"/>
    <w:rsid w:val="003065DC"/>
    <w:rsid w:val="003073AB"/>
    <w:rsid w:val="00307F85"/>
    <w:rsid w:val="00310844"/>
    <w:rsid w:val="003109E4"/>
    <w:rsid w:val="00310ACD"/>
    <w:rsid w:val="00311201"/>
    <w:rsid w:val="00311D23"/>
    <w:rsid w:val="003122C6"/>
    <w:rsid w:val="003126AC"/>
    <w:rsid w:val="0031290C"/>
    <w:rsid w:val="00312C58"/>
    <w:rsid w:val="00314350"/>
    <w:rsid w:val="00314C0E"/>
    <w:rsid w:val="00314E14"/>
    <w:rsid w:val="00315497"/>
    <w:rsid w:val="00315924"/>
    <w:rsid w:val="00315D24"/>
    <w:rsid w:val="003164A6"/>
    <w:rsid w:val="00317157"/>
    <w:rsid w:val="003175E4"/>
    <w:rsid w:val="00317D40"/>
    <w:rsid w:val="003209A9"/>
    <w:rsid w:val="003209B7"/>
    <w:rsid w:val="00321144"/>
    <w:rsid w:val="00321A3C"/>
    <w:rsid w:val="00322864"/>
    <w:rsid w:val="00322CBB"/>
    <w:rsid w:val="003232DD"/>
    <w:rsid w:val="0032508F"/>
    <w:rsid w:val="003259FB"/>
    <w:rsid w:val="0032607A"/>
    <w:rsid w:val="0032694A"/>
    <w:rsid w:val="00326B95"/>
    <w:rsid w:val="0032725B"/>
    <w:rsid w:val="00327278"/>
    <w:rsid w:val="003273BC"/>
    <w:rsid w:val="00327DDF"/>
    <w:rsid w:val="00327F76"/>
    <w:rsid w:val="00330BA5"/>
    <w:rsid w:val="00331CC3"/>
    <w:rsid w:val="00332883"/>
    <w:rsid w:val="003329F1"/>
    <w:rsid w:val="003331B6"/>
    <w:rsid w:val="003335D3"/>
    <w:rsid w:val="00334284"/>
    <w:rsid w:val="003355F3"/>
    <w:rsid w:val="00335DF9"/>
    <w:rsid w:val="00336513"/>
    <w:rsid w:val="00340227"/>
    <w:rsid w:val="00340E5A"/>
    <w:rsid w:val="0034158B"/>
    <w:rsid w:val="0034172A"/>
    <w:rsid w:val="00341785"/>
    <w:rsid w:val="003427A0"/>
    <w:rsid w:val="003427E9"/>
    <w:rsid w:val="0034328E"/>
    <w:rsid w:val="00343460"/>
    <w:rsid w:val="00343601"/>
    <w:rsid w:val="0034374F"/>
    <w:rsid w:val="00343D13"/>
    <w:rsid w:val="003440C2"/>
    <w:rsid w:val="003448FD"/>
    <w:rsid w:val="003450AD"/>
    <w:rsid w:val="00345589"/>
    <w:rsid w:val="0034673C"/>
    <w:rsid w:val="00346ACF"/>
    <w:rsid w:val="003503C2"/>
    <w:rsid w:val="00350D8E"/>
    <w:rsid w:val="003515ED"/>
    <w:rsid w:val="00351E7A"/>
    <w:rsid w:val="00352000"/>
    <w:rsid w:val="00352DA2"/>
    <w:rsid w:val="00353387"/>
    <w:rsid w:val="00353D17"/>
    <w:rsid w:val="00354CB9"/>
    <w:rsid w:val="00355295"/>
    <w:rsid w:val="0035583E"/>
    <w:rsid w:val="00355885"/>
    <w:rsid w:val="003567F0"/>
    <w:rsid w:val="00357438"/>
    <w:rsid w:val="0036191E"/>
    <w:rsid w:val="00362495"/>
    <w:rsid w:val="003626C1"/>
    <w:rsid w:val="00363170"/>
    <w:rsid w:val="0036420C"/>
    <w:rsid w:val="00364465"/>
    <w:rsid w:val="003646BA"/>
    <w:rsid w:val="00364866"/>
    <w:rsid w:val="003648BC"/>
    <w:rsid w:val="00364914"/>
    <w:rsid w:val="00365317"/>
    <w:rsid w:val="003655DC"/>
    <w:rsid w:val="00366594"/>
    <w:rsid w:val="00366731"/>
    <w:rsid w:val="0036740D"/>
    <w:rsid w:val="00370D43"/>
    <w:rsid w:val="00370FEE"/>
    <w:rsid w:val="0037115D"/>
    <w:rsid w:val="00372407"/>
    <w:rsid w:val="00372614"/>
    <w:rsid w:val="003740F2"/>
    <w:rsid w:val="0037502B"/>
    <w:rsid w:val="003768B3"/>
    <w:rsid w:val="0037693E"/>
    <w:rsid w:val="003773AB"/>
    <w:rsid w:val="0037748C"/>
    <w:rsid w:val="00377754"/>
    <w:rsid w:val="00380582"/>
    <w:rsid w:val="00380915"/>
    <w:rsid w:val="00380919"/>
    <w:rsid w:val="00381390"/>
    <w:rsid w:val="00381434"/>
    <w:rsid w:val="0038207E"/>
    <w:rsid w:val="00382092"/>
    <w:rsid w:val="00382C75"/>
    <w:rsid w:val="00383A7A"/>
    <w:rsid w:val="00383ED6"/>
    <w:rsid w:val="003849EB"/>
    <w:rsid w:val="00384A27"/>
    <w:rsid w:val="003858B8"/>
    <w:rsid w:val="00386CDD"/>
    <w:rsid w:val="00386FCC"/>
    <w:rsid w:val="00387081"/>
    <w:rsid w:val="0038787B"/>
    <w:rsid w:val="003903D3"/>
    <w:rsid w:val="00390954"/>
    <w:rsid w:val="00391196"/>
    <w:rsid w:val="003918F9"/>
    <w:rsid w:val="00392708"/>
    <w:rsid w:val="003929CD"/>
    <w:rsid w:val="00393126"/>
    <w:rsid w:val="003946A5"/>
    <w:rsid w:val="00394C7B"/>
    <w:rsid w:val="003957AB"/>
    <w:rsid w:val="00396BEE"/>
    <w:rsid w:val="00397B6C"/>
    <w:rsid w:val="003A05D6"/>
    <w:rsid w:val="003A05F4"/>
    <w:rsid w:val="003A15D2"/>
    <w:rsid w:val="003A1CC2"/>
    <w:rsid w:val="003A2561"/>
    <w:rsid w:val="003A25A5"/>
    <w:rsid w:val="003A2771"/>
    <w:rsid w:val="003A28F9"/>
    <w:rsid w:val="003A2B9E"/>
    <w:rsid w:val="003A3240"/>
    <w:rsid w:val="003A36A7"/>
    <w:rsid w:val="003A3929"/>
    <w:rsid w:val="003A4888"/>
    <w:rsid w:val="003A49D9"/>
    <w:rsid w:val="003A4D38"/>
    <w:rsid w:val="003A58CC"/>
    <w:rsid w:val="003A5C8F"/>
    <w:rsid w:val="003A6537"/>
    <w:rsid w:val="003A65A7"/>
    <w:rsid w:val="003A6985"/>
    <w:rsid w:val="003A6BCC"/>
    <w:rsid w:val="003A740C"/>
    <w:rsid w:val="003A7B79"/>
    <w:rsid w:val="003A7D98"/>
    <w:rsid w:val="003B1AC2"/>
    <w:rsid w:val="003B1CC4"/>
    <w:rsid w:val="003B21F6"/>
    <w:rsid w:val="003B2B8F"/>
    <w:rsid w:val="003B2BD5"/>
    <w:rsid w:val="003B3B34"/>
    <w:rsid w:val="003B3C29"/>
    <w:rsid w:val="003B4DED"/>
    <w:rsid w:val="003B50A1"/>
    <w:rsid w:val="003B5C7B"/>
    <w:rsid w:val="003B6749"/>
    <w:rsid w:val="003B69C5"/>
    <w:rsid w:val="003B79B2"/>
    <w:rsid w:val="003C0246"/>
    <w:rsid w:val="003C0C1A"/>
    <w:rsid w:val="003C2065"/>
    <w:rsid w:val="003C29EB"/>
    <w:rsid w:val="003C2C7E"/>
    <w:rsid w:val="003C3079"/>
    <w:rsid w:val="003C3973"/>
    <w:rsid w:val="003C3F1A"/>
    <w:rsid w:val="003C445A"/>
    <w:rsid w:val="003C486D"/>
    <w:rsid w:val="003C49FA"/>
    <w:rsid w:val="003C512F"/>
    <w:rsid w:val="003C63C3"/>
    <w:rsid w:val="003C6CD1"/>
    <w:rsid w:val="003C7082"/>
    <w:rsid w:val="003C7D76"/>
    <w:rsid w:val="003D15C2"/>
    <w:rsid w:val="003D19C0"/>
    <w:rsid w:val="003D1E91"/>
    <w:rsid w:val="003D43DC"/>
    <w:rsid w:val="003D461B"/>
    <w:rsid w:val="003D46E5"/>
    <w:rsid w:val="003D4974"/>
    <w:rsid w:val="003D5B53"/>
    <w:rsid w:val="003D5F54"/>
    <w:rsid w:val="003D65B1"/>
    <w:rsid w:val="003D6AE9"/>
    <w:rsid w:val="003D6BDE"/>
    <w:rsid w:val="003D6C40"/>
    <w:rsid w:val="003E0BA8"/>
    <w:rsid w:val="003E1598"/>
    <w:rsid w:val="003E1BCA"/>
    <w:rsid w:val="003E1C57"/>
    <w:rsid w:val="003E1D43"/>
    <w:rsid w:val="003E2D21"/>
    <w:rsid w:val="003E3019"/>
    <w:rsid w:val="003E3033"/>
    <w:rsid w:val="003E46B3"/>
    <w:rsid w:val="003E58CF"/>
    <w:rsid w:val="003E7AE7"/>
    <w:rsid w:val="003F13BA"/>
    <w:rsid w:val="003F215A"/>
    <w:rsid w:val="003F2914"/>
    <w:rsid w:val="003F345F"/>
    <w:rsid w:val="003F358E"/>
    <w:rsid w:val="003F368A"/>
    <w:rsid w:val="003F3831"/>
    <w:rsid w:val="003F4AA0"/>
    <w:rsid w:val="003F4F9C"/>
    <w:rsid w:val="003F5951"/>
    <w:rsid w:val="003F5966"/>
    <w:rsid w:val="003F6234"/>
    <w:rsid w:val="003F6AF7"/>
    <w:rsid w:val="003F6DB7"/>
    <w:rsid w:val="00400409"/>
    <w:rsid w:val="00400AD8"/>
    <w:rsid w:val="00400C0F"/>
    <w:rsid w:val="0040138C"/>
    <w:rsid w:val="0040200E"/>
    <w:rsid w:val="00402215"/>
    <w:rsid w:val="00402616"/>
    <w:rsid w:val="00403316"/>
    <w:rsid w:val="00403382"/>
    <w:rsid w:val="00403387"/>
    <w:rsid w:val="0040339C"/>
    <w:rsid w:val="00403580"/>
    <w:rsid w:val="00403FF7"/>
    <w:rsid w:val="0040438D"/>
    <w:rsid w:val="0040736D"/>
    <w:rsid w:val="0040737F"/>
    <w:rsid w:val="00407E9A"/>
    <w:rsid w:val="00410251"/>
    <w:rsid w:val="00410A53"/>
    <w:rsid w:val="00410C8B"/>
    <w:rsid w:val="00410E26"/>
    <w:rsid w:val="00410F7E"/>
    <w:rsid w:val="00411532"/>
    <w:rsid w:val="00411A7E"/>
    <w:rsid w:val="00411DA4"/>
    <w:rsid w:val="00412200"/>
    <w:rsid w:val="004122C3"/>
    <w:rsid w:val="0041267B"/>
    <w:rsid w:val="00412955"/>
    <w:rsid w:val="00412C4A"/>
    <w:rsid w:val="00412D51"/>
    <w:rsid w:val="00414672"/>
    <w:rsid w:val="00414A5A"/>
    <w:rsid w:val="00414D30"/>
    <w:rsid w:val="004168FC"/>
    <w:rsid w:val="004173B9"/>
    <w:rsid w:val="00417574"/>
    <w:rsid w:val="00420448"/>
    <w:rsid w:val="00420F0A"/>
    <w:rsid w:val="00421396"/>
    <w:rsid w:val="00421A0E"/>
    <w:rsid w:val="00421A14"/>
    <w:rsid w:val="00422027"/>
    <w:rsid w:val="00423760"/>
    <w:rsid w:val="00423928"/>
    <w:rsid w:val="00425131"/>
    <w:rsid w:val="0042778D"/>
    <w:rsid w:val="0043042E"/>
    <w:rsid w:val="00430B71"/>
    <w:rsid w:val="0043176D"/>
    <w:rsid w:val="00431D8F"/>
    <w:rsid w:val="00431DA3"/>
    <w:rsid w:val="004320AB"/>
    <w:rsid w:val="004321BA"/>
    <w:rsid w:val="004322EA"/>
    <w:rsid w:val="004328DA"/>
    <w:rsid w:val="00433749"/>
    <w:rsid w:val="004344DA"/>
    <w:rsid w:val="00435783"/>
    <w:rsid w:val="00435D20"/>
    <w:rsid w:val="00435D4B"/>
    <w:rsid w:val="00437155"/>
    <w:rsid w:val="004374A6"/>
    <w:rsid w:val="0044079B"/>
    <w:rsid w:val="00440839"/>
    <w:rsid w:val="00440A84"/>
    <w:rsid w:val="00441C99"/>
    <w:rsid w:val="00442A81"/>
    <w:rsid w:val="00442C2E"/>
    <w:rsid w:val="00443394"/>
    <w:rsid w:val="004436BE"/>
    <w:rsid w:val="00443954"/>
    <w:rsid w:val="00444970"/>
    <w:rsid w:val="00445059"/>
    <w:rsid w:val="004457D2"/>
    <w:rsid w:val="00446C7B"/>
    <w:rsid w:val="00447203"/>
    <w:rsid w:val="004473B4"/>
    <w:rsid w:val="00450525"/>
    <w:rsid w:val="00450A4B"/>
    <w:rsid w:val="00452EB5"/>
    <w:rsid w:val="00454CE2"/>
    <w:rsid w:val="004550AC"/>
    <w:rsid w:val="004552A4"/>
    <w:rsid w:val="0045664D"/>
    <w:rsid w:val="0045709B"/>
    <w:rsid w:val="00457EDE"/>
    <w:rsid w:val="00460243"/>
    <w:rsid w:val="0046119E"/>
    <w:rsid w:val="004611A2"/>
    <w:rsid w:val="00462716"/>
    <w:rsid w:val="0046393B"/>
    <w:rsid w:val="00463CBC"/>
    <w:rsid w:val="004646FC"/>
    <w:rsid w:val="00464FAB"/>
    <w:rsid w:val="00464FFF"/>
    <w:rsid w:val="0046655D"/>
    <w:rsid w:val="0046712F"/>
    <w:rsid w:val="00471647"/>
    <w:rsid w:val="00473EAD"/>
    <w:rsid w:val="00473F93"/>
    <w:rsid w:val="00474C88"/>
    <w:rsid w:val="00474E95"/>
    <w:rsid w:val="00475EE6"/>
    <w:rsid w:val="0047703C"/>
    <w:rsid w:val="00477AD1"/>
    <w:rsid w:val="00477EA3"/>
    <w:rsid w:val="00477F5C"/>
    <w:rsid w:val="004807ED"/>
    <w:rsid w:val="0048149B"/>
    <w:rsid w:val="00481C0C"/>
    <w:rsid w:val="00481EDF"/>
    <w:rsid w:val="00482D46"/>
    <w:rsid w:val="00482E13"/>
    <w:rsid w:val="0048516D"/>
    <w:rsid w:val="0048519A"/>
    <w:rsid w:val="00485E65"/>
    <w:rsid w:val="0049038F"/>
    <w:rsid w:val="0049054C"/>
    <w:rsid w:val="00490BDC"/>
    <w:rsid w:val="00491395"/>
    <w:rsid w:val="00491EB6"/>
    <w:rsid w:val="004922DA"/>
    <w:rsid w:val="004925EF"/>
    <w:rsid w:val="004928B4"/>
    <w:rsid w:val="004937F1"/>
    <w:rsid w:val="00493885"/>
    <w:rsid w:val="00493BED"/>
    <w:rsid w:val="00493E43"/>
    <w:rsid w:val="00493E7D"/>
    <w:rsid w:val="0049409D"/>
    <w:rsid w:val="004940BE"/>
    <w:rsid w:val="0049441F"/>
    <w:rsid w:val="0049476C"/>
    <w:rsid w:val="00495114"/>
    <w:rsid w:val="00495AF2"/>
    <w:rsid w:val="0049751A"/>
    <w:rsid w:val="004979C0"/>
    <w:rsid w:val="00497ABB"/>
    <w:rsid w:val="00497DB3"/>
    <w:rsid w:val="004A02DD"/>
    <w:rsid w:val="004A172B"/>
    <w:rsid w:val="004A213A"/>
    <w:rsid w:val="004A4836"/>
    <w:rsid w:val="004A7431"/>
    <w:rsid w:val="004A7683"/>
    <w:rsid w:val="004B0F3A"/>
    <w:rsid w:val="004B10F2"/>
    <w:rsid w:val="004B171D"/>
    <w:rsid w:val="004B18A9"/>
    <w:rsid w:val="004B2362"/>
    <w:rsid w:val="004B3989"/>
    <w:rsid w:val="004B3F10"/>
    <w:rsid w:val="004B4436"/>
    <w:rsid w:val="004B4940"/>
    <w:rsid w:val="004B4D96"/>
    <w:rsid w:val="004B68D4"/>
    <w:rsid w:val="004B6A4D"/>
    <w:rsid w:val="004B786A"/>
    <w:rsid w:val="004C0241"/>
    <w:rsid w:val="004C0D07"/>
    <w:rsid w:val="004C1112"/>
    <w:rsid w:val="004C11B4"/>
    <w:rsid w:val="004C2305"/>
    <w:rsid w:val="004C2353"/>
    <w:rsid w:val="004C3C2C"/>
    <w:rsid w:val="004C408F"/>
    <w:rsid w:val="004C4277"/>
    <w:rsid w:val="004C42D3"/>
    <w:rsid w:val="004C4900"/>
    <w:rsid w:val="004C5274"/>
    <w:rsid w:val="004C53BA"/>
    <w:rsid w:val="004C53FF"/>
    <w:rsid w:val="004C5DE4"/>
    <w:rsid w:val="004C76D7"/>
    <w:rsid w:val="004D17D3"/>
    <w:rsid w:val="004D18D7"/>
    <w:rsid w:val="004D1AF8"/>
    <w:rsid w:val="004D2192"/>
    <w:rsid w:val="004D2FF5"/>
    <w:rsid w:val="004D34BD"/>
    <w:rsid w:val="004D354C"/>
    <w:rsid w:val="004D5F53"/>
    <w:rsid w:val="004D625B"/>
    <w:rsid w:val="004D71E9"/>
    <w:rsid w:val="004D7667"/>
    <w:rsid w:val="004E2AC5"/>
    <w:rsid w:val="004E31BC"/>
    <w:rsid w:val="004E31E3"/>
    <w:rsid w:val="004E3B21"/>
    <w:rsid w:val="004E624E"/>
    <w:rsid w:val="004E6632"/>
    <w:rsid w:val="004F01C5"/>
    <w:rsid w:val="004F0FD9"/>
    <w:rsid w:val="004F16A8"/>
    <w:rsid w:val="004F3387"/>
    <w:rsid w:val="004F34B9"/>
    <w:rsid w:val="004F3B3A"/>
    <w:rsid w:val="004F3DE7"/>
    <w:rsid w:val="004F4524"/>
    <w:rsid w:val="004F4F75"/>
    <w:rsid w:val="004F52B4"/>
    <w:rsid w:val="004F618D"/>
    <w:rsid w:val="004F618F"/>
    <w:rsid w:val="004F61C3"/>
    <w:rsid w:val="004F62F0"/>
    <w:rsid w:val="004F683C"/>
    <w:rsid w:val="004F68FC"/>
    <w:rsid w:val="004F6E62"/>
    <w:rsid w:val="004F7341"/>
    <w:rsid w:val="004F7940"/>
    <w:rsid w:val="004F79F1"/>
    <w:rsid w:val="004F7E5B"/>
    <w:rsid w:val="00500DA5"/>
    <w:rsid w:val="005013FC"/>
    <w:rsid w:val="00501707"/>
    <w:rsid w:val="0050261B"/>
    <w:rsid w:val="0050324E"/>
    <w:rsid w:val="00504125"/>
    <w:rsid w:val="00504747"/>
    <w:rsid w:val="0050603D"/>
    <w:rsid w:val="005074B1"/>
    <w:rsid w:val="0051023B"/>
    <w:rsid w:val="00510410"/>
    <w:rsid w:val="00510706"/>
    <w:rsid w:val="005114B5"/>
    <w:rsid w:val="00511BED"/>
    <w:rsid w:val="0051339B"/>
    <w:rsid w:val="0051353A"/>
    <w:rsid w:val="00513650"/>
    <w:rsid w:val="00513C7F"/>
    <w:rsid w:val="0051445F"/>
    <w:rsid w:val="005148A3"/>
    <w:rsid w:val="00515A60"/>
    <w:rsid w:val="00516310"/>
    <w:rsid w:val="00516B46"/>
    <w:rsid w:val="00516CD8"/>
    <w:rsid w:val="00516E9B"/>
    <w:rsid w:val="00517A12"/>
    <w:rsid w:val="00517B39"/>
    <w:rsid w:val="00520080"/>
    <w:rsid w:val="00520205"/>
    <w:rsid w:val="005204F7"/>
    <w:rsid w:val="0052061C"/>
    <w:rsid w:val="00520E36"/>
    <w:rsid w:val="00521338"/>
    <w:rsid w:val="005217AF"/>
    <w:rsid w:val="00521E31"/>
    <w:rsid w:val="00521FC7"/>
    <w:rsid w:val="0052263D"/>
    <w:rsid w:val="00522A40"/>
    <w:rsid w:val="00522E0E"/>
    <w:rsid w:val="00523BB4"/>
    <w:rsid w:val="00523CB6"/>
    <w:rsid w:val="0052400A"/>
    <w:rsid w:val="00524DA6"/>
    <w:rsid w:val="00526104"/>
    <w:rsid w:val="0052625B"/>
    <w:rsid w:val="00530F3A"/>
    <w:rsid w:val="00531238"/>
    <w:rsid w:val="0053174E"/>
    <w:rsid w:val="0053189C"/>
    <w:rsid w:val="0053199F"/>
    <w:rsid w:val="00531B5C"/>
    <w:rsid w:val="00532D42"/>
    <w:rsid w:val="00532FF2"/>
    <w:rsid w:val="00533163"/>
    <w:rsid w:val="00533A9F"/>
    <w:rsid w:val="00534411"/>
    <w:rsid w:val="0053673A"/>
    <w:rsid w:val="005401CC"/>
    <w:rsid w:val="00540D81"/>
    <w:rsid w:val="005411C5"/>
    <w:rsid w:val="00541D96"/>
    <w:rsid w:val="0054200C"/>
    <w:rsid w:val="005421FA"/>
    <w:rsid w:val="005424A8"/>
    <w:rsid w:val="00543677"/>
    <w:rsid w:val="005437CC"/>
    <w:rsid w:val="00543C11"/>
    <w:rsid w:val="00543CCF"/>
    <w:rsid w:val="00544258"/>
    <w:rsid w:val="00544311"/>
    <w:rsid w:val="0054434A"/>
    <w:rsid w:val="00544A44"/>
    <w:rsid w:val="00544F06"/>
    <w:rsid w:val="0054508D"/>
    <w:rsid w:val="00545364"/>
    <w:rsid w:val="00545BB8"/>
    <w:rsid w:val="0054680D"/>
    <w:rsid w:val="00546DC2"/>
    <w:rsid w:val="00547557"/>
    <w:rsid w:val="0054758E"/>
    <w:rsid w:val="005518EA"/>
    <w:rsid w:val="00551C36"/>
    <w:rsid w:val="00551CBA"/>
    <w:rsid w:val="00552C8A"/>
    <w:rsid w:val="00552EC1"/>
    <w:rsid w:val="00553108"/>
    <w:rsid w:val="005539BB"/>
    <w:rsid w:val="00554201"/>
    <w:rsid w:val="00554568"/>
    <w:rsid w:val="005545CF"/>
    <w:rsid w:val="00554F53"/>
    <w:rsid w:val="00555CE3"/>
    <w:rsid w:val="00556DFA"/>
    <w:rsid w:val="00557896"/>
    <w:rsid w:val="00557D16"/>
    <w:rsid w:val="00560C00"/>
    <w:rsid w:val="00561127"/>
    <w:rsid w:val="0056128A"/>
    <w:rsid w:val="0056195C"/>
    <w:rsid w:val="00561BB7"/>
    <w:rsid w:val="00564263"/>
    <w:rsid w:val="0056487A"/>
    <w:rsid w:val="00564D1D"/>
    <w:rsid w:val="00565370"/>
    <w:rsid w:val="0056643A"/>
    <w:rsid w:val="00567A7D"/>
    <w:rsid w:val="00567B74"/>
    <w:rsid w:val="005700BA"/>
    <w:rsid w:val="005719D6"/>
    <w:rsid w:val="00571E3D"/>
    <w:rsid w:val="005722FA"/>
    <w:rsid w:val="00573399"/>
    <w:rsid w:val="00573EBD"/>
    <w:rsid w:val="00574992"/>
    <w:rsid w:val="00575FD1"/>
    <w:rsid w:val="0057697C"/>
    <w:rsid w:val="00576B28"/>
    <w:rsid w:val="00576CCE"/>
    <w:rsid w:val="00577714"/>
    <w:rsid w:val="00577831"/>
    <w:rsid w:val="00577A21"/>
    <w:rsid w:val="00577F12"/>
    <w:rsid w:val="00580777"/>
    <w:rsid w:val="00581400"/>
    <w:rsid w:val="0058159D"/>
    <w:rsid w:val="005831E0"/>
    <w:rsid w:val="00583AC7"/>
    <w:rsid w:val="00584DB6"/>
    <w:rsid w:val="0058569A"/>
    <w:rsid w:val="005862E4"/>
    <w:rsid w:val="00586FA4"/>
    <w:rsid w:val="005872E1"/>
    <w:rsid w:val="00587490"/>
    <w:rsid w:val="00587A7C"/>
    <w:rsid w:val="005900A5"/>
    <w:rsid w:val="00590223"/>
    <w:rsid w:val="005907D8"/>
    <w:rsid w:val="00590B77"/>
    <w:rsid w:val="00590E70"/>
    <w:rsid w:val="005915A9"/>
    <w:rsid w:val="00591F9E"/>
    <w:rsid w:val="005921CE"/>
    <w:rsid w:val="0059239A"/>
    <w:rsid w:val="005924E7"/>
    <w:rsid w:val="00592A26"/>
    <w:rsid w:val="00592A2C"/>
    <w:rsid w:val="005934A6"/>
    <w:rsid w:val="005938C6"/>
    <w:rsid w:val="00593A91"/>
    <w:rsid w:val="00593B34"/>
    <w:rsid w:val="00593E64"/>
    <w:rsid w:val="00595050"/>
    <w:rsid w:val="00597B40"/>
    <w:rsid w:val="005A0119"/>
    <w:rsid w:val="005A0760"/>
    <w:rsid w:val="005A16E1"/>
    <w:rsid w:val="005A1C4D"/>
    <w:rsid w:val="005A4128"/>
    <w:rsid w:val="005A4EB5"/>
    <w:rsid w:val="005A6013"/>
    <w:rsid w:val="005A6087"/>
    <w:rsid w:val="005A71E9"/>
    <w:rsid w:val="005A735A"/>
    <w:rsid w:val="005A7962"/>
    <w:rsid w:val="005B02FA"/>
    <w:rsid w:val="005B0EAB"/>
    <w:rsid w:val="005B1257"/>
    <w:rsid w:val="005B16BF"/>
    <w:rsid w:val="005B1951"/>
    <w:rsid w:val="005B264B"/>
    <w:rsid w:val="005B2FA1"/>
    <w:rsid w:val="005B5312"/>
    <w:rsid w:val="005B6206"/>
    <w:rsid w:val="005B6450"/>
    <w:rsid w:val="005B65AB"/>
    <w:rsid w:val="005B7F91"/>
    <w:rsid w:val="005C07C4"/>
    <w:rsid w:val="005C103F"/>
    <w:rsid w:val="005C12B0"/>
    <w:rsid w:val="005C346E"/>
    <w:rsid w:val="005C354F"/>
    <w:rsid w:val="005C4DB2"/>
    <w:rsid w:val="005C4DC1"/>
    <w:rsid w:val="005C4FC2"/>
    <w:rsid w:val="005C619C"/>
    <w:rsid w:val="005C76D3"/>
    <w:rsid w:val="005D00A3"/>
    <w:rsid w:val="005D04CA"/>
    <w:rsid w:val="005D1A77"/>
    <w:rsid w:val="005D3590"/>
    <w:rsid w:val="005D439E"/>
    <w:rsid w:val="005D4770"/>
    <w:rsid w:val="005D4EEB"/>
    <w:rsid w:val="005D52B8"/>
    <w:rsid w:val="005D5AA8"/>
    <w:rsid w:val="005D697F"/>
    <w:rsid w:val="005D6A6B"/>
    <w:rsid w:val="005D78BF"/>
    <w:rsid w:val="005E038A"/>
    <w:rsid w:val="005E18A9"/>
    <w:rsid w:val="005E1D11"/>
    <w:rsid w:val="005E2DB5"/>
    <w:rsid w:val="005E2E8E"/>
    <w:rsid w:val="005E4DC5"/>
    <w:rsid w:val="005E4DCA"/>
    <w:rsid w:val="005E4F05"/>
    <w:rsid w:val="005E4F8C"/>
    <w:rsid w:val="005E57BD"/>
    <w:rsid w:val="005E5B60"/>
    <w:rsid w:val="005E696F"/>
    <w:rsid w:val="005E7845"/>
    <w:rsid w:val="005E78C6"/>
    <w:rsid w:val="005E7A42"/>
    <w:rsid w:val="005E7AD8"/>
    <w:rsid w:val="005F1252"/>
    <w:rsid w:val="005F369D"/>
    <w:rsid w:val="005F3E75"/>
    <w:rsid w:val="005F5796"/>
    <w:rsid w:val="005F631A"/>
    <w:rsid w:val="005F6C20"/>
    <w:rsid w:val="005F71E6"/>
    <w:rsid w:val="0060013E"/>
    <w:rsid w:val="006002F4"/>
    <w:rsid w:val="00601600"/>
    <w:rsid w:val="00601629"/>
    <w:rsid w:val="006024CA"/>
    <w:rsid w:val="00602D0F"/>
    <w:rsid w:val="006037CD"/>
    <w:rsid w:val="00603B5F"/>
    <w:rsid w:val="00603FF6"/>
    <w:rsid w:val="006040D1"/>
    <w:rsid w:val="006048A1"/>
    <w:rsid w:val="00604D0E"/>
    <w:rsid w:val="006059A6"/>
    <w:rsid w:val="00605BD3"/>
    <w:rsid w:val="00606BF9"/>
    <w:rsid w:val="00607737"/>
    <w:rsid w:val="00610142"/>
    <w:rsid w:val="0061078B"/>
    <w:rsid w:val="00610EAB"/>
    <w:rsid w:val="006112B9"/>
    <w:rsid w:val="006117B7"/>
    <w:rsid w:val="006121B3"/>
    <w:rsid w:val="0061424E"/>
    <w:rsid w:val="00614477"/>
    <w:rsid w:val="006144F0"/>
    <w:rsid w:val="00614C71"/>
    <w:rsid w:val="006155F5"/>
    <w:rsid w:val="00615C8D"/>
    <w:rsid w:val="0061616C"/>
    <w:rsid w:val="00617387"/>
    <w:rsid w:val="0061763D"/>
    <w:rsid w:val="00617C85"/>
    <w:rsid w:val="0062111C"/>
    <w:rsid w:val="00621998"/>
    <w:rsid w:val="00623013"/>
    <w:rsid w:val="00623A01"/>
    <w:rsid w:val="00624811"/>
    <w:rsid w:val="006252B1"/>
    <w:rsid w:val="0062576C"/>
    <w:rsid w:val="006258FF"/>
    <w:rsid w:val="00625B72"/>
    <w:rsid w:val="0062671D"/>
    <w:rsid w:val="00626B21"/>
    <w:rsid w:val="0062751B"/>
    <w:rsid w:val="00627CC2"/>
    <w:rsid w:val="00627EB9"/>
    <w:rsid w:val="00627F1E"/>
    <w:rsid w:val="00630284"/>
    <w:rsid w:val="0063057C"/>
    <w:rsid w:val="006309CE"/>
    <w:rsid w:val="00630E63"/>
    <w:rsid w:val="00630EEE"/>
    <w:rsid w:val="00631C60"/>
    <w:rsid w:val="00631EEB"/>
    <w:rsid w:val="006320DD"/>
    <w:rsid w:val="0063285F"/>
    <w:rsid w:val="00632915"/>
    <w:rsid w:val="00633427"/>
    <w:rsid w:val="00634BCF"/>
    <w:rsid w:val="006359A4"/>
    <w:rsid w:val="00636525"/>
    <w:rsid w:val="00636673"/>
    <w:rsid w:val="00637421"/>
    <w:rsid w:val="00641541"/>
    <w:rsid w:val="0064180B"/>
    <w:rsid w:val="00641B88"/>
    <w:rsid w:val="00642A50"/>
    <w:rsid w:val="006446B4"/>
    <w:rsid w:val="00644C72"/>
    <w:rsid w:val="00644CCC"/>
    <w:rsid w:val="00644FD0"/>
    <w:rsid w:val="00645447"/>
    <w:rsid w:val="00645B06"/>
    <w:rsid w:val="00645B54"/>
    <w:rsid w:val="00645FB9"/>
    <w:rsid w:val="00647A7D"/>
    <w:rsid w:val="00647AC4"/>
    <w:rsid w:val="00647EB9"/>
    <w:rsid w:val="00647EE1"/>
    <w:rsid w:val="0065011A"/>
    <w:rsid w:val="00650526"/>
    <w:rsid w:val="0065164B"/>
    <w:rsid w:val="00651D62"/>
    <w:rsid w:val="006520BD"/>
    <w:rsid w:val="00652A35"/>
    <w:rsid w:val="00655B5B"/>
    <w:rsid w:val="00656948"/>
    <w:rsid w:val="0066023F"/>
    <w:rsid w:val="00660BDA"/>
    <w:rsid w:val="0066292F"/>
    <w:rsid w:val="006629B8"/>
    <w:rsid w:val="00662D74"/>
    <w:rsid w:val="00663DA9"/>
    <w:rsid w:val="00664041"/>
    <w:rsid w:val="006647A2"/>
    <w:rsid w:val="0066608A"/>
    <w:rsid w:val="0067081A"/>
    <w:rsid w:val="00672CFD"/>
    <w:rsid w:val="006737F5"/>
    <w:rsid w:val="00673DF0"/>
    <w:rsid w:val="00673E45"/>
    <w:rsid w:val="00673F4E"/>
    <w:rsid w:val="00674DFF"/>
    <w:rsid w:val="00676C9D"/>
    <w:rsid w:val="00677C36"/>
    <w:rsid w:val="00677EA2"/>
    <w:rsid w:val="00680431"/>
    <w:rsid w:val="006807D1"/>
    <w:rsid w:val="00680853"/>
    <w:rsid w:val="00680FF2"/>
    <w:rsid w:val="00682072"/>
    <w:rsid w:val="00682C39"/>
    <w:rsid w:val="00683067"/>
    <w:rsid w:val="00683584"/>
    <w:rsid w:val="00683C18"/>
    <w:rsid w:val="006854D9"/>
    <w:rsid w:val="00685EB7"/>
    <w:rsid w:val="00686381"/>
    <w:rsid w:val="006866D6"/>
    <w:rsid w:val="006866F0"/>
    <w:rsid w:val="00686A0D"/>
    <w:rsid w:val="00686F8D"/>
    <w:rsid w:val="00687F4B"/>
    <w:rsid w:val="00690476"/>
    <w:rsid w:val="006917DB"/>
    <w:rsid w:val="006922EE"/>
    <w:rsid w:val="0069296D"/>
    <w:rsid w:val="00692CD8"/>
    <w:rsid w:val="006950AD"/>
    <w:rsid w:val="00695535"/>
    <w:rsid w:val="006965CD"/>
    <w:rsid w:val="00696DCA"/>
    <w:rsid w:val="0069772A"/>
    <w:rsid w:val="0069797D"/>
    <w:rsid w:val="00697BA5"/>
    <w:rsid w:val="006A0826"/>
    <w:rsid w:val="006A1149"/>
    <w:rsid w:val="006A1279"/>
    <w:rsid w:val="006A144C"/>
    <w:rsid w:val="006A1738"/>
    <w:rsid w:val="006A191D"/>
    <w:rsid w:val="006A1AD5"/>
    <w:rsid w:val="006A22D6"/>
    <w:rsid w:val="006A2ECC"/>
    <w:rsid w:val="006A3B0C"/>
    <w:rsid w:val="006A3B6A"/>
    <w:rsid w:val="006A3C15"/>
    <w:rsid w:val="006A3CF5"/>
    <w:rsid w:val="006A63E1"/>
    <w:rsid w:val="006A6D08"/>
    <w:rsid w:val="006A6F3A"/>
    <w:rsid w:val="006A7AF6"/>
    <w:rsid w:val="006A7B1D"/>
    <w:rsid w:val="006B0814"/>
    <w:rsid w:val="006B092C"/>
    <w:rsid w:val="006B0B1F"/>
    <w:rsid w:val="006B1EE1"/>
    <w:rsid w:val="006B1FD0"/>
    <w:rsid w:val="006B3581"/>
    <w:rsid w:val="006B3746"/>
    <w:rsid w:val="006B5AFE"/>
    <w:rsid w:val="006B5D3B"/>
    <w:rsid w:val="006B65E8"/>
    <w:rsid w:val="006B7DA1"/>
    <w:rsid w:val="006C04F0"/>
    <w:rsid w:val="006C13FF"/>
    <w:rsid w:val="006C1486"/>
    <w:rsid w:val="006C2258"/>
    <w:rsid w:val="006C5476"/>
    <w:rsid w:val="006C57CC"/>
    <w:rsid w:val="006C5AE1"/>
    <w:rsid w:val="006C6168"/>
    <w:rsid w:val="006C62BD"/>
    <w:rsid w:val="006C63F9"/>
    <w:rsid w:val="006C6459"/>
    <w:rsid w:val="006C7358"/>
    <w:rsid w:val="006D00A1"/>
    <w:rsid w:val="006D03C9"/>
    <w:rsid w:val="006D0616"/>
    <w:rsid w:val="006D069A"/>
    <w:rsid w:val="006D075E"/>
    <w:rsid w:val="006D15D3"/>
    <w:rsid w:val="006D28D4"/>
    <w:rsid w:val="006D2B4E"/>
    <w:rsid w:val="006D37F0"/>
    <w:rsid w:val="006D3B2E"/>
    <w:rsid w:val="006D3DAC"/>
    <w:rsid w:val="006D4172"/>
    <w:rsid w:val="006D4322"/>
    <w:rsid w:val="006D51F9"/>
    <w:rsid w:val="006D5271"/>
    <w:rsid w:val="006D5562"/>
    <w:rsid w:val="006D5C5C"/>
    <w:rsid w:val="006D65C2"/>
    <w:rsid w:val="006D6787"/>
    <w:rsid w:val="006D6D47"/>
    <w:rsid w:val="006D7999"/>
    <w:rsid w:val="006D7AB5"/>
    <w:rsid w:val="006D7ECA"/>
    <w:rsid w:val="006E026E"/>
    <w:rsid w:val="006E1644"/>
    <w:rsid w:val="006E2979"/>
    <w:rsid w:val="006E2EE9"/>
    <w:rsid w:val="006E2FCC"/>
    <w:rsid w:val="006E31E2"/>
    <w:rsid w:val="006E33FD"/>
    <w:rsid w:val="006E3712"/>
    <w:rsid w:val="006E3F7C"/>
    <w:rsid w:val="006E4658"/>
    <w:rsid w:val="006E4735"/>
    <w:rsid w:val="006E4D32"/>
    <w:rsid w:val="006E680E"/>
    <w:rsid w:val="006E7830"/>
    <w:rsid w:val="006F1B38"/>
    <w:rsid w:val="006F1DE3"/>
    <w:rsid w:val="006F3921"/>
    <w:rsid w:val="006F4282"/>
    <w:rsid w:val="006F4C70"/>
    <w:rsid w:val="006F5BE8"/>
    <w:rsid w:val="006F5BE9"/>
    <w:rsid w:val="006F5E93"/>
    <w:rsid w:val="006F6E9B"/>
    <w:rsid w:val="006F6FEA"/>
    <w:rsid w:val="006F7B9B"/>
    <w:rsid w:val="00700418"/>
    <w:rsid w:val="0070137B"/>
    <w:rsid w:val="007013F4"/>
    <w:rsid w:val="00701FF2"/>
    <w:rsid w:val="0070295F"/>
    <w:rsid w:val="0070320C"/>
    <w:rsid w:val="007033CC"/>
    <w:rsid w:val="00703C1A"/>
    <w:rsid w:val="007048C1"/>
    <w:rsid w:val="00704C54"/>
    <w:rsid w:val="00705744"/>
    <w:rsid w:val="0070692D"/>
    <w:rsid w:val="00706B72"/>
    <w:rsid w:val="007070DC"/>
    <w:rsid w:val="0071056E"/>
    <w:rsid w:val="00710B4E"/>
    <w:rsid w:val="007111BA"/>
    <w:rsid w:val="0071184D"/>
    <w:rsid w:val="00711889"/>
    <w:rsid w:val="00711D5D"/>
    <w:rsid w:val="00712070"/>
    <w:rsid w:val="007125C8"/>
    <w:rsid w:val="00713098"/>
    <w:rsid w:val="00713BB2"/>
    <w:rsid w:val="00713CB8"/>
    <w:rsid w:val="00713DDD"/>
    <w:rsid w:val="00713FB3"/>
    <w:rsid w:val="00714E78"/>
    <w:rsid w:val="00717383"/>
    <w:rsid w:val="0071745D"/>
    <w:rsid w:val="00722701"/>
    <w:rsid w:val="0072281A"/>
    <w:rsid w:val="007239A4"/>
    <w:rsid w:val="007241EB"/>
    <w:rsid w:val="00724A5A"/>
    <w:rsid w:val="00724F3A"/>
    <w:rsid w:val="00725D8F"/>
    <w:rsid w:val="00726142"/>
    <w:rsid w:val="007267B8"/>
    <w:rsid w:val="00727B12"/>
    <w:rsid w:val="007301E0"/>
    <w:rsid w:val="007318AD"/>
    <w:rsid w:val="00731968"/>
    <w:rsid w:val="00731F01"/>
    <w:rsid w:val="007326BB"/>
    <w:rsid w:val="00734412"/>
    <w:rsid w:val="0073487A"/>
    <w:rsid w:val="00734AED"/>
    <w:rsid w:val="00734EE7"/>
    <w:rsid w:val="007356D1"/>
    <w:rsid w:val="007360A2"/>
    <w:rsid w:val="0073626F"/>
    <w:rsid w:val="00736E9A"/>
    <w:rsid w:val="00737608"/>
    <w:rsid w:val="00741E24"/>
    <w:rsid w:val="00742762"/>
    <w:rsid w:val="007432D5"/>
    <w:rsid w:val="0074339A"/>
    <w:rsid w:val="00743927"/>
    <w:rsid w:val="0074394D"/>
    <w:rsid w:val="00743A88"/>
    <w:rsid w:val="00743D39"/>
    <w:rsid w:val="007463B8"/>
    <w:rsid w:val="00746BD5"/>
    <w:rsid w:val="007471F1"/>
    <w:rsid w:val="0074782D"/>
    <w:rsid w:val="00750564"/>
    <w:rsid w:val="0075057A"/>
    <w:rsid w:val="00750868"/>
    <w:rsid w:val="00752917"/>
    <w:rsid w:val="00752C18"/>
    <w:rsid w:val="00752D73"/>
    <w:rsid w:val="00753190"/>
    <w:rsid w:val="007534E0"/>
    <w:rsid w:val="007537F8"/>
    <w:rsid w:val="007543DE"/>
    <w:rsid w:val="007549FE"/>
    <w:rsid w:val="00755661"/>
    <w:rsid w:val="0075569A"/>
    <w:rsid w:val="007558C0"/>
    <w:rsid w:val="00755F56"/>
    <w:rsid w:val="00756349"/>
    <w:rsid w:val="007572DE"/>
    <w:rsid w:val="00757A1D"/>
    <w:rsid w:val="0076014F"/>
    <w:rsid w:val="00760DDE"/>
    <w:rsid w:val="0076244C"/>
    <w:rsid w:val="007624F9"/>
    <w:rsid w:val="00762E54"/>
    <w:rsid w:val="00762F53"/>
    <w:rsid w:val="007643B1"/>
    <w:rsid w:val="007650EC"/>
    <w:rsid w:val="00765184"/>
    <w:rsid w:val="00765276"/>
    <w:rsid w:val="00766D54"/>
    <w:rsid w:val="00771990"/>
    <w:rsid w:val="007722ED"/>
    <w:rsid w:val="00772438"/>
    <w:rsid w:val="0077268D"/>
    <w:rsid w:val="007730D0"/>
    <w:rsid w:val="00773638"/>
    <w:rsid w:val="00773A1B"/>
    <w:rsid w:val="00773B5F"/>
    <w:rsid w:val="0077457A"/>
    <w:rsid w:val="00775DE1"/>
    <w:rsid w:val="0077636D"/>
    <w:rsid w:val="00776876"/>
    <w:rsid w:val="00776D80"/>
    <w:rsid w:val="00777368"/>
    <w:rsid w:val="00777D3D"/>
    <w:rsid w:val="00780706"/>
    <w:rsid w:val="00783435"/>
    <w:rsid w:val="00783EC3"/>
    <w:rsid w:val="0078553F"/>
    <w:rsid w:val="00785DB9"/>
    <w:rsid w:val="00786A85"/>
    <w:rsid w:val="00786EFB"/>
    <w:rsid w:val="00786FB4"/>
    <w:rsid w:val="0078730F"/>
    <w:rsid w:val="007900BB"/>
    <w:rsid w:val="007900FC"/>
    <w:rsid w:val="00791B3F"/>
    <w:rsid w:val="00792373"/>
    <w:rsid w:val="007923B2"/>
    <w:rsid w:val="00792FF6"/>
    <w:rsid w:val="00793383"/>
    <w:rsid w:val="00793E97"/>
    <w:rsid w:val="0079512C"/>
    <w:rsid w:val="007959AA"/>
    <w:rsid w:val="00797502"/>
    <w:rsid w:val="0079774E"/>
    <w:rsid w:val="00797B76"/>
    <w:rsid w:val="00797EAD"/>
    <w:rsid w:val="007A0CB7"/>
    <w:rsid w:val="007A1C85"/>
    <w:rsid w:val="007A1D52"/>
    <w:rsid w:val="007A2513"/>
    <w:rsid w:val="007A29D9"/>
    <w:rsid w:val="007A3298"/>
    <w:rsid w:val="007A3AD0"/>
    <w:rsid w:val="007A3E2E"/>
    <w:rsid w:val="007A4F27"/>
    <w:rsid w:val="007A562E"/>
    <w:rsid w:val="007A6375"/>
    <w:rsid w:val="007A63B6"/>
    <w:rsid w:val="007A64A0"/>
    <w:rsid w:val="007B0B17"/>
    <w:rsid w:val="007B0B68"/>
    <w:rsid w:val="007B1AC0"/>
    <w:rsid w:val="007B1DC4"/>
    <w:rsid w:val="007B26FC"/>
    <w:rsid w:val="007B27AE"/>
    <w:rsid w:val="007B3705"/>
    <w:rsid w:val="007B3A6E"/>
    <w:rsid w:val="007B3B92"/>
    <w:rsid w:val="007B3E9E"/>
    <w:rsid w:val="007B57F4"/>
    <w:rsid w:val="007B5B76"/>
    <w:rsid w:val="007B78F6"/>
    <w:rsid w:val="007C00E5"/>
    <w:rsid w:val="007C0374"/>
    <w:rsid w:val="007C0911"/>
    <w:rsid w:val="007C0DCF"/>
    <w:rsid w:val="007C21B9"/>
    <w:rsid w:val="007C248D"/>
    <w:rsid w:val="007C36C9"/>
    <w:rsid w:val="007C37CA"/>
    <w:rsid w:val="007C45E8"/>
    <w:rsid w:val="007C460B"/>
    <w:rsid w:val="007C48E7"/>
    <w:rsid w:val="007C4BFF"/>
    <w:rsid w:val="007C55A1"/>
    <w:rsid w:val="007C61E7"/>
    <w:rsid w:val="007C654E"/>
    <w:rsid w:val="007C76BD"/>
    <w:rsid w:val="007C77CD"/>
    <w:rsid w:val="007C7931"/>
    <w:rsid w:val="007D110A"/>
    <w:rsid w:val="007D181B"/>
    <w:rsid w:val="007D18AA"/>
    <w:rsid w:val="007D1B5F"/>
    <w:rsid w:val="007D1FEE"/>
    <w:rsid w:val="007D28D4"/>
    <w:rsid w:val="007D4293"/>
    <w:rsid w:val="007D4484"/>
    <w:rsid w:val="007D4779"/>
    <w:rsid w:val="007D4D62"/>
    <w:rsid w:val="007D5D90"/>
    <w:rsid w:val="007D5DCD"/>
    <w:rsid w:val="007D658B"/>
    <w:rsid w:val="007D68C2"/>
    <w:rsid w:val="007D6A8B"/>
    <w:rsid w:val="007D6B42"/>
    <w:rsid w:val="007D71E5"/>
    <w:rsid w:val="007D7826"/>
    <w:rsid w:val="007E11C8"/>
    <w:rsid w:val="007E1271"/>
    <w:rsid w:val="007E1A5A"/>
    <w:rsid w:val="007E1F4F"/>
    <w:rsid w:val="007E2019"/>
    <w:rsid w:val="007E2116"/>
    <w:rsid w:val="007E2177"/>
    <w:rsid w:val="007E2398"/>
    <w:rsid w:val="007E2DE0"/>
    <w:rsid w:val="007E3676"/>
    <w:rsid w:val="007E43D4"/>
    <w:rsid w:val="007E79F2"/>
    <w:rsid w:val="007F000D"/>
    <w:rsid w:val="007F0326"/>
    <w:rsid w:val="007F0372"/>
    <w:rsid w:val="007F0523"/>
    <w:rsid w:val="007F19B2"/>
    <w:rsid w:val="007F284C"/>
    <w:rsid w:val="007F3431"/>
    <w:rsid w:val="007F41C5"/>
    <w:rsid w:val="007F439A"/>
    <w:rsid w:val="007F45B7"/>
    <w:rsid w:val="007F4702"/>
    <w:rsid w:val="007F4F61"/>
    <w:rsid w:val="007F58CA"/>
    <w:rsid w:val="007F6869"/>
    <w:rsid w:val="007F7C75"/>
    <w:rsid w:val="008001F6"/>
    <w:rsid w:val="00801BF5"/>
    <w:rsid w:val="00803067"/>
    <w:rsid w:val="0080323A"/>
    <w:rsid w:val="00803311"/>
    <w:rsid w:val="008036A4"/>
    <w:rsid w:val="00803EA2"/>
    <w:rsid w:val="008040C3"/>
    <w:rsid w:val="008041A2"/>
    <w:rsid w:val="00806692"/>
    <w:rsid w:val="00807D50"/>
    <w:rsid w:val="00807D72"/>
    <w:rsid w:val="0081003D"/>
    <w:rsid w:val="00810EB0"/>
    <w:rsid w:val="0081264B"/>
    <w:rsid w:val="00812933"/>
    <w:rsid w:val="0081368F"/>
    <w:rsid w:val="00813D01"/>
    <w:rsid w:val="008144AD"/>
    <w:rsid w:val="00814A69"/>
    <w:rsid w:val="00814C33"/>
    <w:rsid w:val="008151EE"/>
    <w:rsid w:val="00815636"/>
    <w:rsid w:val="00815E05"/>
    <w:rsid w:val="00815FB4"/>
    <w:rsid w:val="00820230"/>
    <w:rsid w:val="00821C26"/>
    <w:rsid w:val="00821FDE"/>
    <w:rsid w:val="00823E24"/>
    <w:rsid w:val="00824743"/>
    <w:rsid w:val="00824876"/>
    <w:rsid w:val="00824A29"/>
    <w:rsid w:val="00824A99"/>
    <w:rsid w:val="00826452"/>
    <w:rsid w:val="008266C6"/>
    <w:rsid w:val="00826B0C"/>
    <w:rsid w:val="00827618"/>
    <w:rsid w:val="00827CBD"/>
    <w:rsid w:val="008303CF"/>
    <w:rsid w:val="00830ED8"/>
    <w:rsid w:val="008310AC"/>
    <w:rsid w:val="008313E2"/>
    <w:rsid w:val="00831590"/>
    <w:rsid w:val="00831B8D"/>
    <w:rsid w:val="00831D55"/>
    <w:rsid w:val="0083215B"/>
    <w:rsid w:val="00832389"/>
    <w:rsid w:val="00833686"/>
    <w:rsid w:val="00834162"/>
    <w:rsid w:val="0083425E"/>
    <w:rsid w:val="00834369"/>
    <w:rsid w:val="0083521A"/>
    <w:rsid w:val="0083559D"/>
    <w:rsid w:val="00835638"/>
    <w:rsid w:val="00836424"/>
    <w:rsid w:val="008366AE"/>
    <w:rsid w:val="00836F72"/>
    <w:rsid w:val="008405D6"/>
    <w:rsid w:val="0084109A"/>
    <w:rsid w:val="008432A4"/>
    <w:rsid w:val="00843D8F"/>
    <w:rsid w:val="00845575"/>
    <w:rsid w:val="0084676C"/>
    <w:rsid w:val="00847DE0"/>
    <w:rsid w:val="0085033F"/>
    <w:rsid w:val="00853F3D"/>
    <w:rsid w:val="008544D2"/>
    <w:rsid w:val="0085494D"/>
    <w:rsid w:val="00854B35"/>
    <w:rsid w:val="00855035"/>
    <w:rsid w:val="00855756"/>
    <w:rsid w:val="00855FA1"/>
    <w:rsid w:val="00856027"/>
    <w:rsid w:val="00856A9D"/>
    <w:rsid w:val="0085725C"/>
    <w:rsid w:val="008574D3"/>
    <w:rsid w:val="00857B0C"/>
    <w:rsid w:val="00857C61"/>
    <w:rsid w:val="00860185"/>
    <w:rsid w:val="008605CE"/>
    <w:rsid w:val="008609D1"/>
    <w:rsid w:val="00860F1F"/>
    <w:rsid w:val="00861096"/>
    <w:rsid w:val="00861750"/>
    <w:rsid w:val="00861EBE"/>
    <w:rsid w:val="00863C9B"/>
    <w:rsid w:val="00863D5B"/>
    <w:rsid w:val="00863DAE"/>
    <w:rsid w:val="008652F5"/>
    <w:rsid w:val="008655BC"/>
    <w:rsid w:val="008659A8"/>
    <w:rsid w:val="00867BE8"/>
    <w:rsid w:val="00870110"/>
    <w:rsid w:val="0087016C"/>
    <w:rsid w:val="00871FFF"/>
    <w:rsid w:val="00873097"/>
    <w:rsid w:val="00873343"/>
    <w:rsid w:val="00873357"/>
    <w:rsid w:val="00873927"/>
    <w:rsid w:val="008748EB"/>
    <w:rsid w:val="00874BEE"/>
    <w:rsid w:val="00875E2D"/>
    <w:rsid w:val="00876117"/>
    <w:rsid w:val="00876AFC"/>
    <w:rsid w:val="00876CB0"/>
    <w:rsid w:val="00880719"/>
    <w:rsid w:val="0088141D"/>
    <w:rsid w:val="008815F7"/>
    <w:rsid w:val="00882B57"/>
    <w:rsid w:val="00882D9F"/>
    <w:rsid w:val="00884AA6"/>
    <w:rsid w:val="00885167"/>
    <w:rsid w:val="00885CD2"/>
    <w:rsid w:val="00885F8F"/>
    <w:rsid w:val="0088632D"/>
    <w:rsid w:val="008868BF"/>
    <w:rsid w:val="00887AC4"/>
    <w:rsid w:val="00887D80"/>
    <w:rsid w:val="00887DD3"/>
    <w:rsid w:val="00890674"/>
    <w:rsid w:val="00890B27"/>
    <w:rsid w:val="008910B2"/>
    <w:rsid w:val="0089222C"/>
    <w:rsid w:val="00894CA6"/>
    <w:rsid w:val="00894FA1"/>
    <w:rsid w:val="00896779"/>
    <w:rsid w:val="00896E06"/>
    <w:rsid w:val="008A16D8"/>
    <w:rsid w:val="008A1B0F"/>
    <w:rsid w:val="008A1C61"/>
    <w:rsid w:val="008A1E76"/>
    <w:rsid w:val="008A2D1F"/>
    <w:rsid w:val="008A343D"/>
    <w:rsid w:val="008A3797"/>
    <w:rsid w:val="008A3ED2"/>
    <w:rsid w:val="008A6398"/>
    <w:rsid w:val="008A7FC9"/>
    <w:rsid w:val="008B0FFB"/>
    <w:rsid w:val="008B1080"/>
    <w:rsid w:val="008B14CF"/>
    <w:rsid w:val="008B17B8"/>
    <w:rsid w:val="008B1F95"/>
    <w:rsid w:val="008B2B8F"/>
    <w:rsid w:val="008B3A85"/>
    <w:rsid w:val="008B40AF"/>
    <w:rsid w:val="008B4898"/>
    <w:rsid w:val="008B4D45"/>
    <w:rsid w:val="008B6540"/>
    <w:rsid w:val="008B65AC"/>
    <w:rsid w:val="008B6C94"/>
    <w:rsid w:val="008B720A"/>
    <w:rsid w:val="008B752D"/>
    <w:rsid w:val="008B7BC6"/>
    <w:rsid w:val="008C004C"/>
    <w:rsid w:val="008C0FEE"/>
    <w:rsid w:val="008C1714"/>
    <w:rsid w:val="008C1E9E"/>
    <w:rsid w:val="008C28F2"/>
    <w:rsid w:val="008C2F56"/>
    <w:rsid w:val="008C65D7"/>
    <w:rsid w:val="008C6D2C"/>
    <w:rsid w:val="008C6FD4"/>
    <w:rsid w:val="008C7F80"/>
    <w:rsid w:val="008C7FDF"/>
    <w:rsid w:val="008D0D37"/>
    <w:rsid w:val="008D13D3"/>
    <w:rsid w:val="008D13EB"/>
    <w:rsid w:val="008D16B5"/>
    <w:rsid w:val="008D1CF2"/>
    <w:rsid w:val="008D36D8"/>
    <w:rsid w:val="008D4AD0"/>
    <w:rsid w:val="008D4FC1"/>
    <w:rsid w:val="008D51BB"/>
    <w:rsid w:val="008D553D"/>
    <w:rsid w:val="008D6CC4"/>
    <w:rsid w:val="008D6F23"/>
    <w:rsid w:val="008D757E"/>
    <w:rsid w:val="008E0833"/>
    <w:rsid w:val="008E1086"/>
    <w:rsid w:val="008E1904"/>
    <w:rsid w:val="008E2821"/>
    <w:rsid w:val="008E2CC8"/>
    <w:rsid w:val="008E3626"/>
    <w:rsid w:val="008E5202"/>
    <w:rsid w:val="008E5A69"/>
    <w:rsid w:val="008E6884"/>
    <w:rsid w:val="008E6C1D"/>
    <w:rsid w:val="008E77AC"/>
    <w:rsid w:val="008F03CC"/>
    <w:rsid w:val="008F05FE"/>
    <w:rsid w:val="008F0998"/>
    <w:rsid w:val="008F0B93"/>
    <w:rsid w:val="008F0FE3"/>
    <w:rsid w:val="008F130F"/>
    <w:rsid w:val="008F27D9"/>
    <w:rsid w:val="008F29C6"/>
    <w:rsid w:val="008F45B2"/>
    <w:rsid w:val="008F5116"/>
    <w:rsid w:val="008F5476"/>
    <w:rsid w:val="008F563A"/>
    <w:rsid w:val="008F69E9"/>
    <w:rsid w:val="008F727A"/>
    <w:rsid w:val="008F754B"/>
    <w:rsid w:val="00900C6B"/>
    <w:rsid w:val="00901A5B"/>
    <w:rsid w:val="00902A1D"/>
    <w:rsid w:val="009044C4"/>
    <w:rsid w:val="00904739"/>
    <w:rsid w:val="0090634D"/>
    <w:rsid w:val="00906501"/>
    <w:rsid w:val="0090671F"/>
    <w:rsid w:val="009067CB"/>
    <w:rsid w:val="00906C42"/>
    <w:rsid w:val="00907046"/>
    <w:rsid w:val="00907DFC"/>
    <w:rsid w:val="00910511"/>
    <w:rsid w:val="0091051A"/>
    <w:rsid w:val="00910628"/>
    <w:rsid w:val="00910758"/>
    <w:rsid w:val="00911D16"/>
    <w:rsid w:val="0091314E"/>
    <w:rsid w:val="0091322B"/>
    <w:rsid w:val="0091323D"/>
    <w:rsid w:val="0091341A"/>
    <w:rsid w:val="00913B99"/>
    <w:rsid w:val="00914058"/>
    <w:rsid w:val="00915399"/>
    <w:rsid w:val="00915C39"/>
    <w:rsid w:val="00916408"/>
    <w:rsid w:val="0091642E"/>
    <w:rsid w:val="00917070"/>
    <w:rsid w:val="009174CF"/>
    <w:rsid w:val="00917B03"/>
    <w:rsid w:val="00917FA5"/>
    <w:rsid w:val="009206B3"/>
    <w:rsid w:val="009213A0"/>
    <w:rsid w:val="00922FD7"/>
    <w:rsid w:val="0092358A"/>
    <w:rsid w:val="00923CB2"/>
    <w:rsid w:val="00924114"/>
    <w:rsid w:val="00924350"/>
    <w:rsid w:val="00924562"/>
    <w:rsid w:val="009251E7"/>
    <w:rsid w:val="009258EE"/>
    <w:rsid w:val="00926036"/>
    <w:rsid w:val="00926C05"/>
    <w:rsid w:val="0092724C"/>
    <w:rsid w:val="00927B64"/>
    <w:rsid w:val="00927C97"/>
    <w:rsid w:val="009304C4"/>
    <w:rsid w:val="00930882"/>
    <w:rsid w:val="00931482"/>
    <w:rsid w:val="00931C79"/>
    <w:rsid w:val="009324A4"/>
    <w:rsid w:val="00932DA0"/>
    <w:rsid w:val="00933FD3"/>
    <w:rsid w:val="009346B6"/>
    <w:rsid w:val="0093508D"/>
    <w:rsid w:val="0093604B"/>
    <w:rsid w:val="00936362"/>
    <w:rsid w:val="00936AB9"/>
    <w:rsid w:val="00936D3B"/>
    <w:rsid w:val="00940CBD"/>
    <w:rsid w:val="00941FC4"/>
    <w:rsid w:val="009421B0"/>
    <w:rsid w:val="00942A8F"/>
    <w:rsid w:val="00942B09"/>
    <w:rsid w:val="00943049"/>
    <w:rsid w:val="0094382E"/>
    <w:rsid w:val="00943B03"/>
    <w:rsid w:val="00944058"/>
    <w:rsid w:val="00944A25"/>
    <w:rsid w:val="00944CFD"/>
    <w:rsid w:val="009456DD"/>
    <w:rsid w:val="0094579A"/>
    <w:rsid w:val="00946525"/>
    <w:rsid w:val="00946E2B"/>
    <w:rsid w:val="00947201"/>
    <w:rsid w:val="009500C4"/>
    <w:rsid w:val="009508B3"/>
    <w:rsid w:val="009519CE"/>
    <w:rsid w:val="0095208D"/>
    <w:rsid w:val="00952574"/>
    <w:rsid w:val="00953CF8"/>
    <w:rsid w:val="00953D8F"/>
    <w:rsid w:val="009543F6"/>
    <w:rsid w:val="009550DC"/>
    <w:rsid w:val="0095515B"/>
    <w:rsid w:val="00955244"/>
    <w:rsid w:val="00955929"/>
    <w:rsid w:val="00955B91"/>
    <w:rsid w:val="00956001"/>
    <w:rsid w:val="00956597"/>
    <w:rsid w:val="009569D3"/>
    <w:rsid w:val="00956BAD"/>
    <w:rsid w:val="00957768"/>
    <w:rsid w:val="00957CA6"/>
    <w:rsid w:val="00960C07"/>
    <w:rsid w:val="00960D5A"/>
    <w:rsid w:val="00961DB1"/>
    <w:rsid w:val="0096391E"/>
    <w:rsid w:val="00964FEF"/>
    <w:rsid w:val="00965582"/>
    <w:rsid w:val="009661C8"/>
    <w:rsid w:val="009667DC"/>
    <w:rsid w:val="00966BC7"/>
    <w:rsid w:val="00967851"/>
    <w:rsid w:val="0096792A"/>
    <w:rsid w:val="00967FD1"/>
    <w:rsid w:val="009707F5"/>
    <w:rsid w:val="00971500"/>
    <w:rsid w:val="00972FE6"/>
    <w:rsid w:val="009731CE"/>
    <w:rsid w:val="00973962"/>
    <w:rsid w:val="0097529A"/>
    <w:rsid w:val="00975861"/>
    <w:rsid w:val="009766EB"/>
    <w:rsid w:val="00976AF6"/>
    <w:rsid w:val="009774DA"/>
    <w:rsid w:val="00977F7E"/>
    <w:rsid w:val="00980833"/>
    <w:rsid w:val="00981511"/>
    <w:rsid w:val="0098168A"/>
    <w:rsid w:val="00981E2B"/>
    <w:rsid w:val="009827E8"/>
    <w:rsid w:val="00982963"/>
    <w:rsid w:val="00982E00"/>
    <w:rsid w:val="0098328E"/>
    <w:rsid w:val="00983A2C"/>
    <w:rsid w:val="00984316"/>
    <w:rsid w:val="00984B17"/>
    <w:rsid w:val="00984E4F"/>
    <w:rsid w:val="00986DAD"/>
    <w:rsid w:val="009879DA"/>
    <w:rsid w:val="00987F71"/>
    <w:rsid w:val="0099029D"/>
    <w:rsid w:val="00991F19"/>
    <w:rsid w:val="009926E5"/>
    <w:rsid w:val="00992CA4"/>
    <w:rsid w:val="00992DC1"/>
    <w:rsid w:val="00993BC2"/>
    <w:rsid w:val="00993CE5"/>
    <w:rsid w:val="009951B6"/>
    <w:rsid w:val="00995C8F"/>
    <w:rsid w:val="009963EB"/>
    <w:rsid w:val="009965C5"/>
    <w:rsid w:val="00996924"/>
    <w:rsid w:val="009A0819"/>
    <w:rsid w:val="009A12DE"/>
    <w:rsid w:val="009A17D5"/>
    <w:rsid w:val="009A190D"/>
    <w:rsid w:val="009A2253"/>
    <w:rsid w:val="009A274A"/>
    <w:rsid w:val="009A2A76"/>
    <w:rsid w:val="009A4D4A"/>
    <w:rsid w:val="009A4F61"/>
    <w:rsid w:val="009A636D"/>
    <w:rsid w:val="009A6495"/>
    <w:rsid w:val="009A6725"/>
    <w:rsid w:val="009A76D5"/>
    <w:rsid w:val="009A790A"/>
    <w:rsid w:val="009A7E71"/>
    <w:rsid w:val="009B0246"/>
    <w:rsid w:val="009B0265"/>
    <w:rsid w:val="009B026F"/>
    <w:rsid w:val="009B119F"/>
    <w:rsid w:val="009B154A"/>
    <w:rsid w:val="009B2C01"/>
    <w:rsid w:val="009B3B22"/>
    <w:rsid w:val="009B4DB5"/>
    <w:rsid w:val="009B5C5B"/>
    <w:rsid w:val="009B613F"/>
    <w:rsid w:val="009B66B1"/>
    <w:rsid w:val="009B746F"/>
    <w:rsid w:val="009B78F5"/>
    <w:rsid w:val="009C05C8"/>
    <w:rsid w:val="009C157D"/>
    <w:rsid w:val="009C1DA9"/>
    <w:rsid w:val="009C1EC0"/>
    <w:rsid w:val="009C4606"/>
    <w:rsid w:val="009C5F98"/>
    <w:rsid w:val="009C7C75"/>
    <w:rsid w:val="009D1B5A"/>
    <w:rsid w:val="009D2534"/>
    <w:rsid w:val="009D2DCB"/>
    <w:rsid w:val="009D43F1"/>
    <w:rsid w:val="009D4615"/>
    <w:rsid w:val="009D5965"/>
    <w:rsid w:val="009D67DB"/>
    <w:rsid w:val="009D6808"/>
    <w:rsid w:val="009D6CC2"/>
    <w:rsid w:val="009D6D06"/>
    <w:rsid w:val="009D7BA5"/>
    <w:rsid w:val="009E00D6"/>
    <w:rsid w:val="009E06C2"/>
    <w:rsid w:val="009E098A"/>
    <w:rsid w:val="009E0B90"/>
    <w:rsid w:val="009E2488"/>
    <w:rsid w:val="009E40F5"/>
    <w:rsid w:val="009E4476"/>
    <w:rsid w:val="009E458A"/>
    <w:rsid w:val="009E45CD"/>
    <w:rsid w:val="009E47D9"/>
    <w:rsid w:val="009E600A"/>
    <w:rsid w:val="009E6384"/>
    <w:rsid w:val="009E648E"/>
    <w:rsid w:val="009E7A8B"/>
    <w:rsid w:val="009E7D8E"/>
    <w:rsid w:val="009F01DC"/>
    <w:rsid w:val="009F1CE9"/>
    <w:rsid w:val="009F1F3F"/>
    <w:rsid w:val="009F2724"/>
    <w:rsid w:val="009F3805"/>
    <w:rsid w:val="009F3A45"/>
    <w:rsid w:val="009F438A"/>
    <w:rsid w:val="009F43E1"/>
    <w:rsid w:val="009F481F"/>
    <w:rsid w:val="009F4937"/>
    <w:rsid w:val="009F5EC1"/>
    <w:rsid w:val="009F6270"/>
    <w:rsid w:val="009F65E6"/>
    <w:rsid w:val="009F683B"/>
    <w:rsid w:val="009F78C3"/>
    <w:rsid w:val="00A0086C"/>
    <w:rsid w:val="00A00A89"/>
    <w:rsid w:val="00A01C8D"/>
    <w:rsid w:val="00A023E9"/>
    <w:rsid w:val="00A02428"/>
    <w:rsid w:val="00A02E41"/>
    <w:rsid w:val="00A03CDA"/>
    <w:rsid w:val="00A0417A"/>
    <w:rsid w:val="00A044E9"/>
    <w:rsid w:val="00A052FD"/>
    <w:rsid w:val="00A0546D"/>
    <w:rsid w:val="00A058D6"/>
    <w:rsid w:val="00A0590B"/>
    <w:rsid w:val="00A063AA"/>
    <w:rsid w:val="00A0685A"/>
    <w:rsid w:val="00A107C4"/>
    <w:rsid w:val="00A108E5"/>
    <w:rsid w:val="00A10ECA"/>
    <w:rsid w:val="00A1195C"/>
    <w:rsid w:val="00A122DF"/>
    <w:rsid w:val="00A1255B"/>
    <w:rsid w:val="00A13E3A"/>
    <w:rsid w:val="00A1496B"/>
    <w:rsid w:val="00A14C06"/>
    <w:rsid w:val="00A15A9B"/>
    <w:rsid w:val="00A15DD4"/>
    <w:rsid w:val="00A166B2"/>
    <w:rsid w:val="00A16D6A"/>
    <w:rsid w:val="00A16F0F"/>
    <w:rsid w:val="00A171E9"/>
    <w:rsid w:val="00A1781F"/>
    <w:rsid w:val="00A20660"/>
    <w:rsid w:val="00A23153"/>
    <w:rsid w:val="00A2447A"/>
    <w:rsid w:val="00A248ED"/>
    <w:rsid w:val="00A253B9"/>
    <w:rsid w:val="00A255BA"/>
    <w:rsid w:val="00A25FA1"/>
    <w:rsid w:val="00A2675C"/>
    <w:rsid w:val="00A27C6F"/>
    <w:rsid w:val="00A302B6"/>
    <w:rsid w:val="00A31117"/>
    <w:rsid w:val="00A31A77"/>
    <w:rsid w:val="00A32056"/>
    <w:rsid w:val="00A3212F"/>
    <w:rsid w:val="00A33736"/>
    <w:rsid w:val="00A33D5E"/>
    <w:rsid w:val="00A33DAD"/>
    <w:rsid w:val="00A3467A"/>
    <w:rsid w:val="00A347E3"/>
    <w:rsid w:val="00A34826"/>
    <w:rsid w:val="00A36415"/>
    <w:rsid w:val="00A40323"/>
    <w:rsid w:val="00A403AC"/>
    <w:rsid w:val="00A41A78"/>
    <w:rsid w:val="00A42758"/>
    <w:rsid w:val="00A42DC1"/>
    <w:rsid w:val="00A443C0"/>
    <w:rsid w:val="00A468C5"/>
    <w:rsid w:val="00A4755C"/>
    <w:rsid w:val="00A47F50"/>
    <w:rsid w:val="00A502DC"/>
    <w:rsid w:val="00A504A2"/>
    <w:rsid w:val="00A50642"/>
    <w:rsid w:val="00A50AD5"/>
    <w:rsid w:val="00A513E0"/>
    <w:rsid w:val="00A52312"/>
    <w:rsid w:val="00A526F0"/>
    <w:rsid w:val="00A52CE7"/>
    <w:rsid w:val="00A5328D"/>
    <w:rsid w:val="00A534FC"/>
    <w:rsid w:val="00A53691"/>
    <w:rsid w:val="00A5374D"/>
    <w:rsid w:val="00A53D37"/>
    <w:rsid w:val="00A54E9F"/>
    <w:rsid w:val="00A55DFA"/>
    <w:rsid w:val="00A55EF3"/>
    <w:rsid w:val="00A56D85"/>
    <w:rsid w:val="00A62283"/>
    <w:rsid w:val="00A62F61"/>
    <w:rsid w:val="00A6406A"/>
    <w:rsid w:val="00A64C85"/>
    <w:rsid w:val="00A6577D"/>
    <w:rsid w:val="00A65D43"/>
    <w:rsid w:val="00A65E3B"/>
    <w:rsid w:val="00A665FF"/>
    <w:rsid w:val="00A674FE"/>
    <w:rsid w:val="00A67676"/>
    <w:rsid w:val="00A707FA"/>
    <w:rsid w:val="00A70DDA"/>
    <w:rsid w:val="00A7116F"/>
    <w:rsid w:val="00A71194"/>
    <w:rsid w:val="00A711A9"/>
    <w:rsid w:val="00A717DF"/>
    <w:rsid w:val="00A72688"/>
    <w:rsid w:val="00A72E33"/>
    <w:rsid w:val="00A73EE2"/>
    <w:rsid w:val="00A741F5"/>
    <w:rsid w:val="00A744CA"/>
    <w:rsid w:val="00A74FAE"/>
    <w:rsid w:val="00A753FE"/>
    <w:rsid w:val="00A758EB"/>
    <w:rsid w:val="00A75917"/>
    <w:rsid w:val="00A766D4"/>
    <w:rsid w:val="00A76822"/>
    <w:rsid w:val="00A76BCF"/>
    <w:rsid w:val="00A77925"/>
    <w:rsid w:val="00A808CE"/>
    <w:rsid w:val="00A80949"/>
    <w:rsid w:val="00A8103D"/>
    <w:rsid w:val="00A81B4C"/>
    <w:rsid w:val="00A82958"/>
    <w:rsid w:val="00A8362B"/>
    <w:rsid w:val="00A83990"/>
    <w:rsid w:val="00A83C18"/>
    <w:rsid w:val="00A84084"/>
    <w:rsid w:val="00A8573C"/>
    <w:rsid w:val="00A85A69"/>
    <w:rsid w:val="00A879BC"/>
    <w:rsid w:val="00A87D48"/>
    <w:rsid w:val="00A916B0"/>
    <w:rsid w:val="00A91DA0"/>
    <w:rsid w:val="00A924E3"/>
    <w:rsid w:val="00A92C19"/>
    <w:rsid w:val="00A92E6C"/>
    <w:rsid w:val="00A94377"/>
    <w:rsid w:val="00A9562D"/>
    <w:rsid w:val="00A95CD2"/>
    <w:rsid w:val="00A9678F"/>
    <w:rsid w:val="00A96A78"/>
    <w:rsid w:val="00A97B5E"/>
    <w:rsid w:val="00AA1592"/>
    <w:rsid w:val="00AA22AE"/>
    <w:rsid w:val="00AA2B6E"/>
    <w:rsid w:val="00AA3A27"/>
    <w:rsid w:val="00AA5016"/>
    <w:rsid w:val="00AA5EDD"/>
    <w:rsid w:val="00AA6A64"/>
    <w:rsid w:val="00AA7C0D"/>
    <w:rsid w:val="00AB14A1"/>
    <w:rsid w:val="00AB2C28"/>
    <w:rsid w:val="00AB333F"/>
    <w:rsid w:val="00AB360C"/>
    <w:rsid w:val="00AB398A"/>
    <w:rsid w:val="00AB3F5E"/>
    <w:rsid w:val="00AB48C6"/>
    <w:rsid w:val="00AB529C"/>
    <w:rsid w:val="00AB5EF9"/>
    <w:rsid w:val="00AB6526"/>
    <w:rsid w:val="00AB7DD9"/>
    <w:rsid w:val="00AC06A5"/>
    <w:rsid w:val="00AC07A2"/>
    <w:rsid w:val="00AC15DC"/>
    <w:rsid w:val="00AC1976"/>
    <w:rsid w:val="00AC2411"/>
    <w:rsid w:val="00AC2ED7"/>
    <w:rsid w:val="00AC39D0"/>
    <w:rsid w:val="00AC4FC3"/>
    <w:rsid w:val="00AC751C"/>
    <w:rsid w:val="00AC7530"/>
    <w:rsid w:val="00AC7C51"/>
    <w:rsid w:val="00AC7F5C"/>
    <w:rsid w:val="00AD0BB9"/>
    <w:rsid w:val="00AD219B"/>
    <w:rsid w:val="00AD2F74"/>
    <w:rsid w:val="00AD30F8"/>
    <w:rsid w:val="00AD3879"/>
    <w:rsid w:val="00AD3F76"/>
    <w:rsid w:val="00AD4EAC"/>
    <w:rsid w:val="00AD4FEC"/>
    <w:rsid w:val="00AD52D6"/>
    <w:rsid w:val="00AD5FCF"/>
    <w:rsid w:val="00AD66CB"/>
    <w:rsid w:val="00AD672E"/>
    <w:rsid w:val="00AD69BD"/>
    <w:rsid w:val="00AD723E"/>
    <w:rsid w:val="00AD7969"/>
    <w:rsid w:val="00AE0C68"/>
    <w:rsid w:val="00AE0E3D"/>
    <w:rsid w:val="00AE0E9B"/>
    <w:rsid w:val="00AE0EC9"/>
    <w:rsid w:val="00AE1093"/>
    <w:rsid w:val="00AE1BEC"/>
    <w:rsid w:val="00AE1FC6"/>
    <w:rsid w:val="00AE2404"/>
    <w:rsid w:val="00AE2D2E"/>
    <w:rsid w:val="00AE3190"/>
    <w:rsid w:val="00AE49E8"/>
    <w:rsid w:val="00AE5EFC"/>
    <w:rsid w:val="00AE6780"/>
    <w:rsid w:val="00AE6EE8"/>
    <w:rsid w:val="00AE70B4"/>
    <w:rsid w:val="00AE71D4"/>
    <w:rsid w:val="00AE745A"/>
    <w:rsid w:val="00AE7587"/>
    <w:rsid w:val="00AF21E8"/>
    <w:rsid w:val="00AF2CF8"/>
    <w:rsid w:val="00AF367B"/>
    <w:rsid w:val="00AF3E47"/>
    <w:rsid w:val="00AF3E93"/>
    <w:rsid w:val="00AF4269"/>
    <w:rsid w:val="00AF5859"/>
    <w:rsid w:val="00AF5914"/>
    <w:rsid w:val="00AF59A3"/>
    <w:rsid w:val="00AF5E7F"/>
    <w:rsid w:val="00AF6F8A"/>
    <w:rsid w:val="00AF7056"/>
    <w:rsid w:val="00AF7165"/>
    <w:rsid w:val="00AF75FB"/>
    <w:rsid w:val="00B0102F"/>
    <w:rsid w:val="00B01101"/>
    <w:rsid w:val="00B0189F"/>
    <w:rsid w:val="00B02A09"/>
    <w:rsid w:val="00B033C1"/>
    <w:rsid w:val="00B03960"/>
    <w:rsid w:val="00B04C25"/>
    <w:rsid w:val="00B0518D"/>
    <w:rsid w:val="00B052B9"/>
    <w:rsid w:val="00B05977"/>
    <w:rsid w:val="00B05D21"/>
    <w:rsid w:val="00B05F5F"/>
    <w:rsid w:val="00B06898"/>
    <w:rsid w:val="00B07D61"/>
    <w:rsid w:val="00B07ECC"/>
    <w:rsid w:val="00B10014"/>
    <w:rsid w:val="00B10B33"/>
    <w:rsid w:val="00B11192"/>
    <w:rsid w:val="00B111A3"/>
    <w:rsid w:val="00B114B7"/>
    <w:rsid w:val="00B11946"/>
    <w:rsid w:val="00B11AAC"/>
    <w:rsid w:val="00B11FB5"/>
    <w:rsid w:val="00B12FE5"/>
    <w:rsid w:val="00B130E7"/>
    <w:rsid w:val="00B13D7E"/>
    <w:rsid w:val="00B14C00"/>
    <w:rsid w:val="00B1686A"/>
    <w:rsid w:val="00B1696D"/>
    <w:rsid w:val="00B16F6B"/>
    <w:rsid w:val="00B171DF"/>
    <w:rsid w:val="00B21052"/>
    <w:rsid w:val="00B21D59"/>
    <w:rsid w:val="00B2236B"/>
    <w:rsid w:val="00B2295B"/>
    <w:rsid w:val="00B233A5"/>
    <w:rsid w:val="00B23647"/>
    <w:rsid w:val="00B23822"/>
    <w:rsid w:val="00B23C24"/>
    <w:rsid w:val="00B24735"/>
    <w:rsid w:val="00B249B0"/>
    <w:rsid w:val="00B2631D"/>
    <w:rsid w:val="00B27149"/>
    <w:rsid w:val="00B27178"/>
    <w:rsid w:val="00B2753F"/>
    <w:rsid w:val="00B27CA8"/>
    <w:rsid w:val="00B27E85"/>
    <w:rsid w:val="00B30109"/>
    <w:rsid w:val="00B32971"/>
    <w:rsid w:val="00B3374F"/>
    <w:rsid w:val="00B344DF"/>
    <w:rsid w:val="00B345DA"/>
    <w:rsid w:val="00B34B2D"/>
    <w:rsid w:val="00B35077"/>
    <w:rsid w:val="00B3581F"/>
    <w:rsid w:val="00B361A9"/>
    <w:rsid w:val="00B3662E"/>
    <w:rsid w:val="00B366A9"/>
    <w:rsid w:val="00B3739E"/>
    <w:rsid w:val="00B376C4"/>
    <w:rsid w:val="00B40994"/>
    <w:rsid w:val="00B4172A"/>
    <w:rsid w:val="00B419C9"/>
    <w:rsid w:val="00B41CB8"/>
    <w:rsid w:val="00B41DB4"/>
    <w:rsid w:val="00B42B0C"/>
    <w:rsid w:val="00B433F8"/>
    <w:rsid w:val="00B43F3D"/>
    <w:rsid w:val="00B449D5"/>
    <w:rsid w:val="00B44F9C"/>
    <w:rsid w:val="00B46261"/>
    <w:rsid w:val="00B46310"/>
    <w:rsid w:val="00B478B5"/>
    <w:rsid w:val="00B47F1D"/>
    <w:rsid w:val="00B51308"/>
    <w:rsid w:val="00B51626"/>
    <w:rsid w:val="00B51F95"/>
    <w:rsid w:val="00B5269D"/>
    <w:rsid w:val="00B526B5"/>
    <w:rsid w:val="00B534E6"/>
    <w:rsid w:val="00B54F93"/>
    <w:rsid w:val="00B550FD"/>
    <w:rsid w:val="00B56483"/>
    <w:rsid w:val="00B56A2F"/>
    <w:rsid w:val="00B5739A"/>
    <w:rsid w:val="00B57448"/>
    <w:rsid w:val="00B5790F"/>
    <w:rsid w:val="00B57DC8"/>
    <w:rsid w:val="00B57FC2"/>
    <w:rsid w:val="00B57FEA"/>
    <w:rsid w:val="00B606CB"/>
    <w:rsid w:val="00B620AB"/>
    <w:rsid w:val="00B6284E"/>
    <w:rsid w:val="00B62C69"/>
    <w:rsid w:val="00B63152"/>
    <w:rsid w:val="00B63803"/>
    <w:rsid w:val="00B639DF"/>
    <w:rsid w:val="00B655D9"/>
    <w:rsid w:val="00B65919"/>
    <w:rsid w:val="00B660E6"/>
    <w:rsid w:val="00B662F0"/>
    <w:rsid w:val="00B70078"/>
    <w:rsid w:val="00B70D4B"/>
    <w:rsid w:val="00B71815"/>
    <w:rsid w:val="00B71A7C"/>
    <w:rsid w:val="00B72178"/>
    <w:rsid w:val="00B72C8F"/>
    <w:rsid w:val="00B72D5F"/>
    <w:rsid w:val="00B733AA"/>
    <w:rsid w:val="00B736CB"/>
    <w:rsid w:val="00B73A61"/>
    <w:rsid w:val="00B75B1F"/>
    <w:rsid w:val="00B7606B"/>
    <w:rsid w:val="00B76942"/>
    <w:rsid w:val="00B77195"/>
    <w:rsid w:val="00B774DE"/>
    <w:rsid w:val="00B77BE0"/>
    <w:rsid w:val="00B77C53"/>
    <w:rsid w:val="00B80B6D"/>
    <w:rsid w:val="00B80CAF"/>
    <w:rsid w:val="00B810F5"/>
    <w:rsid w:val="00B815CF"/>
    <w:rsid w:val="00B82118"/>
    <w:rsid w:val="00B828E3"/>
    <w:rsid w:val="00B82E86"/>
    <w:rsid w:val="00B8337F"/>
    <w:rsid w:val="00B835CB"/>
    <w:rsid w:val="00B83A20"/>
    <w:rsid w:val="00B841F0"/>
    <w:rsid w:val="00B84890"/>
    <w:rsid w:val="00B84DC6"/>
    <w:rsid w:val="00B86514"/>
    <w:rsid w:val="00B86A43"/>
    <w:rsid w:val="00B86AA2"/>
    <w:rsid w:val="00B871F7"/>
    <w:rsid w:val="00B87621"/>
    <w:rsid w:val="00B9096B"/>
    <w:rsid w:val="00B91501"/>
    <w:rsid w:val="00B91B77"/>
    <w:rsid w:val="00B923C8"/>
    <w:rsid w:val="00B92728"/>
    <w:rsid w:val="00B92DB6"/>
    <w:rsid w:val="00B95672"/>
    <w:rsid w:val="00B958B3"/>
    <w:rsid w:val="00B95F68"/>
    <w:rsid w:val="00B96584"/>
    <w:rsid w:val="00B966EB"/>
    <w:rsid w:val="00B96C65"/>
    <w:rsid w:val="00B9754A"/>
    <w:rsid w:val="00B9761A"/>
    <w:rsid w:val="00BA1271"/>
    <w:rsid w:val="00BA13AB"/>
    <w:rsid w:val="00BA16E8"/>
    <w:rsid w:val="00BA1FB3"/>
    <w:rsid w:val="00BA2B6D"/>
    <w:rsid w:val="00BA2F40"/>
    <w:rsid w:val="00BA5EA4"/>
    <w:rsid w:val="00BA6440"/>
    <w:rsid w:val="00BA7592"/>
    <w:rsid w:val="00BA79D1"/>
    <w:rsid w:val="00BA7EF4"/>
    <w:rsid w:val="00BB13EA"/>
    <w:rsid w:val="00BB159F"/>
    <w:rsid w:val="00BB1ED3"/>
    <w:rsid w:val="00BB21A2"/>
    <w:rsid w:val="00BB25AA"/>
    <w:rsid w:val="00BB267C"/>
    <w:rsid w:val="00BB2C7D"/>
    <w:rsid w:val="00BB40C3"/>
    <w:rsid w:val="00BB497C"/>
    <w:rsid w:val="00BB4F40"/>
    <w:rsid w:val="00BB57D3"/>
    <w:rsid w:val="00BB62C1"/>
    <w:rsid w:val="00BB694A"/>
    <w:rsid w:val="00BB6995"/>
    <w:rsid w:val="00BB7215"/>
    <w:rsid w:val="00BB7F2C"/>
    <w:rsid w:val="00BC269B"/>
    <w:rsid w:val="00BC2DB3"/>
    <w:rsid w:val="00BC3C8F"/>
    <w:rsid w:val="00BC4EF2"/>
    <w:rsid w:val="00BC58AC"/>
    <w:rsid w:val="00BC6938"/>
    <w:rsid w:val="00BC706F"/>
    <w:rsid w:val="00BC74A8"/>
    <w:rsid w:val="00BC7D8D"/>
    <w:rsid w:val="00BD0755"/>
    <w:rsid w:val="00BD09E5"/>
    <w:rsid w:val="00BD185C"/>
    <w:rsid w:val="00BD1B46"/>
    <w:rsid w:val="00BD2535"/>
    <w:rsid w:val="00BD2A03"/>
    <w:rsid w:val="00BD339D"/>
    <w:rsid w:val="00BD474C"/>
    <w:rsid w:val="00BD485F"/>
    <w:rsid w:val="00BD49DF"/>
    <w:rsid w:val="00BD58C5"/>
    <w:rsid w:val="00BD5E70"/>
    <w:rsid w:val="00BD611C"/>
    <w:rsid w:val="00BD6184"/>
    <w:rsid w:val="00BD6A28"/>
    <w:rsid w:val="00BD6BD4"/>
    <w:rsid w:val="00BD763F"/>
    <w:rsid w:val="00BE02CD"/>
    <w:rsid w:val="00BE0395"/>
    <w:rsid w:val="00BE0595"/>
    <w:rsid w:val="00BE0999"/>
    <w:rsid w:val="00BE17F7"/>
    <w:rsid w:val="00BE2029"/>
    <w:rsid w:val="00BE2D7B"/>
    <w:rsid w:val="00BE3F09"/>
    <w:rsid w:val="00BE4515"/>
    <w:rsid w:val="00BE4C48"/>
    <w:rsid w:val="00BE4C60"/>
    <w:rsid w:val="00BE4D30"/>
    <w:rsid w:val="00BE6A3D"/>
    <w:rsid w:val="00BE6AF2"/>
    <w:rsid w:val="00BE6CD4"/>
    <w:rsid w:val="00BE711C"/>
    <w:rsid w:val="00BE71FA"/>
    <w:rsid w:val="00BE72F5"/>
    <w:rsid w:val="00BE7AF3"/>
    <w:rsid w:val="00BE7E52"/>
    <w:rsid w:val="00BF0F7D"/>
    <w:rsid w:val="00BF1582"/>
    <w:rsid w:val="00BF3440"/>
    <w:rsid w:val="00BF4C94"/>
    <w:rsid w:val="00BF4FD5"/>
    <w:rsid w:val="00BF5E40"/>
    <w:rsid w:val="00BF6D09"/>
    <w:rsid w:val="00BF7B45"/>
    <w:rsid w:val="00BF7EC8"/>
    <w:rsid w:val="00C003EB"/>
    <w:rsid w:val="00C00721"/>
    <w:rsid w:val="00C0140A"/>
    <w:rsid w:val="00C01724"/>
    <w:rsid w:val="00C01952"/>
    <w:rsid w:val="00C01CB6"/>
    <w:rsid w:val="00C02598"/>
    <w:rsid w:val="00C05546"/>
    <w:rsid w:val="00C05B17"/>
    <w:rsid w:val="00C0602A"/>
    <w:rsid w:val="00C06633"/>
    <w:rsid w:val="00C0676D"/>
    <w:rsid w:val="00C0699D"/>
    <w:rsid w:val="00C071C1"/>
    <w:rsid w:val="00C0783F"/>
    <w:rsid w:val="00C07D2B"/>
    <w:rsid w:val="00C07E88"/>
    <w:rsid w:val="00C103E7"/>
    <w:rsid w:val="00C10B9A"/>
    <w:rsid w:val="00C1105F"/>
    <w:rsid w:val="00C114C3"/>
    <w:rsid w:val="00C11797"/>
    <w:rsid w:val="00C117C2"/>
    <w:rsid w:val="00C120B8"/>
    <w:rsid w:val="00C12535"/>
    <w:rsid w:val="00C12C21"/>
    <w:rsid w:val="00C12F09"/>
    <w:rsid w:val="00C13047"/>
    <w:rsid w:val="00C13ADB"/>
    <w:rsid w:val="00C13B2A"/>
    <w:rsid w:val="00C13B65"/>
    <w:rsid w:val="00C1430C"/>
    <w:rsid w:val="00C15BD5"/>
    <w:rsid w:val="00C1641C"/>
    <w:rsid w:val="00C168EA"/>
    <w:rsid w:val="00C20299"/>
    <w:rsid w:val="00C20497"/>
    <w:rsid w:val="00C2112E"/>
    <w:rsid w:val="00C21F45"/>
    <w:rsid w:val="00C221DF"/>
    <w:rsid w:val="00C22619"/>
    <w:rsid w:val="00C22C31"/>
    <w:rsid w:val="00C22E24"/>
    <w:rsid w:val="00C23057"/>
    <w:rsid w:val="00C24C74"/>
    <w:rsid w:val="00C261E0"/>
    <w:rsid w:val="00C26864"/>
    <w:rsid w:val="00C276B3"/>
    <w:rsid w:val="00C307E2"/>
    <w:rsid w:val="00C30C58"/>
    <w:rsid w:val="00C30D4C"/>
    <w:rsid w:val="00C3145F"/>
    <w:rsid w:val="00C31DA5"/>
    <w:rsid w:val="00C32273"/>
    <w:rsid w:val="00C329E8"/>
    <w:rsid w:val="00C33B17"/>
    <w:rsid w:val="00C34932"/>
    <w:rsid w:val="00C355E6"/>
    <w:rsid w:val="00C35783"/>
    <w:rsid w:val="00C358F4"/>
    <w:rsid w:val="00C36CD4"/>
    <w:rsid w:val="00C36F6E"/>
    <w:rsid w:val="00C40068"/>
    <w:rsid w:val="00C40E38"/>
    <w:rsid w:val="00C40EC1"/>
    <w:rsid w:val="00C41168"/>
    <w:rsid w:val="00C42C69"/>
    <w:rsid w:val="00C43F08"/>
    <w:rsid w:val="00C441CB"/>
    <w:rsid w:val="00C44E01"/>
    <w:rsid w:val="00C44ECE"/>
    <w:rsid w:val="00C45660"/>
    <w:rsid w:val="00C45B62"/>
    <w:rsid w:val="00C468AD"/>
    <w:rsid w:val="00C46C93"/>
    <w:rsid w:val="00C46DCB"/>
    <w:rsid w:val="00C47963"/>
    <w:rsid w:val="00C50A69"/>
    <w:rsid w:val="00C51934"/>
    <w:rsid w:val="00C51B31"/>
    <w:rsid w:val="00C51D0E"/>
    <w:rsid w:val="00C527A1"/>
    <w:rsid w:val="00C52B0D"/>
    <w:rsid w:val="00C53869"/>
    <w:rsid w:val="00C545DC"/>
    <w:rsid w:val="00C547C8"/>
    <w:rsid w:val="00C54B3C"/>
    <w:rsid w:val="00C54D1F"/>
    <w:rsid w:val="00C555DE"/>
    <w:rsid w:val="00C560BF"/>
    <w:rsid w:val="00C567CA"/>
    <w:rsid w:val="00C56B22"/>
    <w:rsid w:val="00C56E66"/>
    <w:rsid w:val="00C5713D"/>
    <w:rsid w:val="00C57627"/>
    <w:rsid w:val="00C57AB9"/>
    <w:rsid w:val="00C6063B"/>
    <w:rsid w:val="00C60690"/>
    <w:rsid w:val="00C6077E"/>
    <w:rsid w:val="00C60A02"/>
    <w:rsid w:val="00C61B57"/>
    <w:rsid w:val="00C61C5C"/>
    <w:rsid w:val="00C61DF2"/>
    <w:rsid w:val="00C61F32"/>
    <w:rsid w:val="00C61FBE"/>
    <w:rsid w:val="00C62A51"/>
    <w:rsid w:val="00C62B5C"/>
    <w:rsid w:val="00C633D0"/>
    <w:rsid w:val="00C638EE"/>
    <w:rsid w:val="00C662C2"/>
    <w:rsid w:val="00C67049"/>
    <w:rsid w:val="00C67886"/>
    <w:rsid w:val="00C67C29"/>
    <w:rsid w:val="00C67C87"/>
    <w:rsid w:val="00C67CE8"/>
    <w:rsid w:val="00C70341"/>
    <w:rsid w:val="00C70468"/>
    <w:rsid w:val="00C70D6D"/>
    <w:rsid w:val="00C714C4"/>
    <w:rsid w:val="00C71FB1"/>
    <w:rsid w:val="00C72D06"/>
    <w:rsid w:val="00C7331A"/>
    <w:rsid w:val="00C73EC8"/>
    <w:rsid w:val="00C746B5"/>
    <w:rsid w:val="00C747A9"/>
    <w:rsid w:val="00C747C2"/>
    <w:rsid w:val="00C7506D"/>
    <w:rsid w:val="00C75E47"/>
    <w:rsid w:val="00C76151"/>
    <w:rsid w:val="00C76BE9"/>
    <w:rsid w:val="00C77AAA"/>
    <w:rsid w:val="00C77FBD"/>
    <w:rsid w:val="00C8048D"/>
    <w:rsid w:val="00C80E24"/>
    <w:rsid w:val="00C8171B"/>
    <w:rsid w:val="00C82503"/>
    <w:rsid w:val="00C82E9C"/>
    <w:rsid w:val="00C8352D"/>
    <w:rsid w:val="00C847BB"/>
    <w:rsid w:val="00C85119"/>
    <w:rsid w:val="00C85FD8"/>
    <w:rsid w:val="00C901DF"/>
    <w:rsid w:val="00C90BFB"/>
    <w:rsid w:val="00C91A6E"/>
    <w:rsid w:val="00C92032"/>
    <w:rsid w:val="00C92095"/>
    <w:rsid w:val="00C930CF"/>
    <w:rsid w:val="00C9342A"/>
    <w:rsid w:val="00C93CF0"/>
    <w:rsid w:val="00C93EDF"/>
    <w:rsid w:val="00C94878"/>
    <w:rsid w:val="00C948F5"/>
    <w:rsid w:val="00C95866"/>
    <w:rsid w:val="00C963D5"/>
    <w:rsid w:val="00C96FF8"/>
    <w:rsid w:val="00C973D4"/>
    <w:rsid w:val="00C97DDC"/>
    <w:rsid w:val="00CA08A0"/>
    <w:rsid w:val="00CA1029"/>
    <w:rsid w:val="00CA1C66"/>
    <w:rsid w:val="00CA2166"/>
    <w:rsid w:val="00CA4A15"/>
    <w:rsid w:val="00CA5CC7"/>
    <w:rsid w:val="00CA7557"/>
    <w:rsid w:val="00CA7837"/>
    <w:rsid w:val="00CB02C3"/>
    <w:rsid w:val="00CB0A80"/>
    <w:rsid w:val="00CB1EA2"/>
    <w:rsid w:val="00CB2BFA"/>
    <w:rsid w:val="00CB35DF"/>
    <w:rsid w:val="00CB38BD"/>
    <w:rsid w:val="00CB39BF"/>
    <w:rsid w:val="00CB419A"/>
    <w:rsid w:val="00CB4408"/>
    <w:rsid w:val="00CB576C"/>
    <w:rsid w:val="00CB5825"/>
    <w:rsid w:val="00CB6810"/>
    <w:rsid w:val="00CB6CDF"/>
    <w:rsid w:val="00CB6DDC"/>
    <w:rsid w:val="00CB7A7E"/>
    <w:rsid w:val="00CB7FFB"/>
    <w:rsid w:val="00CC02D8"/>
    <w:rsid w:val="00CC0D44"/>
    <w:rsid w:val="00CC176F"/>
    <w:rsid w:val="00CC2D68"/>
    <w:rsid w:val="00CC360A"/>
    <w:rsid w:val="00CC3738"/>
    <w:rsid w:val="00CC430E"/>
    <w:rsid w:val="00CC4351"/>
    <w:rsid w:val="00CC4BA9"/>
    <w:rsid w:val="00CC53FF"/>
    <w:rsid w:val="00CC5EB0"/>
    <w:rsid w:val="00CC5F6F"/>
    <w:rsid w:val="00CC6866"/>
    <w:rsid w:val="00CC6BD4"/>
    <w:rsid w:val="00CC78A7"/>
    <w:rsid w:val="00CD32CE"/>
    <w:rsid w:val="00CD3543"/>
    <w:rsid w:val="00CD457F"/>
    <w:rsid w:val="00CD4F0A"/>
    <w:rsid w:val="00CD56A2"/>
    <w:rsid w:val="00CD58F8"/>
    <w:rsid w:val="00CD712D"/>
    <w:rsid w:val="00CD7E9C"/>
    <w:rsid w:val="00CE015C"/>
    <w:rsid w:val="00CE0CC2"/>
    <w:rsid w:val="00CE0D84"/>
    <w:rsid w:val="00CE266A"/>
    <w:rsid w:val="00CE3553"/>
    <w:rsid w:val="00CE36C2"/>
    <w:rsid w:val="00CE3D23"/>
    <w:rsid w:val="00CE3DEA"/>
    <w:rsid w:val="00CE41C9"/>
    <w:rsid w:val="00CE43A4"/>
    <w:rsid w:val="00CE50E8"/>
    <w:rsid w:val="00CE5105"/>
    <w:rsid w:val="00CE5975"/>
    <w:rsid w:val="00CE69E7"/>
    <w:rsid w:val="00CE6DA1"/>
    <w:rsid w:val="00CE6FCE"/>
    <w:rsid w:val="00CE7343"/>
    <w:rsid w:val="00CE748E"/>
    <w:rsid w:val="00CE752A"/>
    <w:rsid w:val="00CE7B80"/>
    <w:rsid w:val="00CF035B"/>
    <w:rsid w:val="00CF0FC7"/>
    <w:rsid w:val="00CF2754"/>
    <w:rsid w:val="00CF2DAA"/>
    <w:rsid w:val="00CF32F0"/>
    <w:rsid w:val="00CF4522"/>
    <w:rsid w:val="00CF587C"/>
    <w:rsid w:val="00CF6F93"/>
    <w:rsid w:val="00D00189"/>
    <w:rsid w:val="00D004D6"/>
    <w:rsid w:val="00D0076C"/>
    <w:rsid w:val="00D00EAE"/>
    <w:rsid w:val="00D01BCE"/>
    <w:rsid w:val="00D025C1"/>
    <w:rsid w:val="00D027EC"/>
    <w:rsid w:val="00D02F03"/>
    <w:rsid w:val="00D047B7"/>
    <w:rsid w:val="00D047DC"/>
    <w:rsid w:val="00D04B97"/>
    <w:rsid w:val="00D04BDB"/>
    <w:rsid w:val="00D04CAB"/>
    <w:rsid w:val="00D0635E"/>
    <w:rsid w:val="00D0660F"/>
    <w:rsid w:val="00D06A96"/>
    <w:rsid w:val="00D106A8"/>
    <w:rsid w:val="00D11E87"/>
    <w:rsid w:val="00D12134"/>
    <w:rsid w:val="00D121E5"/>
    <w:rsid w:val="00D12C93"/>
    <w:rsid w:val="00D12D90"/>
    <w:rsid w:val="00D1321E"/>
    <w:rsid w:val="00D1326C"/>
    <w:rsid w:val="00D13541"/>
    <w:rsid w:val="00D13B1B"/>
    <w:rsid w:val="00D13BDF"/>
    <w:rsid w:val="00D14A44"/>
    <w:rsid w:val="00D157B7"/>
    <w:rsid w:val="00D15B73"/>
    <w:rsid w:val="00D20B71"/>
    <w:rsid w:val="00D20EFB"/>
    <w:rsid w:val="00D21330"/>
    <w:rsid w:val="00D21A35"/>
    <w:rsid w:val="00D21AE2"/>
    <w:rsid w:val="00D21D05"/>
    <w:rsid w:val="00D22115"/>
    <w:rsid w:val="00D22475"/>
    <w:rsid w:val="00D23242"/>
    <w:rsid w:val="00D23DAE"/>
    <w:rsid w:val="00D23F9A"/>
    <w:rsid w:val="00D25205"/>
    <w:rsid w:val="00D25883"/>
    <w:rsid w:val="00D25A04"/>
    <w:rsid w:val="00D25D96"/>
    <w:rsid w:val="00D26D6B"/>
    <w:rsid w:val="00D279AE"/>
    <w:rsid w:val="00D27B20"/>
    <w:rsid w:val="00D31EE4"/>
    <w:rsid w:val="00D32266"/>
    <w:rsid w:val="00D32B5B"/>
    <w:rsid w:val="00D32D9E"/>
    <w:rsid w:val="00D33C8B"/>
    <w:rsid w:val="00D34A42"/>
    <w:rsid w:val="00D34BD5"/>
    <w:rsid w:val="00D34D29"/>
    <w:rsid w:val="00D357F7"/>
    <w:rsid w:val="00D3599E"/>
    <w:rsid w:val="00D35F81"/>
    <w:rsid w:val="00D362CE"/>
    <w:rsid w:val="00D36356"/>
    <w:rsid w:val="00D3727D"/>
    <w:rsid w:val="00D3754B"/>
    <w:rsid w:val="00D375E8"/>
    <w:rsid w:val="00D377C2"/>
    <w:rsid w:val="00D40088"/>
    <w:rsid w:val="00D40704"/>
    <w:rsid w:val="00D40E91"/>
    <w:rsid w:val="00D42BA3"/>
    <w:rsid w:val="00D43106"/>
    <w:rsid w:val="00D4324D"/>
    <w:rsid w:val="00D43541"/>
    <w:rsid w:val="00D4409A"/>
    <w:rsid w:val="00D44149"/>
    <w:rsid w:val="00D4455A"/>
    <w:rsid w:val="00D4527C"/>
    <w:rsid w:val="00D46748"/>
    <w:rsid w:val="00D46F15"/>
    <w:rsid w:val="00D47240"/>
    <w:rsid w:val="00D4735B"/>
    <w:rsid w:val="00D47BAB"/>
    <w:rsid w:val="00D47FE9"/>
    <w:rsid w:val="00D50860"/>
    <w:rsid w:val="00D50B57"/>
    <w:rsid w:val="00D51830"/>
    <w:rsid w:val="00D51D07"/>
    <w:rsid w:val="00D5200E"/>
    <w:rsid w:val="00D52094"/>
    <w:rsid w:val="00D5254E"/>
    <w:rsid w:val="00D526A9"/>
    <w:rsid w:val="00D53CBB"/>
    <w:rsid w:val="00D56167"/>
    <w:rsid w:val="00D5620F"/>
    <w:rsid w:val="00D5698B"/>
    <w:rsid w:val="00D57759"/>
    <w:rsid w:val="00D579C0"/>
    <w:rsid w:val="00D60359"/>
    <w:rsid w:val="00D60417"/>
    <w:rsid w:val="00D60691"/>
    <w:rsid w:val="00D613F3"/>
    <w:rsid w:val="00D634E5"/>
    <w:rsid w:val="00D6353A"/>
    <w:rsid w:val="00D63842"/>
    <w:rsid w:val="00D645E6"/>
    <w:rsid w:val="00D6498C"/>
    <w:rsid w:val="00D65417"/>
    <w:rsid w:val="00D659DF"/>
    <w:rsid w:val="00D65D30"/>
    <w:rsid w:val="00D660D2"/>
    <w:rsid w:val="00D66997"/>
    <w:rsid w:val="00D66EDF"/>
    <w:rsid w:val="00D671AD"/>
    <w:rsid w:val="00D6753B"/>
    <w:rsid w:val="00D70064"/>
    <w:rsid w:val="00D717A3"/>
    <w:rsid w:val="00D717CD"/>
    <w:rsid w:val="00D720CE"/>
    <w:rsid w:val="00D73177"/>
    <w:rsid w:val="00D73524"/>
    <w:rsid w:val="00D74BAB"/>
    <w:rsid w:val="00D75183"/>
    <w:rsid w:val="00D766A3"/>
    <w:rsid w:val="00D76BD3"/>
    <w:rsid w:val="00D76D1E"/>
    <w:rsid w:val="00D7743B"/>
    <w:rsid w:val="00D77581"/>
    <w:rsid w:val="00D77D97"/>
    <w:rsid w:val="00D80C2E"/>
    <w:rsid w:val="00D80E69"/>
    <w:rsid w:val="00D81032"/>
    <w:rsid w:val="00D81274"/>
    <w:rsid w:val="00D81A07"/>
    <w:rsid w:val="00D8368B"/>
    <w:rsid w:val="00D83B85"/>
    <w:rsid w:val="00D84A66"/>
    <w:rsid w:val="00D84B3B"/>
    <w:rsid w:val="00D85459"/>
    <w:rsid w:val="00D85BCC"/>
    <w:rsid w:val="00D864E8"/>
    <w:rsid w:val="00D8679B"/>
    <w:rsid w:val="00D86FFF"/>
    <w:rsid w:val="00D8726F"/>
    <w:rsid w:val="00D872D7"/>
    <w:rsid w:val="00D8748C"/>
    <w:rsid w:val="00D8749C"/>
    <w:rsid w:val="00D902A4"/>
    <w:rsid w:val="00D907D9"/>
    <w:rsid w:val="00D912DA"/>
    <w:rsid w:val="00D91532"/>
    <w:rsid w:val="00D916ED"/>
    <w:rsid w:val="00D919E0"/>
    <w:rsid w:val="00D91F02"/>
    <w:rsid w:val="00D92114"/>
    <w:rsid w:val="00D9240D"/>
    <w:rsid w:val="00D929DA"/>
    <w:rsid w:val="00D92B54"/>
    <w:rsid w:val="00D92D4F"/>
    <w:rsid w:val="00D93327"/>
    <w:rsid w:val="00D9351D"/>
    <w:rsid w:val="00D94A33"/>
    <w:rsid w:val="00DA01DC"/>
    <w:rsid w:val="00DA08B9"/>
    <w:rsid w:val="00DA1340"/>
    <w:rsid w:val="00DA1500"/>
    <w:rsid w:val="00DA1CF6"/>
    <w:rsid w:val="00DA1DBD"/>
    <w:rsid w:val="00DA2DC9"/>
    <w:rsid w:val="00DA5134"/>
    <w:rsid w:val="00DA52DE"/>
    <w:rsid w:val="00DA5362"/>
    <w:rsid w:val="00DA542D"/>
    <w:rsid w:val="00DA5613"/>
    <w:rsid w:val="00DA56C2"/>
    <w:rsid w:val="00DA56FF"/>
    <w:rsid w:val="00DA57D3"/>
    <w:rsid w:val="00DA59D5"/>
    <w:rsid w:val="00DA5A77"/>
    <w:rsid w:val="00DA6320"/>
    <w:rsid w:val="00DA7515"/>
    <w:rsid w:val="00DA7E3E"/>
    <w:rsid w:val="00DB0736"/>
    <w:rsid w:val="00DB1B6B"/>
    <w:rsid w:val="00DB1E24"/>
    <w:rsid w:val="00DB209B"/>
    <w:rsid w:val="00DB2663"/>
    <w:rsid w:val="00DB2770"/>
    <w:rsid w:val="00DB3401"/>
    <w:rsid w:val="00DB3502"/>
    <w:rsid w:val="00DB3A81"/>
    <w:rsid w:val="00DB3DF6"/>
    <w:rsid w:val="00DB47DE"/>
    <w:rsid w:val="00DB4E18"/>
    <w:rsid w:val="00DB5F58"/>
    <w:rsid w:val="00DB65A5"/>
    <w:rsid w:val="00DB7794"/>
    <w:rsid w:val="00DC0DF3"/>
    <w:rsid w:val="00DC2036"/>
    <w:rsid w:val="00DC37B0"/>
    <w:rsid w:val="00DC3844"/>
    <w:rsid w:val="00DC4006"/>
    <w:rsid w:val="00DC431D"/>
    <w:rsid w:val="00DC4B40"/>
    <w:rsid w:val="00DC4EDD"/>
    <w:rsid w:val="00DC51EA"/>
    <w:rsid w:val="00DC5256"/>
    <w:rsid w:val="00DC5B41"/>
    <w:rsid w:val="00DC6AA1"/>
    <w:rsid w:val="00DC6BF7"/>
    <w:rsid w:val="00DD008F"/>
    <w:rsid w:val="00DD037C"/>
    <w:rsid w:val="00DD16AF"/>
    <w:rsid w:val="00DD1B6E"/>
    <w:rsid w:val="00DD1C11"/>
    <w:rsid w:val="00DD1D96"/>
    <w:rsid w:val="00DD203A"/>
    <w:rsid w:val="00DD2707"/>
    <w:rsid w:val="00DD28E4"/>
    <w:rsid w:val="00DD3665"/>
    <w:rsid w:val="00DD36A1"/>
    <w:rsid w:val="00DD374E"/>
    <w:rsid w:val="00DD44D3"/>
    <w:rsid w:val="00DD48CD"/>
    <w:rsid w:val="00DD6914"/>
    <w:rsid w:val="00DD7A5E"/>
    <w:rsid w:val="00DD7E9C"/>
    <w:rsid w:val="00DE0402"/>
    <w:rsid w:val="00DE08DC"/>
    <w:rsid w:val="00DE0C26"/>
    <w:rsid w:val="00DE15E0"/>
    <w:rsid w:val="00DE1EF3"/>
    <w:rsid w:val="00DE2995"/>
    <w:rsid w:val="00DE2C60"/>
    <w:rsid w:val="00DE30DA"/>
    <w:rsid w:val="00DE33BD"/>
    <w:rsid w:val="00DE3C40"/>
    <w:rsid w:val="00DE4FA1"/>
    <w:rsid w:val="00DE5216"/>
    <w:rsid w:val="00DE5B9B"/>
    <w:rsid w:val="00DE6029"/>
    <w:rsid w:val="00DE6068"/>
    <w:rsid w:val="00DE619E"/>
    <w:rsid w:val="00DE6328"/>
    <w:rsid w:val="00DE65C0"/>
    <w:rsid w:val="00DE6D55"/>
    <w:rsid w:val="00DE7BB8"/>
    <w:rsid w:val="00DE7C12"/>
    <w:rsid w:val="00DE7E9B"/>
    <w:rsid w:val="00DF0197"/>
    <w:rsid w:val="00DF059D"/>
    <w:rsid w:val="00DF12A5"/>
    <w:rsid w:val="00DF14E4"/>
    <w:rsid w:val="00DF1B1C"/>
    <w:rsid w:val="00DF2DEE"/>
    <w:rsid w:val="00DF37D2"/>
    <w:rsid w:val="00DF3F9D"/>
    <w:rsid w:val="00DF42A9"/>
    <w:rsid w:val="00DF5BE2"/>
    <w:rsid w:val="00DF67B8"/>
    <w:rsid w:val="00DF7045"/>
    <w:rsid w:val="00DF7533"/>
    <w:rsid w:val="00DF765B"/>
    <w:rsid w:val="00E000D1"/>
    <w:rsid w:val="00E00175"/>
    <w:rsid w:val="00E00C12"/>
    <w:rsid w:val="00E00F00"/>
    <w:rsid w:val="00E017C0"/>
    <w:rsid w:val="00E02118"/>
    <w:rsid w:val="00E02BAE"/>
    <w:rsid w:val="00E0413C"/>
    <w:rsid w:val="00E06530"/>
    <w:rsid w:val="00E06B43"/>
    <w:rsid w:val="00E06C29"/>
    <w:rsid w:val="00E07B25"/>
    <w:rsid w:val="00E1025C"/>
    <w:rsid w:val="00E10565"/>
    <w:rsid w:val="00E1068A"/>
    <w:rsid w:val="00E10E19"/>
    <w:rsid w:val="00E11198"/>
    <w:rsid w:val="00E11866"/>
    <w:rsid w:val="00E12386"/>
    <w:rsid w:val="00E1263D"/>
    <w:rsid w:val="00E1270F"/>
    <w:rsid w:val="00E12D5A"/>
    <w:rsid w:val="00E1318B"/>
    <w:rsid w:val="00E135CA"/>
    <w:rsid w:val="00E15393"/>
    <w:rsid w:val="00E16111"/>
    <w:rsid w:val="00E1648E"/>
    <w:rsid w:val="00E166E2"/>
    <w:rsid w:val="00E167FE"/>
    <w:rsid w:val="00E16CB0"/>
    <w:rsid w:val="00E17718"/>
    <w:rsid w:val="00E17872"/>
    <w:rsid w:val="00E20694"/>
    <w:rsid w:val="00E20841"/>
    <w:rsid w:val="00E21042"/>
    <w:rsid w:val="00E214DC"/>
    <w:rsid w:val="00E21672"/>
    <w:rsid w:val="00E22111"/>
    <w:rsid w:val="00E22427"/>
    <w:rsid w:val="00E227DE"/>
    <w:rsid w:val="00E22999"/>
    <w:rsid w:val="00E22AE4"/>
    <w:rsid w:val="00E235C9"/>
    <w:rsid w:val="00E235D2"/>
    <w:rsid w:val="00E23E80"/>
    <w:rsid w:val="00E23E9A"/>
    <w:rsid w:val="00E2406B"/>
    <w:rsid w:val="00E24548"/>
    <w:rsid w:val="00E2461C"/>
    <w:rsid w:val="00E25017"/>
    <w:rsid w:val="00E25A95"/>
    <w:rsid w:val="00E26128"/>
    <w:rsid w:val="00E265C2"/>
    <w:rsid w:val="00E26E1B"/>
    <w:rsid w:val="00E2711D"/>
    <w:rsid w:val="00E2728F"/>
    <w:rsid w:val="00E30147"/>
    <w:rsid w:val="00E302F6"/>
    <w:rsid w:val="00E30A1D"/>
    <w:rsid w:val="00E32849"/>
    <w:rsid w:val="00E3285A"/>
    <w:rsid w:val="00E331EC"/>
    <w:rsid w:val="00E3359E"/>
    <w:rsid w:val="00E336BA"/>
    <w:rsid w:val="00E351F3"/>
    <w:rsid w:val="00E36437"/>
    <w:rsid w:val="00E3794A"/>
    <w:rsid w:val="00E404D2"/>
    <w:rsid w:val="00E412EC"/>
    <w:rsid w:val="00E41D05"/>
    <w:rsid w:val="00E4241D"/>
    <w:rsid w:val="00E42B81"/>
    <w:rsid w:val="00E42C2B"/>
    <w:rsid w:val="00E43459"/>
    <w:rsid w:val="00E435FA"/>
    <w:rsid w:val="00E442E0"/>
    <w:rsid w:val="00E44E51"/>
    <w:rsid w:val="00E457B1"/>
    <w:rsid w:val="00E4660A"/>
    <w:rsid w:val="00E4668A"/>
    <w:rsid w:val="00E47609"/>
    <w:rsid w:val="00E47791"/>
    <w:rsid w:val="00E47BB0"/>
    <w:rsid w:val="00E50512"/>
    <w:rsid w:val="00E50634"/>
    <w:rsid w:val="00E506C4"/>
    <w:rsid w:val="00E519FE"/>
    <w:rsid w:val="00E51F73"/>
    <w:rsid w:val="00E52CE2"/>
    <w:rsid w:val="00E5366E"/>
    <w:rsid w:val="00E53BFF"/>
    <w:rsid w:val="00E53C73"/>
    <w:rsid w:val="00E53CDB"/>
    <w:rsid w:val="00E55002"/>
    <w:rsid w:val="00E55087"/>
    <w:rsid w:val="00E55A09"/>
    <w:rsid w:val="00E55A4E"/>
    <w:rsid w:val="00E55A6E"/>
    <w:rsid w:val="00E5635E"/>
    <w:rsid w:val="00E57132"/>
    <w:rsid w:val="00E57281"/>
    <w:rsid w:val="00E600F7"/>
    <w:rsid w:val="00E6016A"/>
    <w:rsid w:val="00E608D2"/>
    <w:rsid w:val="00E609D2"/>
    <w:rsid w:val="00E616C9"/>
    <w:rsid w:val="00E6234A"/>
    <w:rsid w:val="00E649E8"/>
    <w:rsid w:val="00E64C65"/>
    <w:rsid w:val="00E65AC0"/>
    <w:rsid w:val="00E668E2"/>
    <w:rsid w:val="00E671FD"/>
    <w:rsid w:val="00E7008F"/>
    <w:rsid w:val="00E701D9"/>
    <w:rsid w:val="00E70A4F"/>
    <w:rsid w:val="00E70D72"/>
    <w:rsid w:val="00E717DF"/>
    <w:rsid w:val="00E71B26"/>
    <w:rsid w:val="00E723C4"/>
    <w:rsid w:val="00E72934"/>
    <w:rsid w:val="00E72A61"/>
    <w:rsid w:val="00E73A37"/>
    <w:rsid w:val="00E73D9E"/>
    <w:rsid w:val="00E741FD"/>
    <w:rsid w:val="00E745B2"/>
    <w:rsid w:val="00E7495C"/>
    <w:rsid w:val="00E7496D"/>
    <w:rsid w:val="00E7627F"/>
    <w:rsid w:val="00E77CF5"/>
    <w:rsid w:val="00E80055"/>
    <w:rsid w:val="00E802FF"/>
    <w:rsid w:val="00E808EE"/>
    <w:rsid w:val="00E80964"/>
    <w:rsid w:val="00E809DB"/>
    <w:rsid w:val="00E80B82"/>
    <w:rsid w:val="00E81011"/>
    <w:rsid w:val="00E81085"/>
    <w:rsid w:val="00E81117"/>
    <w:rsid w:val="00E81216"/>
    <w:rsid w:val="00E81D40"/>
    <w:rsid w:val="00E81E61"/>
    <w:rsid w:val="00E82426"/>
    <w:rsid w:val="00E82487"/>
    <w:rsid w:val="00E82574"/>
    <w:rsid w:val="00E8282A"/>
    <w:rsid w:val="00E82F29"/>
    <w:rsid w:val="00E834CE"/>
    <w:rsid w:val="00E836DC"/>
    <w:rsid w:val="00E83739"/>
    <w:rsid w:val="00E83F4E"/>
    <w:rsid w:val="00E86940"/>
    <w:rsid w:val="00E86E2F"/>
    <w:rsid w:val="00E86E5D"/>
    <w:rsid w:val="00E87544"/>
    <w:rsid w:val="00E90224"/>
    <w:rsid w:val="00E907B2"/>
    <w:rsid w:val="00E92537"/>
    <w:rsid w:val="00E92A05"/>
    <w:rsid w:val="00E93191"/>
    <w:rsid w:val="00E931FA"/>
    <w:rsid w:val="00E9418F"/>
    <w:rsid w:val="00E941FF"/>
    <w:rsid w:val="00E943CC"/>
    <w:rsid w:val="00E9495D"/>
    <w:rsid w:val="00E96CEB"/>
    <w:rsid w:val="00E96F76"/>
    <w:rsid w:val="00EA06BE"/>
    <w:rsid w:val="00EA2324"/>
    <w:rsid w:val="00EA27D3"/>
    <w:rsid w:val="00EA2FFE"/>
    <w:rsid w:val="00EA395E"/>
    <w:rsid w:val="00EA3F0F"/>
    <w:rsid w:val="00EA4176"/>
    <w:rsid w:val="00EA6D01"/>
    <w:rsid w:val="00EA733C"/>
    <w:rsid w:val="00EB0302"/>
    <w:rsid w:val="00EB0975"/>
    <w:rsid w:val="00EB1804"/>
    <w:rsid w:val="00EB19B0"/>
    <w:rsid w:val="00EB4714"/>
    <w:rsid w:val="00EB4FF2"/>
    <w:rsid w:val="00EB5497"/>
    <w:rsid w:val="00EB67C5"/>
    <w:rsid w:val="00EB708F"/>
    <w:rsid w:val="00EB783C"/>
    <w:rsid w:val="00EB7F8E"/>
    <w:rsid w:val="00EC0176"/>
    <w:rsid w:val="00EC0F1C"/>
    <w:rsid w:val="00EC2DE2"/>
    <w:rsid w:val="00EC2EBA"/>
    <w:rsid w:val="00EC4A48"/>
    <w:rsid w:val="00EC4F7A"/>
    <w:rsid w:val="00EC584E"/>
    <w:rsid w:val="00EC5935"/>
    <w:rsid w:val="00EC64B7"/>
    <w:rsid w:val="00EC7506"/>
    <w:rsid w:val="00EC75D9"/>
    <w:rsid w:val="00ED00F5"/>
    <w:rsid w:val="00ED0A61"/>
    <w:rsid w:val="00ED0C67"/>
    <w:rsid w:val="00ED149F"/>
    <w:rsid w:val="00ED176D"/>
    <w:rsid w:val="00ED18AA"/>
    <w:rsid w:val="00ED1FFA"/>
    <w:rsid w:val="00ED2A78"/>
    <w:rsid w:val="00ED2EFA"/>
    <w:rsid w:val="00ED37C8"/>
    <w:rsid w:val="00ED3CC3"/>
    <w:rsid w:val="00ED4185"/>
    <w:rsid w:val="00ED4978"/>
    <w:rsid w:val="00ED4A57"/>
    <w:rsid w:val="00ED5636"/>
    <w:rsid w:val="00ED69A2"/>
    <w:rsid w:val="00ED69E7"/>
    <w:rsid w:val="00ED6D9C"/>
    <w:rsid w:val="00ED6DE5"/>
    <w:rsid w:val="00ED7630"/>
    <w:rsid w:val="00ED7DEF"/>
    <w:rsid w:val="00EE023E"/>
    <w:rsid w:val="00EE0BD1"/>
    <w:rsid w:val="00EE271D"/>
    <w:rsid w:val="00EE2E4C"/>
    <w:rsid w:val="00EE32AE"/>
    <w:rsid w:val="00EE3C01"/>
    <w:rsid w:val="00EE40D1"/>
    <w:rsid w:val="00EE4351"/>
    <w:rsid w:val="00EE4E34"/>
    <w:rsid w:val="00EE4EE1"/>
    <w:rsid w:val="00EE620D"/>
    <w:rsid w:val="00EE6671"/>
    <w:rsid w:val="00EE67C0"/>
    <w:rsid w:val="00EE726A"/>
    <w:rsid w:val="00EE73EF"/>
    <w:rsid w:val="00EF0523"/>
    <w:rsid w:val="00EF0575"/>
    <w:rsid w:val="00EF16AA"/>
    <w:rsid w:val="00EF27DA"/>
    <w:rsid w:val="00EF3619"/>
    <w:rsid w:val="00EF3C0D"/>
    <w:rsid w:val="00EF5804"/>
    <w:rsid w:val="00EF6C85"/>
    <w:rsid w:val="00EF72CB"/>
    <w:rsid w:val="00EF7A04"/>
    <w:rsid w:val="00F02CDF"/>
    <w:rsid w:val="00F02FE6"/>
    <w:rsid w:val="00F03112"/>
    <w:rsid w:val="00F034CB"/>
    <w:rsid w:val="00F03574"/>
    <w:rsid w:val="00F046E0"/>
    <w:rsid w:val="00F0518E"/>
    <w:rsid w:val="00F05696"/>
    <w:rsid w:val="00F06C76"/>
    <w:rsid w:val="00F06EC1"/>
    <w:rsid w:val="00F0741A"/>
    <w:rsid w:val="00F10892"/>
    <w:rsid w:val="00F10DE2"/>
    <w:rsid w:val="00F114FC"/>
    <w:rsid w:val="00F11909"/>
    <w:rsid w:val="00F11E8B"/>
    <w:rsid w:val="00F11EF3"/>
    <w:rsid w:val="00F11F11"/>
    <w:rsid w:val="00F12123"/>
    <w:rsid w:val="00F1247A"/>
    <w:rsid w:val="00F1249D"/>
    <w:rsid w:val="00F128E5"/>
    <w:rsid w:val="00F12B1F"/>
    <w:rsid w:val="00F1312B"/>
    <w:rsid w:val="00F13C91"/>
    <w:rsid w:val="00F1411A"/>
    <w:rsid w:val="00F1431D"/>
    <w:rsid w:val="00F15292"/>
    <w:rsid w:val="00F15462"/>
    <w:rsid w:val="00F1572C"/>
    <w:rsid w:val="00F159CD"/>
    <w:rsid w:val="00F15FE2"/>
    <w:rsid w:val="00F1625F"/>
    <w:rsid w:val="00F16741"/>
    <w:rsid w:val="00F1734E"/>
    <w:rsid w:val="00F21509"/>
    <w:rsid w:val="00F21D6C"/>
    <w:rsid w:val="00F21F93"/>
    <w:rsid w:val="00F2312B"/>
    <w:rsid w:val="00F234ED"/>
    <w:rsid w:val="00F24A25"/>
    <w:rsid w:val="00F24E38"/>
    <w:rsid w:val="00F25365"/>
    <w:rsid w:val="00F2574C"/>
    <w:rsid w:val="00F27A0B"/>
    <w:rsid w:val="00F27DE1"/>
    <w:rsid w:val="00F302BD"/>
    <w:rsid w:val="00F30E78"/>
    <w:rsid w:val="00F30F34"/>
    <w:rsid w:val="00F311DC"/>
    <w:rsid w:val="00F31B9C"/>
    <w:rsid w:val="00F32C11"/>
    <w:rsid w:val="00F33E35"/>
    <w:rsid w:val="00F34933"/>
    <w:rsid w:val="00F35D60"/>
    <w:rsid w:val="00F35F1B"/>
    <w:rsid w:val="00F36277"/>
    <w:rsid w:val="00F3655E"/>
    <w:rsid w:val="00F374AB"/>
    <w:rsid w:val="00F3758A"/>
    <w:rsid w:val="00F3769B"/>
    <w:rsid w:val="00F37F59"/>
    <w:rsid w:val="00F40217"/>
    <w:rsid w:val="00F41042"/>
    <w:rsid w:val="00F417AF"/>
    <w:rsid w:val="00F42059"/>
    <w:rsid w:val="00F42918"/>
    <w:rsid w:val="00F42B10"/>
    <w:rsid w:val="00F43610"/>
    <w:rsid w:val="00F43989"/>
    <w:rsid w:val="00F44266"/>
    <w:rsid w:val="00F444B5"/>
    <w:rsid w:val="00F45073"/>
    <w:rsid w:val="00F46480"/>
    <w:rsid w:val="00F47308"/>
    <w:rsid w:val="00F47F7A"/>
    <w:rsid w:val="00F5016F"/>
    <w:rsid w:val="00F501C8"/>
    <w:rsid w:val="00F501EF"/>
    <w:rsid w:val="00F50B50"/>
    <w:rsid w:val="00F513D7"/>
    <w:rsid w:val="00F51B62"/>
    <w:rsid w:val="00F51C00"/>
    <w:rsid w:val="00F52923"/>
    <w:rsid w:val="00F52B16"/>
    <w:rsid w:val="00F53C7E"/>
    <w:rsid w:val="00F54201"/>
    <w:rsid w:val="00F54858"/>
    <w:rsid w:val="00F54F00"/>
    <w:rsid w:val="00F55820"/>
    <w:rsid w:val="00F55AD4"/>
    <w:rsid w:val="00F55E91"/>
    <w:rsid w:val="00F56B72"/>
    <w:rsid w:val="00F56C13"/>
    <w:rsid w:val="00F56F65"/>
    <w:rsid w:val="00F57B29"/>
    <w:rsid w:val="00F57F6D"/>
    <w:rsid w:val="00F6029A"/>
    <w:rsid w:val="00F607C5"/>
    <w:rsid w:val="00F61566"/>
    <w:rsid w:val="00F61CDB"/>
    <w:rsid w:val="00F62662"/>
    <w:rsid w:val="00F62ED7"/>
    <w:rsid w:val="00F63145"/>
    <w:rsid w:val="00F636A0"/>
    <w:rsid w:val="00F63F50"/>
    <w:rsid w:val="00F674D2"/>
    <w:rsid w:val="00F67A10"/>
    <w:rsid w:val="00F67AD1"/>
    <w:rsid w:val="00F70D2C"/>
    <w:rsid w:val="00F7139A"/>
    <w:rsid w:val="00F71DBE"/>
    <w:rsid w:val="00F72F2A"/>
    <w:rsid w:val="00F751EE"/>
    <w:rsid w:val="00F759BC"/>
    <w:rsid w:val="00F800BE"/>
    <w:rsid w:val="00F8028B"/>
    <w:rsid w:val="00F804DA"/>
    <w:rsid w:val="00F80DCD"/>
    <w:rsid w:val="00F80E8C"/>
    <w:rsid w:val="00F81C11"/>
    <w:rsid w:val="00F820B5"/>
    <w:rsid w:val="00F82A88"/>
    <w:rsid w:val="00F8338C"/>
    <w:rsid w:val="00F83D35"/>
    <w:rsid w:val="00F83FB3"/>
    <w:rsid w:val="00F8448C"/>
    <w:rsid w:val="00F8490E"/>
    <w:rsid w:val="00F8519A"/>
    <w:rsid w:val="00F85722"/>
    <w:rsid w:val="00F8627B"/>
    <w:rsid w:val="00F86C3A"/>
    <w:rsid w:val="00F86D46"/>
    <w:rsid w:val="00F8771F"/>
    <w:rsid w:val="00F90190"/>
    <w:rsid w:val="00F919C0"/>
    <w:rsid w:val="00F920DD"/>
    <w:rsid w:val="00F922EF"/>
    <w:rsid w:val="00F93270"/>
    <w:rsid w:val="00F935AC"/>
    <w:rsid w:val="00F93A22"/>
    <w:rsid w:val="00F946E3"/>
    <w:rsid w:val="00F95A89"/>
    <w:rsid w:val="00F95D1A"/>
    <w:rsid w:val="00F96395"/>
    <w:rsid w:val="00F96CE1"/>
    <w:rsid w:val="00F97229"/>
    <w:rsid w:val="00F978F3"/>
    <w:rsid w:val="00FA0E08"/>
    <w:rsid w:val="00FA0F74"/>
    <w:rsid w:val="00FA2158"/>
    <w:rsid w:val="00FA37DA"/>
    <w:rsid w:val="00FA5122"/>
    <w:rsid w:val="00FA5520"/>
    <w:rsid w:val="00FA6850"/>
    <w:rsid w:val="00FA6CE1"/>
    <w:rsid w:val="00FA7102"/>
    <w:rsid w:val="00FA764B"/>
    <w:rsid w:val="00FA7813"/>
    <w:rsid w:val="00FB01AE"/>
    <w:rsid w:val="00FB0A1F"/>
    <w:rsid w:val="00FB103F"/>
    <w:rsid w:val="00FB1BC3"/>
    <w:rsid w:val="00FB2045"/>
    <w:rsid w:val="00FB2691"/>
    <w:rsid w:val="00FB2AA7"/>
    <w:rsid w:val="00FB3002"/>
    <w:rsid w:val="00FB3E3A"/>
    <w:rsid w:val="00FB4569"/>
    <w:rsid w:val="00FB4FEE"/>
    <w:rsid w:val="00FB561A"/>
    <w:rsid w:val="00FB5E17"/>
    <w:rsid w:val="00FB65B4"/>
    <w:rsid w:val="00FB798D"/>
    <w:rsid w:val="00FC0634"/>
    <w:rsid w:val="00FC1F3B"/>
    <w:rsid w:val="00FC269C"/>
    <w:rsid w:val="00FC3230"/>
    <w:rsid w:val="00FC33D5"/>
    <w:rsid w:val="00FC48A2"/>
    <w:rsid w:val="00FC4975"/>
    <w:rsid w:val="00FC4E46"/>
    <w:rsid w:val="00FC62E6"/>
    <w:rsid w:val="00FC63C6"/>
    <w:rsid w:val="00FC69E0"/>
    <w:rsid w:val="00FC7328"/>
    <w:rsid w:val="00FC738F"/>
    <w:rsid w:val="00FD02A1"/>
    <w:rsid w:val="00FD0504"/>
    <w:rsid w:val="00FD0B93"/>
    <w:rsid w:val="00FD0BDE"/>
    <w:rsid w:val="00FD1474"/>
    <w:rsid w:val="00FD1AF0"/>
    <w:rsid w:val="00FD2A1C"/>
    <w:rsid w:val="00FD446B"/>
    <w:rsid w:val="00FD4636"/>
    <w:rsid w:val="00FD4E1A"/>
    <w:rsid w:val="00FD5541"/>
    <w:rsid w:val="00FD6A07"/>
    <w:rsid w:val="00FD6CEF"/>
    <w:rsid w:val="00FD6DDF"/>
    <w:rsid w:val="00FE03D4"/>
    <w:rsid w:val="00FE1498"/>
    <w:rsid w:val="00FE2328"/>
    <w:rsid w:val="00FE330A"/>
    <w:rsid w:val="00FE3422"/>
    <w:rsid w:val="00FE3AC1"/>
    <w:rsid w:val="00FE3CDB"/>
    <w:rsid w:val="00FE4D5B"/>
    <w:rsid w:val="00FE54E5"/>
    <w:rsid w:val="00FE74AD"/>
    <w:rsid w:val="00FE7714"/>
    <w:rsid w:val="00FF0305"/>
    <w:rsid w:val="00FF056A"/>
    <w:rsid w:val="00FF1550"/>
    <w:rsid w:val="00FF2070"/>
    <w:rsid w:val="00FF296C"/>
    <w:rsid w:val="00FF3007"/>
    <w:rsid w:val="00FF4746"/>
    <w:rsid w:val="00FF4D1F"/>
    <w:rsid w:val="00FF6E12"/>
    <w:rsid w:val="00FF7F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style="mso-position-horizontal-relative:page;mso-position-vertical-relative:page;mso-width-percent:60;mso-height-percent:1000" o:allowincell="f" fillcolor="none [1303]" strokecolor="none [1303]">
      <v:fill color="none [1303]" color2="fill lighten(165)" rotate="t" method="linear sigma" focus="100%" type="gradient"/>
      <v:stroke color="none [1303]" weight="1pt"/>
      <v:imagedata embosscolor="shadow add(51)"/>
      <v:shadow type="perspective" color="none [2408]" origin=",.5" offset="0,-123pt" offset2=",-246pt" matrix=",,,-1"/>
      <o:extrusion v:ext="view" backdepth="0" color="none [1343]" rotationangle="25,25" viewpoint="0,0" viewpointorigin="0,0" skewangle="0" skewamt="0" lightposition="-50000,-50000" lightposition2="50000"/>
      <v:textbox inset="0,1in,1in,1in"/>
      <o:colormenu v:ext="edit" fillcolor="none"/>
    </o:shapedefaults>
    <o:shapelayout v:ext="edit">
      <o:idmap v:ext="edit" data="1"/>
    </o:shapelayout>
  </w:shapeDefaults>
  <w:decimalSymbol w:val="."/>
  <w:listSeparator w:val=","/>
  <w14:docId w14:val="4B22CFD3"/>
  <w15:docId w15:val="{D5E4FBB0-CF3D-4EA3-87F9-E1F1D7555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FEE"/>
  </w:style>
  <w:style w:type="paragraph" w:styleId="Heading1">
    <w:name w:val="heading 1"/>
    <w:basedOn w:val="Normal"/>
    <w:next w:val="Normal"/>
    <w:link w:val="Heading1Char"/>
    <w:uiPriority w:val="1"/>
    <w:qFormat/>
    <w:rsid w:val="007D1FEE"/>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7D1FEE"/>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7D1FEE"/>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aliases w:val="Sub-Minor,Oscar Faber 4,Te,Te1,Te2,Te3,Te4,Te5,Te6,Te7,Te8,Te9,Te10,Te11,Te91,Te12,Te21,Te31,Te41,Te51,Te61,Te71,Te81,Te92,Te101,Te111,Te911,Te13,Te22,Te32,Te42,Te52,Te62,Te72,Te82,Te93,Te102,Te112,Te912,Te14,Te23,Te33,Te43,Te53,Te63,Te73"/>
    <w:basedOn w:val="Normal"/>
    <w:next w:val="Normal"/>
    <w:link w:val="Heading4Char"/>
    <w:uiPriority w:val="9"/>
    <w:unhideWhenUsed/>
    <w:qFormat/>
    <w:rsid w:val="007D1FEE"/>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unhideWhenUsed/>
    <w:qFormat/>
    <w:rsid w:val="007D1FEE"/>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unhideWhenUsed/>
    <w:qFormat/>
    <w:rsid w:val="007D1FEE"/>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unhideWhenUsed/>
    <w:qFormat/>
    <w:rsid w:val="007D1FEE"/>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unhideWhenUsed/>
    <w:qFormat/>
    <w:rsid w:val="007D1FEE"/>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unhideWhenUsed/>
    <w:qFormat/>
    <w:rsid w:val="007D1FEE"/>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D1FEE"/>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7D1FEE"/>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7D1FEE"/>
    <w:rPr>
      <w:rFonts w:asciiTheme="majorHAnsi" w:eastAsiaTheme="majorEastAsia" w:hAnsiTheme="majorHAnsi" w:cstheme="majorBidi"/>
      <w:color w:val="E36C0A" w:themeColor="accent6" w:themeShade="BF"/>
      <w:sz w:val="24"/>
      <w:szCs w:val="24"/>
    </w:rPr>
  </w:style>
  <w:style w:type="character" w:customStyle="1" w:styleId="Heading4Char">
    <w:name w:val="Heading 4 Char"/>
    <w:aliases w:val="Sub-Minor Char,Oscar Faber 4 Char,Te Char,Te1 Char,Te2 Char,Te3 Char,Te4 Char,Te5 Char,Te6 Char,Te7 Char,Te8 Char,Te9 Char,Te10 Char,Te11 Char,Te91 Char,Te12 Char,Te21 Char,Te31 Char,Te41 Char,Te51 Char,Te61 Char,Te71 Char,Te81 Char"/>
    <w:basedOn w:val="DefaultParagraphFont"/>
    <w:link w:val="Heading4"/>
    <w:uiPriority w:val="9"/>
    <w:rsid w:val="007D1FEE"/>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rsid w:val="007D1FEE"/>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rsid w:val="007D1FEE"/>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rsid w:val="007D1FEE"/>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rsid w:val="007D1FEE"/>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rsid w:val="007D1FEE"/>
    <w:rPr>
      <w:rFonts w:asciiTheme="majorHAnsi" w:eastAsiaTheme="majorEastAsia" w:hAnsiTheme="majorHAnsi" w:cstheme="majorBidi"/>
      <w:i/>
      <w:iCs/>
      <w:color w:val="F79646" w:themeColor="accent6"/>
      <w:sz w:val="20"/>
      <w:szCs w:val="20"/>
    </w:rPr>
  </w:style>
  <w:style w:type="paragraph" w:styleId="Header">
    <w:name w:val="header"/>
    <w:basedOn w:val="Normal"/>
    <w:link w:val="HeaderChar"/>
    <w:uiPriority w:val="99"/>
    <w:rsid w:val="00234ABE"/>
    <w:pPr>
      <w:tabs>
        <w:tab w:val="center" w:pos="4320"/>
        <w:tab w:val="right" w:pos="8640"/>
      </w:tabs>
    </w:pPr>
  </w:style>
  <w:style w:type="character" w:customStyle="1" w:styleId="HeaderChar">
    <w:name w:val="Header Char"/>
    <w:basedOn w:val="DefaultParagraphFont"/>
    <w:link w:val="Header"/>
    <w:uiPriority w:val="99"/>
    <w:rsid w:val="00234ABE"/>
    <w:rPr>
      <w:rFonts w:ascii="Arial" w:eastAsia="Times New Roman" w:hAnsi="Arial" w:cs="Times New Roman"/>
      <w:szCs w:val="20"/>
      <w:lang w:val="en-US"/>
    </w:rPr>
  </w:style>
  <w:style w:type="paragraph" w:styleId="Footer">
    <w:name w:val="footer"/>
    <w:basedOn w:val="Normal"/>
    <w:link w:val="FooterChar"/>
    <w:uiPriority w:val="99"/>
    <w:rsid w:val="00234ABE"/>
    <w:pPr>
      <w:tabs>
        <w:tab w:val="center" w:pos="4320"/>
        <w:tab w:val="right" w:pos="8640"/>
      </w:tabs>
    </w:pPr>
  </w:style>
  <w:style w:type="character" w:customStyle="1" w:styleId="FooterChar">
    <w:name w:val="Footer Char"/>
    <w:basedOn w:val="DefaultParagraphFont"/>
    <w:link w:val="Footer"/>
    <w:uiPriority w:val="99"/>
    <w:rsid w:val="00234ABE"/>
    <w:rPr>
      <w:rFonts w:ascii="Arial" w:eastAsia="Times New Roman" w:hAnsi="Arial" w:cs="Times New Roman"/>
      <w:szCs w:val="20"/>
      <w:lang w:val="en-US"/>
    </w:rPr>
  </w:style>
  <w:style w:type="paragraph" w:styleId="ListParagraph">
    <w:name w:val="List Paragraph"/>
    <w:aliases w:val="F5 List Paragraph,List Paragraph2,MAIN CONTENT,List Paragraph12,Dot pt,List Paragraph1,Colorful List - Accent 11,List Paragraph Char Char Char,Indicator Text,Numbered Para 1,Bullet Points,Bullet 1,Normal numbered,OBC Bullet,L"/>
    <w:basedOn w:val="Normal"/>
    <w:link w:val="ListParagraphChar"/>
    <w:uiPriority w:val="34"/>
    <w:qFormat/>
    <w:rsid w:val="00234ABE"/>
    <w:pPr>
      <w:ind w:left="720"/>
      <w:contextualSpacing/>
    </w:pPr>
  </w:style>
  <w:style w:type="character" w:styleId="Hyperlink">
    <w:name w:val="Hyperlink"/>
    <w:basedOn w:val="DefaultParagraphFont"/>
    <w:uiPriority w:val="99"/>
    <w:rsid w:val="00234ABE"/>
    <w:rPr>
      <w:color w:val="0000FF"/>
      <w:u w:val="single"/>
    </w:rPr>
  </w:style>
  <w:style w:type="paragraph" w:styleId="TOC1">
    <w:name w:val="toc 1"/>
    <w:basedOn w:val="Normal"/>
    <w:next w:val="Normal"/>
    <w:autoRedefine/>
    <w:uiPriority w:val="39"/>
    <w:rsid w:val="00234ABE"/>
    <w:pPr>
      <w:spacing w:after="100"/>
    </w:pPr>
  </w:style>
  <w:style w:type="paragraph" w:styleId="TOC2">
    <w:name w:val="toc 2"/>
    <w:basedOn w:val="Normal"/>
    <w:next w:val="Normal"/>
    <w:autoRedefine/>
    <w:uiPriority w:val="39"/>
    <w:rsid w:val="00234ABE"/>
    <w:pPr>
      <w:spacing w:after="100"/>
      <w:ind w:left="200"/>
    </w:pPr>
  </w:style>
  <w:style w:type="paragraph" w:styleId="Title">
    <w:name w:val="Title"/>
    <w:basedOn w:val="Normal"/>
    <w:next w:val="Normal"/>
    <w:link w:val="TitleChar"/>
    <w:uiPriority w:val="10"/>
    <w:qFormat/>
    <w:rsid w:val="007D1FEE"/>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7D1FEE"/>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7D1FEE"/>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7D1FEE"/>
    <w:rPr>
      <w:rFonts w:asciiTheme="majorHAnsi" w:eastAsiaTheme="majorEastAsia" w:hAnsiTheme="majorHAnsi" w:cstheme="majorBidi"/>
      <w:sz w:val="30"/>
      <w:szCs w:val="30"/>
    </w:rPr>
  </w:style>
  <w:style w:type="character" w:styleId="Emphasis">
    <w:name w:val="Emphasis"/>
    <w:basedOn w:val="DefaultParagraphFont"/>
    <w:uiPriority w:val="20"/>
    <w:qFormat/>
    <w:rsid w:val="007D1FEE"/>
    <w:rPr>
      <w:i/>
      <w:iCs/>
      <w:color w:val="F79646" w:themeColor="accent6"/>
    </w:rPr>
  </w:style>
  <w:style w:type="character" w:styleId="BookTitle">
    <w:name w:val="Book Title"/>
    <w:basedOn w:val="DefaultParagraphFont"/>
    <w:uiPriority w:val="33"/>
    <w:qFormat/>
    <w:rsid w:val="007D1FEE"/>
    <w:rPr>
      <w:b/>
      <w:bCs/>
      <w:caps w:val="0"/>
      <w:smallCaps/>
      <w:spacing w:val="7"/>
      <w:sz w:val="21"/>
      <w:szCs w:val="21"/>
    </w:rPr>
  </w:style>
  <w:style w:type="paragraph" w:styleId="BalloonText">
    <w:name w:val="Balloon Text"/>
    <w:basedOn w:val="Normal"/>
    <w:link w:val="BalloonTextChar"/>
    <w:uiPriority w:val="99"/>
    <w:unhideWhenUsed/>
    <w:rsid w:val="00234ABE"/>
    <w:rPr>
      <w:rFonts w:ascii="Tahoma" w:hAnsi="Tahoma" w:cs="Tahoma"/>
      <w:sz w:val="16"/>
      <w:szCs w:val="16"/>
    </w:rPr>
  </w:style>
  <w:style w:type="character" w:customStyle="1" w:styleId="BalloonTextChar">
    <w:name w:val="Balloon Text Char"/>
    <w:basedOn w:val="DefaultParagraphFont"/>
    <w:link w:val="BalloonText"/>
    <w:uiPriority w:val="99"/>
    <w:rsid w:val="00234ABE"/>
    <w:rPr>
      <w:rFonts w:ascii="Tahoma" w:eastAsia="Times New Roman" w:hAnsi="Tahoma" w:cs="Tahoma"/>
      <w:sz w:val="16"/>
      <w:szCs w:val="16"/>
      <w:lang w:val="en-US"/>
    </w:rPr>
  </w:style>
  <w:style w:type="paragraph" w:styleId="TOC3">
    <w:name w:val="toc 3"/>
    <w:basedOn w:val="Normal"/>
    <w:next w:val="Normal"/>
    <w:autoRedefine/>
    <w:uiPriority w:val="39"/>
    <w:unhideWhenUsed/>
    <w:rsid w:val="00234ABE"/>
    <w:pPr>
      <w:spacing w:after="100"/>
      <w:ind w:left="440"/>
    </w:pPr>
  </w:style>
  <w:style w:type="character" w:styleId="Strong">
    <w:name w:val="Strong"/>
    <w:basedOn w:val="DefaultParagraphFont"/>
    <w:uiPriority w:val="22"/>
    <w:qFormat/>
    <w:rsid w:val="007D1FEE"/>
    <w:rPr>
      <w:b/>
      <w:bCs/>
    </w:rPr>
  </w:style>
  <w:style w:type="paragraph" w:styleId="NoSpacing">
    <w:name w:val="No Spacing"/>
    <w:uiPriority w:val="1"/>
    <w:qFormat/>
    <w:rsid w:val="007D1FEE"/>
    <w:pPr>
      <w:spacing w:after="0" w:line="240" w:lineRule="auto"/>
    </w:pPr>
  </w:style>
  <w:style w:type="paragraph" w:customStyle="1" w:styleId="xl74">
    <w:name w:val="xl74"/>
    <w:basedOn w:val="Normal"/>
    <w:rsid w:val="00450A4B"/>
    <w:pPr>
      <w:spacing w:before="100" w:beforeAutospacing="1" w:after="100" w:afterAutospacing="1"/>
    </w:pPr>
    <w:rPr>
      <w:rFonts w:cs="Arial"/>
      <w:b/>
      <w:bCs/>
      <w:sz w:val="24"/>
      <w:szCs w:val="24"/>
      <w:lang w:eastAsia="en-GB"/>
    </w:rPr>
  </w:style>
  <w:style w:type="paragraph" w:customStyle="1" w:styleId="xl75">
    <w:name w:val="xl75"/>
    <w:basedOn w:val="Normal"/>
    <w:rsid w:val="00450A4B"/>
    <w:pPr>
      <w:spacing w:before="100" w:beforeAutospacing="1" w:after="100" w:afterAutospacing="1"/>
      <w:jc w:val="center"/>
    </w:pPr>
    <w:rPr>
      <w:rFonts w:cs="Arial"/>
      <w:b/>
      <w:bCs/>
      <w:sz w:val="24"/>
      <w:szCs w:val="24"/>
      <w:lang w:eastAsia="en-GB"/>
    </w:rPr>
  </w:style>
  <w:style w:type="paragraph" w:customStyle="1" w:styleId="xl76">
    <w:name w:val="xl76"/>
    <w:basedOn w:val="Normal"/>
    <w:rsid w:val="00450A4B"/>
    <w:pPr>
      <w:spacing w:before="100" w:beforeAutospacing="1" w:after="100" w:afterAutospacing="1"/>
    </w:pPr>
    <w:rPr>
      <w:rFonts w:cs="Arial"/>
      <w:sz w:val="24"/>
      <w:szCs w:val="24"/>
      <w:lang w:eastAsia="en-GB"/>
    </w:rPr>
  </w:style>
  <w:style w:type="paragraph" w:customStyle="1" w:styleId="xl77">
    <w:name w:val="xl77"/>
    <w:basedOn w:val="Normal"/>
    <w:rsid w:val="00450A4B"/>
    <w:pPr>
      <w:spacing w:before="100" w:beforeAutospacing="1" w:after="100" w:afterAutospacing="1"/>
    </w:pPr>
    <w:rPr>
      <w:rFonts w:cs="Arial"/>
      <w:sz w:val="24"/>
      <w:szCs w:val="24"/>
      <w:lang w:eastAsia="en-GB"/>
    </w:rPr>
  </w:style>
  <w:style w:type="paragraph" w:customStyle="1" w:styleId="xl78">
    <w:name w:val="xl78"/>
    <w:basedOn w:val="Normal"/>
    <w:rsid w:val="00450A4B"/>
    <w:pPr>
      <w:spacing w:before="100" w:beforeAutospacing="1" w:after="100" w:afterAutospacing="1"/>
      <w:jc w:val="center"/>
    </w:pPr>
    <w:rPr>
      <w:rFonts w:cs="Arial"/>
      <w:sz w:val="24"/>
      <w:szCs w:val="24"/>
      <w:lang w:eastAsia="en-GB"/>
    </w:rPr>
  </w:style>
  <w:style w:type="paragraph" w:customStyle="1" w:styleId="xl79">
    <w:name w:val="xl79"/>
    <w:basedOn w:val="Normal"/>
    <w:rsid w:val="00450A4B"/>
    <w:pPr>
      <w:pBdr>
        <w:top w:val="single" w:sz="4" w:space="0" w:color="auto"/>
        <w:left w:val="single" w:sz="4" w:space="0" w:color="auto"/>
      </w:pBdr>
      <w:spacing w:before="100" w:beforeAutospacing="1" w:after="100" w:afterAutospacing="1"/>
    </w:pPr>
    <w:rPr>
      <w:rFonts w:cs="Arial"/>
      <w:b/>
      <w:bCs/>
      <w:sz w:val="24"/>
      <w:szCs w:val="24"/>
      <w:lang w:eastAsia="en-GB"/>
    </w:rPr>
  </w:style>
  <w:style w:type="paragraph" w:customStyle="1" w:styleId="xl80">
    <w:name w:val="xl80"/>
    <w:basedOn w:val="Normal"/>
    <w:rsid w:val="00450A4B"/>
    <w:pPr>
      <w:pBdr>
        <w:top w:val="single" w:sz="4" w:space="0" w:color="auto"/>
        <w:left w:val="single" w:sz="4" w:space="0" w:color="auto"/>
      </w:pBdr>
      <w:spacing w:before="100" w:beforeAutospacing="1" w:after="100" w:afterAutospacing="1"/>
      <w:jc w:val="center"/>
    </w:pPr>
    <w:rPr>
      <w:rFonts w:cs="Arial"/>
      <w:b/>
      <w:bCs/>
      <w:sz w:val="24"/>
      <w:szCs w:val="24"/>
      <w:lang w:eastAsia="en-GB"/>
    </w:rPr>
  </w:style>
  <w:style w:type="paragraph" w:customStyle="1" w:styleId="xl81">
    <w:name w:val="xl81"/>
    <w:basedOn w:val="Normal"/>
    <w:rsid w:val="00450A4B"/>
    <w:pPr>
      <w:pBdr>
        <w:top w:val="single" w:sz="4" w:space="0" w:color="auto"/>
        <w:left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82">
    <w:name w:val="xl82"/>
    <w:basedOn w:val="Normal"/>
    <w:rsid w:val="00450A4B"/>
    <w:pPr>
      <w:pBdr>
        <w:top w:val="single" w:sz="4" w:space="0" w:color="auto"/>
      </w:pBdr>
      <w:spacing w:before="100" w:beforeAutospacing="1" w:after="100" w:afterAutospacing="1"/>
      <w:jc w:val="center"/>
    </w:pPr>
    <w:rPr>
      <w:rFonts w:cs="Arial"/>
      <w:b/>
      <w:bCs/>
      <w:sz w:val="24"/>
      <w:szCs w:val="24"/>
      <w:lang w:eastAsia="en-GB"/>
    </w:rPr>
  </w:style>
  <w:style w:type="paragraph" w:customStyle="1" w:styleId="xl83">
    <w:name w:val="xl83"/>
    <w:basedOn w:val="Normal"/>
    <w:rsid w:val="00450A4B"/>
    <w:pPr>
      <w:pBdr>
        <w:top w:val="single" w:sz="4" w:space="0" w:color="auto"/>
        <w:left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84">
    <w:name w:val="xl84"/>
    <w:basedOn w:val="Normal"/>
    <w:rsid w:val="00450A4B"/>
    <w:pPr>
      <w:pBdr>
        <w:top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85">
    <w:name w:val="xl85"/>
    <w:basedOn w:val="Normal"/>
    <w:rsid w:val="00450A4B"/>
    <w:pPr>
      <w:pBdr>
        <w:left w:val="single" w:sz="4" w:space="0" w:color="auto"/>
      </w:pBdr>
      <w:spacing w:before="100" w:beforeAutospacing="1" w:after="100" w:afterAutospacing="1"/>
    </w:pPr>
    <w:rPr>
      <w:rFonts w:cs="Arial"/>
      <w:b/>
      <w:bCs/>
      <w:sz w:val="24"/>
      <w:szCs w:val="24"/>
      <w:lang w:eastAsia="en-GB"/>
    </w:rPr>
  </w:style>
  <w:style w:type="paragraph" w:customStyle="1" w:styleId="xl86">
    <w:name w:val="xl86"/>
    <w:basedOn w:val="Normal"/>
    <w:rsid w:val="00450A4B"/>
    <w:pPr>
      <w:pBdr>
        <w:left w:val="single" w:sz="4" w:space="0" w:color="auto"/>
      </w:pBdr>
      <w:spacing w:before="100" w:beforeAutospacing="1" w:after="100" w:afterAutospacing="1"/>
      <w:jc w:val="center"/>
    </w:pPr>
    <w:rPr>
      <w:rFonts w:cs="Arial"/>
      <w:b/>
      <w:bCs/>
      <w:sz w:val="24"/>
      <w:szCs w:val="24"/>
      <w:lang w:eastAsia="en-GB"/>
    </w:rPr>
  </w:style>
  <w:style w:type="paragraph" w:customStyle="1" w:styleId="xl87">
    <w:name w:val="xl87"/>
    <w:basedOn w:val="Normal"/>
    <w:rsid w:val="00450A4B"/>
    <w:pPr>
      <w:pBdr>
        <w:left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88">
    <w:name w:val="xl88"/>
    <w:basedOn w:val="Normal"/>
    <w:rsid w:val="00450A4B"/>
    <w:pPr>
      <w:pBdr>
        <w:left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89">
    <w:name w:val="xl89"/>
    <w:basedOn w:val="Normal"/>
    <w:rsid w:val="00450A4B"/>
    <w:pPr>
      <w:pBdr>
        <w:right w:val="single" w:sz="4" w:space="0" w:color="auto"/>
      </w:pBdr>
      <w:spacing w:before="100" w:beforeAutospacing="1" w:after="100" w:afterAutospacing="1"/>
      <w:jc w:val="center"/>
    </w:pPr>
    <w:rPr>
      <w:rFonts w:cs="Arial"/>
      <w:b/>
      <w:bCs/>
      <w:sz w:val="24"/>
      <w:szCs w:val="24"/>
      <w:lang w:eastAsia="en-GB"/>
    </w:rPr>
  </w:style>
  <w:style w:type="paragraph" w:customStyle="1" w:styleId="xl90">
    <w:name w:val="xl90"/>
    <w:basedOn w:val="Normal"/>
    <w:rsid w:val="00450A4B"/>
    <w:pPr>
      <w:pBdr>
        <w:left w:val="single" w:sz="4" w:space="0" w:color="auto"/>
        <w:bottom w:val="single" w:sz="4" w:space="0" w:color="auto"/>
      </w:pBdr>
      <w:spacing w:before="100" w:beforeAutospacing="1" w:after="100" w:afterAutospacing="1"/>
    </w:pPr>
    <w:rPr>
      <w:rFonts w:cs="Arial"/>
      <w:b/>
      <w:bCs/>
      <w:sz w:val="24"/>
      <w:szCs w:val="24"/>
      <w:lang w:eastAsia="en-GB"/>
    </w:rPr>
  </w:style>
  <w:style w:type="paragraph" w:customStyle="1" w:styleId="xl91">
    <w:name w:val="xl91"/>
    <w:basedOn w:val="Normal"/>
    <w:rsid w:val="00450A4B"/>
    <w:pPr>
      <w:pBdr>
        <w:left w:val="single" w:sz="4" w:space="0" w:color="auto"/>
        <w:bottom w:val="single" w:sz="4" w:space="0" w:color="auto"/>
      </w:pBdr>
      <w:spacing w:before="100" w:beforeAutospacing="1" w:after="100" w:afterAutospacing="1"/>
      <w:jc w:val="center"/>
    </w:pPr>
    <w:rPr>
      <w:rFonts w:cs="Arial"/>
      <w:b/>
      <w:bCs/>
      <w:sz w:val="24"/>
      <w:szCs w:val="24"/>
      <w:lang w:eastAsia="en-GB"/>
    </w:rPr>
  </w:style>
  <w:style w:type="paragraph" w:customStyle="1" w:styleId="xl92">
    <w:name w:val="xl92"/>
    <w:basedOn w:val="Normal"/>
    <w:rsid w:val="00450A4B"/>
    <w:pPr>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93">
    <w:name w:val="xl93"/>
    <w:basedOn w:val="Normal"/>
    <w:rsid w:val="00450A4B"/>
    <w:pPr>
      <w:pBdr>
        <w:bottom w:val="single" w:sz="4" w:space="0" w:color="auto"/>
      </w:pBdr>
      <w:spacing w:before="100" w:beforeAutospacing="1" w:after="100" w:afterAutospacing="1"/>
      <w:jc w:val="center"/>
    </w:pPr>
    <w:rPr>
      <w:rFonts w:cs="Arial"/>
      <w:b/>
      <w:bCs/>
      <w:sz w:val="24"/>
      <w:szCs w:val="24"/>
      <w:lang w:eastAsia="en-GB"/>
    </w:rPr>
  </w:style>
  <w:style w:type="paragraph" w:customStyle="1" w:styleId="xl94">
    <w:name w:val="xl94"/>
    <w:basedOn w:val="Normal"/>
    <w:rsid w:val="00450A4B"/>
    <w:pPr>
      <w:pBdr>
        <w:left w:val="single" w:sz="4" w:space="0" w:color="auto"/>
        <w:bottom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95">
    <w:name w:val="xl95"/>
    <w:basedOn w:val="Normal"/>
    <w:rsid w:val="00450A4B"/>
    <w:pPr>
      <w:pBdr>
        <w:bottom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96">
    <w:name w:val="xl96"/>
    <w:basedOn w:val="Normal"/>
    <w:rsid w:val="00450A4B"/>
    <w:pPr>
      <w:pBdr>
        <w:top w:val="single" w:sz="4" w:space="0" w:color="auto"/>
        <w:left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97">
    <w:name w:val="xl97"/>
    <w:basedOn w:val="Normal"/>
    <w:rsid w:val="00450A4B"/>
    <w:pPr>
      <w:pBdr>
        <w:top w:val="single" w:sz="4" w:space="0" w:color="auto"/>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98">
    <w:name w:val="xl98"/>
    <w:basedOn w:val="Normal"/>
    <w:rsid w:val="00450A4B"/>
    <w:pPr>
      <w:pBdr>
        <w:top w:val="single" w:sz="4" w:space="0" w:color="auto"/>
        <w:left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99">
    <w:name w:val="xl99"/>
    <w:basedOn w:val="Normal"/>
    <w:rsid w:val="00450A4B"/>
    <w:pPr>
      <w:pBdr>
        <w:left w:val="single" w:sz="4" w:space="0" w:color="auto"/>
        <w:right w:val="single" w:sz="4" w:space="0" w:color="auto"/>
      </w:pBdr>
      <w:spacing w:before="100" w:beforeAutospacing="1" w:after="100" w:afterAutospacing="1"/>
    </w:pPr>
    <w:rPr>
      <w:rFonts w:cs="Arial"/>
      <w:b/>
      <w:bCs/>
      <w:sz w:val="24"/>
      <w:szCs w:val="24"/>
      <w:u w:val="single"/>
      <w:lang w:eastAsia="en-GB"/>
    </w:rPr>
  </w:style>
  <w:style w:type="paragraph" w:customStyle="1" w:styleId="xl100">
    <w:name w:val="xl100"/>
    <w:basedOn w:val="Normal"/>
    <w:rsid w:val="00450A4B"/>
    <w:pPr>
      <w:pBdr>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101">
    <w:name w:val="xl101"/>
    <w:basedOn w:val="Normal"/>
    <w:rsid w:val="00450A4B"/>
    <w:pPr>
      <w:pBdr>
        <w:right w:val="single" w:sz="4" w:space="0" w:color="auto"/>
      </w:pBdr>
      <w:spacing w:before="100" w:beforeAutospacing="1" w:after="100" w:afterAutospacing="1"/>
      <w:jc w:val="center"/>
    </w:pPr>
    <w:rPr>
      <w:rFonts w:cs="Arial"/>
      <w:sz w:val="24"/>
      <w:szCs w:val="24"/>
      <w:lang w:eastAsia="en-GB"/>
    </w:rPr>
  </w:style>
  <w:style w:type="paragraph" w:customStyle="1" w:styleId="xl102">
    <w:name w:val="xl102"/>
    <w:basedOn w:val="Normal"/>
    <w:rsid w:val="00450A4B"/>
    <w:pPr>
      <w:pBdr>
        <w:left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03">
    <w:name w:val="xl103"/>
    <w:basedOn w:val="Normal"/>
    <w:rsid w:val="00450A4B"/>
    <w:pPr>
      <w:spacing w:before="100" w:beforeAutospacing="1" w:after="100" w:afterAutospacing="1"/>
    </w:pPr>
    <w:rPr>
      <w:rFonts w:cs="Arial"/>
      <w:sz w:val="24"/>
      <w:szCs w:val="24"/>
      <w:lang w:eastAsia="en-GB"/>
    </w:rPr>
  </w:style>
  <w:style w:type="paragraph" w:customStyle="1" w:styleId="xl104">
    <w:name w:val="xl104"/>
    <w:basedOn w:val="Normal"/>
    <w:rsid w:val="00450A4B"/>
    <w:pPr>
      <w:pBdr>
        <w:left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05">
    <w:name w:val="xl105"/>
    <w:basedOn w:val="Normal"/>
    <w:rsid w:val="00450A4B"/>
    <w:pPr>
      <w:pBdr>
        <w:left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06">
    <w:name w:val="xl106"/>
    <w:basedOn w:val="Normal"/>
    <w:rsid w:val="00450A4B"/>
    <w:pPr>
      <w:pBdr>
        <w:right w:val="single" w:sz="4" w:space="0" w:color="auto"/>
      </w:pBdr>
      <w:spacing w:before="100" w:beforeAutospacing="1" w:after="100" w:afterAutospacing="1"/>
    </w:pPr>
    <w:rPr>
      <w:rFonts w:cs="Arial"/>
      <w:sz w:val="24"/>
      <w:szCs w:val="24"/>
      <w:lang w:eastAsia="en-GB"/>
    </w:rPr>
  </w:style>
  <w:style w:type="paragraph" w:customStyle="1" w:styleId="xl107">
    <w:name w:val="xl107"/>
    <w:basedOn w:val="Normal"/>
    <w:rsid w:val="00450A4B"/>
    <w:pPr>
      <w:pBdr>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08">
    <w:name w:val="xl108"/>
    <w:basedOn w:val="Normal"/>
    <w:rsid w:val="00450A4B"/>
    <w:pPr>
      <w:pBdr>
        <w:right w:val="single" w:sz="4" w:space="0" w:color="auto"/>
      </w:pBdr>
      <w:spacing w:before="100" w:beforeAutospacing="1" w:after="100" w:afterAutospacing="1"/>
    </w:pPr>
    <w:rPr>
      <w:rFonts w:cs="Arial"/>
      <w:b/>
      <w:bCs/>
      <w:sz w:val="24"/>
      <w:szCs w:val="24"/>
      <w:u w:val="single"/>
      <w:lang w:eastAsia="en-GB"/>
    </w:rPr>
  </w:style>
  <w:style w:type="paragraph" w:customStyle="1" w:styleId="xl109">
    <w:name w:val="xl109"/>
    <w:basedOn w:val="Normal"/>
    <w:rsid w:val="00450A4B"/>
    <w:pPr>
      <w:pBdr>
        <w:right w:val="single" w:sz="4" w:space="0" w:color="auto"/>
      </w:pBdr>
      <w:spacing w:before="100" w:beforeAutospacing="1" w:after="100" w:afterAutospacing="1"/>
      <w:jc w:val="center"/>
    </w:pPr>
    <w:rPr>
      <w:rFonts w:cs="Arial"/>
      <w:sz w:val="24"/>
      <w:szCs w:val="24"/>
      <w:lang w:eastAsia="en-GB"/>
    </w:rPr>
  </w:style>
  <w:style w:type="paragraph" w:customStyle="1" w:styleId="xl110">
    <w:name w:val="xl110"/>
    <w:basedOn w:val="Normal"/>
    <w:rsid w:val="00450A4B"/>
    <w:pPr>
      <w:pBdr>
        <w:left w:val="single" w:sz="4" w:space="0" w:color="auto"/>
        <w:bottom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11">
    <w:name w:val="xl111"/>
    <w:basedOn w:val="Normal"/>
    <w:rsid w:val="00450A4B"/>
    <w:pPr>
      <w:pBdr>
        <w:left w:val="single" w:sz="4" w:space="0" w:color="auto"/>
        <w:bottom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12">
    <w:name w:val="xl112"/>
    <w:basedOn w:val="Normal"/>
    <w:rsid w:val="00450A4B"/>
    <w:pPr>
      <w:pBdr>
        <w:left w:val="single" w:sz="4" w:space="0" w:color="auto"/>
        <w:bottom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13">
    <w:name w:val="xl113"/>
    <w:basedOn w:val="Normal"/>
    <w:rsid w:val="00450A4B"/>
    <w:pPr>
      <w:pBdr>
        <w:left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14">
    <w:name w:val="xl114"/>
    <w:basedOn w:val="Normal"/>
    <w:rsid w:val="00450A4B"/>
    <w:pPr>
      <w:pBdr>
        <w:left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115">
    <w:name w:val="xl115"/>
    <w:basedOn w:val="Normal"/>
    <w:rsid w:val="00450A4B"/>
    <w:pPr>
      <w:pBdr>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116">
    <w:name w:val="xl116"/>
    <w:basedOn w:val="Normal"/>
    <w:rsid w:val="00450A4B"/>
    <w:pPr>
      <w:pBdr>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117">
    <w:name w:val="xl117"/>
    <w:basedOn w:val="Normal"/>
    <w:rsid w:val="00450A4B"/>
    <w:pPr>
      <w:pBdr>
        <w:top w:val="single" w:sz="4" w:space="0" w:color="auto"/>
        <w:left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18">
    <w:name w:val="xl118"/>
    <w:basedOn w:val="Normal"/>
    <w:rsid w:val="00450A4B"/>
    <w:pPr>
      <w:pBdr>
        <w:left w:val="single" w:sz="4" w:space="0" w:color="auto"/>
        <w:right w:val="single" w:sz="4" w:space="0" w:color="auto"/>
      </w:pBdr>
      <w:spacing w:before="100" w:beforeAutospacing="1" w:after="100" w:afterAutospacing="1"/>
    </w:pPr>
    <w:rPr>
      <w:rFonts w:cs="Arial"/>
      <w:b/>
      <w:bCs/>
      <w:sz w:val="24"/>
      <w:szCs w:val="24"/>
      <w:u w:val="single"/>
      <w:lang w:eastAsia="en-GB"/>
    </w:rPr>
  </w:style>
  <w:style w:type="paragraph" w:customStyle="1" w:styleId="xl119">
    <w:name w:val="xl119"/>
    <w:basedOn w:val="Normal"/>
    <w:rsid w:val="00450A4B"/>
    <w:pPr>
      <w:pBdr>
        <w:left w:val="single" w:sz="4" w:space="0" w:color="auto"/>
        <w:right w:val="single" w:sz="4" w:space="0" w:color="auto"/>
      </w:pBdr>
      <w:spacing w:before="100" w:beforeAutospacing="1" w:after="100" w:afterAutospacing="1"/>
      <w:jc w:val="center"/>
    </w:pPr>
    <w:rPr>
      <w:rFonts w:cs="Arial"/>
      <w:b/>
      <w:bCs/>
      <w:sz w:val="24"/>
      <w:szCs w:val="24"/>
      <w:u w:val="single"/>
      <w:lang w:eastAsia="en-GB"/>
    </w:rPr>
  </w:style>
  <w:style w:type="paragraph" w:customStyle="1" w:styleId="xl120">
    <w:name w:val="xl120"/>
    <w:basedOn w:val="Normal"/>
    <w:rsid w:val="00450A4B"/>
    <w:pPr>
      <w:pBdr>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121">
    <w:name w:val="xl121"/>
    <w:basedOn w:val="Normal"/>
    <w:rsid w:val="00450A4B"/>
    <w:pPr>
      <w:pBdr>
        <w:left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22">
    <w:name w:val="xl122"/>
    <w:basedOn w:val="Normal"/>
    <w:rsid w:val="00450A4B"/>
    <w:pPr>
      <w:pBdr>
        <w:left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23">
    <w:name w:val="xl123"/>
    <w:basedOn w:val="Normal"/>
    <w:rsid w:val="00450A4B"/>
    <w:pPr>
      <w:pBdr>
        <w:left w:val="single" w:sz="4" w:space="0" w:color="auto"/>
        <w:right w:val="single" w:sz="4" w:space="0" w:color="auto"/>
      </w:pBdr>
      <w:spacing w:before="100" w:beforeAutospacing="1" w:after="100" w:afterAutospacing="1"/>
    </w:pPr>
    <w:rPr>
      <w:rFonts w:cs="Arial"/>
      <w:b/>
      <w:bCs/>
      <w:sz w:val="24"/>
      <w:szCs w:val="24"/>
      <w:lang w:eastAsia="en-GB"/>
    </w:rPr>
  </w:style>
  <w:style w:type="paragraph" w:customStyle="1" w:styleId="xl124">
    <w:name w:val="xl124"/>
    <w:basedOn w:val="Normal"/>
    <w:rsid w:val="00450A4B"/>
    <w:pPr>
      <w:pBdr>
        <w:right w:val="single" w:sz="4" w:space="0" w:color="auto"/>
      </w:pBdr>
      <w:spacing w:before="100" w:beforeAutospacing="1" w:after="100" w:afterAutospacing="1"/>
      <w:jc w:val="center"/>
    </w:pPr>
    <w:rPr>
      <w:rFonts w:cs="Arial"/>
      <w:b/>
      <w:bCs/>
      <w:sz w:val="24"/>
      <w:szCs w:val="24"/>
      <w:lang w:eastAsia="en-GB"/>
    </w:rPr>
  </w:style>
  <w:style w:type="paragraph" w:customStyle="1" w:styleId="xl125">
    <w:name w:val="xl125"/>
    <w:basedOn w:val="Normal"/>
    <w:rsid w:val="00450A4B"/>
    <w:pPr>
      <w:spacing w:before="100" w:beforeAutospacing="1" w:after="100" w:afterAutospacing="1"/>
    </w:pPr>
    <w:rPr>
      <w:rFonts w:cs="Arial"/>
      <w:b/>
      <w:bCs/>
      <w:sz w:val="24"/>
      <w:szCs w:val="24"/>
      <w:lang w:eastAsia="en-GB"/>
    </w:rPr>
  </w:style>
  <w:style w:type="paragraph" w:customStyle="1" w:styleId="xl126">
    <w:name w:val="xl126"/>
    <w:basedOn w:val="Normal"/>
    <w:rsid w:val="00450A4B"/>
    <w:pPr>
      <w:pBdr>
        <w:left w:val="single" w:sz="4" w:space="0" w:color="auto"/>
        <w:right w:val="single" w:sz="4" w:space="0" w:color="auto"/>
      </w:pBdr>
      <w:spacing w:before="100" w:beforeAutospacing="1" w:after="100" w:afterAutospacing="1"/>
    </w:pPr>
    <w:rPr>
      <w:rFonts w:cs="Arial"/>
      <w:b/>
      <w:bCs/>
      <w:sz w:val="24"/>
      <w:szCs w:val="24"/>
      <w:lang w:eastAsia="en-GB"/>
    </w:rPr>
  </w:style>
  <w:style w:type="paragraph" w:customStyle="1" w:styleId="xl127">
    <w:name w:val="xl127"/>
    <w:basedOn w:val="Normal"/>
    <w:rsid w:val="00450A4B"/>
    <w:pPr>
      <w:pBdr>
        <w:right w:val="single" w:sz="4" w:space="0" w:color="auto"/>
      </w:pBdr>
      <w:spacing w:before="100" w:beforeAutospacing="1" w:after="100" w:afterAutospacing="1"/>
    </w:pPr>
    <w:rPr>
      <w:rFonts w:cs="Arial"/>
      <w:sz w:val="24"/>
      <w:szCs w:val="24"/>
      <w:lang w:eastAsia="en-GB"/>
    </w:rPr>
  </w:style>
  <w:style w:type="paragraph" w:customStyle="1" w:styleId="xl128">
    <w:name w:val="xl128"/>
    <w:basedOn w:val="Normal"/>
    <w:rsid w:val="00450A4B"/>
    <w:pPr>
      <w:pBdr>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129">
    <w:name w:val="xl129"/>
    <w:basedOn w:val="Normal"/>
    <w:rsid w:val="00450A4B"/>
    <w:pPr>
      <w:pBdr>
        <w:left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30">
    <w:name w:val="xl130"/>
    <w:basedOn w:val="Normal"/>
    <w:rsid w:val="00450A4B"/>
    <w:pPr>
      <w:pBdr>
        <w:left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31">
    <w:name w:val="xl131"/>
    <w:basedOn w:val="Normal"/>
    <w:rsid w:val="00450A4B"/>
    <w:pPr>
      <w:pBdr>
        <w:left w:val="single" w:sz="4" w:space="0" w:color="auto"/>
        <w:bottom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32">
    <w:name w:val="xl132"/>
    <w:basedOn w:val="Normal"/>
    <w:rsid w:val="00450A4B"/>
    <w:pPr>
      <w:pBdr>
        <w:left w:val="single" w:sz="4" w:space="0" w:color="auto"/>
        <w:bottom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33">
    <w:name w:val="xl133"/>
    <w:basedOn w:val="Normal"/>
    <w:rsid w:val="00450A4B"/>
    <w:pPr>
      <w:pBdr>
        <w:left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34">
    <w:name w:val="xl134"/>
    <w:basedOn w:val="Normal"/>
    <w:rsid w:val="00450A4B"/>
    <w:pPr>
      <w:pBdr>
        <w:left w:val="single" w:sz="4" w:space="0" w:color="auto"/>
        <w:right w:val="single" w:sz="4" w:space="0" w:color="auto"/>
      </w:pBdr>
      <w:shd w:val="clear" w:color="000000" w:fill="FFFF00"/>
      <w:spacing w:before="100" w:beforeAutospacing="1" w:after="100" w:afterAutospacing="1"/>
      <w:jc w:val="center"/>
    </w:pPr>
    <w:rPr>
      <w:rFonts w:cs="Arial"/>
      <w:sz w:val="24"/>
      <w:szCs w:val="24"/>
      <w:lang w:eastAsia="en-GB"/>
    </w:rPr>
  </w:style>
  <w:style w:type="paragraph" w:customStyle="1" w:styleId="xl135">
    <w:name w:val="xl135"/>
    <w:basedOn w:val="Normal"/>
    <w:rsid w:val="00450A4B"/>
    <w:pPr>
      <w:pBdr>
        <w:left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36">
    <w:name w:val="xl136"/>
    <w:basedOn w:val="Normal"/>
    <w:rsid w:val="00450A4B"/>
    <w:pPr>
      <w:pBdr>
        <w:left w:val="single" w:sz="4" w:space="0" w:color="auto"/>
        <w:bottom w:val="single" w:sz="4" w:space="0" w:color="auto"/>
        <w:right w:val="single" w:sz="4" w:space="0" w:color="auto"/>
      </w:pBdr>
      <w:spacing w:before="100" w:beforeAutospacing="1" w:after="100" w:afterAutospacing="1"/>
    </w:pPr>
    <w:rPr>
      <w:rFonts w:cs="Arial"/>
      <w:sz w:val="24"/>
      <w:szCs w:val="24"/>
      <w:u w:val="single"/>
      <w:lang w:eastAsia="en-GB"/>
    </w:rPr>
  </w:style>
  <w:style w:type="paragraph" w:customStyle="1" w:styleId="xl137">
    <w:name w:val="xl137"/>
    <w:basedOn w:val="Normal"/>
    <w:rsid w:val="00450A4B"/>
    <w:pPr>
      <w:pBdr>
        <w:left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138">
    <w:name w:val="xl138"/>
    <w:basedOn w:val="Normal"/>
    <w:rsid w:val="00450A4B"/>
    <w:pPr>
      <w:pBdr>
        <w:left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39">
    <w:name w:val="xl139"/>
    <w:basedOn w:val="Normal"/>
    <w:rsid w:val="00450A4B"/>
    <w:pPr>
      <w:pBdr>
        <w:left w:val="single" w:sz="4" w:space="0" w:color="auto"/>
        <w:bottom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40">
    <w:name w:val="xl140"/>
    <w:basedOn w:val="Normal"/>
    <w:rsid w:val="00450A4B"/>
    <w:pPr>
      <w:pBdr>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141">
    <w:name w:val="xl141"/>
    <w:basedOn w:val="Normal"/>
    <w:rsid w:val="00450A4B"/>
    <w:pPr>
      <w:pBdr>
        <w:left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42">
    <w:name w:val="xl142"/>
    <w:basedOn w:val="Normal"/>
    <w:rsid w:val="00450A4B"/>
    <w:pPr>
      <w:pBdr>
        <w:left w:val="single" w:sz="4" w:space="0" w:color="auto"/>
        <w:right w:val="single" w:sz="4" w:space="0" w:color="auto"/>
      </w:pBdr>
      <w:spacing w:before="100" w:beforeAutospacing="1" w:after="100" w:afterAutospacing="1"/>
    </w:pPr>
    <w:rPr>
      <w:rFonts w:cs="Arial"/>
      <w:b/>
      <w:bCs/>
      <w:sz w:val="24"/>
      <w:szCs w:val="24"/>
      <w:lang w:eastAsia="en-GB"/>
    </w:rPr>
  </w:style>
  <w:style w:type="paragraph" w:customStyle="1" w:styleId="xl143">
    <w:name w:val="xl143"/>
    <w:basedOn w:val="Normal"/>
    <w:rsid w:val="00450A4B"/>
    <w:pPr>
      <w:pBdr>
        <w:left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144">
    <w:name w:val="xl144"/>
    <w:basedOn w:val="Normal"/>
    <w:rsid w:val="00450A4B"/>
    <w:pPr>
      <w:pBdr>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145">
    <w:name w:val="xl145"/>
    <w:basedOn w:val="Normal"/>
    <w:rsid w:val="00450A4B"/>
    <w:pPr>
      <w:spacing w:before="100" w:beforeAutospacing="1" w:after="100" w:afterAutospacing="1"/>
      <w:jc w:val="center"/>
    </w:pPr>
    <w:rPr>
      <w:rFonts w:cs="Arial"/>
      <w:sz w:val="24"/>
      <w:szCs w:val="24"/>
      <w:lang w:eastAsia="en-GB"/>
    </w:rPr>
  </w:style>
  <w:style w:type="paragraph" w:customStyle="1" w:styleId="xl146">
    <w:name w:val="xl146"/>
    <w:basedOn w:val="Normal"/>
    <w:rsid w:val="00450A4B"/>
    <w:pPr>
      <w:pBdr>
        <w:left w:val="single" w:sz="4" w:space="0" w:color="auto"/>
        <w:bottom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47">
    <w:name w:val="xl147"/>
    <w:basedOn w:val="Normal"/>
    <w:rsid w:val="00450A4B"/>
    <w:pPr>
      <w:pBdr>
        <w:left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148">
    <w:name w:val="xl148"/>
    <w:basedOn w:val="Normal"/>
    <w:rsid w:val="00450A4B"/>
    <w:pPr>
      <w:shd w:val="clear" w:color="000000" w:fill="FFFF00"/>
      <w:spacing w:before="100" w:beforeAutospacing="1" w:after="100" w:afterAutospacing="1"/>
      <w:jc w:val="center"/>
    </w:pPr>
    <w:rPr>
      <w:rFonts w:cs="Arial"/>
      <w:sz w:val="24"/>
      <w:szCs w:val="24"/>
      <w:lang w:eastAsia="en-GB"/>
    </w:rPr>
  </w:style>
  <w:style w:type="paragraph" w:customStyle="1" w:styleId="xl149">
    <w:name w:val="xl149"/>
    <w:basedOn w:val="Normal"/>
    <w:rsid w:val="00450A4B"/>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Default">
    <w:name w:val="Default"/>
    <w:link w:val="DefaultChar"/>
    <w:rsid w:val="00683067"/>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CommentText">
    <w:name w:val="annotation text"/>
    <w:basedOn w:val="Normal"/>
    <w:link w:val="CommentTextChar"/>
    <w:uiPriority w:val="99"/>
    <w:unhideWhenUsed/>
    <w:rsid w:val="00224170"/>
    <w:rPr>
      <w:sz w:val="20"/>
    </w:rPr>
  </w:style>
  <w:style w:type="character" w:customStyle="1" w:styleId="CommentTextChar">
    <w:name w:val="Comment Text Char"/>
    <w:basedOn w:val="DefaultParagraphFont"/>
    <w:link w:val="CommentText"/>
    <w:uiPriority w:val="99"/>
    <w:rsid w:val="00224170"/>
    <w:rPr>
      <w:rFonts w:ascii="Arial" w:eastAsia="Times New Roman" w:hAnsi="Arial" w:cs="Times New Roman"/>
      <w:sz w:val="20"/>
      <w:szCs w:val="20"/>
      <w:lang w:val="en-US"/>
    </w:rPr>
  </w:style>
  <w:style w:type="character" w:customStyle="1" w:styleId="CommentSubjectChar">
    <w:name w:val="Comment Subject Char"/>
    <w:basedOn w:val="CommentTextChar"/>
    <w:link w:val="CommentSubject"/>
    <w:uiPriority w:val="99"/>
    <w:rsid w:val="00224170"/>
    <w:rPr>
      <w:rFonts w:ascii="Arial" w:eastAsia="Times New Roman" w:hAnsi="Arial" w:cs="Times New Roman"/>
      <w:b/>
      <w:bCs/>
      <w:sz w:val="20"/>
      <w:szCs w:val="20"/>
      <w:lang w:val="en-US"/>
    </w:rPr>
  </w:style>
  <w:style w:type="paragraph" w:styleId="CommentSubject">
    <w:name w:val="annotation subject"/>
    <w:basedOn w:val="CommentText"/>
    <w:next w:val="CommentText"/>
    <w:link w:val="CommentSubjectChar"/>
    <w:uiPriority w:val="99"/>
    <w:unhideWhenUsed/>
    <w:rsid w:val="00224170"/>
    <w:rPr>
      <w:b/>
      <w:bCs/>
    </w:rPr>
  </w:style>
  <w:style w:type="paragraph" w:styleId="Caption">
    <w:name w:val="caption"/>
    <w:basedOn w:val="Normal"/>
    <w:next w:val="Normal"/>
    <w:uiPriority w:val="35"/>
    <w:unhideWhenUsed/>
    <w:qFormat/>
    <w:rsid w:val="007D1FEE"/>
    <w:pPr>
      <w:spacing w:line="240" w:lineRule="auto"/>
    </w:pPr>
    <w:rPr>
      <w:b/>
      <w:bCs/>
      <w:smallCaps/>
      <w:color w:val="595959" w:themeColor="text1" w:themeTint="A6"/>
    </w:rPr>
  </w:style>
  <w:style w:type="table" w:styleId="TableGrid">
    <w:name w:val="Table Grid"/>
    <w:basedOn w:val="TableNormal"/>
    <w:uiPriority w:val="59"/>
    <w:rsid w:val="0009602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7E1F4F"/>
    <w:rPr>
      <w:sz w:val="16"/>
      <w:szCs w:val="16"/>
    </w:rPr>
  </w:style>
  <w:style w:type="paragraph" w:styleId="NormalWeb">
    <w:name w:val="Normal (Web)"/>
    <w:basedOn w:val="Normal"/>
    <w:uiPriority w:val="99"/>
    <w:unhideWhenUsed/>
    <w:rsid w:val="00286139"/>
    <w:pPr>
      <w:spacing w:before="100" w:beforeAutospacing="1" w:after="100" w:afterAutospacing="1"/>
    </w:pPr>
    <w:rPr>
      <w:rFonts w:ascii="Times New Roman" w:hAnsi="Times New Roman"/>
      <w:sz w:val="24"/>
      <w:szCs w:val="24"/>
      <w:lang w:eastAsia="en-GB"/>
    </w:rPr>
  </w:style>
  <w:style w:type="paragraph" w:customStyle="1" w:styleId="NoSpacing1">
    <w:name w:val="No Spacing1"/>
    <w:link w:val="NoSpacingChar"/>
    <w:uiPriority w:val="1"/>
    <w:rsid w:val="00024F25"/>
    <w:pPr>
      <w:spacing w:after="0" w:line="240" w:lineRule="auto"/>
    </w:pPr>
    <w:rPr>
      <w:rFonts w:ascii="Calibri" w:eastAsia="Calibri" w:hAnsi="Calibri" w:cs="Times New Roman"/>
    </w:rPr>
  </w:style>
  <w:style w:type="character" w:customStyle="1" w:styleId="NoSpacingChar">
    <w:name w:val="No Spacing Char"/>
    <w:link w:val="NoSpacing1"/>
    <w:uiPriority w:val="1"/>
    <w:rsid w:val="00024F25"/>
    <w:rPr>
      <w:rFonts w:ascii="Calibri" w:eastAsia="Calibri" w:hAnsi="Calibri" w:cs="Times New Roman"/>
    </w:rPr>
  </w:style>
  <w:style w:type="character" w:customStyle="1" w:styleId="ListParagraphChar">
    <w:name w:val="List Paragraph Char"/>
    <w:aliases w:val="F5 List Paragraph Char,List Paragraph2 Char,MAIN CONTENT Char,List Paragraph12 Char,Dot pt Char,List Paragraph1 Char,Colorful List - Accent 11 Char,List Paragraph Char Char Char Char,Indicator Text Char,Numbered Para 1 Char,L Char"/>
    <w:link w:val="ListParagraph"/>
    <w:uiPriority w:val="99"/>
    <w:qFormat/>
    <w:locked/>
    <w:rsid w:val="009206B3"/>
  </w:style>
  <w:style w:type="paragraph" w:styleId="BodyTextIndent2">
    <w:name w:val="Body Text Indent 2"/>
    <w:basedOn w:val="Normal"/>
    <w:link w:val="BodyTextIndent2Char"/>
    <w:uiPriority w:val="99"/>
    <w:rsid w:val="00242DC2"/>
    <w:pPr>
      <w:spacing w:after="120" w:line="480" w:lineRule="auto"/>
      <w:ind w:left="283"/>
    </w:pPr>
    <w:rPr>
      <w:rFonts w:ascii="Times New Roman" w:hAnsi="Times New Roman"/>
      <w:sz w:val="24"/>
      <w:szCs w:val="24"/>
    </w:rPr>
  </w:style>
  <w:style w:type="character" w:customStyle="1" w:styleId="BodyTextIndent2Char">
    <w:name w:val="Body Text Indent 2 Char"/>
    <w:basedOn w:val="DefaultParagraphFont"/>
    <w:link w:val="BodyTextIndent2"/>
    <w:uiPriority w:val="99"/>
    <w:rsid w:val="00242DC2"/>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D40704"/>
    <w:pPr>
      <w:spacing w:after="120"/>
      <w:ind w:left="283"/>
    </w:pPr>
  </w:style>
  <w:style w:type="character" w:customStyle="1" w:styleId="BodyTextIndentChar">
    <w:name w:val="Body Text Indent Char"/>
    <w:basedOn w:val="DefaultParagraphFont"/>
    <w:link w:val="BodyTextIndent"/>
    <w:uiPriority w:val="99"/>
    <w:rsid w:val="00D40704"/>
    <w:rPr>
      <w:rFonts w:ascii="Arial" w:eastAsia="Times New Roman" w:hAnsi="Arial" w:cs="Times New Roman"/>
      <w:szCs w:val="20"/>
    </w:rPr>
  </w:style>
  <w:style w:type="character" w:styleId="PageNumber">
    <w:name w:val="page number"/>
    <w:basedOn w:val="DefaultParagraphFont"/>
    <w:uiPriority w:val="99"/>
    <w:rsid w:val="00D40704"/>
  </w:style>
  <w:style w:type="paragraph" w:styleId="DocumentMap">
    <w:name w:val="Document Map"/>
    <w:basedOn w:val="Normal"/>
    <w:link w:val="DocumentMapChar"/>
    <w:uiPriority w:val="99"/>
    <w:semiHidden/>
    <w:rsid w:val="00D40704"/>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D40704"/>
    <w:rPr>
      <w:rFonts w:ascii="Tahoma" w:eastAsia="Times New Roman" w:hAnsi="Tahoma" w:cs="Tahoma"/>
      <w:sz w:val="20"/>
      <w:szCs w:val="20"/>
      <w:shd w:val="clear" w:color="auto" w:fill="000080"/>
    </w:rPr>
  </w:style>
  <w:style w:type="paragraph" w:styleId="BodyTextIndent3">
    <w:name w:val="Body Text Indent 3"/>
    <w:basedOn w:val="Normal"/>
    <w:link w:val="BodyTextIndent3Char"/>
    <w:uiPriority w:val="99"/>
    <w:rsid w:val="00D40704"/>
    <w:pPr>
      <w:spacing w:after="120"/>
      <w:ind w:left="283"/>
    </w:pPr>
    <w:rPr>
      <w:rFonts w:ascii="Times New Roman" w:hAnsi="Times New Roman"/>
      <w:sz w:val="16"/>
      <w:szCs w:val="16"/>
    </w:rPr>
  </w:style>
  <w:style w:type="character" w:customStyle="1" w:styleId="BodyTextIndent3Char">
    <w:name w:val="Body Text Indent 3 Char"/>
    <w:basedOn w:val="DefaultParagraphFont"/>
    <w:link w:val="BodyTextIndent3"/>
    <w:uiPriority w:val="99"/>
    <w:rsid w:val="00D40704"/>
    <w:rPr>
      <w:rFonts w:ascii="Times New Roman" w:eastAsia="Times New Roman" w:hAnsi="Times New Roman" w:cs="Times New Roman"/>
      <w:sz w:val="16"/>
      <w:szCs w:val="16"/>
    </w:rPr>
  </w:style>
  <w:style w:type="paragraph" w:styleId="BodyText">
    <w:name w:val="Body Text"/>
    <w:basedOn w:val="Normal"/>
    <w:link w:val="BodyTextChar"/>
    <w:uiPriority w:val="1"/>
    <w:qFormat/>
    <w:rsid w:val="00D40704"/>
    <w:pPr>
      <w:spacing w:after="120"/>
    </w:pPr>
    <w:rPr>
      <w:rFonts w:ascii="Times New Roman" w:hAnsi="Times New Roman"/>
      <w:sz w:val="24"/>
      <w:szCs w:val="24"/>
    </w:rPr>
  </w:style>
  <w:style w:type="character" w:customStyle="1" w:styleId="BodyTextChar">
    <w:name w:val="Body Text Char"/>
    <w:basedOn w:val="DefaultParagraphFont"/>
    <w:link w:val="BodyText"/>
    <w:uiPriority w:val="1"/>
    <w:rsid w:val="00D40704"/>
    <w:rPr>
      <w:rFonts w:ascii="Times New Roman" w:eastAsia="Times New Roman" w:hAnsi="Times New Roman" w:cs="Times New Roman"/>
      <w:sz w:val="24"/>
      <w:szCs w:val="24"/>
    </w:rPr>
  </w:style>
  <w:style w:type="paragraph" w:styleId="BodyText2">
    <w:name w:val="Body Text 2"/>
    <w:basedOn w:val="Normal"/>
    <w:link w:val="BodyText2Char"/>
    <w:uiPriority w:val="99"/>
    <w:rsid w:val="00D40704"/>
    <w:pPr>
      <w:jc w:val="center"/>
    </w:pPr>
    <w:rPr>
      <w:rFonts w:cs="Arial"/>
      <w:b/>
      <w:bCs/>
      <w:sz w:val="24"/>
      <w:szCs w:val="24"/>
    </w:rPr>
  </w:style>
  <w:style w:type="character" w:customStyle="1" w:styleId="BodyText2Char">
    <w:name w:val="Body Text 2 Char"/>
    <w:basedOn w:val="DefaultParagraphFont"/>
    <w:link w:val="BodyText2"/>
    <w:uiPriority w:val="99"/>
    <w:rsid w:val="00D40704"/>
    <w:rPr>
      <w:rFonts w:ascii="Arial" w:eastAsia="Times New Roman" w:hAnsi="Arial" w:cs="Arial"/>
      <w:b/>
      <w:bCs/>
      <w:sz w:val="24"/>
      <w:szCs w:val="24"/>
    </w:rPr>
  </w:style>
  <w:style w:type="paragraph" w:customStyle="1" w:styleId="Pa3">
    <w:name w:val="Pa3"/>
    <w:basedOn w:val="Normal"/>
    <w:next w:val="Normal"/>
    <w:uiPriority w:val="99"/>
    <w:rsid w:val="00D40704"/>
    <w:pPr>
      <w:autoSpaceDE w:val="0"/>
      <w:autoSpaceDN w:val="0"/>
      <w:adjustRightInd w:val="0"/>
      <w:spacing w:after="220" w:line="201" w:lineRule="atLeast"/>
    </w:pPr>
    <w:rPr>
      <w:rFonts w:ascii="Univers" w:hAnsi="Univers"/>
      <w:sz w:val="24"/>
      <w:szCs w:val="24"/>
      <w:lang w:val="en-US"/>
    </w:rPr>
  </w:style>
  <w:style w:type="character" w:customStyle="1" w:styleId="CharChar4">
    <w:name w:val="Char Char4"/>
    <w:basedOn w:val="DefaultParagraphFont"/>
    <w:uiPriority w:val="99"/>
    <w:locked/>
    <w:rsid w:val="00D40704"/>
    <w:rPr>
      <w:rFonts w:cs="Times New Roman"/>
      <w:iCs/>
      <w:sz w:val="24"/>
      <w:szCs w:val="24"/>
      <w:lang w:eastAsia="en-US"/>
    </w:rPr>
  </w:style>
  <w:style w:type="character" w:customStyle="1" w:styleId="CharChar6">
    <w:name w:val="Char Char6"/>
    <w:basedOn w:val="DefaultParagraphFont"/>
    <w:uiPriority w:val="99"/>
    <w:locked/>
    <w:rsid w:val="00D40704"/>
    <w:rPr>
      <w:rFonts w:cs="Times New Roman"/>
      <w:iCs/>
      <w:sz w:val="24"/>
      <w:szCs w:val="24"/>
      <w:lang w:eastAsia="en-US"/>
    </w:rPr>
  </w:style>
  <w:style w:type="paragraph" w:customStyle="1" w:styleId="TableBullet2">
    <w:name w:val="Table Bullet 2"/>
    <w:basedOn w:val="Normal"/>
    <w:rsid w:val="00D40704"/>
    <w:pPr>
      <w:numPr>
        <w:numId w:val="2"/>
      </w:numPr>
    </w:pPr>
    <w:rPr>
      <w:sz w:val="18"/>
      <w:szCs w:val="18"/>
    </w:rPr>
  </w:style>
  <w:style w:type="table" w:customStyle="1" w:styleId="TableStyle1">
    <w:name w:val="Table Style1"/>
    <w:basedOn w:val="TableNormal"/>
    <w:rsid w:val="00F0741A"/>
    <w:pPr>
      <w:spacing w:after="0" w:line="240" w:lineRule="auto"/>
    </w:pPr>
    <w:rPr>
      <w:rFonts w:ascii="Times New Roman" w:eastAsia="Times New Roman" w:hAnsi="Times New Roman" w:cs="Times New Roman"/>
      <w:sz w:val="20"/>
      <w:szCs w:val="20"/>
      <w:lang w:eastAsia="en-GB"/>
    </w:rPr>
    <w:tblPr/>
  </w:style>
  <w:style w:type="table" w:styleId="TableList3">
    <w:name w:val="Table List 3"/>
    <w:basedOn w:val="TableNormal"/>
    <w:rsid w:val="00F0741A"/>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Classic1">
    <w:name w:val="Table Classic 1"/>
    <w:basedOn w:val="TableNormal"/>
    <w:rsid w:val="00F0741A"/>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6">
    <w:name w:val="Table List 6"/>
    <w:basedOn w:val="TableNormal"/>
    <w:rsid w:val="00F0741A"/>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Style2">
    <w:name w:val="Table Style2"/>
    <w:basedOn w:val="TableGrid"/>
    <w:rsid w:val="00F0741A"/>
    <w:tblPr/>
  </w:style>
  <w:style w:type="character" w:customStyle="1" w:styleId="y0nh2b">
    <w:name w:val="y0nh2b"/>
    <w:basedOn w:val="DefaultParagraphFont"/>
    <w:rsid w:val="00936AB9"/>
  </w:style>
  <w:style w:type="paragraph" w:customStyle="1" w:styleId="BodyText1">
    <w:name w:val="Body Text1"/>
    <w:basedOn w:val="Normal"/>
    <w:rsid w:val="00632915"/>
    <w:rPr>
      <w:sz w:val="24"/>
      <w:lang w:eastAsia="en-GB"/>
    </w:rPr>
  </w:style>
  <w:style w:type="paragraph" w:customStyle="1" w:styleId="BodyText11">
    <w:name w:val="Body Text11"/>
    <w:basedOn w:val="Normal"/>
    <w:rsid w:val="00632915"/>
    <w:rPr>
      <w:sz w:val="24"/>
      <w:lang w:eastAsia="en-GB"/>
    </w:rPr>
  </w:style>
  <w:style w:type="paragraph" w:customStyle="1" w:styleId="BodyText20">
    <w:name w:val="Body Text2"/>
    <w:basedOn w:val="Normal"/>
    <w:rsid w:val="00830ED8"/>
    <w:rPr>
      <w:sz w:val="24"/>
      <w:lang w:eastAsia="en-GB"/>
    </w:rPr>
  </w:style>
  <w:style w:type="paragraph" w:styleId="Revision">
    <w:name w:val="Revision"/>
    <w:hidden/>
    <w:uiPriority w:val="99"/>
    <w:semiHidden/>
    <w:rsid w:val="002A4EB1"/>
    <w:pPr>
      <w:spacing w:after="0" w:line="240" w:lineRule="auto"/>
    </w:pPr>
    <w:rPr>
      <w:rFonts w:ascii="Arial" w:eastAsia="Times New Roman" w:hAnsi="Arial" w:cs="Times New Roman"/>
      <w:szCs w:val="20"/>
    </w:rPr>
  </w:style>
  <w:style w:type="character" w:styleId="FollowedHyperlink">
    <w:name w:val="FollowedHyperlink"/>
    <w:basedOn w:val="DefaultParagraphFont"/>
    <w:uiPriority w:val="99"/>
    <w:rsid w:val="00DE65C0"/>
    <w:rPr>
      <w:rFonts w:cs="Times New Roman"/>
      <w:color w:val="606420"/>
      <w:u w:val="single"/>
    </w:rPr>
  </w:style>
  <w:style w:type="character" w:customStyle="1" w:styleId="header3">
    <w:name w:val="header3"/>
    <w:basedOn w:val="DefaultParagraphFont"/>
    <w:uiPriority w:val="99"/>
    <w:rsid w:val="00DE65C0"/>
    <w:rPr>
      <w:rFonts w:cs="Times New Roman"/>
      <w:b/>
      <w:bCs/>
      <w:color w:val="05265C"/>
      <w:sz w:val="24"/>
      <w:szCs w:val="24"/>
    </w:rPr>
  </w:style>
  <w:style w:type="paragraph" w:styleId="FootnoteText">
    <w:name w:val="footnote text"/>
    <w:basedOn w:val="Normal"/>
    <w:link w:val="FootnoteTextChar"/>
    <w:uiPriority w:val="99"/>
    <w:semiHidden/>
    <w:rsid w:val="00DE65C0"/>
    <w:pPr>
      <w:tabs>
        <w:tab w:val="left" w:pos="720"/>
        <w:tab w:val="left" w:pos="1440"/>
        <w:tab w:val="left" w:pos="2160"/>
        <w:tab w:val="left" w:pos="2880"/>
        <w:tab w:val="left" w:pos="4680"/>
        <w:tab w:val="left" w:pos="5400"/>
        <w:tab w:val="right" w:pos="9000"/>
      </w:tabs>
      <w:spacing w:line="240" w:lineRule="atLeast"/>
      <w:jc w:val="both"/>
    </w:pPr>
    <w:rPr>
      <w:sz w:val="20"/>
      <w:lang w:eastAsia="en-GB"/>
    </w:rPr>
  </w:style>
  <w:style w:type="character" w:customStyle="1" w:styleId="FootnoteTextChar">
    <w:name w:val="Footnote Text Char"/>
    <w:basedOn w:val="DefaultParagraphFont"/>
    <w:link w:val="FootnoteText"/>
    <w:uiPriority w:val="99"/>
    <w:semiHidden/>
    <w:rsid w:val="00DE65C0"/>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rsid w:val="00DE65C0"/>
    <w:rPr>
      <w:rFonts w:cs="Times New Roman"/>
      <w:vertAlign w:val="superscript"/>
    </w:rPr>
  </w:style>
  <w:style w:type="table" w:customStyle="1" w:styleId="TableGrid1">
    <w:name w:val="Table Grid1"/>
    <w:uiPriority w:val="99"/>
    <w:rsid w:val="00DE65C0"/>
    <w:pPr>
      <w:spacing w:after="0" w:line="240" w:lineRule="auto"/>
    </w:pPr>
    <w:rPr>
      <w:rFonts w:ascii="Arial" w:eastAsia="Times New Roman" w:hAnsi="Arial" w:cs="Times New Roman"/>
      <w:sz w:val="24"/>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uiPriority w:val="99"/>
    <w:rsid w:val="00DE65C0"/>
    <w:pPr>
      <w:ind w:left="720"/>
    </w:pPr>
    <w:rPr>
      <w:rFonts w:ascii="Calibri" w:hAnsi="Calibri"/>
      <w:szCs w:val="22"/>
      <w:lang w:eastAsia="en-GB"/>
    </w:rPr>
  </w:style>
  <w:style w:type="character" w:styleId="HTMLCite">
    <w:name w:val="HTML Cite"/>
    <w:basedOn w:val="DefaultParagraphFont"/>
    <w:uiPriority w:val="99"/>
    <w:semiHidden/>
    <w:rsid w:val="00DE65C0"/>
    <w:rPr>
      <w:rFonts w:cs="Times New Roman"/>
      <w:i/>
      <w:iCs/>
    </w:rPr>
  </w:style>
  <w:style w:type="character" w:customStyle="1" w:styleId="DefaultChar">
    <w:name w:val="Default Char"/>
    <w:basedOn w:val="DefaultParagraphFont"/>
    <w:link w:val="Default"/>
    <w:locked/>
    <w:rsid w:val="00DE65C0"/>
    <w:rPr>
      <w:rFonts w:ascii="Arial" w:eastAsia="Times New Roman" w:hAnsi="Arial" w:cs="Arial"/>
      <w:color w:val="000000"/>
      <w:sz w:val="24"/>
      <w:szCs w:val="24"/>
      <w:lang w:eastAsia="en-GB"/>
    </w:rPr>
  </w:style>
  <w:style w:type="character" w:customStyle="1" w:styleId="EmailStyle42">
    <w:name w:val="EmailStyle42"/>
    <w:basedOn w:val="DefaultParagraphFont"/>
    <w:uiPriority w:val="99"/>
    <w:semiHidden/>
    <w:rsid w:val="00DE65C0"/>
    <w:rPr>
      <w:rFonts w:ascii="Arial" w:hAnsi="Arial" w:cs="Arial"/>
      <w:color w:val="000080"/>
      <w:sz w:val="20"/>
      <w:szCs w:val="20"/>
    </w:rPr>
  </w:style>
  <w:style w:type="character" w:customStyle="1" w:styleId="A3">
    <w:name w:val="A3"/>
    <w:uiPriority w:val="99"/>
    <w:rsid w:val="00DE65C0"/>
    <w:rPr>
      <w:color w:val="000000"/>
      <w:sz w:val="22"/>
    </w:rPr>
  </w:style>
  <w:style w:type="table" w:customStyle="1" w:styleId="TableGrid2">
    <w:name w:val="Table Grid2"/>
    <w:basedOn w:val="TableNormal"/>
    <w:next w:val="TableGrid"/>
    <w:uiPriority w:val="59"/>
    <w:rsid w:val="00FA0F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7D1FEE"/>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7D1FEE"/>
    <w:rPr>
      <w:i/>
      <w:iCs/>
      <w:color w:val="262626" w:themeColor="text1" w:themeTint="D9"/>
    </w:rPr>
  </w:style>
  <w:style w:type="paragraph" w:styleId="IntenseQuote">
    <w:name w:val="Intense Quote"/>
    <w:basedOn w:val="Normal"/>
    <w:next w:val="Normal"/>
    <w:link w:val="IntenseQuoteChar"/>
    <w:uiPriority w:val="30"/>
    <w:qFormat/>
    <w:rsid w:val="007D1FEE"/>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7D1FEE"/>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7D1FEE"/>
    <w:rPr>
      <w:i/>
      <w:iCs/>
    </w:rPr>
  </w:style>
  <w:style w:type="character" w:styleId="IntenseEmphasis">
    <w:name w:val="Intense Emphasis"/>
    <w:basedOn w:val="DefaultParagraphFont"/>
    <w:uiPriority w:val="21"/>
    <w:qFormat/>
    <w:rsid w:val="007D1FEE"/>
    <w:rPr>
      <w:b/>
      <w:bCs/>
      <w:i/>
      <w:iCs/>
    </w:rPr>
  </w:style>
  <w:style w:type="character" w:styleId="SubtleReference">
    <w:name w:val="Subtle Reference"/>
    <w:basedOn w:val="DefaultParagraphFont"/>
    <w:uiPriority w:val="31"/>
    <w:qFormat/>
    <w:rsid w:val="007D1FEE"/>
    <w:rPr>
      <w:smallCaps/>
      <w:color w:val="595959" w:themeColor="text1" w:themeTint="A6"/>
    </w:rPr>
  </w:style>
  <w:style w:type="character" w:styleId="IntenseReference">
    <w:name w:val="Intense Reference"/>
    <w:basedOn w:val="DefaultParagraphFont"/>
    <w:uiPriority w:val="32"/>
    <w:qFormat/>
    <w:rsid w:val="007D1FEE"/>
    <w:rPr>
      <w:b/>
      <w:bCs/>
      <w:smallCaps/>
      <w:color w:val="F79646" w:themeColor="accent6"/>
    </w:rPr>
  </w:style>
  <w:style w:type="paragraph" w:styleId="TOCHeading">
    <w:name w:val="TOC Heading"/>
    <w:basedOn w:val="Heading1"/>
    <w:next w:val="Normal"/>
    <w:uiPriority w:val="39"/>
    <w:semiHidden/>
    <w:unhideWhenUsed/>
    <w:qFormat/>
    <w:rsid w:val="007D1FEE"/>
    <w:pPr>
      <w:outlineLvl w:val="9"/>
    </w:pPr>
  </w:style>
  <w:style w:type="table" w:customStyle="1" w:styleId="TableGrid3">
    <w:name w:val="Table Grid3"/>
    <w:basedOn w:val="TableNormal"/>
    <w:next w:val="TableGrid"/>
    <w:uiPriority w:val="59"/>
    <w:rsid w:val="004F683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F683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35F8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35F81"/>
    <w:pPr>
      <w:spacing w:after="0" w:line="240" w:lineRule="auto"/>
    </w:pPr>
    <w:rPr>
      <w:sz w:val="22"/>
      <w:szCs w:val="22"/>
      <w:lang w:eastAsia="en-GB"/>
    </w:rPr>
    <w:tblPr>
      <w:tblCellMar>
        <w:top w:w="0" w:type="dxa"/>
        <w:left w:w="0" w:type="dxa"/>
        <w:bottom w:w="0" w:type="dxa"/>
        <w:right w:w="0" w:type="dxa"/>
      </w:tblCellMar>
    </w:tblPr>
  </w:style>
  <w:style w:type="table" w:customStyle="1" w:styleId="TableGrid6">
    <w:name w:val="Table Grid6"/>
    <w:basedOn w:val="TableNormal"/>
    <w:next w:val="TableGrid"/>
    <w:uiPriority w:val="59"/>
    <w:rsid w:val="008E520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E520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99"/>
    <w:rsid w:val="00610EAB"/>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99"/>
    <w:rsid w:val="00610EAB"/>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13C9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92DB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92DB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FD0BD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99"/>
    <w:rsid w:val="00FD0BD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99"/>
    <w:rsid w:val="00BB694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xmsonormal"/>
    <w:basedOn w:val="Normal"/>
    <w:rsid w:val="00603B5F"/>
    <w:pPr>
      <w:spacing w:after="0" w:line="240" w:lineRule="auto"/>
    </w:pPr>
    <w:rPr>
      <w:rFonts w:ascii="Calibri" w:eastAsiaTheme="minorHAnsi" w:hAnsi="Calibri" w:cs="Calibri"/>
      <w:sz w:val="22"/>
      <w:szCs w:val="22"/>
      <w:lang w:eastAsia="en-GB"/>
    </w:rPr>
  </w:style>
  <w:style w:type="paragraph" w:customStyle="1" w:styleId="xxxmsobodytext">
    <w:name w:val="x_xxmsobodytext"/>
    <w:basedOn w:val="Normal"/>
    <w:rsid w:val="00603B5F"/>
    <w:pPr>
      <w:autoSpaceDE w:val="0"/>
      <w:autoSpaceDN w:val="0"/>
      <w:spacing w:after="0" w:line="240" w:lineRule="auto"/>
    </w:pPr>
    <w:rPr>
      <w:rFonts w:ascii="Georgia" w:eastAsiaTheme="minorHAnsi" w:hAnsi="Georgia" w:cs="Times New Roman"/>
      <w:sz w:val="20"/>
      <w:szCs w:val="20"/>
      <w:lang w:eastAsia="en-GB"/>
    </w:rPr>
  </w:style>
  <w:style w:type="paragraph" w:customStyle="1" w:styleId="xxxmsobodytextindent3">
    <w:name w:val="x_xxmsobodytextindent3"/>
    <w:basedOn w:val="Normal"/>
    <w:rsid w:val="00603B5F"/>
    <w:pPr>
      <w:autoSpaceDE w:val="0"/>
      <w:autoSpaceDN w:val="0"/>
      <w:spacing w:after="120" w:line="240" w:lineRule="auto"/>
      <w:ind w:left="283"/>
    </w:pPr>
    <w:rPr>
      <w:rFonts w:ascii="Georgia" w:eastAsiaTheme="minorHAnsi" w:hAnsi="Georgia" w:cs="Times New Roman"/>
      <w:sz w:val="16"/>
      <w:szCs w:val="16"/>
      <w:lang w:eastAsia="en-GB"/>
    </w:rPr>
  </w:style>
  <w:style w:type="paragraph" w:customStyle="1" w:styleId="paragraph">
    <w:name w:val="paragraph"/>
    <w:basedOn w:val="Normal"/>
    <w:rsid w:val="00E77C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77C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38076">
      <w:bodyDiv w:val="1"/>
      <w:marLeft w:val="0"/>
      <w:marRight w:val="0"/>
      <w:marTop w:val="0"/>
      <w:marBottom w:val="0"/>
      <w:divBdr>
        <w:top w:val="none" w:sz="0" w:space="0" w:color="auto"/>
        <w:left w:val="none" w:sz="0" w:space="0" w:color="auto"/>
        <w:bottom w:val="none" w:sz="0" w:space="0" w:color="auto"/>
        <w:right w:val="none" w:sz="0" w:space="0" w:color="auto"/>
      </w:divBdr>
    </w:div>
    <w:div w:id="83578705">
      <w:bodyDiv w:val="1"/>
      <w:marLeft w:val="0"/>
      <w:marRight w:val="0"/>
      <w:marTop w:val="0"/>
      <w:marBottom w:val="0"/>
      <w:divBdr>
        <w:top w:val="none" w:sz="0" w:space="0" w:color="auto"/>
        <w:left w:val="none" w:sz="0" w:space="0" w:color="auto"/>
        <w:bottom w:val="none" w:sz="0" w:space="0" w:color="auto"/>
        <w:right w:val="none" w:sz="0" w:space="0" w:color="auto"/>
      </w:divBdr>
    </w:div>
    <w:div w:id="124156679">
      <w:bodyDiv w:val="1"/>
      <w:marLeft w:val="0"/>
      <w:marRight w:val="0"/>
      <w:marTop w:val="0"/>
      <w:marBottom w:val="0"/>
      <w:divBdr>
        <w:top w:val="none" w:sz="0" w:space="0" w:color="auto"/>
        <w:left w:val="none" w:sz="0" w:space="0" w:color="auto"/>
        <w:bottom w:val="none" w:sz="0" w:space="0" w:color="auto"/>
        <w:right w:val="none" w:sz="0" w:space="0" w:color="auto"/>
      </w:divBdr>
    </w:div>
    <w:div w:id="200896850">
      <w:bodyDiv w:val="1"/>
      <w:marLeft w:val="0"/>
      <w:marRight w:val="0"/>
      <w:marTop w:val="0"/>
      <w:marBottom w:val="0"/>
      <w:divBdr>
        <w:top w:val="none" w:sz="0" w:space="0" w:color="auto"/>
        <w:left w:val="none" w:sz="0" w:space="0" w:color="auto"/>
        <w:bottom w:val="none" w:sz="0" w:space="0" w:color="auto"/>
        <w:right w:val="none" w:sz="0" w:space="0" w:color="auto"/>
      </w:divBdr>
    </w:div>
    <w:div w:id="213002974">
      <w:bodyDiv w:val="1"/>
      <w:marLeft w:val="0"/>
      <w:marRight w:val="0"/>
      <w:marTop w:val="0"/>
      <w:marBottom w:val="0"/>
      <w:divBdr>
        <w:top w:val="none" w:sz="0" w:space="0" w:color="auto"/>
        <w:left w:val="none" w:sz="0" w:space="0" w:color="auto"/>
        <w:bottom w:val="none" w:sz="0" w:space="0" w:color="auto"/>
        <w:right w:val="none" w:sz="0" w:space="0" w:color="auto"/>
      </w:divBdr>
    </w:div>
    <w:div w:id="357237629">
      <w:bodyDiv w:val="1"/>
      <w:marLeft w:val="0"/>
      <w:marRight w:val="0"/>
      <w:marTop w:val="0"/>
      <w:marBottom w:val="0"/>
      <w:divBdr>
        <w:top w:val="none" w:sz="0" w:space="0" w:color="auto"/>
        <w:left w:val="none" w:sz="0" w:space="0" w:color="auto"/>
        <w:bottom w:val="none" w:sz="0" w:space="0" w:color="auto"/>
        <w:right w:val="none" w:sz="0" w:space="0" w:color="auto"/>
      </w:divBdr>
    </w:div>
    <w:div w:id="402022396">
      <w:bodyDiv w:val="1"/>
      <w:marLeft w:val="0"/>
      <w:marRight w:val="0"/>
      <w:marTop w:val="0"/>
      <w:marBottom w:val="0"/>
      <w:divBdr>
        <w:top w:val="none" w:sz="0" w:space="0" w:color="auto"/>
        <w:left w:val="none" w:sz="0" w:space="0" w:color="auto"/>
        <w:bottom w:val="none" w:sz="0" w:space="0" w:color="auto"/>
        <w:right w:val="none" w:sz="0" w:space="0" w:color="auto"/>
      </w:divBdr>
    </w:div>
    <w:div w:id="462231145">
      <w:bodyDiv w:val="1"/>
      <w:marLeft w:val="0"/>
      <w:marRight w:val="0"/>
      <w:marTop w:val="0"/>
      <w:marBottom w:val="0"/>
      <w:divBdr>
        <w:top w:val="none" w:sz="0" w:space="0" w:color="auto"/>
        <w:left w:val="none" w:sz="0" w:space="0" w:color="auto"/>
        <w:bottom w:val="none" w:sz="0" w:space="0" w:color="auto"/>
        <w:right w:val="none" w:sz="0" w:space="0" w:color="auto"/>
      </w:divBdr>
    </w:div>
    <w:div w:id="554201265">
      <w:bodyDiv w:val="1"/>
      <w:marLeft w:val="0"/>
      <w:marRight w:val="0"/>
      <w:marTop w:val="0"/>
      <w:marBottom w:val="0"/>
      <w:divBdr>
        <w:top w:val="none" w:sz="0" w:space="0" w:color="auto"/>
        <w:left w:val="none" w:sz="0" w:space="0" w:color="auto"/>
        <w:bottom w:val="none" w:sz="0" w:space="0" w:color="auto"/>
        <w:right w:val="none" w:sz="0" w:space="0" w:color="auto"/>
      </w:divBdr>
    </w:div>
    <w:div w:id="557522276">
      <w:bodyDiv w:val="1"/>
      <w:marLeft w:val="0"/>
      <w:marRight w:val="0"/>
      <w:marTop w:val="0"/>
      <w:marBottom w:val="0"/>
      <w:divBdr>
        <w:top w:val="none" w:sz="0" w:space="0" w:color="auto"/>
        <w:left w:val="none" w:sz="0" w:space="0" w:color="auto"/>
        <w:bottom w:val="none" w:sz="0" w:space="0" w:color="auto"/>
        <w:right w:val="none" w:sz="0" w:space="0" w:color="auto"/>
      </w:divBdr>
    </w:div>
    <w:div w:id="610162808">
      <w:bodyDiv w:val="1"/>
      <w:marLeft w:val="0"/>
      <w:marRight w:val="0"/>
      <w:marTop w:val="0"/>
      <w:marBottom w:val="0"/>
      <w:divBdr>
        <w:top w:val="none" w:sz="0" w:space="0" w:color="auto"/>
        <w:left w:val="none" w:sz="0" w:space="0" w:color="auto"/>
        <w:bottom w:val="none" w:sz="0" w:space="0" w:color="auto"/>
        <w:right w:val="none" w:sz="0" w:space="0" w:color="auto"/>
      </w:divBdr>
    </w:div>
    <w:div w:id="669674612">
      <w:bodyDiv w:val="1"/>
      <w:marLeft w:val="0"/>
      <w:marRight w:val="0"/>
      <w:marTop w:val="0"/>
      <w:marBottom w:val="0"/>
      <w:divBdr>
        <w:top w:val="none" w:sz="0" w:space="0" w:color="auto"/>
        <w:left w:val="none" w:sz="0" w:space="0" w:color="auto"/>
        <w:bottom w:val="none" w:sz="0" w:space="0" w:color="auto"/>
        <w:right w:val="none" w:sz="0" w:space="0" w:color="auto"/>
      </w:divBdr>
    </w:div>
    <w:div w:id="1018238346">
      <w:bodyDiv w:val="1"/>
      <w:marLeft w:val="0"/>
      <w:marRight w:val="0"/>
      <w:marTop w:val="0"/>
      <w:marBottom w:val="0"/>
      <w:divBdr>
        <w:top w:val="none" w:sz="0" w:space="0" w:color="auto"/>
        <w:left w:val="none" w:sz="0" w:space="0" w:color="auto"/>
        <w:bottom w:val="none" w:sz="0" w:space="0" w:color="auto"/>
        <w:right w:val="none" w:sz="0" w:space="0" w:color="auto"/>
      </w:divBdr>
    </w:div>
    <w:div w:id="1053849540">
      <w:bodyDiv w:val="1"/>
      <w:marLeft w:val="0"/>
      <w:marRight w:val="0"/>
      <w:marTop w:val="0"/>
      <w:marBottom w:val="0"/>
      <w:divBdr>
        <w:top w:val="none" w:sz="0" w:space="0" w:color="auto"/>
        <w:left w:val="none" w:sz="0" w:space="0" w:color="auto"/>
        <w:bottom w:val="none" w:sz="0" w:space="0" w:color="auto"/>
        <w:right w:val="none" w:sz="0" w:space="0" w:color="auto"/>
      </w:divBdr>
    </w:div>
    <w:div w:id="1061902653">
      <w:bodyDiv w:val="1"/>
      <w:marLeft w:val="0"/>
      <w:marRight w:val="0"/>
      <w:marTop w:val="0"/>
      <w:marBottom w:val="0"/>
      <w:divBdr>
        <w:top w:val="none" w:sz="0" w:space="0" w:color="auto"/>
        <w:left w:val="none" w:sz="0" w:space="0" w:color="auto"/>
        <w:bottom w:val="none" w:sz="0" w:space="0" w:color="auto"/>
        <w:right w:val="none" w:sz="0" w:space="0" w:color="auto"/>
      </w:divBdr>
    </w:div>
    <w:div w:id="1072898336">
      <w:bodyDiv w:val="1"/>
      <w:marLeft w:val="0"/>
      <w:marRight w:val="0"/>
      <w:marTop w:val="0"/>
      <w:marBottom w:val="0"/>
      <w:divBdr>
        <w:top w:val="none" w:sz="0" w:space="0" w:color="auto"/>
        <w:left w:val="none" w:sz="0" w:space="0" w:color="auto"/>
        <w:bottom w:val="none" w:sz="0" w:space="0" w:color="auto"/>
        <w:right w:val="none" w:sz="0" w:space="0" w:color="auto"/>
      </w:divBdr>
    </w:div>
    <w:div w:id="1232083999">
      <w:bodyDiv w:val="1"/>
      <w:marLeft w:val="0"/>
      <w:marRight w:val="0"/>
      <w:marTop w:val="0"/>
      <w:marBottom w:val="0"/>
      <w:divBdr>
        <w:top w:val="none" w:sz="0" w:space="0" w:color="auto"/>
        <w:left w:val="none" w:sz="0" w:space="0" w:color="auto"/>
        <w:bottom w:val="none" w:sz="0" w:space="0" w:color="auto"/>
        <w:right w:val="none" w:sz="0" w:space="0" w:color="auto"/>
      </w:divBdr>
    </w:div>
    <w:div w:id="1285035547">
      <w:bodyDiv w:val="1"/>
      <w:marLeft w:val="0"/>
      <w:marRight w:val="0"/>
      <w:marTop w:val="0"/>
      <w:marBottom w:val="0"/>
      <w:divBdr>
        <w:top w:val="none" w:sz="0" w:space="0" w:color="auto"/>
        <w:left w:val="none" w:sz="0" w:space="0" w:color="auto"/>
        <w:bottom w:val="none" w:sz="0" w:space="0" w:color="auto"/>
        <w:right w:val="none" w:sz="0" w:space="0" w:color="auto"/>
      </w:divBdr>
    </w:div>
    <w:div w:id="1324121164">
      <w:bodyDiv w:val="1"/>
      <w:marLeft w:val="0"/>
      <w:marRight w:val="0"/>
      <w:marTop w:val="0"/>
      <w:marBottom w:val="0"/>
      <w:divBdr>
        <w:top w:val="none" w:sz="0" w:space="0" w:color="auto"/>
        <w:left w:val="none" w:sz="0" w:space="0" w:color="auto"/>
        <w:bottom w:val="none" w:sz="0" w:space="0" w:color="auto"/>
        <w:right w:val="none" w:sz="0" w:space="0" w:color="auto"/>
      </w:divBdr>
    </w:div>
    <w:div w:id="1431658754">
      <w:bodyDiv w:val="1"/>
      <w:marLeft w:val="0"/>
      <w:marRight w:val="0"/>
      <w:marTop w:val="0"/>
      <w:marBottom w:val="0"/>
      <w:divBdr>
        <w:top w:val="none" w:sz="0" w:space="0" w:color="auto"/>
        <w:left w:val="none" w:sz="0" w:space="0" w:color="auto"/>
        <w:bottom w:val="none" w:sz="0" w:space="0" w:color="auto"/>
        <w:right w:val="none" w:sz="0" w:space="0" w:color="auto"/>
      </w:divBdr>
    </w:div>
    <w:div w:id="1452357359">
      <w:bodyDiv w:val="1"/>
      <w:marLeft w:val="0"/>
      <w:marRight w:val="0"/>
      <w:marTop w:val="0"/>
      <w:marBottom w:val="0"/>
      <w:divBdr>
        <w:top w:val="none" w:sz="0" w:space="0" w:color="auto"/>
        <w:left w:val="none" w:sz="0" w:space="0" w:color="auto"/>
        <w:bottom w:val="none" w:sz="0" w:space="0" w:color="auto"/>
        <w:right w:val="none" w:sz="0" w:space="0" w:color="auto"/>
      </w:divBdr>
    </w:div>
    <w:div w:id="1603108024">
      <w:bodyDiv w:val="1"/>
      <w:marLeft w:val="0"/>
      <w:marRight w:val="0"/>
      <w:marTop w:val="0"/>
      <w:marBottom w:val="0"/>
      <w:divBdr>
        <w:top w:val="none" w:sz="0" w:space="0" w:color="auto"/>
        <w:left w:val="none" w:sz="0" w:space="0" w:color="auto"/>
        <w:bottom w:val="none" w:sz="0" w:space="0" w:color="auto"/>
        <w:right w:val="none" w:sz="0" w:space="0" w:color="auto"/>
      </w:divBdr>
    </w:div>
    <w:div w:id="1667434509">
      <w:bodyDiv w:val="1"/>
      <w:marLeft w:val="0"/>
      <w:marRight w:val="0"/>
      <w:marTop w:val="0"/>
      <w:marBottom w:val="0"/>
      <w:divBdr>
        <w:top w:val="none" w:sz="0" w:space="0" w:color="auto"/>
        <w:left w:val="none" w:sz="0" w:space="0" w:color="auto"/>
        <w:bottom w:val="none" w:sz="0" w:space="0" w:color="auto"/>
        <w:right w:val="none" w:sz="0" w:space="0" w:color="auto"/>
      </w:divBdr>
    </w:div>
    <w:div w:id="1692681252">
      <w:bodyDiv w:val="1"/>
      <w:marLeft w:val="0"/>
      <w:marRight w:val="0"/>
      <w:marTop w:val="0"/>
      <w:marBottom w:val="0"/>
      <w:divBdr>
        <w:top w:val="none" w:sz="0" w:space="0" w:color="auto"/>
        <w:left w:val="none" w:sz="0" w:space="0" w:color="auto"/>
        <w:bottom w:val="none" w:sz="0" w:space="0" w:color="auto"/>
        <w:right w:val="none" w:sz="0" w:space="0" w:color="auto"/>
      </w:divBdr>
    </w:div>
    <w:div w:id="1705128640">
      <w:bodyDiv w:val="1"/>
      <w:marLeft w:val="0"/>
      <w:marRight w:val="0"/>
      <w:marTop w:val="0"/>
      <w:marBottom w:val="0"/>
      <w:divBdr>
        <w:top w:val="none" w:sz="0" w:space="0" w:color="auto"/>
        <w:left w:val="none" w:sz="0" w:space="0" w:color="auto"/>
        <w:bottom w:val="none" w:sz="0" w:space="0" w:color="auto"/>
        <w:right w:val="none" w:sz="0" w:space="0" w:color="auto"/>
      </w:divBdr>
    </w:div>
    <w:div w:id="1788424403">
      <w:bodyDiv w:val="1"/>
      <w:marLeft w:val="0"/>
      <w:marRight w:val="0"/>
      <w:marTop w:val="0"/>
      <w:marBottom w:val="0"/>
      <w:divBdr>
        <w:top w:val="none" w:sz="0" w:space="0" w:color="auto"/>
        <w:left w:val="none" w:sz="0" w:space="0" w:color="auto"/>
        <w:bottom w:val="none" w:sz="0" w:space="0" w:color="auto"/>
        <w:right w:val="none" w:sz="0" w:space="0" w:color="auto"/>
      </w:divBdr>
    </w:div>
    <w:div w:id="1790857033">
      <w:bodyDiv w:val="1"/>
      <w:marLeft w:val="0"/>
      <w:marRight w:val="0"/>
      <w:marTop w:val="0"/>
      <w:marBottom w:val="0"/>
      <w:divBdr>
        <w:top w:val="none" w:sz="0" w:space="0" w:color="auto"/>
        <w:left w:val="none" w:sz="0" w:space="0" w:color="auto"/>
        <w:bottom w:val="none" w:sz="0" w:space="0" w:color="auto"/>
        <w:right w:val="none" w:sz="0" w:space="0" w:color="auto"/>
      </w:divBdr>
    </w:div>
    <w:div w:id="1837577203">
      <w:bodyDiv w:val="1"/>
      <w:marLeft w:val="0"/>
      <w:marRight w:val="0"/>
      <w:marTop w:val="0"/>
      <w:marBottom w:val="0"/>
      <w:divBdr>
        <w:top w:val="none" w:sz="0" w:space="0" w:color="auto"/>
        <w:left w:val="none" w:sz="0" w:space="0" w:color="auto"/>
        <w:bottom w:val="none" w:sz="0" w:space="0" w:color="auto"/>
        <w:right w:val="none" w:sz="0" w:space="0" w:color="auto"/>
      </w:divBdr>
    </w:div>
    <w:div w:id="1962296308">
      <w:bodyDiv w:val="1"/>
      <w:marLeft w:val="0"/>
      <w:marRight w:val="0"/>
      <w:marTop w:val="0"/>
      <w:marBottom w:val="0"/>
      <w:divBdr>
        <w:top w:val="none" w:sz="0" w:space="0" w:color="auto"/>
        <w:left w:val="none" w:sz="0" w:space="0" w:color="auto"/>
        <w:bottom w:val="none" w:sz="0" w:space="0" w:color="auto"/>
        <w:right w:val="none" w:sz="0" w:space="0" w:color="auto"/>
      </w:divBdr>
    </w:div>
    <w:div w:id="2002269538">
      <w:bodyDiv w:val="1"/>
      <w:marLeft w:val="0"/>
      <w:marRight w:val="0"/>
      <w:marTop w:val="0"/>
      <w:marBottom w:val="0"/>
      <w:divBdr>
        <w:top w:val="none" w:sz="0" w:space="0" w:color="auto"/>
        <w:left w:val="none" w:sz="0" w:space="0" w:color="auto"/>
        <w:bottom w:val="none" w:sz="0" w:space="0" w:color="auto"/>
        <w:right w:val="none" w:sz="0" w:space="0" w:color="auto"/>
      </w:divBdr>
    </w:div>
    <w:div w:id="2017531423">
      <w:bodyDiv w:val="1"/>
      <w:marLeft w:val="0"/>
      <w:marRight w:val="0"/>
      <w:marTop w:val="0"/>
      <w:marBottom w:val="0"/>
      <w:divBdr>
        <w:top w:val="none" w:sz="0" w:space="0" w:color="auto"/>
        <w:left w:val="none" w:sz="0" w:space="0" w:color="auto"/>
        <w:bottom w:val="none" w:sz="0" w:space="0" w:color="auto"/>
        <w:right w:val="none" w:sz="0" w:space="0" w:color="auto"/>
      </w:divBdr>
    </w:div>
    <w:div w:id="211158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B90F32-D389-449C-863C-D10026C77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12</Pages>
  <Words>1029</Words>
  <Characters>5871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NHS FIFE</Company>
  <LinksUpToDate>false</LinksUpToDate>
  <CharactersWithSpaces>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cummingsl</dc:creator>
  <cp:lastModifiedBy>Christine Nelson (NHS GOLDEN JUBILEE)</cp:lastModifiedBy>
  <cp:revision>10</cp:revision>
  <cp:lastPrinted>2023-01-16T17:16:00Z</cp:lastPrinted>
  <dcterms:created xsi:type="dcterms:W3CDTF">2023-07-14T14:14:00Z</dcterms:created>
  <dcterms:modified xsi:type="dcterms:W3CDTF">2023-12-01T14:20:00Z</dcterms:modified>
</cp:coreProperties>
</file>