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7BEC64EC"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B527FD">
        <w:rPr>
          <w:rStyle w:val="Heading3Char"/>
          <w:b/>
        </w:rPr>
        <w:t xml:space="preserve">NHS Golden Jubilee Board </w:t>
      </w:r>
      <w:r w:rsidR="00DF4B0B">
        <w:rPr>
          <w:rStyle w:val="Heading3Char"/>
          <w:b/>
        </w:rPr>
        <w:t xml:space="preserve"> </w:t>
      </w:r>
    </w:p>
    <w:p w14:paraId="4C58DF73" w14:textId="4C09A5B8"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5D270A">
        <w:rPr>
          <w:rStyle w:val="Heading3Char"/>
          <w:b/>
        </w:rPr>
        <w:tab/>
      </w:r>
      <w:r w:rsidR="00B527FD">
        <w:rPr>
          <w:rStyle w:val="Heading3Char"/>
          <w:b/>
        </w:rPr>
        <w:t>14 December</w:t>
      </w:r>
      <w:r w:rsidR="005D270A">
        <w:rPr>
          <w:rStyle w:val="Heading3Char"/>
          <w:b/>
        </w:rPr>
        <w:t xml:space="preserve"> 2023</w:t>
      </w:r>
      <w:r w:rsidR="00DF4B0B">
        <w:rPr>
          <w:rStyle w:val="Heading3Char"/>
          <w:b/>
          <w:highlight w:val="lightGray"/>
        </w:rPr>
        <w:t xml:space="preserve"> </w:t>
      </w:r>
    </w:p>
    <w:p w14:paraId="08812E0D" w14:textId="5AE083C5"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DF4B0B">
        <w:rPr>
          <w:rStyle w:val="Heading3Char"/>
          <w:b/>
        </w:rPr>
        <w:t>NHS</w:t>
      </w:r>
      <w:r w:rsidR="00966EBC">
        <w:rPr>
          <w:rStyle w:val="Heading3Char"/>
          <w:b/>
        </w:rPr>
        <w:t xml:space="preserve"> </w:t>
      </w:r>
      <w:r w:rsidR="00DF4B0B">
        <w:rPr>
          <w:rStyle w:val="Heading3Char"/>
          <w:b/>
        </w:rPr>
        <w:t>G</w:t>
      </w:r>
      <w:r w:rsidR="00966EBC">
        <w:rPr>
          <w:rStyle w:val="Heading3Char"/>
          <w:b/>
        </w:rPr>
        <w:t xml:space="preserve">olden </w:t>
      </w:r>
      <w:r w:rsidR="00DF4B0B">
        <w:rPr>
          <w:rStyle w:val="Heading3Char"/>
          <w:b/>
        </w:rPr>
        <w:t>J</w:t>
      </w:r>
      <w:r w:rsidR="00966EBC">
        <w:rPr>
          <w:rStyle w:val="Heading3Char"/>
          <w:b/>
        </w:rPr>
        <w:t>ubilee</w:t>
      </w:r>
      <w:r w:rsidR="00DF4B0B">
        <w:rPr>
          <w:rStyle w:val="Heading3Char"/>
          <w:b/>
        </w:rPr>
        <w:t xml:space="preserve"> Anchors Strategic Plan</w:t>
      </w:r>
    </w:p>
    <w:p w14:paraId="5ED05215" w14:textId="42EB418A"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DF4B0B">
        <w:rPr>
          <w:rStyle w:val="Heading3Char"/>
          <w:b/>
        </w:rPr>
        <w:t>Carole Anderson</w:t>
      </w:r>
      <w:r w:rsidR="00770F57">
        <w:rPr>
          <w:rStyle w:val="Heading3Char"/>
          <w:b/>
        </w:rPr>
        <w:t>, Director of Transformation, Strategy, Planning and Performance</w:t>
      </w:r>
    </w:p>
    <w:p w14:paraId="78E9D3A8" w14:textId="60582C40"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DF4B0B">
        <w:rPr>
          <w:rStyle w:val="Heading3Char"/>
          <w:b/>
        </w:rPr>
        <w:t xml:space="preserve">Abu-Zar Aziz, Head of Programme Management </w:t>
      </w:r>
    </w:p>
    <w:p w14:paraId="3D69C0AE" w14:textId="77777777" w:rsidR="00B77902" w:rsidRPr="00B77902" w:rsidRDefault="00B77902" w:rsidP="00B77902"/>
    <w:p w14:paraId="1D119560" w14:textId="77777777" w:rsidR="00430C09" w:rsidRPr="00770F57" w:rsidRDefault="00BF3AF0" w:rsidP="00770F57">
      <w:pPr>
        <w:pStyle w:val="Heading2"/>
        <w:spacing w:before="0"/>
        <w:rPr>
          <w:rFonts w:cs="Arial"/>
          <w:sz w:val="24"/>
          <w:szCs w:val="24"/>
        </w:rPr>
      </w:pPr>
      <w:r w:rsidRPr="00770F57">
        <w:rPr>
          <w:rFonts w:cs="Arial"/>
          <w:sz w:val="24"/>
          <w:szCs w:val="24"/>
        </w:rPr>
        <w:t>1</w:t>
      </w:r>
      <w:r w:rsidRPr="00770F57">
        <w:rPr>
          <w:rFonts w:cs="Arial"/>
          <w:sz w:val="24"/>
          <w:szCs w:val="24"/>
        </w:rPr>
        <w:tab/>
      </w:r>
      <w:r w:rsidR="00430C09" w:rsidRPr="00770F57">
        <w:rPr>
          <w:rFonts w:cs="Arial"/>
          <w:sz w:val="24"/>
          <w:szCs w:val="24"/>
        </w:rPr>
        <w:t>Purpose</w:t>
      </w:r>
    </w:p>
    <w:p w14:paraId="314FA675" w14:textId="4D06A618" w:rsidR="00DF4B0B" w:rsidRPr="00770F57" w:rsidRDefault="00DF4B0B" w:rsidP="00770F57">
      <w:pPr>
        <w:ind w:left="709"/>
        <w:rPr>
          <w:rFonts w:cs="Arial"/>
          <w:iCs/>
          <w:szCs w:val="24"/>
        </w:rPr>
      </w:pPr>
      <w:r w:rsidRPr="00770F57">
        <w:rPr>
          <w:rFonts w:cs="Arial"/>
          <w:iCs/>
          <w:szCs w:val="24"/>
        </w:rPr>
        <w:t xml:space="preserve">The purpose of this paper </w:t>
      </w:r>
      <w:r w:rsidR="00966EBC" w:rsidRPr="00770F57">
        <w:rPr>
          <w:rFonts w:cs="Arial"/>
          <w:iCs/>
          <w:szCs w:val="24"/>
        </w:rPr>
        <w:t xml:space="preserve">update the Strategic Portfolio Governance Committee (SPGC) on the work to develop NHS Golden Jubilee’s (NHS GJ) first </w:t>
      </w:r>
      <w:r w:rsidRPr="00770F57">
        <w:rPr>
          <w:rFonts w:cs="Arial"/>
          <w:iCs/>
          <w:szCs w:val="24"/>
        </w:rPr>
        <w:t>Anchor’s Strategic Plan</w:t>
      </w:r>
      <w:r w:rsidR="00966EBC" w:rsidRPr="00770F57">
        <w:rPr>
          <w:rFonts w:cs="Arial"/>
          <w:iCs/>
          <w:szCs w:val="24"/>
        </w:rPr>
        <w:t xml:space="preserve">. The plan was supported by the Executive Leadership Team (ELT) and submitted in draft to </w:t>
      </w:r>
      <w:r w:rsidR="00B733F3" w:rsidRPr="00770F57">
        <w:rPr>
          <w:rFonts w:cs="Arial"/>
          <w:iCs/>
          <w:szCs w:val="24"/>
        </w:rPr>
        <w:t>the Scottish Government on the 27</w:t>
      </w:r>
      <w:r w:rsidR="00B733F3" w:rsidRPr="00770F57">
        <w:rPr>
          <w:rFonts w:cs="Arial"/>
          <w:iCs/>
          <w:szCs w:val="24"/>
          <w:vertAlign w:val="superscript"/>
        </w:rPr>
        <w:t>th</w:t>
      </w:r>
      <w:r w:rsidR="00B733F3" w:rsidRPr="00770F57">
        <w:rPr>
          <w:rFonts w:cs="Arial"/>
          <w:iCs/>
          <w:szCs w:val="24"/>
        </w:rPr>
        <w:t xml:space="preserve"> October 2023</w:t>
      </w:r>
      <w:r w:rsidRPr="00770F57">
        <w:rPr>
          <w:rFonts w:cs="Arial"/>
          <w:iCs/>
          <w:szCs w:val="24"/>
        </w:rPr>
        <w:t xml:space="preserve">. Scottish Government </w:t>
      </w:r>
      <w:r w:rsidR="00966EBC" w:rsidRPr="00770F57">
        <w:rPr>
          <w:rFonts w:cs="Arial"/>
          <w:iCs/>
          <w:szCs w:val="24"/>
        </w:rPr>
        <w:t xml:space="preserve">are </w:t>
      </w:r>
      <w:r w:rsidRPr="00770F57">
        <w:rPr>
          <w:rFonts w:cs="Arial"/>
          <w:iCs/>
          <w:szCs w:val="24"/>
        </w:rPr>
        <w:t>plan</w:t>
      </w:r>
      <w:r w:rsidR="00966EBC" w:rsidRPr="00770F57">
        <w:rPr>
          <w:rFonts w:cs="Arial"/>
          <w:iCs/>
          <w:szCs w:val="24"/>
        </w:rPr>
        <w:t>ning</w:t>
      </w:r>
      <w:r w:rsidRPr="00770F57">
        <w:rPr>
          <w:rFonts w:cs="Arial"/>
          <w:iCs/>
          <w:szCs w:val="24"/>
        </w:rPr>
        <w:t xml:space="preserve"> to provide feedback </w:t>
      </w:r>
      <w:r w:rsidR="00966EBC" w:rsidRPr="00770F57">
        <w:rPr>
          <w:rFonts w:cs="Arial"/>
          <w:iCs/>
          <w:szCs w:val="24"/>
        </w:rPr>
        <w:t xml:space="preserve">to Boards </w:t>
      </w:r>
      <w:r w:rsidRPr="00770F57">
        <w:rPr>
          <w:rFonts w:cs="Arial"/>
          <w:iCs/>
          <w:szCs w:val="24"/>
        </w:rPr>
        <w:t xml:space="preserve">on submissions in November to allow plans to be further refined. </w:t>
      </w:r>
    </w:p>
    <w:p w14:paraId="74404FA1" w14:textId="77777777" w:rsidR="009807B4" w:rsidRPr="00770F57" w:rsidRDefault="009807B4" w:rsidP="00770F57">
      <w:pPr>
        <w:autoSpaceDE w:val="0"/>
        <w:autoSpaceDN w:val="0"/>
        <w:adjustRightInd w:val="0"/>
        <w:spacing w:after="40"/>
        <w:ind w:left="709"/>
        <w:rPr>
          <w:rFonts w:cs="Arial"/>
          <w:color w:val="000000"/>
          <w:szCs w:val="24"/>
          <w:lang w:eastAsia="en-GB"/>
        </w:rPr>
      </w:pPr>
    </w:p>
    <w:p w14:paraId="623BC4C7" w14:textId="0533167D" w:rsidR="009807B4" w:rsidRPr="00770F57" w:rsidRDefault="00430C09" w:rsidP="00770F57">
      <w:pPr>
        <w:pStyle w:val="Heading3"/>
        <w:spacing w:before="0"/>
        <w:ind w:left="709"/>
        <w:rPr>
          <w:rFonts w:cs="Arial"/>
          <w:lang w:eastAsia="en-GB"/>
        </w:rPr>
      </w:pPr>
      <w:r w:rsidRPr="00770F57">
        <w:rPr>
          <w:rFonts w:cs="Arial"/>
          <w:lang w:eastAsia="en-GB"/>
        </w:rPr>
        <w:t>This</w:t>
      </w:r>
      <w:r w:rsidR="004F231C">
        <w:rPr>
          <w:rFonts w:cs="Arial"/>
          <w:lang w:eastAsia="en-GB"/>
        </w:rPr>
        <w:t xml:space="preserve"> is presented to the </w:t>
      </w:r>
      <w:r w:rsidR="00B527FD">
        <w:rPr>
          <w:rFonts w:cs="Arial"/>
          <w:lang w:eastAsia="en-GB"/>
        </w:rPr>
        <w:t>Board</w:t>
      </w:r>
      <w:r w:rsidR="00446219" w:rsidRPr="00770F57">
        <w:rPr>
          <w:rFonts w:cs="Arial"/>
          <w:lang w:eastAsia="en-GB"/>
        </w:rPr>
        <w:t xml:space="preserve"> for: </w:t>
      </w:r>
    </w:p>
    <w:p w14:paraId="011CCFED" w14:textId="18C35D55" w:rsidR="00F615EA" w:rsidRPr="00770F57" w:rsidRDefault="00F615EA" w:rsidP="00770F57">
      <w:pPr>
        <w:pStyle w:val="ListParagraph"/>
        <w:numPr>
          <w:ilvl w:val="0"/>
          <w:numId w:val="21"/>
        </w:numPr>
        <w:autoSpaceDE w:val="0"/>
        <w:autoSpaceDN w:val="0"/>
        <w:adjustRightInd w:val="0"/>
        <w:ind w:left="709"/>
        <w:rPr>
          <w:rFonts w:ascii="Arial" w:hAnsi="Arial" w:cs="Arial"/>
          <w:color w:val="000000"/>
          <w:sz w:val="24"/>
          <w:szCs w:val="24"/>
        </w:rPr>
      </w:pPr>
      <w:r w:rsidRPr="00770F57">
        <w:rPr>
          <w:rFonts w:ascii="Arial" w:hAnsi="Arial" w:cs="Arial"/>
          <w:color w:val="000000"/>
          <w:sz w:val="24"/>
          <w:szCs w:val="24"/>
        </w:rPr>
        <w:t xml:space="preserve">Discussion </w:t>
      </w:r>
    </w:p>
    <w:p w14:paraId="19E04C3D" w14:textId="77777777" w:rsidR="00F615EA" w:rsidRPr="00770F57" w:rsidRDefault="00F615EA" w:rsidP="00770F57">
      <w:pPr>
        <w:pStyle w:val="ListParagraph"/>
        <w:autoSpaceDE w:val="0"/>
        <w:autoSpaceDN w:val="0"/>
        <w:adjustRightInd w:val="0"/>
        <w:ind w:left="709"/>
        <w:rPr>
          <w:rFonts w:ascii="Arial" w:hAnsi="Arial" w:cs="Arial"/>
          <w:color w:val="000000"/>
          <w:sz w:val="24"/>
          <w:szCs w:val="24"/>
        </w:rPr>
      </w:pPr>
    </w:p>
    <w:p w14:paraId="479A9CF9" w14:textId="72CC2D5D" w:rsidR="009807B4" w:rsidRPr="00770F57" w:rsidRDefault="00430C09" w:rsidP="00770F57">
      <w:pPr>
        <w:pStyle w:val="Heading3"/>
        <w:spacing w:before="0"/>
        <w:ind w:left="709"/>
        <w:rPr>
          <w:rFonts w:cs="Arial"/>
          <w:lang w:eastAsia="en-GB"/>
        </w:rPr>
      </w:pPr>
      <w:r w:rsidRPr="00770F57">
        <w:rPr>
          <w:rFonts w:cs="Arial"/>
          <w:lang w:eastAsia="en-GB"/>
        </w:rPr>
        <w:t>This report relates to</w:t>
      </w:r>
      <w:r w:rsidR="00AA77F7" w:rsidRPr="00770F57">
        <w:rPr>
          <w:rFonts w:cs="Arial"/>
          <w:lang w:eastAsia="en-GB"/>
        </w:rPr>
        <w:t xml:space="preserve"> a</w:t>
      </w:r>
      <w:r w:rsidRPr="00770F57">
        <w:rPr>
          <w:rFonts w:cs="Arial"/>
          <w:lang w:eastAsia="en-GB"/>
        </w:rPr>
        <w:t>:</w:t>
      </w:r>
    </w:p>
    <w:p w14:paraId="1DF53E33" w14:textId="0AB4F05B" w:rsidR="00F615EA" w:rsidRPr="00770F57" w:rsidRDefault="00F615EA" w:rsidP="00770F57">
      <w:pPr>
        <w:pStyle w:val="ListParagraph"/>
        <w:numPr>
          <w:ilvl w:val="0"/>
          <w:numId w:val="22"/>
        </w:numPr>
        <w:ind w:left="709"/>
        <w:rPr>
          <w:rFonts w:ascii="Arial" w:hAnsi="Arial" w:cs="Arial"/>
          <w:sz w:val="24"/>
          <w:szCs w:val="24"/>
        </w:rPr>
      </w:pPr>
      <w:r w:rsidRPr="00770F57">
        <w:rPr>
          <w:rFonts w:ascii="Arial" w:hAnsi="Arial" w:cs="Arial"/>
          <w:sz w:val="24"/>
          <w:szCs w:val="24"/>
        </w:rPr>
        <w:t xml:space="preserve">Annual operation Plan </w:t>
      </w:r>
    </w:p>
    <w:p w14:paraId="5A7588EE" w14:textId="19827483" w:rsidR="00F615EA" w:rsidRPr="00770F57" w:rsidRDefault="00F615EA" w:rsidP="00770F57">
      <w:pPr>
        <w:pStyle w:val="ListParagraph"/>
        <w:numPr>
          <w:ilvl w:val="0"/>
          <w:numId w:val="22"/>
        </w:numPr>
        <w:ind w:left="709"/>
        <w:rPr>
          <w:rFonts w:ascii="Arial" w:hAnsi="Arial" w:cs="Arial"/>
          <w:sz w:val="24"/>
          <w:szCs w:val="24"/>
        </w:rPr>
      </w:pPr>
      <w:r w:rsidRPr="00770F57">
        <w:rPr>
          <w:rFonts w:ascii="Arial" w:hAnsi="Arial" w:cs="Arial"/>
          <w:sz w:val="24"/>
          <w:szCs w:val="24"/>
        </w:rPr>
        <w:t xml:space="preserve">Government Policy/Directive </w:t>
      </w:r>
    </w:p>
    <w:p w14:paraId="3CBC9264" w14:textId="77777777" w:rsidR="00F615EA" w:rsidRPr="00770F57" w:rsidRDefault="00F615EA" w:rsidP="00770F57">
      <w:pPr>
        <w:pStyle w:val="ListParagraph"/>
        <w:ind w:left="709"/>
        <w:rPr>
          <w:rFonts w:ascii="Arial" w:hAnsi="Arial" w:cs="Arial"/>
          <w:sz w:val="24"/>
          <w:szCs w:val="24"/>
        </w:rPr>
      </w:pPr>
    </w:p>
    <w:p w14:paraId="7DB70AAA" w14:textId="47326B11" w:rsidR="00B546C8" w:rsidRPr="00770F57" w:rsidRDefault="00430C09" w:rsidP="00770F57">
      <w:pPr>
        <w:pStyle w:val="Heading3"/>
        <w:spacing w:before="0"/>
        <w:ind w:left="709"/>
        <w:rPr>
          <w:rFonts w:cs="Arial"/>
          <w:lang w:eastAsia="en-GB"/>
        </w:rPr>
      </w:pPr>
      <w:r w:rsidRPr="00770F57">
        <w:rPr>
          <w:rFonts w:cs="Arial"/>
          <w:lang w:eastAsia="en-GB"/>
        </w:rPr>
        <w:t>This aligns to the following</w:t>
      </w:r>
      <w:r w:rsidR="00047714" w:rsidRPr="00770F57">
        <w:rPr>
          <w:rFonts w:cs="Arial"/>
          <w:lang w:eastAsia="en-GB"/>
        </w:rPr>
        <w:t xml:space="preserve"> NHS</w:t>
      </w:r>
      <w:r w:rsidR="009034DD" w:rsidRPr="00770F57">
        <w:rPr>
          <w:rFonts w:cs="Arial"/>
          <w:lang w:eastAsia="en-GB"/>
        </w:rPr>
        <w:t xml:space="preserve"> </w:t>
      </w:r>
      <w:r w:rsidR="00047714" w:rsidRPr="00770F57">
        <w:rPr>
          <w:rFonts w:cs="Arial"/>
          <w:lang w:eastAsia="en-GB"/>
        </w:rPr>
        <w:t>Scotland</w:t>
      </w:r>
      <w:r w:rsidRPr="00770F57">
        <w:rPr>
          <w:rFonts w:cs="Arial"/>
          <w:lang w:eastAsia="en-GB"/>
        </w:rPr>
        <w:t xml:space="preserve"> quality </w:t>
      </w:r>
      <w:r w:rsidR="009807B4" w:rsidRPr="00770F57">
        <w:rPr>
          <w:rFonts w:cs="Arial"/>
          <w:lang w:eastAsia="en-GB"/>
        </w:rPr>
        <w:t>ambition(s)</w:t>
      </w:r>
      <w:r w:rsidRPr="00770F57">
        <w:rPr>
          <w:rFonts w:cs="Arial"/>
          <w:lang w:eastAsia="en-GB"/>
        </w:rPr>
        <w:t>:</w:t>
      </w:r>
    </w:p>
    <w:p w14:paraId="09F76447" w14:textId="47629885" w:rsidR="00F615EA" w:rsidRPr="00770F57" w:rsidRDefault="00F615EA" w:rsidP="00770F57">
      <w:pPr>
        <w:pStyle w:val="ListParagraph"/>
        <w:numPr>
          <w:ilvl w:val="0"/>
          <w:numId w:val="23"/>
        </w:numPr>
        <w:ind w:left="709"/>
        <w:rPr>
          <w:rFonts w:ascii="Arial" w:hAnsi="Arial" w:cs="Arial"/>
          <w:sz w:val="24"/>
          <w:szCs w:val="24"/>
        </w:rPr>
      </w:pPr>
      <w:r w:rsidRPr="00770F57">
        <w:rPr>
          <w:rFonts w:ascii="Arial" w:hAnsi="Arial" w:cs="Arial"/>
          <w:sz w:val="24"/>
          <w:szCs w:val="24"/>
        </w:rPr>
        <w:t xml:space="preserve">Effective </w:t>
      </w:r>
    </w:p>
    <w:p w14:paraId="68894C26" w14:textId="5C90822D" w:rsidR="009034DD" w:rsidRPr="00770F57" w:rsidRDefault="009034DD" w:rsidP="00770F57">
      <w:pPr>
        <w:rPr>
          <w:rFonts w:cs="Arial"/>
          <w:szCs w:val="24"/>
        </w:rPr>
      </w:pPr>
    </w:p>
    <w:p w14:paraId="3338DF65" w14:textId="77777777" w:rsidR="00430C09" w:rsidRPr="00770F57" w:rsidRDefault="00C94BF7" w:rsidP="00770F57">
      <w:pPr>
        <w:pStyle w:val="Heading2"/>
        <w:spacing w:before="0"/>
        <w:rPr>
          <w:rFonts w:cs="Arial"/>
          <w:sz w:val="24"/>
          <w:szCs w:val="24"/>
        </w:rPr>
      </w:pPr>
      <w:r w:rsidRPr="00770F57">
        <w:rPr>
          <w:rFonts w:cs="Arial"/>
          <w:sz w:val="24"/>
          <w:szCs w:val="24"/>
        </w:rPr>
        <w:t>2</w:t>
      </w:r>
      <w:r w:rsidR="00BF3AF0" w:rsidRPr="00770F57">
        <w:rPr>
          <w:rFonts w:cs="Arial"/>
          <w:sz w:val="24"/>
          <w:szCs w:val="24"/>
        </w:rPr>
        <w:tab/>
      </w:r>
      <w:r w:rsidR="00430C09" w:rsidRPr="00770F57">
        <w:rPr>
          <w:rFonts w:cs="Arial"/>
          <w:sz w:val="24"/>
          <w:szCs w:val="24"/>
        </w:rPr>
        <w:t>Report summary</w:t>
      </w:r>
      <w:r w:rsidR="00430C09" w:rsidRPr="00770F57">
        <w:rPr>
          <w:rFonts w:cs="Arial"/>
          <w:sz w:val="24"/>
          <w:szCs w:val="24"/>
        </w:rPr>
        <w:tab/>
      </w:r>
    </w:p>
    <w:p w14:paraId="27DEE41C" w14:textId="77777777" w:rsidR="0003098A" w:rsidRPr="00770F57" w:rsidRDefault="0003098A" w:rsidP="00770F57">
      <w:pPr>
        <w:pStyle w:val="Heading3"/>
        <w:spacing w:before="0"/>
        <w:rPr>
          <w:rFonts w:cs="Arial"/>
        </w:rPr>
      </w:pPr>
    </w:p>
    <w:p w14:paraId="2CE1C56A" w14:textId="77777777" w:rsidR="00430C09" w:rsidRPr="00770F57" w:rsidRDefault="00C94BF7" w:rsidP="00770F57">
      <w:pPr>
        <w:pStyle w:val="Heading2"/>
        <w:spacing w:before="0"/>
        <w:rPr>
          <w:rFonts w:cs="Arial"/>
          <w:sz w:val="24"/>
          <w:szCs w:val="24"/>
        </w:rPr>
      </w:pPr>
      <w:r w:rsidRPr="00770F57">
        <w:rPr>
          <w:rFonts w:cs="Arial"/>
          <w:sz w:val="24"/>
          <w:szCs w:val="24"/>
        </w:rPr>
        <w:t>2</w:t>
      </w:r>
      <w:r w:rsidR="00BF3AF0" w:rsidRPr="00770F57">
        <w:rPr>
          <w:rFonts w:cs="Arial"/>
          <w:sz w:val="24"/>
          <w:szCs w:val="24"/>
        </w:rPr>
        <w:t>.1</w:t>
      </w:r>
      <w:r w:rsidR="00BF3AF0" w:rsidRPr="00770F57">
        <w:rPr>
          <w:rFonts w:cs="Arial"/>
          <w:sz w:val="24"/>
          <w:szCs w:val="24"/>
        </w:rPr>
        <w:tab/>
      </w:r>
      <w:r w:rsidR="00430C09" w:rsidRPr="00770F57">
        <w:rPr>
          <w:rFonts w:cs="Arial"/>
          <w:sz w:val="24"/>
          <w:szCs w:val="24"/>
        </w:rPr>
        <w:t>Situation</w:t>
      </w:r>
    </w:p>
    <w:p w14:paraId="47867A81" w14:textId="4EE0A70E" w:rsidR="00DF4B0B" w:rsidRPr="00770F57" w:rsidRDefault="00966EBC" w:rsidP="00770F57">
      <w:pPr>
        <w:ind w:left="709"/>
        <w:rPr>
          <w:rFonts w:cs="Arial"/>
          <w:iCs/>
          <w:szCs w:val="24"/>
        </w:rPr>
      </w:pPr>
      <w:r w:rsidRPr="00770F57">
        <w:rPr>
          <w:rFonts w:cs="Arial"/>
          <w:iCs/>
          <w:szCs w:val="24"/>
        </w:rPr>
        <w:t xml:space="preserve">NHS Boards were asked to develop a draft Anchor’s Strategic Plan within the Annual Delivery Plan commission for 2023/24. </w:t>
      </w:r>
      <w:r w:rsidR="00984D00" w:rsidRPr="00770F57">
        <w:rPr>
          <w:rFonts w:cs="Arial"/>
          <w:iCs/>
          <w:szCs w:val="24"/>
        </w:rPr>
        <w:t>The plan itself outlines the approach and future activities to further develop the plan</w:t>
      </w:r>
      <w:r w:rsidR="00770F57">
        <w:rPr>
          <w:rFonts w:cs="Arial"/>
          <w:iCs/>
          <w:szCs w:val="24"/>
        </w:rPr>
        <w:t xml:space="preserve"> from initial submitted draft</w:t>
      </w:r>
      <w:r w:rsidR="00984D00" w:rsidRPr="00770F57">
        <w:rPr>
          <w:rFonts w:cs="Arial"/>
          <w:iCs/>
          <w:szCs w:val="24"/>
        </w:rPr>
        <w:t xml:space="preserve">, specifically </w:t>
      </w:r>
      <w:r w:rsidRPr="00770F57">
        <w:rPr>
          <w:rFonts w:cs="Arial"/>
          <w:iCs/>
          <w:szCs w:val="24"/>
        </w:rPr>
        <w:t xml:space="preserve">focussing on broader </w:t>
      </w:r>
      <w:r w:rsidR="00984D00" w:rsidRPr="00770F57">
        <w:rPr>
          <w:rFonts w:cs="Arial"/>
          <w:iCs/>
          <w:szCs w:val="24"/>
        </w:rPr>
        <w:t xml:space="preserve">internal and external engagement and consultation. The aim is to further to consolidate the plan and synthesise content which </w:t>
      </w:r>
      <w:r w:rsidRPr="00770F57">
        <w:rPr>
          <w:rFonts w:cs="Arial"/>
          <w:iCs/>
          <w:szCs w:val="24"/>
        </w:rPr>
        <w:t>result in the development of an</w:t>
      </w:r>
      <w:r w:rsidR="00984D00" w:rsidRPr="00770F57">
        <w:rPr>
          <w:rFonts w:cs="Arial"/>
          <w:iCs/>
          <w:szCs w:val="24"/>
        </w:rPr>
        <w:t xml:space="preserve"> overall charter. </w:t>
      </w:r>
      <w:r w:rsidRPr="00770F57">
        <w:rPr>
          <w:rFonts w:cs="Arial"/>
          <w:iCs/>
          <w:szCs w:val="24"/>
        </w:rPr>
        <w:t xml:space="preserve">Boards will shortly be issued with </w:t>
      </w:r>
      <w:r w:rsidR="00984D00" w:rsidRPr="00770F57">
        <w:rPr>
          <w:rFonts w:cs="Arial"/>
          <w:iCs/>
          <w:szCs w:val="24"/>
        </w:rPr>
        <w:t>KPI guidance from the Scottish Government</w:t>
      </w:r>
      <w:r w:rsidRPr="00770F57">
        <w:rPr>
          <w:rFonts w:cs="Arial"/>
          <w:iCs/>
          <w:szCs w:val="24"/>
        </w:rPr>
        <w:t xml:space="preserve"> which will support future measurement of Anchor activity</w:t>
      </w:r>
      <w:r w:rsidR="00984D00" w:rsidRPr="00770F57">
        <w:rPr>
          <w:rFonts w:cs="Arial"/>
          <w:iCs/>
          <w:szCs w:val="24"/>
        </w:rPr>
        <w:t xml:space="preserve">. </w:t>
      </w:r>
    </w:p>
    <w:p w14:paraId="1B34D44D" w14:textId="74DF1FFB" w:rsidR="00984D00" w:rsidRPr="00770F57" w:rsidRDefault="00984D00" w:rsidP="00770F57">
      <w:pPr>
        <w:ind w:left="686"/>
        <w:rPr>
          <w:rFonts w:cs="Arial"/>
          <w:iCs/>
          <w:szCs w:val="24"/>
        </w:rPr>
      </w:pPr>
    </w:p>
    <w:p w14:paraId="2EDACAA8" w14:textId="0EAA32A1" w:rsidR="00984D00" w:rsidRPr="00770F57" w:rsidRDefault="00984D00" w:rsidP="00770F57">
      <w:pPr>
        <w:ind w:left="686"/>
        <w:rPr>
          <w:rFonts w:cs="Arial"/>
          <w:iCs/>
          <w:szCs w:val="24"/>
        </w:rPr>
      </w:pPr>
    </w:p>
    <w:p w14:paraId="32651412" w14:textId="3727D610" w:rsidR="00984D00" w:rsidRPr="00770F57" w:rsidRDefault="00984D00" w:rsidP="00770F57">
      <w:pPr>
        <w:ind w:left="686"/>
        <w:rPr>
          <w:rFonts w:cs="Arial"/>
          <w:iCs/>
          <w:szCs w:val="24"/>
        </w:rPr>
      </w:pPr>
    </w:p>
    <w:p w14:paraId="0E4BE5E7" w14:textId="77777777" w:rsidR="00984D00" w:rsidRPr="00770F57" w:rsidRDefault="00984D00" w:rsidP="00770F57">
      <w:pPr>
        <w:ind w:left="686"/>
        <w:rPr>
          <w:rFonts w:cs="Arial"/>
          <w:iCs/>
          <w:szCs w:val="24"/>
        </w:rPr>
      </w:pPr>
    </w:p>
    <w:p w14:paraId="1B27CF0C" w14:textId="77777777" w:rsidR="00430C09" w:rsidRPr="00770F57" w:rsidRDefault="00430C09" w:rsidP="00770F57">
      <w:pPr>
        <w:spacing w:after="40"/>
        <w:rPr>
          <w:rFonts w:cs="Arial"/>
          <w:color w:val="000000"/>
          <w:szCs w:val="24"/>
        </w:rPr>
      </w:pPr>
    </w:p>
    <w:p w14:paraId="613EBBD3" w14:textId="14CDF203" w:rsidR="00430C09" w:rsidRPr="00770F57" w:rsidRDefault="00984D00" w:rsidP="00770F57">
      <w:pPr>
        <w:pStyle w:val="Heading2"/>
        <w:numPr>
          <w:ilvl w:val="1"/>
          <w:numId w:val="24"/>
        </w:numPr>
        <w:spacing w:before="0"/>
        <w:rPr>
          <w:rFonts w:cs="Arial"/>
          <w:sz w:val="24"/>
          <w:szCs w:val="24"/>
        </w:rPr>
      </w:pPr>
      <w:r w:rsidRPr="00770F57">
        <w:rPr>
          <w:rFonts w:cs="Arial"/>
          <w:sz w:val="24"/>
          <w:szCs w:val="24"/>
        </w:rPr>
        <w:lastRenderedPageBreak/>
        <w:t xml:space="preserve">    </w:t>
      </w:r>
      <w:r w:rsidR="00430C09" w:rsidRPr="00770F57">
        <w:rPr>
          <w:rFonts w:cs="Arial"/>
          <w:sz w:val="24"/>
          <w:szCs w:val="24"/>
        </w:rPr>
        <w:t>Background</w:t>
      </w:r>
    </w:p>
    <w:p w14:paraId="16B9E87C" w14:textId="14B7FBEA" w:rsidR="00B733F3" w:rsidRPr="00770F57" w:rsidRDefault="00966EBC" w:rsidP="00770F57">
      <w:pPr>
        <w:ind w:left="709"/>
        <w:rPr>
          <w:rFonts w:cs="Arial"/>
          <w:bCs/>
          <w:szCs w:val="24"/>
        </w:rPr>
      </w:pPr>
      <w:r w:rsidRPr="00770F57">
        <w:rPr>
          <w:rFonts w:cs="Arial"/>
          <w:color w:val="000000"/>
          <w:szCs w:val="24"/>
        </w:rPr>
        <w:t>W</w:t>
      </w:r>
      <w:r w:rsidR="00B733F3" w:rsidRPr="00770F57">
        <w:rPr>
          <w:rFonts w:cs="Arial"/>
          <w:color w:val="000000"/>
          <w:szCs w:val="24"/>
        </w:rPr>
        <w:t xml:space="preserve">ork on developing an approach to Anchor work </w:t>
      </w:r>
      <w:r w:rsidRPr="00770F57">
        <w:rPr>
          <w:rFonts w:cs="Arial"/>
          <w:color w:val="000000"/>
          <w:szCs w:val="24"/>
        </w:rPr>
        <w:t xml:space="preserve">at NHS GJ </w:t>
      </w:r>
      <w:r w:rsidR="00B733F3" w:rsidRPr="00770F57">
        <w:rPr>
          <w:rFonts w:cs="Arial"/>
          <w:color w:val="000000"/>
          <w:szCs w:val="24"/>
        </w:rPr>
        <w:t xml:space="preserve">has been ongoing over the past 12 months. Earlier this year </w:t>
      </w:r>
      <w:r w:rsidR="00B733F3" w:rsidRPr="00770F57">
        <w:rPr>
          <w:rFonts w:cs="Arial"/>
          <w:bCs/>
          <w:szCs w:val="24"/>
        </w:rPr>
        <w:t xml:space="preserve">all NHS Boards were asked within their Annual Delivery Plan to set out an </w:t>
      </w:r>
      <w:r w:rsidR="00B733F3" w:rsidRPr="00770F57">
        <w:rPr>
          <w:rFonts w:cs="Arial"/>
          <w:szCs w:val="24"/>
        </w:rPr>
        <w:t xml:space="preserve">approach to developing an Anchors Strategic Plan. Support and guidance has been provided to Boards by Public Health Scotland. Given that all Boards are at different stages in their anchor journey, Scottish Government have not been prescriptive about the level of detail or structure of the plan, but have specified that national boards </w:t>
      </w:r>
      <w:r w:rsidR="00B733F3" w:rsidRPr="00770F57">
        <w:rPr>
          <w:rFonts w:cs="Arial"/>
          <w:bCs/>
          <w:szCs w:val="24"/>
        </w:rPr>
        <w:t xml:space="preserve">should set out </w:t>
      </w:r>
      <w:r w:rsidRPr="00770F57">
        <w:rPr>
          <w:rFonts w:cs="Arial"/>
          <w:bCs/>
          <w:szCs w:val="24"/>
        </w:rPr>
        <w:t>their approach to</w:t>
      </w:r>
      <w:r w:rsidR="00B733F3" w:rsidRPr="00770F57">
        <w:rPr>
          <w:rFonts w:cs="Arial"/>
          <w:bCs/>
          <w:szCs w:val="24"/>
        </w:rPr>
        <w:t>:</w:t>
      </w:r>
    </w:p>
    <w:p w14:paraId="175B0021" w14:textId="77777777" w:rsidR="00984D00" w:rsidRPr="00770F57" w:rsidRDefault="00984D00" w:rsidP="00770F57">
      <w:pPr>
        <w:ind w:left="709"/>
        <w:rPr>
          <w:rFonts w:cs="Arial"/>
          <w:bCs/>
          <w:szCs w:val="24"/>
        </w:rPr>
      </w:pPr>
    </w:p>
    <w:p w14:paraId="75189ADC" w14:textId="77777777" w:rsidR="00B733F3" w:rsidRPr="00770F57" w:rsidRDefault="00B733F3" w:rsidP="00770F57">
      <w:pPr>
        <w:pStyle w:val="ListParagraph"/>
        <w:numPr>
          <w:ilvl w:val="0"/>
          <w:numId w:val="18"/>
        </w:numPr>
        <w:ind w:left="709"/>
        <w:contextualSpacing/>
        <w:rPr>
          <w:rFonts w:ascii="Arial" w:hAnsi="Arial" w:cs="Arial"/>
          <w:sz w:val="24"/>
          <w:szCs w:val="24"/>
        </w:rPr>
      </w:pPr>
      <w:r w:rsidRPr="00770F57">
        <w:rPr>
          <w:rFonts w:ascii="Arial" w:hAnsi="Arial" w:cs="Arial"/>
          <w:sz w:val="24"/>
          <w:szCs w:val="24"/>
        </w:rPr>
        <w:t>Maximise local, progressive procurement of goods and services;</w:t>
      </w:r>
    </w:p>
    <w:p w14:paraId="4BF9E481" w14:textId="77777777" w:rsidR="00B733F3" w:rsidRPr="00770F57" w:rsidRDefault="00B733F3" w:rsidP="00770F57">
      <w:pPr>
        <w:pStyle w:val="ListParagraph"/>
        <w:numPr>
          <w:ilvl w:val="0"/>
          <w:numId w:val="18"/>
        </w:numPr>
        <w:ind w:left="709"/>
        <w:contextualSpacing/>
        <w:rPr>
          <w:rFonts w:ascii="Arial" w:hAnsi="Arial" w:cs="Arial"/>
          <w:sz w:val="24"/>
          <w:szCs w:val="24"/>
        </w:rPr>
      </w:pPr>
      <w:r w:rsidRPr="00770F57">
        <w:rPr>
          <w:rFonts w:ascii="Arial" w:hAnsi="Arial" w:cs="Arial"/>
          <w:sz w:val="24"/>
          <w:szCs w:val="24"/>
        </w:rPr>
        <w:t xml:space="preserve">Provide fair work opportunities for new employment and for existing staff; </w:t>
      </w:r>
    </w:p>
    <w:p w14:paraId="4CC008FF" w14:textId="6FCAB3EC" w:rsidR="00B733F3" w:rsidRPr="00770F57" w:rsidRDefault="00B733F3" w:rsidP="00770F57">
      <w:pPr>
        <w:pStyle w:val="ListParagraph"/>
        <w:numPr>
          <w:ilvl w:val="0"/>
          <w:numId w:val="18"/>
        </w:numPr>
        <w:ind w:left="709"/>
        <w:contextualSpacing/>
        <w:rPr>
          <w:rFonts w:ascii="Arial" w:hAnsi="Arial" w:cs="Arial"/>
          <w:sz w:val="24"/>
          <w:szCs w:val="24"/>
        </w:rPr>
      </w:pPr>
      <w:r w:rsidRPr="00770F57">
        <w:rPr>
          <w:rFonts w:ascii="Arial" w:hAnsi="Arial" w:cs="Arial"/>
          <w:sz w:val="24"/>
          <w:szCs w:val="24"/>
        </w:rPr>
        <w:t xml:space="preserve">Use and/or dispose of land and assets for the benefit of the local community and local economy (if relevant to </w:t>
      </w:r>
      <w:r w:rsidR="00966EBC" w:rsidRPr="00770F57">
        <w:rPr>
          <w:rFonts w:ascii="Arial" w:hAnsi="Arial" w:cs="Arial"/>
          <w:sz w:val="24"/>
          <w:szCs w:val="24"/>
        </w:rPr>
        <w:t xml:space="preserve">the </w:t>
      </w:r>
      <w:r w:rsidRPr="00770F57">
        <w:rPr>
          <w:rFonts w:ascii="Arial" w:hAnsi="Arial" w:cs="Arial"/>
          <w:sz w:val="24"/>
          <w:szCs w:val="24"/>
        </w:rPr>
        <w:t>Board).</w:t>
      </w:r>
    </w:p>
    <w:p w14:paraId="7E25FA32" w14:textId="4E656AA1" w:rsidR="00B733F3" w:rsidRPr="00770F57" w:rsidRDefault="00B733F3" w:rsidP="00770F57">
      <w:pPr>
        <w:pStyle w:val="ListParagraph"/>
        <w:numPr>
          <w:ilvl w:val="0"/>
          <w:numId w:val="18"/>
        </w:numPr>
        <w:ind w:left="709"/>
        <w:contextualSpacing/>
        <w:rPr>
          <w:rFonts w:ascii="Arial" w:hAnsi="Arial" w:cs="Arial"/>
          <w:sz w:val="24"/>
          <w:szCs w:val="24"/>
        </w:rPr>
      </w:pPr>
      <w:r w:rsidRPr="00770F57">
        <w:rPr>
          <w:rFonts w:ascii="Arial" w:eastAsiaTheme="minorHAnsi" w:hAnsi="Arial" w:cs="Arial"/>
          <w:bCs/>
          <w:sz w:val="24"/>
          <w:szCs w:val="24"/>
        </w:rPr>
        <w:t xml:space="preserve">The governance arrangements within the NHS Board to progress </w:t>
      </w:r>
      <w:r w:rsidR="00966EBC" w:rsidRPr="00770F57">
        <w:rPr>
          <w:rFonts w:ascii="Arial" w:eastAsiaTheme="minorHAnsi" w:hAnsi="Arial" w:cs="Arial"/>
          <w:bCs/>
          <w:sz w:val="24"/>
          <w:szCs w:val="24"/>
        </w:rPr>
        <w:t xml:space="preserve">the </w:t>
      </w:r>
      <w:r w:rsidRPr="00770F57">
        <w:rPr>
          <w:rFonts w:ascii="Arial" w:eastAsiaTheme="minorHAnsi" w:hAnsi="Arial" w:cs="Arial"/>
          <w:bCs/>
          <w:sz w:val="24"/>
          <w:szCs w:val="24"/>
        </w:rPr>
        <w:t>Anchors Strategic Plan.</w:t>
      </w:r>
    </w:p>
    <w:p w14:paraId="11FC4F05" w14:textId="77777777" w:rsidR="00B733F3" w:rsidRPr="00770F57" w:rsidRDefault="00B733F3" w:rsidP="00770F57">
      <w:pPr>
        <w:ind w:left="709"/>
        <w:contextualSpacing/>
        <w:rPr>
          <w:rFonts w:eastAsia="Calibri" w:cs="Arial"/>
          <w:szCs w:val="24"/>
        </w:rPr>
      </w:pPr>
    </w:p>
    <w:p w14:paraId="17703A3A" w14:textId="3A5D2E1A" w:rsidR="00B733F3" w:rsidRPr="00770F57" w:rsidRDefault="00B733F3" w:rsidP="00770F57">
      <w:pPr>
        <w:ind w:left="709"/>
        <w:contextualSpacing/>
        <w:rPr>
          <w:rFonts w:eastAsia="Calibri" w:cs="Arial"/>
          <w:szCs w:val="24"/>
        </w:rPr>
      </w:pPr>
      <w:r w:rsidRPr="00770F57">
        <w:rPr>
          <w:rFonts w:eastAsia="Calibri" w:cs="Arial"/>
          <w:szCs w:val="24"/>
        </w:rPr>
        <w:t xml:space="preserve">ELT endorsed entry of the </w:t>
      </w:r>
      <w:r w:rsidR="00966EBC" w:rsidRPr="00770F57">
        <w:rPr>
          <w:rFonts w:eastAsia="Calibri" w:cs="Arial"/>
          <w:szCs w:val="24"/>
        </w:rPr>
        <w:t xml:space="preserve">Anchor </w:t>
      </w:r>
      <w:r w:rsidRPr="00770F57">
        <w:rPr>
          <w:rFonts w:eastAsia="Calibri" w:cs="Arial"/>
          <w:szCs w:val="24"/>
        </w:rPr>
        <w:t xml:space="preserve">programme into the strategic portfolio in September 2023. </w:t>
      </w:r>
    </w:p>
    <w:p w14:paraId="4CAF2D7E" w14:textId="622180E4" w:rsidR="00DF4B0B" w:rsidRPr="00770F57" w:rsidRDefault="00DF4B0B" w:rsidP="00770F57">
      <w:pPr>
        <w:rPr>
          <w:rFonts w:cs="Arial"/>
          <w:szCs w:val="24"/>
        </w:rPr>
      </w:pPr>
    </w:p>
    <w:p w14:paraId="3245821D" w14:textId="77777777" w:rsidR="00F3337D" w:rsidRPr="00770F57" w:rsidRDefault="00C87B62" w:rsidP="00770F57">
      <w:pPr>
        <w:pStyle w:val="Heading2"/>
        <w:spacing w:before="0"/>
        <w:rPr>
          <w:rFonts w:cs="Arial"/>
          <w:sz w:val="24"/>
          <w:szCs w:val="24"/>
        </w:rPr>
      </w:pPr>
      <w:r w:rsidRPr="00770F57">
        <w:rPr>
          <w:rFonts w:cs="Arial"/>
          <w:sz w:val="24"/>
          <w:szCs w:val="24"/>
        </w:rPr>
        <w:t>2</w:t>
      </w:r>
      <w:r w:rsidR="00BF3AF0" w:rsidRPr="00770F57">
        <w:rPr>
          <w:rFonts w:cs="Arial"/>
          <w:sz w:val="24"/>
          <w:szCs w:val="24"/>
        </w:rPr>
        <w:t>.3</w:t>
      </w:r>
      <w:r w:rsidR="00BF3AF0" w:rsidRPr="00770F57">
        <w:rPr>
          <w:rFonts w:cs="Arial"/>
          <w:sz w:val="24"/>
          <w:szCs w:val="24"/>
        </w:rPr>
        <w:tab/>
      </w:r>
      <w:r w:rsidR="00F3337D" w:rsidRPr="00770F57">
        <w:rPr>
          <w:rFonts w:cs="Arial"/>
          <w:sz w:val="24"/>
          <w:szCs w:val="24"/>
        </w:rPr>
        <w:t>Assessment</w:t>
      </w:r>
    </w:p>
    <w:p w14:paraId="72D31DFF" w14:textId="777A3B65" w:rsidR="00DF4B0B" w:rsidRPr="00770F57" w:rsidRDefault="00DF4B0B" w:rsidP="00770F57">
      <w:pPr>
        <w:spacing w:after="40"/>
        <w:ind w:left="709"/>
        <w:rPr>
          <w:rFonts w:cs="Arial"/>
          <w:color w:val="000000"/>
          <w:szCs w:val="24"/>
        </w:rPr>
      </w:pPr>
      <w:r w:rsidRPr="00770F57">
        <w:rPr>
          <w:rFonts w:cs="Arial"/>
          <w:color w:val="000000" w:themeColor="text1"/>
          <w:szCs w:val="24"/>
        </w:rPr>
        <w:t xml:space="preserve">Contributions have been </w:t>
      </w:r>
      <w:r w:rsidR="004D1DF5" w:rsidRPr="00770F57">
        <w:rPr>
          <w:rFonts w:cs="Arial"/>
          <w:color w:val="000000" w:themeColor="text1"/>
          <w:szCs w:val="24"/>
        </w:rPr>
        <w:t xml:space="preserve">received </w:t>
      </w:r>
      <w:r w:rsidRPr="00770F57">
        <w:rPr>
          <w:rFonts w:cs="Arial"/>
          <w:color w:val="000000" w:themeColor="text1"/>
          <w:szCs w:val="24"/>
        </w:rPr>
        <w:t>from Heads of Service within the key departments</w:t>
      </w:r>
      <w:r w:rsidR="00966EBC" w:rsidRPr="00770F57">
        <w:rPr>
          <w:rFonts w:cs="Arial"/>
          <w:color w:val="000000" w:themeColor="text1"/>
          <w:szCs w:val="24"/>
        </w:rPr>
        <w:t xml:space="preserve"> covered by the guidance</w:t>
      </w:r>
      <w:r w:rsidRPr="00770F57">
        <w:rPr>
          <w:rFonts w:cs="Arial"/>
          <w:color w:val="000000" w:themeColor="text1"/>
          <w:szCs w:val="24"/>
        </w:rPr>
        <w:t xml:space="preserve"> i.e. </w:t>
      </w:r>
      <w:r w:rsidR="00966EBC" w:rsidRPr="00770F57">
        <w:rPr>
          <w:rFonts w:cs="Arial"/>
          <w:color w:val="000000" w:themeColor="text1"/>
          <w:szCs w:val="24"/>
        </w:rPr>
        <w:t>Workforce Directorate</w:t>
      </w:r>
      <w:r w:rsidRPr="00770F57">
        <w:rPr>
          <w:rFonts w:cs="Arial"/>
          <w:color w:val="000000" w:themeColor="text1"/>
          <w:szCs w:val="24"/>
        </w:rPr>
        <w:t xml:space="preserve">, Procurement and Estates, which summarises their current role in anchor-related work, and their short, medium and long-terms plans.  The </w:t>
      </w:r>
      <w:r w:rsidR="004D1DF5" w:rsidRPr="00770F57">
        <w:rPr>
          <w:rFonts w:cs="Arial"/>
          <w:color w:val="000000" w:themeColor="text1"/>
          <w:szCs w:val="24"/>
        </w:rPr>
        <w:t>progress updates on the development of the</w:t>
      </w:r>
      <w:r w:rsidRPr="00770F57">
        <w:rPr>
          <w:rFonts w:cs="Arial"/>
          <w:color w:val="000000" w:themeColor="text1"/>
          <w:szCs w:val="24"/>
        </w:rPr>
        <w:t xml:space="preserve"> plan ha</w:t>
      </w:r>
      <w:r w:rsidR="004D1DF5" w:rsidRPr="00770F57">
        <w:rPr>
          <w:rFonts w:cs="Arial"/>
          <w:color w:val="000000" w:themeColor="text1"/>
          <w:szCs w:val="24"/>
        </w:rPr>
        <w:t>ve</w:t>
      </w:r>
      <w:r w:rsidRPr="00770F57">
        <w:rPr>
          <w:rFonts w:cs="Arial"/>
          <w:color w:val="000000" w:themeColor="text1"/>
          <w:szCs w:val="24"/>
        </w:rPr>
        <w:t xml:space="preserve"> been </w:t>
      </w:r>
      <w:r w:rsidR="004D1DF5" w:rsidRPr="00770F57">
        <w:rPr>
          <w:rFonts w:cs="Arial"/>
          <w:color w:val="000000" w:themeColor="text1"/>
          <w:szCs w:val="24"/>
        </w:rPr>
        <w:t xml:space="preserve">provided </w:t>
      </w:r>
      <w:r w:rsidRPr="00770F57">
        <w:rPr>
          <w:rFonts w:cs="Arial"/>
          <w:color w:val="000000" w:themeColor="text1"/>
          <w:szCs w:val="24"/>
        </w:rPr>
        <w:t xml:space="preserve">to the </w:t>
      </w:r>
      <w:r w:rsidR="004D1DF5" w:rsidRPr="00770F57">
        <w:rPr>
          <w:rFonts w:cs="Arial"/>
          <w:color w:val="000000" w:themeColor="text1"/>
          <w:szCs w:val="24"/>
        </w:rPr>
        <w:t xml:space="preserve">Anchor </w:t>
      </w:r>
      <w:r w:rsidRPr="00770F57">
        <w:rPr>
          <w:rFonts w:cs="Arial"/>
          <w:color w:val="000000" w:themeColor="text1"/>
          <w:szCs w:val="24"/>
        </w:rPr>
        <w:t>Steering Group, Strategic Programme Board, and ELT.</w:t>
      </w:r>
    </w:p>
    <w:p w14:paraId="2F9D5DB1" w14:textId="1DF7D42C" w:rsidR="00F3337D" w:rsidRPr="00770F57" w:rsidRDefault="00F3337D" w:rsidP="00770F57">
      <w:pPr>
        <w:spacing w:after="40"/>
        <w:ind w:left="720"/>
        <w:rPr>
          <w:rFonts w:cs="Arial"/>
          <w:color w:val="000000"/>
          <w:szCs w:val="24"/>
        </w:rPr>
      </w:pPr>
    </w:p>
    <w:p w14:paraId="3F2871AE" w14:textId="77777777" w:rsidR="00F3337D" w:rsidRPr="00770F57" w:rsidRDefault="00C87B62" w:rsidP="00770F57">
      <w:pPr>
        <w:pStyle w:val="Heading3"/>
        <w:spacing w:before="0"/>
        <w:rPr>
          <w:rFonts w:cs="Arial"/>
        </w:rPr>
      </w:pPr>
      <w:r w:rsidRPr="00770F57">
        <w:rPr>
          <w:rFonts w:cs="Arial"/>
        </w:rPr>
        <w:t>2</w:t>
      </w:r>
      <w:r w:rsidR="00BF3AF0" w:rsidRPr="00770F57">
        <w:rPr>
          <w:rFonts w:cs="Arial"/>
        </w:rPr>
        <w:t>.3.1</w:t>
      </w:r>
      <w:r w:rsidR="00BF3AF0" w:rsidRPr="00770F57">
        <w:rPr>
          <w:rFonts w:cs="Arial"/>
        </w:rPr>
        <w:tab/>
      </w:r>
      <w:r w:rsidR="00F3337D" w:rsidRPr="00770F57">
        <w:rPr>
          <w:rFonts w:cs="Arial"/>
        </w:rPr>
        <w:t>Quality/ Patient Care</w:t>
      </w:r>
    </w:p>
    <w:p w14:paraId="7F4F84BF" w14:textId="05C87F19" w:rsidR="00F3337D" w:rsidRPr="00770F57" w:rsidRDefault="00DF4B0B" w:rsidP="00770F57">
      <w:pPr>
        <w:ind w:firstLine="720"/>
        <w:rPr>
          <w:rFonts w:cs="Arial"/>
          <w:color w:val="000000"/>
          <w:szCs w:val="24"/>
        </w:rPr>
      </w:pPr>
      <w:r w:rsidRPr="00770F57">
        <w:rPr>
          <w:rFonts w:cs="Arial"/>
          <w:color w:val="000000"/>
          <w:szCs w:val="24"/>
        </w:rPr>
        <w:t>None</w:t>
      </w:r>
    </w:p>
    <w:p w14:paraId="77C08452" w14:textId="77777777" w:rsidR="00DF4B0B" w:rsidRPr="00770F57" w:rsidRDefault="00DF4B0B" w:rsidP="00770F57">
      <w:pPr>
        <w:rPr>
          <w:rFonts w:cs="Arial"/>
          <w:color w:val="000000"/>
          <w:szCs w:val="24"/>
        </w:rPr>
      </w:pPr>
    </w:p>
    <w:p w14:paraId="28A49038" w14:textId="77777777" w:rsidR="00AA77F7" w:rsidRPr="00770F57" w:rsidRDefault="00C87B62" w:rsidP="00770F57">
      <w:pPr>
        <w:pStyle w:val="Heading3"/>
        <w:spacing w:before="0"/>
        <w:rPr>
          <w:rFonts w:cs="Arial"/>
        </w:rPr>
      </w:pPr>
      <w:r w:rsidRPr="00770F57">
        <w:rPr>
          <w:rFonts w:cs="Arial"/>
        </w:rPr>
        <w:t>2</w:t>
      </w:r>
      <w:r w:rsidR="00BF3AF0" w:rsidRPr="00770F57">
        <w:rPr>
          <w:rFonts w:cs="Arial"/>
        </w:rPr>
        <w:t>.3.2</w:t>
      </w:r>
      <w:r w:rsidR="00BF3AF0" w:rsidRPr="00770F57">
        <w:rPr>
          <w:rFonts w:cs="Arial"/>
        </w:rPr>
        <w:tab/>
      </w:r>
      <w:r w:rsidR="00AA77F7" w:rsidRPr="00770F57">
        <w:rPr>
          <w:rFonts w:cs="Arial"/>
        </w:rPr>
        <w:t>Workforce</w:t>
      </w:r>
    </w:p>
    <w:p w14:paraId="54274807" w14:textId="77777777" w:rsidR="00DF4B0B" w:rsidRPr="00770F57" w:rsidRDefault="00DF4B0B" w:rsidP="00770F57">
      <w:pPr>
        <w:ind w:firstLine="720"/>
        <w:rPr>
          <w:rFonts w:cs="Arial"/>
          <w:color w:val="000000"/>
          <w:szCs w:val="24"/>
        </w:rPr>
      </w:pPr>
      <w:r w:rsidRPr="00770F57">
        <w:rPr>
          <w:rFonts w:cs="Arial"/>
          <w:color w:val="000000"/>
          <w:szCs w:val="24"/>
        </w:rPr>
        <w:t>The Anchor Plan supports workforce sustainability and recruitment</w:t>
      </w:r>
    </w:p>
    <w:p w14:paraId="6E510C17" w14:textId="77777777" w:rsidR="00F3337D" w:rsidRPr="00770F57" w:rsidRDefault="00F3337D" w:rsidP="00770F57">
      <w:pPr>
        <w:rPr>
          <w:rFonts w:cs="Arial"/>
          <w:color w:val="000000"/>
          <w:szCs w:val="24"/>
        </w:rPr>
      </w:pPr>
    </w:p>
    <w:p w14:paraId="3649D035" w14:textId="77777777" w:rsidR="00F3337D" w:rsidRPr="00770F57" w:rsidRDefault="00C87B62" w:rsidP="00770F57">
      <w:pPr>
        <w:pStyle w:val="Heading3"/>
        <w:spacing w:before="0"/>
        <w:rPr>
          <w:rFonts w:cs="Arial"/>
        </w:rPr>
      </w:pPr>
      <w:r w:rsidRPr="00770F57">
        <w:rPr>
          <w:rFonts w:cs="Arial"/>
        </w:rPr>
        <w:t>2</w:t>
      </w:r>
      <w:r w:rsidR="00BF3AF0" w:rsidRPr="00770F57">
        <w:rPr>
          <w:rFonts w:cs="Arial"/>
        </w:rPr>
        <w:t>.3.3</w:t>
      </w:r>
      <w:r w:rsidR="00BF3AF0" w:rsidRPr="00770F57">
        <w:rPr>
          <w:rFonts w:cs="Arial"/>
        </w:rPr>
        <w:tab/>
      </w:r>
      <w:r w:rsidR="00F3337D" w:rsidRPr="00770F57">
        <w:rPr>
          <w:rFonts w:cs="Arial"/>
        </w:rPr>
        <w:t>Financial</w:t>
      </w:r>
    </w:p>
    <w:p w14:paraId="48C552DA" w14:textId="311B7C94" w:rsidR="00F3337D" w:rsidRPr="00770F57" w:rsidRDefault="00DF4B0B" w:rsidP="00770F57">
      <w:pPr>
        <w:spacing w:after="60"/>
        <w:ind w:firstLine="720"/>
        <w:rPr>
          <w:rFonts w:cs="Arial"/>
          <w:color w:val="000000"/>
          <w:szCs w:val="24"/>
        </w:rPr>
      </w:pPr>
      <w:r w:rsidRPr="00770F57">
        <w:rPr>
          <w:rFonts w:cs="Arial"/>
          <w:color w:val="000000"/>
          <w:szCs w:val="24"/>
        </w:rPr>
        <w:t>Delivery of the plan will be through existing financial allocations and budgets</w:t>
      </w:r>
    </w:p>
    <w:p w14:paraId="5508479E" w14:textId="77777777" w:rsidR="00F3337D" w:rsidRPr="00770F57" w:rsidRDefault="00F3337D" w:rsidP="00770F57">
      <w:pPr>
        <w:pStyle w:val="ListParagraph"/>
        <w:spacing w:after="40"/>
        <w:ind w:left="394"/>
        <w:rPr>
          <w:rFonts w:ascii="Arial" w:hAnsi="Arial" w:cs="Arial"/>
          <w:color w:val="000000"/>
          <w:sz w:val="24"/>
          <w:szCs w:val="24"/>
        </w:rPr>
      </w:pPr>
    </w:p>
    <w:p w14:paraId="39B04ABF" w14:textId="77777777" w:rsidR="00F3337D" w:rsidRPr="00770F57" w:rsidRDefault="00C87B62" w:rsidP="00770F57">
      <w:pPr>
        <w:pStyle w:val="Heading3"/>
        <w:spacing w:before="0"/>
        <w:rPr>
          <w:rFonts w:cs="Arial"/>
        </w:rPr>
      </w:pPr>
      <w:r w:rsidRPr="00770F57">
        <w:rPr>
          <w:rFonts w:cs="Arial"/>
        </w:rPr>
        <w:t>2</w:t>
      </w:r>
      <w:r w:rsidR="00BF3AF0" w:rsidRPr="00770F57">
        <w:rPr>
          <w:rFonts w:cs="Arial"/>
        </w:rPr>
        <w:t>.3.4</w:t>
      </w:r>
      <w:r w:rsidR="00BF3AF0" w:rsidRPr="00770F57">
        <w:rPr>
          <w:rFonts w:cs="Arial"/>
        </w:rPr>
        <w:tab/>
      </w:r>
      <w:r w:rsidR="00F3337D" w:rsidRPr="00770F57">
        <w:rPr>
          <w:rFonts w:cs="Arial"/>
        </w:rPr>
        <w:t>Risk Assessment</w:t>
      </w:r>
      <w:r w:rsidR="00BF3AF0" w:rsidRPr="00770F57">
        <w:rPr>
          <w:rFonts w:cs="Arial"/>
        </w:rPr>
        <w:t>/</w:t>
      </w:r>
      <w:r w:rsidR="00F3337D" w:rsidRPr="00770F57">
        <w:rPr>
          <w:rFonts w:cs="Arial"/>
        </w:rPr>
        <w:t>Management</w:t>
      </w:r>
    </w:p>
    <w:p w14:paraId="3B304CC4" w14:textId="65EA4246" w:rsidR="00F3337D" w:rsidRPr="00770F57" w:rsidRDefault="00DF4B0B" w:rsidP="00770F57">
      <w:pPr>
        <w:spacing w:after="40"/>
        <w:ind w:firstLine="720"/>
        <w:rPr>
          <w:rFonts w:cs="Arial"/>
          <w:color w:val="000000"/>
          <w:szCs w:val="24"/>
        </w:rPr>
      </w:pPr>
      <w:r w:rsidRPr="00770F57">
        <w:rPr>
          <w:rFonts w:cs="Arial"/>
          <w:color w:val="000000"/>
          <w:szCs w:val="24"/>
        </w:rPr>
        <w:t>Risk management is being undertaken at project-level as part of governance activities</w:t>
      </w:r>
    </w:p>
    <w:p w14:paraId="46FDCAB4" w14:textId="77777777" w:rsidR="00F3337D" w:rsidRPr="00770F57" w:rsidRDefault="00F3337D" w:rsidP="00770F57">
      <w:pPr>
        <w:spacing w:after="40"/>
        <w:rPr>
          <w:rFonts w:cs="Arial"/>
          <w:color w:val="000000"/>
          <w:szCs w:val="24"/>
        </w:rPr>
      </w:pPr>
    </w:p>
    <w:p w14:paraId="527290C2" w14:textId="480F0FFD" w:rsidR="00F3337D" w:rsidRPr="00770F57" w:rsidRDefault="00C87B62" w:rsidP="00770F57">
      <w:pPr>
        <w:pStyle w:val="Heading3"/>
        <w:spacing w:before="0"/>
        <w:rPr>
          <w:rFonts w:cs="Arial"/>
        </w:rPr>
      </w:pPr>
      <w:r w:rsidRPr="00770F57">
        <w:rPr>
          <w:rFonts w:cs="Arial"/>
        </w:rPr>
        <w:t>2</w:t>
      </w:r>
      <w:r w:rsidR="00BF3AF0" w:rsidRPr="00770F57">
        <w:rPr>
          <w:rFonts w:cs="Arial"/>
        </w:rPr>
        <w:t>.3.5</w:t>
      </w:r>
      <w:r w:rsidR="00BF3AF0" w:rsidRPr="00770F57">
        <w:rPr>
          <w:rFonts w:cs="Arial"/>
        </w:rPr>
        <w:tab/>
      </w:r>
      <w:r w:rsidR="00F3337D" w:rsidRPr="00770F57">
        <w:rPr>
          <w:rFonts w:cs="Arial"/>
        </w:rPr>
        <w:t>Equality and Diversity, including health inequalities</w:t>
      </w:r>
    </w:p>
    <w:p w14:paraId="6282EB39" w14:textId="4FF07C7B" w:rsidR="00F615EA" w:rsidRPr="00770F57" w:rsidRDefault="00F615EA" w:rsidP="00770F57">
      <w:pPr>
        <w:ind w:left="720"/>
        <w:rPr>
          <w:rFonts w:cs="Arial"/>
          <w:szCs w:val="24"/>
        </w:rPr>
      </w:pPr>
      <w:r w:rsidRPr="00770F57">
        <w:rPr>
          <w:rFonts w:cs="Arial"/>
          <w:szCs w:val="24"/>
        </w:rPr>
        <w:t xml:space="preserve">An impact assessment will be completed following programme approval and as part as programme governance. </w:t>
      </w:r>
    </w:p>
    <w:p w14:paraId="1028331A" w14:textId="77777777" w:rsidR="00BF3AF0" w:rsidRPr="00770F57" w:rsidRDefault="00BF3AF0" w:rsidP="00770F57">
      <w:pPr>
        <w:spacing w:after="40"/>
        <w:ind w:left="720"/>
        <w:rPr>
          <w:rFonts w:cs="Arial"/>
          <w:color w:val="000000"/>
          <w:szCs w:val="24"/>
          <w:highlight w:val="lightGray"/>
        </w:rPr>
      </w:pPr>
    </w:p>
    <w:p w14:paraId="032E2865" w14:textId="77777777" w:rsidR="00446219" w:rsidRPr="00770F57" w:rsidRDefault="00C87B62" w:rsidP="00770F57">
      <w:pPr>
        <w:pStyle w:val="Heading3"/>
        <w:spacing w:before="0"/>
        <w:rPr>
          <w:rFonts w:cs="Arial"/>
        </w:rPr>
      </w:pPr>
      <w:r w:rsidRPr="00770F57">
        <w:rPr>
          <w:rFonts w:cs="Arial"/>
        </w:rPr>
        <w:t>2</w:t>
      </w:r>
      <w:r w:rsidR="00BF3AF0" w:rsidRPr="00770F57">
        <w:rPr>
          <w:rFonts w:cs="Arial"/>
        </w:rPr>
        <w:t>.3.6</w:t>
      </w:r>
      <w:r w:rsidR="00BF3AF0" w:rsidRPr="00770F57">
        <w:rPr>
          <w:rFonts w:cs="Arial"/>
        </w:rPr>
        <w:tab/>
      </w:r>
      <w:r w:rsidR="00446219" w:rsidRPr="00770F57">
        <w:rPr>
          <w:rFonts w:cs="Arial"/>
        </w:rPr>
        <w:t>Other</w:t>
      </w:r>
      <w:r w:rsidR="00BF3AF0" w:rsidRPr="00770F57">
        <w:rPr>
          <w:rFonts w:cs="Arial"/>
        </w:rPr>
        <w:t xml:space="preserve"> impacts</w:t>
      </w:r>
    </w:p>
    <w:p w14:paraId="1C2FD174" w14:textId="575ECA79" w:rsidR="006C5C9F" w:rsidRPr="00770F57" w:rsidRDefault="006C5C9F" w:rsidP="00770F57">
      <w:pPr>
        <w:autoSpaceDE w:val="0"/>
        <w:autoSpaceDN w:val="0"/>
        <w:adjustRightInd w:val="0"/>
        <w:ind w:firstLine="720"/>
        <w:rPr>
          <w:rFonts w:eastAsiaTheme="minorHAnsi" w:cs="Arial"/>
          <w:b/>
          <w:bCs/>
          <w:color w:val="000000"/>
          <w:spacing w:val="0"/>
          <w:szCs w:val="24"/>
        </w:rPr>
      </w:pPr>
      <w:r w:rsidRPr="00770F57">
        <w:rPr>
          <w:rFonts w:eastAsiaTheme="minorHAnsi" w:cs="Arial"/>
          <w:b/>
          <w:bCs/>
          <w:color w:val="000000"/>
          <w:spacing w:val="0"/>
          <w:szCs w:val="24"/>
        </w:rPr>
        <w:t xml:space="preserve">Climate Emergency and Sustainability </w:t>
      </w:r>
    </w:p>
    <w:p w14:paraId="6A8A7625" w14:textId="26A9729F" w:rsidR="009034DD" w:rsidRPr="00770F57" w:rsidRDefault="00103C8D" w:rsidP="00770F57">
      <w:pPr>
        <w:autoSpaceDE w:val="0"/>
        <w:autoSpaceDN w:val="0"/>
        <w:adjustRightInd w:val="0"/>
        <w:ind w:left="720"/>
        <w:rPr>
          <w:rFonts w:eastAsiaTheme="minorHAnsi" w:cs="Arial"/>
          <w:color w:val="000000"/>
          <w:spacing w:val="0"/>
          <w:szCs w:val="24"/>
        </w:rPr>
      </w:pPr>
      <w:r w:rsidRPr="00770F57">
        <w:rPr>
          <w:rFonts w:eastAsiaTheme="minorHAnsi" w:cs="Arial"/>
          <w:color w:val="000000"/>
          <w:spacing w:val="0"/>
          <w:szCs w:val="24"/>
        </w:rPr>
        <w:t xml:space="preserve">The plan has cross-cutting themes across the key anchor pillars which will contribute to sustainability priorities </w:t>
      </w:r>
    </w:p>
    <w:p w14:paraId="350EE787" w14:textId="19BDB709" w:rsidR="00103C8D" w:rsidRPr="00770F57" w:rsidRDefault="00103C8D" w:rsidP="00770F57">
      <w:pPr>
        <w:autoSpaceDE w:val="0"/>
        <w:autoSpaceDN w:val="0"/>
        <w:adjustRightInd w:val="0"/>
        <w:ind w:firstLine="720"/>
        <w:rPr>
          <w:rFonts w:eastAsiaTheme="minorHAnsi" w:cs="Arial"/>
          <w:color w:val="000000"/>
          <w:spacing w:val="0"/>
          <w:szCs w:val="24"/>
        </w:rPr>
      </w:pPr>
    </w:p>
    <w:p w14:paraId="27AAE026" w14:textId="3FF898DB" w:rsidR="009034DD" w:rsidRPr="00770F57" w:rsidRDefault="00446219" w:rsidP="00770F57">
      <w:pPr>
        <w:pStyle w:val="Heading3"/>
        <w:numPr>
          <w:ilvl w:val="2"/>
          <w:numId w:val="16"/>
        </w:numPr>
        <w:spacing w:before="0"/>
        <w:rPr>
          <w:rFonts w:eastAsia="Times New Roman" w:cs="Arial"/>
        </w:rPr>
      </w:pPr>
      <w:r w:rsidRPr="00770F57">
        <w:rPr>
          <w:rFonts w:eastAsia="Times New Roman" w:cs="Arial"/>
        </w:rPr>
        <w:t>Communication, involvement, engagement and consultation</w:t>
      </w:r>
    </w:p>
    <w:p w14:paraId="6C013B7B" w14:textId="0F28B4C0" w:rsidR="00F3337D" w:rsidRPr="00770F57" w:rsidRDefault="00446219" w:rsidP="00770F57">
      <w:pPr>
        <w:spacing w:after="40"/>
        <w:ind w:left="720"/>
        <w:rPr>
          <w:rFonts w:cs="Arial"/>
          <w:color w:val="000000"/>
          <w:szCs w:val="24"/>
        </w:rPr>
      </w:pPr>
      <w:r w:rsidRPr="00770F57">
        <w:rPr>
          <w:rFonts w:cs="Arial"/>
          <w:color w:val="000000"/>
          <w:szCs w:val="24"/>
        </w:rPr>
        <w:t xml:space="preserve">The Board has carried out its duties to involve and engage </w:t>
      </w:r>
      <w:r w:rsidR="00AF0530" w:rsidRPr="00770F57">
        <w:rPr>
          <w:rFonts w:cs="Arial"/>
          <w:color w:val="000000"/>
          <w:szCs w:val="24"/>
        </w:rPr>
        <w:t xml:space="preserve">external </w:t>
      </w:r>
      <w:r w:rsidRPr="00770F57">
        <w:rPr>
          <w:rFonts w:cs="Arial"/>
          <w:color w:val="000000"/>
          <w:szCs w:val="24"/>
        </w:rPr>
        <w:t>stakeholders</w:t>
      </w:r>
      <w:r w:rsidR="00AF0530" w:rsidRPr="00770F57">
        <w:rPr>
          <w:rFonts w:cs="Arial"/>
          <w:color w:val="000000"/>
          <w:szCs w:val="24"/>
        </w:rPr>
        <w:t xml:space="preserve"> where appropriate</w:t>
      </w:r>
      <w:r w:rsidRPr="00770F57">
        <w:rPr>
          <w:rFonts w:cs="Arial"/>
          <w:color w:val="000000"/>
          <w:szCs w:val="24"/>
        </w:rPr>
        <w:t>:</w:t>
      </w:r>
    </w:p>
    <w:p w14:paraId="1E9C6D8D" w14:textId="6FB99246" w:rsidR="00B733F3" w:rsidRPr="00770F57" w:rsidRDefault="00B733F3" w:rsidP="00770F57">
      <w:pPr>
        <w:pStyle w:val="ListParagraph"/>
        <w:rPr>
          <w:rFonts w:ascii="Arial" w:hAnsi="Arial" w:cs="Arial"/>
          <w:color w:val="000000"/>
          <w:sz w:val="24"/>
          <w:szCs w:val="24"/>
        </w:rPr>
      </w:pPr>
    </w:p>
    <w:p w14:paraId="7374C51E" w14:textId="0B28B086" w:rsidR="00F615EA" w:rsidRPr="00770F57" w:rsidRDefault="00F615EA" w:rsidP="00770F57">
      <w:pPr>
        <w:pStyle w:val="ListParagraph"/>
        <w:numPr>
          <w:ilvl w:val="0"/>
          <w:numId w:val="18"/>
        </w:numPr>
        <w:ind w:left="709"/>
        <w:rPr>
          <w:rFonts w:ascii="Arial" w:hAnsi="Arial" w:cs="Arial"/>
          <w:color w:val="000000"/>
          <w:sz w:val="24"/>
          <w:szCs w:val="24"/>
        </w:rPr>
      </w:pPr>
      <w:r w:rsidRPr="00770F57">
        <w:rPr>
          <w:rFonts w:ascii="Arial" w:hAnsi="Arial" w:cs="Arial"/>
          <w:color w:val="000000"/>
          <w:sz w:val="24"/>
          <w:szCs w:val="24"/>
        </w:rPr>
        <w:t>Roundtable discussions</w:t>
      </w:r>
      <w:r w:rsidR="004D1DF5" w:rsidRPr="00770F57">
        <w:rPr>
          <w:rFonts w:ascii="Arial" w:hAnsi="Arial" w:cs="Arial"/>
          <w:color w:val="000000"/>
          <w:sz w:val="24"/>
          <w:szCs w:val="24"/>
        </w:rPr>
        <w:t xml:space="preserve"> have been held</w:t>
      </w:r>
      <w:r w:rsidRPr="00770F57">
        <w:rPr>
          <w:rFonts w:ascii="Arial" w:hAnsi="Arial" w:cs="Arial"/>
          <w:color w:val="000000"/>
          <w:sz w:val="24"/>
          <w:szCs w:val="24"/>
        </w:rPr>
        <w:t xml:space="preserve"> with teams including:</w:t>
      </w:r>
    </w:p>
    <w:p w14:paraId="3D2D84EF" w14:textId="58E8BBAD" w:rsidR="00F615EA" w:rsidRPr="00770F57" w:rsidRDefault="00F615EA" w:rsidP="00770F57">
      <w:pPr>
        <w:pStyle w:val="ListParagraph"/>
        <w:rPr>
          <w:rFonts w:ascii="Arial" w:hAnsi="Arial" w:cs="Arial"/>
          <w:color w:val="000000"/>
          <w:sz w:val="24"/>
          <w:szCs w:val="24"/>
        </w:rPr>
      </w:pPr>
      <w:r w:rsidRPr="00770F57">
        <w:rPr>
          <w:rFonts w:ascii="Arial" w:hAnsi="Arial" w:cs="Arial"/>
          <w:color w:val="000000"/>
          <w:sz w:val="24"/>
          <w:szCs w:val="24"/>
        </w:rPr>
        <w:lastRenderedPageBreak/>
        <w:t xml:space="preserve"> </w:t>
      </w:r>
    </w:p>
    <w:p w14:paraId="46E05957" w14:textId="215A1E62" w:rsidR="00B851FC" w:rsidRPr="00770F57" w:rsidRDefault="004D1DF5" w:rsidP="00770F57">
      <w:pPr>
        <w:pStyle w:val="ListParagraph"/>
        <w:numPr>
          <w:ilvl w:val="1"/>
          <w:numId w:val="18"/>
        </w:numPr>
        <w:rPr>
          <w:rFonts w:ascii="Arial" w:hAnsi="Arial" w:cs="Arial"/>
          <w:color w:val="000000"/>
          <w:sz w:val="24"/>
          <w:szCs w:val="24"/>
        </w:rPr>
      </w:pPr>
      <w:r w:rsidRPr="00770F57">
        <w:rPr>
          <w:rFonts w:ascii="Arial" w:hAnsi="Arial" w:cs="Arial"/>
          <w:color w:val="000000"/>
          <w:sz w:val="24"/>
          <w:szCs w:val="24"/>
        </w:rPr>
        <w:t>Workforce Directorate</w:t>
      </w:r>
    </w:p>
    <w:p w14:paraId="25E7C965" w14:textId="5EF96450" w:rsidR="00B733F3" w:rsidRPr="00770F57" w:rsidRDefault="00B733F3" w:rsidP="00770F57">
      <w:pPr>
        <w:pStyle w:val="ListParagraph"/>
        <w:numPr>
          <w:ilvl w:val="1"/>
          <w:numId w:val="18"/>
        </w:numPr>
        <w:rPr>
          <w:rFonts w:ascii="Arial" w:hAnsi="Arial" w:cs="Arial"/>
          <w:color w:val="000000"/>
          <w:sz w:val="24"/>
          <w:szCs w:val="24"/>
        </w:rPr>
      </w:pPr>
      <w:r w:rsidRPr="00770F57">
        <w:rPr>
          <w:rFonts w:ascii="Arial" w:hAnsi="Arial" w:cs="Arial"/>
          <w:color w:val="000000"/>
          <w:sz w:val="24"/>
          <w:szCs w:val="24"/>
        </w:rPr>
        <w:t>Procurement</w:t>
      </w:r>
    </w:p>
    <w:p w14:paraId="208A4D4C" w14:textId="32A5177C" w:rsidR="00B733F3" w:rsidRPr="00770F57" w:rsidRDefault="00B733F3" w:rsidP="00770F57">
      <w:pPr>
        <w:pStyle w:val="ListParagraph"/>
        <w:numPr>
          <w:ilvl w:val="1"/>
          <w:numId w:val="18"/>
        </w:numPr>
        <w:rPr>
          <w:rFonts w:ascii="Arial" w:hAnsi="Arial" w:cs="Arial"/>
          <w:color w:val="000000"/>
          <w:sz w:val="24"/>
          <w:szCs w:val="24"/>
        </w:rPr>
      </w:pPr>
      <w:r w:rsidRPr="00770F57">
        <w:rPr>
          <w:rFonts w:ascii="Arial" w:hAnsi="Arial" w:cs="Arial"/>
          <w:color w:val="000000"/>
          <w:sz w:val="24"/>
          <w:szCs w:val="24"/>
        </w:rPr>
        <w:t>Estates</w:t>
      </w:r>
    </w:p>
    <w:p w14:paraId="0282CCE3" w14:textId="5B5D7B30" w:rsidR="00B733F3" w:rsidRPr="00770F57" w:rsidRDefault="00B733F3" w:rsidP="00770F57">
      <w:pPr>
        <w:pStyle w:val="ListParagraph"/>
        <w:numPr>
          <w:ilvl w:val="1"/>
          <w:numId w:val="18"/>
        </w:numPr>
        <w:rPr>
          <w:rFonts w:ascii="Arial" w:hAnsi="Arial" w:cs="Arial"/>
          <w:color w:val="000000"/>
          <w:sz w:val="24"/>
          <w:szCs w:val="24"/>
        </w:rPr>
      </w:pPr>
      <w:r w:rsidRPr="00770F57">
        <w:rPr>
          <w:rFonts w:ascii="Arial" w:hAnsi="Arial" w:cs="Arial"/>
          <w:color w:val="000000"/>
          <w:sz w:val="24"/>
          <w:szCs w:val="24"/>
        </w:rPr>
        <w:t>NHS Scotland Academy</w:t>
      </w:r>
    </w:p>
    <w:p w14:paraId="67B0AB1F" w14:textId="47EFC59A" w:rsidR="00DF4B0B" w:rsidRPr="00770F57" w:rsidRDefault="00B733F3" w:rsidP="00770F57">
      <w:pPr>
        <w:pStyle w:val="ListParagraph"/>
        <w:numPr>
          <w:ilvl w:val="1"/>
          <w:numId w:val="18"/>
        </w:numPr>
        <w:rPr>
          <w:rFonts w:ascii="Arial" w:hAnsi="Arial" w:cs="Arial"/>
          <w:color w:val="000000"/>
          <w:sz w:val="24"/>
          <w:szCs w:val="24"/>
        </w:rPr>
      </w:pPr>
      <w:r w:rsidRPr="00770F57">
        <w:rPr>
          <w:rFonts w:ascii="Arial" w:hAnsi="Arial" w:cs="Arial"/>
          <w:color w:val="000000"/>
          <w:sz w:val="24"/>
          <w:szCs w:val="24"/>
        </w:rPr>
        <w:t>GJ Conference Hotel</w:t>
      </w:r>
    </w:p>
    <w:p w14:paraId="547C8142" w14:textId="77777777" w:rsidR="00F615EA" w:rsidRPr="00770F57" w:rsidRDefault="00F615EA" w:rsidP="00770F57">
      <w:pPr>
        <w:pStyle w:val="ListParagraph"/>
        <w:ind w:left="1800"/>
        <w:rPr>
          <w:rFonts w:ascii="Arial" w:hAnsi="Arial" w:cs="Arial"/>
          <w:color w:val="000000"/>
          <w:sz w:val="24"/>
          <w:szCs w:val="24"/>
        </w:rPr>
      </w:pPr>
    </w:p>
    <w:p w14:paraId="5172D2C0" w14:textId="0E1AE6F3" w:rsidR="00F615EA" w:rsidRPr="00770F57" w:rsidRDefault="00F615EA" w:rsidP="00770F57">
      <w:pPr>
        <w:pStyle w:val="ListParagraph"/>
        <w:numPr>
          <w:ilvl w:val="0"/>
          <w:numId w:val="18"/>
        </w:numPr>
        <w:ind w:left="709"/>
        <w:rPr>
          <w:rFonts w:ascii="Arial" w:hAnsi="Arial" w:cs="Arial"/>
          <w:color w:val="000000"/>
          <w:sz w:val="24"/>
          <w:szCs w:val="24"/>
        </w:rPr>
      </w:pPr>
      <w:r w:rsidRPr="00770F57">
        <w:rPr>
          <w:rFonts w:ascii="Arial" w:hAnsi="Arial" w:cs="Arial"/>
          <w:color w:val="000000"/>
          <w:sz w:val="24"/>
          <w:szCs w:val="24"/>
        </w:rPr>
        <w:t xml:space="preserve">Presentations to the Strategic Programmes Board (throughout 2023) </w:t>
      </w:r>
    </w:p>
    <w:p w14:paraId="2FBC9F74" w14:textId="77777777" w:rsidR="00DF4B0B" w:rsidRPr="00770F57" w:rsidRDefault="00DF4B0B" w:rsidP="00770F57">
      <w:pPr>
        <w:pStyle w:val="ListParagraph"/>
        <w:spacing w:after="40"/>
        <w:ind w:left="1080"/>
        <w:rPr>
          <w:rFonts w:ascii="Arial" w:hAnsi="Arial" w:cs="Arial"/>
          <w:sz w:val="24"/>
          <w:szCs w:val="24"/>
          <w:highlight w:val="lightGray"/>
        </w:rPr>
      </w:pPr>
    </w:p>
    <w:p w14:paraId="183D215D" w14:textId="198DD3C4" w:rsidR="009034DD" w:rsidRPr="00770F57" w:rsidRDefault="00446219" w:rsidP="00770F57">
      <w:pPr>
        <w:pStyle w:val="Heading3"/>
        <w:numPr>
          <w:ilvl w:val="2"/>
          <w:numId w:val="16"/>
        </w:numPr>
        <w:spacing w:before="0"/>
        <w:rPr>
          <w:rFonts w:cs="Arial"/>
        </w:rPr>
      </w:pPr>
      <w:r w:rsidRPr="00770F57">
        <w:rPr>
          <w:rFonts w:cs="Arial"/>
        </w:rPr>
        <w:t>Route to the Meeting</w:t>
      </w:r>
    </w:p>
    <w:p w14:paraId="41ED7514" w14:textId="3ACE24B4" w:rsidR="00430C09" w:rsidRPr="00770F57" w:rsidRDefault="004D1DF5" w:rsidP="00770F57">
      <w:pPr>
        <w:spacing w:after="40"/>
        <w:ind w:left="720"/>
        <w:rPr>
          <w:rFonts w:cs="Arial"/>
          <w:szCs w:val="24"/>
        </w:rPr>
      </w:pPr>
      <w:r w:rsidRPr="00770F57">
        <w:rPr>
          <w:rFonts w:cs="Arial"/>
          <w:szCs w:val="24"/>
        </w:rPr>
        <w:t xml:space="preserve">The Anchor’s Strategic Plan </w:t>
      </w:r>
      <w:r w:rsidR="00446219" w:rsidRPr="00770F57">
        <w:rPr>
          <w:rFonts w:cs="Arial"/>
          <w:szCs w:val="24"/>
        </w:rPr>
        <w:t xml:space="preserve">has been previously considered by the following groups as part of its development. The groups have either supported the content, or their feedback has informed the development of the content presented in this </w:t>
      </w:r>
      <w:r w:rsidRPr="00770F57">
        <w:rPr>
          <w:rFonts w:cs="Arial"/>
          <w:szCs w:val="24"/>
        </w:rPr>
        <w:t>plan</w:t>
      </w:r>
      <w:r w:rsidR="00446219" w:rsidRPr="00770F57">
        <w:rPr>
          <w:rFonts w:cs="Arial"/>
          <w:szCs w:val="24"/>
        </w:rPr>
        <w:t>.</w:t>
      </w:r>
    </w:p>
    <w:p w14:paraId="14E745F5" w14:textId="09302DBC" w:rsidR="00F615EA" w:rsidRPr="00770F57" w:rsidRDefault="00F615EA" w:rsidP="00770F57">
      <w:pPr>
        <w:spacing w:after="40"/>
        <w:ind w:left="720"/>
        <w:rPr>
          <w:rFonts w:cs="Arial"/>
          <w:szCs w:val="24"/>
        </w:rPr>
      </w:pPr>
    </w:p>
    <w:p w14:paraId="18572991" w14:textId="63CE29C2" w:rsidR="00F615EA" w:rsidRPr="00770F57" w:rsidRDefault="00F615EA" w:rsidP="00770F57">
      <w:pPr>
        <w:pStyle w:val="ListParagraph"/>
        <w:numPr>
          <w:ilvl w:val="0"/>
          <w:numId w:val="19"/>
        </w:numPr>
        <w:spacing w:after="40"/>
        <w:ind w:left="709"/>
        <w:rPr>
          <w:rFonts w:ascii="Arial" w:hAnsi="Arial" w:cs="Arial"/>
          <w:sz w:val="24"/>
          <w:szCs w:val="24"/>
        </w:rPr>
      </w:pPr>
      <w:r w:rsidRPr="00770F57">
        <w:rPr>
          <w:rFonts w:ascii="Arial" w:hAnsi="Arial" w:cs="Arial"/>
          <w:sz w:val="24"/>
          <w:szCs w:val="24"/>
        </w:rPr>
        <w:t>Strategic Programmes Board – 10</w:t>
      </w:r>
      <w:r w:rsidRPr="00770F57">
        <w:rPr>
          <w:rFonts w:ascii="Arial" w:hAnsi="Arial" w:cs="Arial"/>
          <w:sz w:val="24"/>
          <w:szCs w:val="24"/>
          <w:vertAlign w:val="superscript"/>
        </w:rPr>
        <w:t>th</w:t>
      </w:r>
      <w:r w:rsidRPr="00770F57">
        <w:rPr>
          <w:rFonts w:ascii="Arial" w:hAnsi="Arial" w:cs="Arial"/>
          <w:sz w:val="24"/>
          <w:szCs w:val="24"/>
        </w:rPr>
        <w:t xml:space="preserve"> October 2023</w:t>
      </w:r>
    </w:p>
    <w:p w14:paraId="281244B0" w14:textId="1E195430" w:rsidR="00F615EA" w:rsidRDefault="00F615EA" w:rsidP="00770F57">
      <w:pPr>
        <w:pStyle w:val="ListParagraph"/>
        <w:numPr>
          <w:ilvl w:val="0"/>
          <w:numId w:val="19"/>
        </w:numPr>
        <w:spacing w:after="40"/>
        <w:ind w:left="709"/>
        <w:rPr>
          <w:rFonts w:ascii="Arial" w:hAnsi="Arial" w:cs="Arial"/>
          <w:sz w:val="24"/>
          <w:szCs w:val="24"/>
        </w:rPr>
      </w:pPr>
      <w:r w:rsidRPr="00770F57">
        <w:rPr>
          <w:rFonts w:ascii="Arial" w:hAnsi="Arial" w:cs="Arial"/>
          <w:sz w:val="24"/>
          <w:szCs w:val="24"/>
        </w:rPr>
        <w:t>Executive Leadership Team – 25</w:t>
      </w:r>
      <w:r w:rsidRPr="00770F57">
        <w:rPr>
          <w:rFonts w:ascii="Arial" w:hAnsi="Arial" w:cs="Arial"/>
          <w:sz w:val="24"/>
          <w:szCs w:val="24"/>
          <w:vertAlign w:val="superscript"/>
        </w:rPr>
        <w:t>th</w:t>
      </w:r>
      <w:r w:rsidRPr="00770F57">
        <w:rPr>
          <w:rFonts w:ascii="Arial" w:hAnsi="Arial" w:cs="Arial"/>
          <w:sz w:val="24"/>
          <w:szCs w:val="24"/>
        </w:rPr>
        <w:t xml:space="preserve"> October 2023</w:t>
      </w:r>
    </w:p>
    <w:p w14:paraId="4CBF7BF2" w14:textId="344EDF55" w:rsidR="00C16BB1" w:rsidRPr="00770F57" w:rsidRDefault="00C16BB1" w:rsidP="00770F57">
      <w:pPr>
        <w:pStyle w:val="ListParagraph"/>
        <w:numPr>
          <w:ilvl w:val="0"/>
          <w:numId w:val="19"/>
        </w:numPr>
        <w:spacing w:after="40"/>
        <w:ind w:left="709"/>
        <w:rPr>
          <w:rFonts w:ascii="Arial" w:hAnsi="Arial" w:cs="Arial"/>
          <w:sz w:val="24"/>
          <w:szCs w:val="24"/>
        </w:rPr>
      </w:pPr>
      <w:r>
        <w:rPr>
          <w:rFonts w:ascii="Arial" w:hAnsi="Arial" w:cs="Arial"/>
          <w:sz w:val="24"/>
          <w:szCs w:val="24"/>
        </w:rPr>
        <w:t>Strategic Portfolio Governance Committee – 7</w:t>
      </w:r>
      <w:r w:rsidRPr="00C16BB1">
        <w:rPr>
          <w:rFonts w:ascii="Arial" w:hAnsi="Arial" w:cs="Arial"/>
          <w:sz w:val="24"/>
          <w:szCs w:val="24"/>
          <w:vertAlign w:val="superscript"/>
        </w:rPr>
        <w:t>th</w:t>
      </w:r>
      <w:r>
        <w:rPr>
          <w:rFonts w:ascii="Arial" w:hAnsi="Arial" w:cs="Arial"/>
          <w:sz w:val="24"/>
          <w:szCs w:val="24"/>
        </w:rPr>
        <w:t xml:space="preserve"> November 2023</w:t>
      </w:r>
    </w:p>
    <w:p w14:paraId="3B9B422D" w14:textId="31ED4CF0" w:rsidR="00F615EA" w:rsidRPr="00770F57" w:rsidRDefault="00F615EA" w:rsidP="00770F57">
      <w:pPr>
        <w:spacing w:after="40"/>
        <w:ind w:left="720"/>
        <w:rPr>
          <w:rFonts w:cs="Arial"/>
          <w:szCs w:val="24"/>
        </w:rPr>
      </w:pPr>
    </w:p>
    <w:p w14:paraId="28B505A7" w14:textId="7D64F9C0" w:rsidR="00BF3AF0" w:rsidRPr="00770F57" w:rsidRDefault="00C87B62" w:rsidP="00770F57">
      <w:pPr>
        <w:pStyle w:val="Heading2"/>
        <w:spacing w:before="0"/>
        <w:rPr>
          <w:rFonts w:cs="Arial"/>
          <w:sz w:val="24"/>
          <w:szCs w:val="24"/>
        </w:rPr>
      </w:pPr>
      <w:r w:rsidRPr="00770F57">
        <w:rPr>
          <w:rFonts w:cs="Arial"/>
          <w:sz w:val="24"/>
          <w:szCs w:val="24"/>
        </w:rPr>
        <w:t>2.</w:t>
      </w:r>
      <w:r w:rsidR="00BF3AF0" w:rsidRPr="00770F57">
        <w:rPr>
          <w:rFonts w:cs="Arial"/>
          <w:sz w:val="24"/>
          <w:szCs w:val="24"/>
        </w:rPr>
        <w:t>4</w:t>
      </w:r>
      <w:r w:rsidR="00BF3AF0" w:rsidRPr="00770F57">
        <w:rPr>
          <w:rFonts w:cs="Arial"/>
          <w:sz w:val="24"/>
          <w:szCs w:val="24"/>
        </w:rPr>
        <w:tab/>
        <w:t>Recommendation</w:t>
      </w:r>
    </w:p>
    <w:p w14:paraId="2A8F4E03" w14:textId="749EC280" w:rsidR="00102340" w:rsidRPr="00770F57" w:rsidRDefault="00C16BB1" w:rsidP="00770F57">
      <w:pPr>
        <w:ind w:left="709"/>
        <w:rPr>
          <w:rFonts w:cs="Arial"/>
          <w:szCs w:val="24"/>
        </w:rPr>
      </w:pPr>
      <w:r>
        <w:rPr>
          <w:rFonts w:cs="Arial"/>
          <w:szCs w:val="24"/>
        </w:rPr>
        <w:t>Discussion – NHS Golden Jubilee Board</w:t>
      </w:r>
      <w:r w:rsidR="00102340" w:rsidRPr="00770F57">
        <w:rPr>
          <w:rFonts w:cs="Arial"/>
          <w:szCs w:val="24"/>
        </w:rPr>
        <w:t xml:space="preserve"> are asked to discuss the Draft Anchor’s Strategic Plan and make any further recommendation on updates to be incorporated into the next draft following SG feedback. </w:t>
      </w:r>
    </w:p>
    <w:p w14:paraId="695F2842" w14:textId="77777777" w:rsidR="001C5E35" w:rsidRPr="00770F57" w:rsidRDefault="001C5E35" w:rsidP="00770F57">
      <w:pPr>
        <w:rPr>
          <w:rFonts w:cs="Arial"/>
          <w:szCs w:val="24"/>
        </w:rPr>
      </w:pPr>
    </w:p>
    <w:p w14:paraId="396DD63A" w14:textId="77777777" w:rsidR="00D01126" w:rsidRPr="00770F57" w:rsidRDefault="00D01126" w:rsidP="00770F57">
      <w:pPr>
        <w:rPr>
          <w:rFonts w:cs="Arial"/>
          <w:szCs w:val="24"/>
        </w:rPr>
      </w:pPr>
    </w:p>
    <w:p w14:paraId="45DEC03E" w14:textId="785B9FAF" w:rsidR="00C87B62" w:rsidRPr="00770F57" w:rsidRDefault="00C87B62" w:rsidP="00770F57">
      <w:pPr>
        <w:pStyle w:val="Heading2"/>
        <w:numPr>
          <w:ilvl w:val="0"/>
          <w:numId w:val="16"/>
        </w:numPr>
        <w:spacing w:before="0"/>
        <w:ind w:left="709" w:hanging="709"/>
        <w:rPr>
          <w:rFonts w:cs="Arial"/>
          <w:sz w:val="24"/>
          <w:szCs w:val="24"/>
        </w:rPr>
      </w:pPr>
      <w:r w:rsidRPr="00770F57">
        <w:rPr>
          <w:rFonts w:cs="Arial"/>
          <w:sz w:val="24"/>
          <w:szCs w:val="24"/>
        </w:rPr>
        <w:t>List of appendices</w:t>
      </w:r>
    </w:p>
    <w:p w14:paraId="43CD0E85" w14:textId="24BB29A2" w:rsidR="00C87B62" w:rsidRPr="00770F57" w:rsidRDefault="00770F57" w:rsidP="00770F57">
      <w:pPr>
        <w:spacing w:after="40"/>
        <w:ind w:left="709" w:hanging="709"/>
        <w:rPr>
          <w:rFonts w:cs="Arial"/>
          <w:color w:val="000000"/>
          <w:szCs w:val="24"/>
        </w:rPr>
      </w:pPr>
      <w:r>
        <w:rPr>
          <w:rFonts w:cs="Arial"/>
          <w:color w:val="000000" w:themeColor="text1"/>
          <w:szCs w:val="24"/>
        </w:rPr>
        <w:tab/>
      </w:r>
      <w:r w:rsidR="00C87B62" w:rsidRPr="00770F57">
        <w:rPr>
          <w:rFonts w:cs="Arial"/>
          <w:color w:val="000000" w:themeColor="text1"/>
          <w:szCs w:val="24"/>
        </w:rPr>
        <w:t xml:space="preserve">The following appendices are included with this </w:t>
      </w:r>
      <w:r w:rsidR="00610728" w:rsidRPr="00770F57">
        <w:rPr>
          <w:rFonts w:cs="Arial"/>
          <w:color w:val="000000" w:themeColor="text1"/>
          <w:szCs w:val="24"/>
        </w:rPr>
        <w:t>report</w:t>
      </w:r>
      <w:r w:rsidR="00C87B62" w:rsidRPr="00770F57">
        <w:rPr>
          <w:rFonts w:cs="Arial"/>
          <w:color w:val="000000" w:themeColor="text1"/>
          <w:szCs w:val="24"/>
        </w:rPr>
        <w:t>:</w:t>
      </w:r>
      <w:bookmarkStart w:id="0" w:name="_GoBack"/>
      <w:bookmarkEnd w:id="0"/>
    </w:p>
    <w:p w14:paraId="2CB2E187" w14:textId="7EC2A98C" w:rsidR="00C87B62" w:rsidRPr="00770F57" w:rsidRDefault="00F615EA" w:rsidP="00770F57">
      <w:pPr>
        <w:pStyle w:val="ListParagraph"/>
        <w:numPr>
          <w:ilvl w:val="0"/>
          <w:numId w:val="20"/>
        </w:numPr>
        <w:spacing w:after="40"/>
        <w:ind w:left="709" w:hanging="283"/>
        <w:rPr>
          <w:rFonts w:ascii="Arial" w:hAnsi="Arial" w:cs="Arial"/>
          <w:color w:val="000000"/>
          <w:sz w:val="24"/>
          <w:szCs w:val="24"/>
        </w:rPr>
      </w:pPr>
      <w:r w:rsidRPr="00770F57">
        <w:rPr>
          <w:rFonts w:ascii="Arial" w:hAnsi="Arial" w:cs="Arial"/>
          <w:color w:val="000000"/>
          <w:sz w:val="24"/>
          <w:szCs w:val="24"/>
        </w:rPr>
        <w:t>Appendix 1 Anchors Strategic Plan</w:t>
      </w:r>
    </w:p>
    <w:p w14:paraId="0CEF520E" w14:textId="0EDC778E" w:rsidR="00F615EA" w:rsidRPr="00770F57" w:rsidRDefault="00F615EA" w:rsidP="00770F57">
      <w:pPr>
        <w:pStyle w:val="ListParagraph"/>
        <w:numPr>
          <w:ilvl w:val="0"/>
          <w:numId w:val="20"/>
        </w:numPr>
        <w:spacing w:after="40"/>
        <w:ind w:left="709" w:hanging="283"/>
        <w:rPr>
          <w:rFonts w:ascii="Arial" w:hAnsi="Arial" w:cs="Arial"/>
          <w:color w:val="000000"/>
          <w:sz w:val="24"/>
          <w:szCs w:val="24"/>
        </w:rPr>
      </w:pPr>
      <w:r w:rsidRPr="00770F57">
        <w:rPr>
          <w:rFonts w:ascii="Arial" w:hAnsi="Arial" w:cs="Arial"/>
          <w:color w:val="000000"/>
          <w:sz w:val="24"/>
          <w:szCs w:val="24"/>
        </w:rPr>
        <w:t>Appendix 2 Existing Anchor Activity</w:t>
      </w:r>
      <w:r w:rsidR="004D1DF5" w:rsidRPr="00770F57">
        <w:rPr>
          <w:rFonts w:ascii="Arial" w:hAnsi="Arial" w:cs="Arial"/>
          <w:color w:val="000000"/>
          <w:sz w:val="24"/>
          <w:szCs w:val="24"/>
        </w:rPr>
        <w:t xml:space="preserve"> (at the outset of Plan development)</w:t>
      </w:r>
    </w:p>
    <w:p w14:paraId="66811F5C" w14:textId="68AE2240" w:rsidR="00C87B62" w:rsidRPr="00770F57" w:rsidRDefault="00F615EA" w:rsidP="00770F57">
      <w:pPr>
        <w:pStyle w:val="ListParagraph"/>
        <w:numPr>
          <w:ilvl w:val="0"/>
          <w:numId w:val="20"/>
        </w:numPr>
        <w:spacing w:after="40"/>
        <w:ind w:left="709" w:hanging="283"/>
        <w:rPr>
          <w:rFonts w:ascii="Arial" w:hAnsi="Arial" w:cs="Arial"/>
          <w:color w:val="000000"/>
          <w:sz w:val="24"/>
          <w:szCs w:val="24"/>
        </w:rPr>
      </w:pPr>
      <w:r w:rsidRPr="00770F57">
        <w:rPr>
          <w:rFonts w:ascii="Arial" w:hAnsi="Arial" w:cs="Arial"/>
          <w:color w:val="000000"/>
          <w:sz w:val="24"/>
          <w:szCs w:val="24"/>
        </w:rPr>
        <w:t xml:space="preserve">Appendix 3 Joseph Rowntree Foundation Progression Framework. </w:t>
      </w:r>
    </w:p>
    <w:sectPr w:rsidR="00C87B62" w:rsidRPr="00770F57"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3199F7F6"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C16BB1">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C16BB1">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91E0" w14:textId="1E407A1F" w:rsidR="00E33443" w:rsidRPr="00125A9E" w:rsidRDefault="00B527FD" w:rsidP="00E33443">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Item 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B84D24"/>
    <w:multiLevelType w:val="hybridMultilevel"/>
    <w:tmpl w:val="29AC1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AA1CE8"/>
    <w:multiLevelType w:val="hybridMultilevel"/>
    <w:tmpl w:val="A10CC37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7B740EB"/>
    <w:multiLevelType w:val="multilevel"/>
    <w:tmpl w:val="8084E47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493380"/>
    <w:multiLevelType w:val="hybridMultilevel"/>
    <w:tmpl w:val="F5A20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AE064F1"/>
    <w:multiLevelType w:val="hybridMultilevel"/>
    <w:tmpl w:val="817E3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E84080"/>
    <w:multiLevelType w:val="hybridMultilevel"/>
    <w:tmpl w:val="4216C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CF7B69"/>
    <w:multiLevelType w:val="hybridMultilevel"/>
    <w:tmpl w:val="81AAD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13"/>
  </w:num>
  <w:num w:numId="4">
    <w:abstractNumId w:val="21"/>
  </w:num>
  <w:num w:numId="5">
    <w:abstractNumId w:val="11"/>
  </w:num>
  <w:num w:numId="6">
    <w:abstractNumId w:val="7"/>
  </w:num>
  <w:num w:numId="7">
    <w:abstractNumId w:val="15"/>
  </w:num>
  <w:num w:numId="8">
    <w:abstractNumId w:val="6"/>
  </w:num>
  <w:num w:numId="9">
    <w:abstractNumId w:val="17"/>
  </w:num>
  <w:num w:numId="10">
    <w:abstractNumId w:val="4"/>
  </w:num>
  <w:num w:numId="11">
    <w:abstractNumId w:val="18"/>
  </w:num>
  <w:num w:numId="12">
    <w:abstractNumId w:val="2"/>
  </w:num>
  <w:num w:numId="13">
    <w:abstractNumId w:val="5"/>
  </w:num>
  <w:num w:numId="14">
    <w:abstractNumId w:val="9"/>
  </w:num>
  <w:num w:numId="15">
    <w:abstractNumId w:val="12"/>
  </w:num>
  <w:num w:numId="16">
    <w:abstractNumId w:val="10"/>
  </w:num>
  <w:num w:numId="17">
    <w:abstractNumId w:val="16"/>
  </w:num>
  <w:num w:numId="18">
    <w:abstractNumId w:val="3"/>
  </w:num>
  <w:num w:numId="19">
    <w:abstractNumId w:val="22"/>
  </w:num>
  <w:num w:numId="20">
    <w:abstractNumId w:val="14"/>
  </w:num>
  <w:num w:numId="21">
    <w:abstractNumId w:val="20"/>
  </w:num>
  <w:num w:numId="22">
    <w:abstractNumId w:val="1"/>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7706"/>
    <w:rsid w:val="00102340"/>
    <w:rsid w:val="00103C8D"/>
    <w:rsid w:val="00125A9E"/>
    <w:rsid w:val="00140DB3"/>
    <w:rsid w:val="001C5E35"/>
    <w:rsid w:val="0023473B"/>
    <w:rsid w:val="00263EA3"/>
    <w:rsid w:val="0033790B"/>
    <w:rsid w:val="003F7F61"/>
    <w:rsid w:val="00430C09"/>
    <w:rsid w:val="00446219"/>
    <w:rsid w:val="00495B36"/>
    <w:rsid w:val="004A39D0"/>
    <w:rsid w:val="004C24DE"/>
    <w:rsid w:val="004D1DF5"/>
    <w:rsid w:val="004F231C"/>
    <w:rsid w:val="00591C18"/>
    <w:rsid w:val="005D270A"/>
    <w:rsid w:val="00610728"/>
    <w:rsid w:val="006173A9"/>
    <w:rsid w:val="006C5C9F"/>
    <w:rsid w:val="006D1343"/>
    <w:rsid w:val="00770F57"/>
    <w:rsid w:val="007F32CF"/>
    <w:rsid w:val="00816E22"/>
    <w:rsid w:val="009034DD"/>
    <w:rsid w:val="00927C6C"/>
    <w:rsid w:val="00966EBC"/>
    <w:rsid w:val="009807B4"/>
    <w:rsid w:val="00984D00"/>
    <w:rsid w:val="00A2680C"/>
    <w:rsid w:val="00A62B58"/>
    <w:rsid w:val="00A84C97"/>
    <w:rsid w:val="00AA77F7"/>
    <w:rsid w:val="00AE522B"/>
    <w:rsid w:val="00AF0530"/>
    <w:rsid w:val="00AF356A"/>
    <w:rsid w:val="00B178D4"/>
    <w:rsid w:val="00B527FD"/>
    <w:rsid w:val="00B546C8"/>
    <w:rsid w:val="00B562FA"/>
    <w:rsid w:val="00B733F3"/>
    <w:rsid w:val="00B7445F"/>
    <w:rsid w:val="00B77902"/>
    <w:rsid w:val="00B851FC"/>
    <w:rsid w:val="00BF3AF0"/>
    <w:rsid w:val="00C16BB1"/>
    <w:rsid w:val="00C87B62"/>
    <w:rsid w:val="00C94BF7"/>
    <w:rsid w:val="00D01126"/>
    <w:rsid w:val="00DD2D3D"/>
    <w:rsid w:val="00DD6252"/>
    <w:rsid w:val="00DF1BE0"/>
    <w:rsid w:val="00DF4B0B"/>
    <w:rsid w:val="00E33443"/>
    <w:rsid w:val="00E71CD2"/>
    <w:rsid w:val="00F3337D"/>
    <w:rsid w:val="00F61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basedOn w:val="DefaultParagraphFont"/>
    <w:link w:val="ListParagraph"/>
    <w:uiPriority w:val="34"/>
    <w:qFormat/>
    <w:locked/>
    <w:rsid w:val="00B733F3"/>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18</cp:revision>
  <cp:lastPrinted>2019-10-07T12:25:00Z</cp:lastPrinted>
  <dcterms:created xsi:type="dcterms:W3CDTF">2022-09-21T13:39:00Z</dcterms:created>
  <dcterms:modified xsi:type="dcterms:W3CDTF">2023-12-01T14:57:00Z</dcterms:modified>
</cp:coreProperties>
</file>