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23" w:rsidRPr="00EE69B7" w:rsidRDefault="00113F62" w:rsidP="00FD6A63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E69B7">
        <w:rPr>
          <w:rFonts w:ascii="Arial" w:hAnsi="Arial" w:cs="Arial"/>
          <w:noProof/>
          <w:color w:val="2E74B5" w:themeColor="accent1" w:themeShade="BF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88F3DCC" wp14:editId="5A42B910">
            <wp:simplePos x="0" y="0"/>
            <wp:positionH relativeFrom="margin">
              <wp:align>right</wp:align>
            </wp:positionH>
            <wp:positionV relativeFrom="margin">
              <wp:posOffset>-320139</wp:posOffset>
            </wp:positionV>
            <wp:extent cx="889000" cy="61468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JF Digital Print C&amp;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D3A">
        <w:rPr>
          <w:rFonts w:ascii="Arial" w:hAnsi="Arial" w:cs="Arial"/>
          <w:b/>
          <w:color w:val="2E74B5" w:themeColor="accent1" w:themeShade="BF"/>
          <w:sz w:val="24"/>
          <w:szCs w:val="24"/>
        </w:rPr>
        <w:t>A</w:t>
      </w:r>
      <w:r w:rsidR="00A01BFC">
        <w:rPr>
          <w:rFonts w:ascii="Arial" w:hAnsi="Arial" w:cs="Arial"/>
          <w:b/>
          <w:color w:val="2E74B5" w:themeColor="accent1" w:themeShade="BF"/>
          <w:sz w:val="24"/>
          <w:szCs w:val="24"/>
        </w:rPr>
        <w:t>pproved</w:t>
      </w:r>
      <w:r w:rsidR="00CC6DB8" w:rsidRPr="00EE69B7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950138" w:rsidRPr="00EE69B7">
        <w:rPr>
          <w:rFonts w:ascii="Arial" w:hAnsi="Arial" w:cs="Arial"/>
          <w:b/>
          <w:color w:val="2E74B5" w:themeColor="accent1" w:themeShade="BF"/>
          <w:sz w:val="24"/>
          <w:szCs w:val="24"/>
        </w:rPr>
        <w:t>M</w:t>
      </w:r>
      <w:r w:rsidRPr="00EE69B7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inutes </w:t>
      </w:r>
      <w:r w:rsidRPr="00EE69B7">
        <w:rPr>
          <w:rFonts w:ascii="Arial" w:hAnsi="Arial" w:cs="Arial"/>
          <w:b/>
          <w:color w:val="FF0000"/>
          <w:sz w:val="24"/>
          <w:szCs w:val="24"/>
        </w:rPr>
        <w:tab/>
      </w:r>
    </w:p>
    <w:p w:rsidR="00113F62" w:rsidRPr="00EE69B7" w:rsidRDefault="006954A0" w:rsidP="00FD6A63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 xml:space="preserve"> </w:t>
      </w:r>
      <w:r w:rsidR="00461AED" w:rsidRPr="00EE69B7">
        <w:rPr>
          <w:rFonts w:ascii="Arial" w:hAnsi="Arial" w:cs="Arial"/>
          <w:b/>
          <w:sz w:val="24"/>
          <w:szCs w:val="24"/>
        </w:rPr>
        <w:t xml:space="preserve">    </w:t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113F62" w:rsidRPr="00EE69B7">
        <w:rPr>
          <w:rFonts w:ascii="Arial" w:hAnsi="Arial" w:cs="Arial"/>
          <w:b/>
          <w:sz w:val="24"/>
          <w:szCs w:val="24"/>
        </w:rPr>
        <w:tab/>
      </w:r>
    </w:p>
    <w:p w:rsidR="00113F62" w:rsidRPr="00EE69B7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Meeting:</w:t>
      </w:r>
      <w:r w:rsidRPr="00EE69B7">
        <w:rPr>
          <w:rFonts w:ascii="Arial" w:hAnsi="Arial" w:cs="Arial"/>
          <w:b/>
          <w:sz w:val="24"/>
          <w:szCs w:val="24"/>
        </w:rPr>
        <w:tab/>
        <w:t xml:space="preserve">NHS Golden Jubilee </w:t>
      </w:r>
      <w:r w:rsidR="000E5A57" w:rsidRPr="00EE69B7">
        <w:rPr>
          <w:rFonts w:ascii="Arial" w:hAnsi="Arial" w:cs="Arial"/>
          <w:b/>
          <w:sz w:val="24"/>
          <w:szCs w:val="24"/>
        </w:rPr>
        <w:t xml:space="preserve">Clinical Governance Committee </w:t>
      </w:r>
    </w:p>
    <w:p w:rsidR="00113F62" w:rsidRPr="00EE69B7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Date:</w:t>
      </w:r>
      <w:r w:rsidRPr="00EE69B7">
        <w:rPr>
          <w:rFonts w:ascii="Arial" w:hAnsi="Arial" w:cs="Arial"/>
          <w:b/>
          <w:sz w:val="24"/>
          <w:szCs w:val="24"/>
        </w:rPr>
        <w:tab/>
      </w:r>
      <w:r w:rsidR="00E86CDA">
        <w:rPr>
          <w:rFonts w:ascii="Arial" w:hAnsi="Arial" w:cs="Arial"/>
          <w:b/>
          <w:sz w:val="24"/>
          <w:szCs w:val="24"/>
        </w:rPr>
        <w:t>Thursday 6 July</w:t>
      </w:r>
      <w:r w:rsidR="00202243" w:rsidRPr="00EE69B7">
        <w:rPr>
          <w:rFonts w:ascii="Arial" w:hAnsi="Arial" w:cs="Arial"/>
          <w:b/>
          <w:sz w:val="24"/>
          <w:szCs w:val="24"/>
        </w:rPr>
        <w:t xml:space="preserve"> </w:t>
      </w:r>
      <w:r w:rsidR="008A793A">
        <w:rPr>
          <w:rFonts w:ascii="Arial" w:hAnsi="Arial" w:cs="Arial"/>
          <w:b/>
          <w:sz w:val="24"/>
          <w:szCs w:val="24"/>
        </w:rPr>
        <w:t>2023</w:t>
      </w:r>
      <w:r w:rsidR="000E5A57" w:rsidRPr="00EE69B7">
        <w:rPr>
          <w:rFonts w:ascii="Arial" w:hAnsi="Arial" w:cs="Arial"/>
          <w:b/>
          <w:sz w:val="24"/>
          <w:szCs w:val="24"/>
        </w:rPr>
        <w:t xml:space="preserve"> at </w:t>
      </w:r>
      <w:r w:rsidR="00202243" w:rsidRPr="00EE69B7">
        <w:rPr>
          <w:rFonts w:ascii="Arial" w:hAnsi="Arial" w:cs="Arial"/>
          <w:b/>
          <w:sz w:val="24"/>
          <w:szCs w:val="24"/>
        </w:rPr>
        <w:t>1</w:t>
      </w:r>
      <w:r w:rsidR="00E86CDA">
        <w:rPr>
          <w:rFonts w:ascii="Arial" w:hAnsi="Arial" w:cs="Arial"/>
          <w:b/>
          <w:sz w:val="24"/>
          <w:szCs w:val="24"/>
        </w:rPr>
        <w:t>4:00</w:t>
      </w:r>
      <w:r w:rsidR="000E5A57" w:rsidRPr="00EE69B7">
        <w:rPr>
          <w:rFonts w:ascii="Arial" w:hAnsi="Arial" w:cs="Arial"/>
          <w:b/>
          <w:sz w:val="24"/>
          <w:szCs w:val="24"/>
        </w:rPr>
        <w:t>hrs</w:t>
      </w:r>
    </w:p>
    <w:p w:rsidR="00113F62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Venue:</w:t>
      </w:r>
      <w:r w:rsidRPr="00EE69B7">
        <w:rPr>
          <w:rFonts w:ascii="Arial" w:hAnsi="Arial" w:cs="Arial"/>
          <w:b/>
          <w:sz w:val="24"/>
          <w:szCs w:val="24"/>
        </w:rPr>
        <w:tab/>
        <w:t>Microsoft Teams Meeting</w:t>
      </w:r>
    </w:p>
    <w:p w:rsidR="007B3722" w:rsidRPr="00EE69B7" w:rsidRDefault="007B3722" w:rsidP="001A79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13F62" w:rsidRPr="00EE69B7" w:rsidRDefault="00113F62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 xml:space="preserve">Members </w:t>
      </w:r>
    </w:p>
    <w:p w:rsidR="00C12FE8" w:rsidRPr="008A793A" w:rsidRDefault="00C12FE8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M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orag</w:t>
      </w:r>
      <w:r w:rsidR="00D41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Brown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7B6139"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502761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>Non-Executive Director (Chair)</w:t>
      </w:r>
    </w:p>
    <w:p w:rsidR="00C12FE8" w:rsidRDefault="00C12FE8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C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allum</w:t>
      </w:r>
      <w:r w:rsidR="00D41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>Blackburn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502761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>Non-Executive Director</w:t>
      </w:r>
      <w:r w:rsidR="004C2A1E" w:rsidRPr="008A79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7AE1" w:rsidRPr="008A793A" w:rsidRDefault="006D7AE1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Jane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Christie-Flight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>Employee Director</w:t>
      </w:r>
    </w:p>
    <w:p w:rsidR="00E73F94" w:rsidRPr="00E73F94" w:rsidRDefault="00E73F94" w:rsidP="001A79B1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2176E1" w:rsidRDefault="002176E1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13F62" w:rsidRDefault="00FD3A26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A</w:t>
      </w:r>
      <w:r w:rsidR="00113F62" w:rsidRPr="005371E1">
        <w:rPr>
          <w:rFonts w:ascii="Arial" w:hAnsi="Arial" w:cs="Arial"/>
          <w:b/>
          <w:color w:val="000000" w:themeColor="text1"/>
          <w:sz w:val="24"/>
          <w:szCs w:val="24"/>
        </w:rPr>
        <w:t xml:space="preserve">ttendance </w:t>
      </w:r>
    </w:p>
    <w:p w:rsidR="00056F25" w:rsidRDefault="00056F25" w:rsidP="00056F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usan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 Douglas-Scott CBE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  <w:t>Board Chair</w:t>
      </w:r>
    </w:p>
    <w:p w:rsidR="005371E1" w:rsidRDefault="005371E1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K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atie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 Bryant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502761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Head of Clinical Governance </w:t>
      </w:r>
      <w:r w:rsidR="00512CE6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>Risk</w:t>
      </w:r>
    </w:p>
    <w:p w:rsidR="00812A2E" w:rsidRDefault="008A793A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N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icki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 Hamer</w:t>
      </w:r>
      <w:r w:rsidR="00812A2E"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812A2E"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812A2E"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502761">
        <w:rPr>
          <w:rFonts w:ascii="Arial" w:hAnsi="Arial" w:cs="Arial"/>
          <w:color w:val="000000" w:themeColor="text1"/>
          <w:sz w:val="24"/>
          <w:szCs w:val="24"/>
        </w:rPr>
        <w:tab/>
      </w:r>
      <w:r w:rsidR="00812A2E" w:rsidRPr="008A793A">
        <w:rPr>
          <w:rFonts w:ascii="Arial" w:hAnsi="Arial" w:cs="Arial"/>
          <w:color w:val="000000" w:themeColor="text1"/>
          <w:sz w:val="24"/>
          <w:szCs w:val="24"/>
        </w:rPr>
        <w:t>Head of Corporate Governance and Board Secretary</w:t>
      </w:r>
    </w:p>
    <w:p w:rsidR="00685E35" w:rsidRPr="00994E02" w:rsidRDefault="00685E35" w:rsidP="00994E02">
      <w:pPr>
        <w:spacing w:after="0" w:line="240" w:lineRule="auto"/>
        <w:ind w:left="3600" w:hanging="360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Helen Mackie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Associate Medical Director, National Elective Services </w:t>
      </w:r>
      <w:r w:rsidR="00994E02">
        <w:rPr>
          <w:rFonts w:ascii="Arial" w:hAnsi="Arial" w:cs="Arial"/>
          <w:i/>
          <w:color w:val="000000" w:themeColor="text1"/>
          <w:sz w:val="24"/>
          <w:szCs w:val="24"/>
        </w:rPr>
        <w:t>(O</w:t>
      </w:r>
      <w:r>
        <w:rPr>
          <w:rFonts w:ascii="Arial" w:hAnsi="Arial" w:cs="Arial"/>
          <w:i/>
          <w:color w:val="000000" w:themeColor="text1"/>
          <w:sz w:val="24"/>
          <w:szCs w:val="24"/>
        </w:rPr>
        <w:t>n behalf of Mark MacGregor)</w:t>
      </w:r>
    </w:p>
    <w:p w:rsidR="00685E35" w:rsidRDefault="00685E35" w:rsidP="00685E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Theresa Williamson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Associate Nurse Director, Surgical Specialities Division</w:t>
      </w:r>
    </w:p>
    <w:p w:rsidR="00685E35" w:rsidRPr="00994E02" w:rsidRDefault="00685E35" w:rsidP="00685E35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994E02">
        <w:rPr>
          <w:rFonts w:ascii="Arial" w:hAnsi="Arial" w:cs="Arial"/>
          <w:i/>
          <w:color w:val="000000" w:themeColor="text1"/>
          <w:sz w:val="24"/>
          <w:szCs w:val="24"/>
        </w:rPr>
        <w:t>On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behalf of Anne Marie Cavanagh)</w:t>
      </w:r>
    </w:p>
    <w:p w:rsidR="00181D80" w:rsidRPr="00EE69B7" w:rsidRDefault="00181D80" w:rsidP="0041506E">
      <w:pPr>
        <w:spacing w:after="0" w:line="240" w:lineRule="auto"/>
        <w:ind w:left="3600" w:hanging="360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Heather Gourlay</w:t>
      </w:r>
      <w:r w:rsidR="0041506E">
        <w:rPr>
          <w:rFonts w:ascii="Arial" w:hAnsi="Arial" w:cs="Arial"/>
          <w:color w:val="000000" w:themeColor="text1"/>
          <w:sz w:val="24"/>
          <w:szCs w:val="24"/>
        </w:rPr>
        <w:tab/>
      </w:r>
      <w:r w:rsidR="0041506E" w:rsidRPr="0041506E">
        <w:rPr>
          <w:rFonts w:ascii="Arial" w:hAnsi="Arial" w:cs="Arial"/>
          <w:color w:val="000000" w:themeColor="text1"/>
          <w:sz w:val="24"/>
          <w:szCs w:val="24"/>
        </w:rPr>
        <w:t>Senior Manager, Prevention and Control of Infection, Infection Control</w:t>
      </w:r>
      <w:r w:rsidR="00685E35">
        <w:rPr>
          <w:rFonts w:ascii="Arial" w:hAnsi="Arial" w:cs="Arial"/>
          <w:color w:val="000000" w:themeColor="text1"/>
          <w:sz w:val="24"/>
          <w:szCs w:val="24"/>
        </w:rPr>
        <w:t xml:space="preserve"> (Item </w:t>
      </w:r>
      <w:r w:rsidR="00F52214">
        <w:rPr>
          <w:rFonts w:ascii="Arial" w:hAnsi="Arial" w:cs="Arial"/>
          <w:color w:val="000000" w:themeColor="text1"/>
          <w:sz w:val="24"/>
          <w:szCs w:val="24"/>
        </w:rPr>
        <w:t>4</w:t>
      </w:r>
      <w:r w:rsidR="00685E35">
        <w:rPr>
          <w:rFonts w:ascii="Arial" w:hAnsi="Arial" w:cs="Arial"/>
          <w:color w:val="000000" w:themeColor="text1"/>
          <w:sz w:val="24"/>
          <w:szCs w:val="24"/>
        </w:rPr>
        <w:t>.</w:t>
      </w:r>
      <w:r w:rsidR="00F52214">
        <w:rPr>
          <w:rFonts w:ascii="Arial" w:hAnsi="Arial" w:cs="Arial"/>
          <w:color w:val="000000" w:themeColor="text1"/>
          <w:sz w:val="24"/>
          <w:szCs w:val="24"/>
        </w:rPr>
        <w:t>4</w:t>
      </w:r>
      <w:r w:rsidR="00685E35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341743" w:rsidRPr="00341743" w:rsidRDefault="00341743" w:rsidP="00341743">
      <w:pPr>
        <w:spacing w:after="0" w:line="240" w:lineRule="auto"/>
        <w:ind w:left="3600" w:hanging="3600"/>
        <w:rPr>
          <w:rFonts w:ascii="Arial" w:hAnsi="Arial" w:cs="Arial"/>
          <w:color w:val="000000" w:themeColor="text1"/>
          <w:sz w:val="24"/>
          <w:szCs w:val="24"/>
        </w:rPr>
      </w:pPr>
    </w:p>
    <w:p w:rsidR="00D93680" w:rsidRDefault="000C44CC" w:rsidP="00D9368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 xml:space="preserve">Apologies </w:t>
      </w:r>
    </w:p>
    <w:p w:rsidR="00685E35" w:rsidRDefault="00685E35" w:rsidP="00685E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color w:val="000000" w:themeColor="text1"/>
          <w:sz w:val="24"/>
          <w:szCs w:val="24"/>
        </w:rPr>
        <w:t>inda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 Semple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Non-Executive Director </w:t>
      </w:r>
    </w:p>
    <w:p w:rsidR="00685E35" w:rsidRPr="006D7AE1" w:rsidRDefault="00685E35" w:rsidP="00685E35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Rob Moore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Non-Executive Director</w:t>
      </w:r>
    </w:p>
    <w:p w:rsidR="00685E35" w:rsidRDefault="00685E35" w:rsidP="00685E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Gordon James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Chief Executive</w:t>
      </w:r>
    </w:p>
    <w:p w:rsidR="00685E35" w:rsidRDefault="00685E35" w:rsidP="00685E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Mark MacGregor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Medical Director</w:t>
      </w:r>
    </w:p>
    <w:p w:rsidR="00E86CDA" w:rsidRDefault="00E86CDA" w:rsidP="00E86CD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nne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>arie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 Cavanagh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Director of Nursing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AHPs </w:t>
      </w:r>
    </w:p>
    <w:p w:rsidR="00CB7180" w:rsidRPr="008A793A" w:rsidRDefault="00CB7180" w:rsidP="00CB718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E5A57" w:rsidRPr="00EE69B7" w:rsidRDefault="000E5A57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>Minutes</w:t>
      </w: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0C44CC" w:rsidRPr="00EE69B7" w:rsidRDefault="00D4133C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enise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Cameron</w:t>
      </w:r>
      <w:r w:rsidR="00CB7180">
        <w:rPr>
          <w:rFonts w:ascii="Arial" w:hAnsi="Arial" w:cs="Arial"/>
          <w:color w:val="000000" w:themeColor="text1"/>
          <w:sz w:val="24"/>
          <w:szCs w:val="24"/>
        </w:rPr>
        <w:tab/>
      </w:r>
      <w:r w:rsidR="00CB7180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B7180">
        <w:rPr>
          <w:rFonts w:ascii="Arial" w:hAnsi="Arial" w:cs="Arial"/>
          <w:color w:val="000000" w:themeColor="text1"/>
          <w:sz w:val="24"/>
          <w:szCs w:val="24"/>
        </w:rPr>
        <w:t>Corporate Administrator</w:t>
      </w:r>
    </w:p>
    <w:p w:rsidR="00690CD3" w:rsidRDefault="00690CD3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:rsidR="00994E02" w:rsidRDefault="00994E02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:rsidR="00685E35" w:rsidRPr="00EE69B7" w:rsidRDefault="00685E35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:rsidR="00113F62" w:rsidRPr="00EE69B7" w:rsidRDefault="00113F6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E69B7">
        <w:rPr>
          <w:rFonts w:ascii="Arial" w:hAnsi="Arial" w:cs="Arial"/>
          <w:b/>
          <w:color w:val="0070C0"/>
          <w:sz w:val="24"/>
          <w:szCs w:val="24"/>
        </w:rPr>
        <w:t>1</w:t>
      </w:r>
      <w:r w:rsidRPr="00EE69B7">
        <w:rPr>
          <w:rFonts w:ascii="Arial" w:hAnsi="Arial" w:cs="Arial"/>
          <w:b/>
          <w:color w:val="0070C0"/>
          <w:sz w:val="24"/>
          <w:szCs w:val="24"/>
        </w:rPr>
        <w:tab/>
        <w:t xml:space="preserve">Opening Remarks </w:t>
      </w:r>
    </w:p>
    <w:p w:rsidR="00113F62" w:rsidRPr="00EE69B7" w:rsidRDefault="00113F6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113F62" w:rsidRPr="00341743" w:rsidRDefault="00113F62" w:rsidP="001A79B1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color w:val="0070C0"/>
        </w:rPr>
      </w:pPr>
      <w:r w:rsidRPr="00EE69B7">
        <w:rPr>
          <w:b/>
        </w:rPr>
        <w:t>Chair</w:t>
      </w:r>
      <w:r w:rsidR="00F72D7C" w:rsidRPr="00EE69B7">
        <w:rPr>
          <w:b/>
        </w:rPr>
        <w:t>’</w:t>
      </w:r>
      <w:r w:rsidR="00FD3A26">
        <w:rPr>
          <w:b/>
        </w:rPr>
        <w:t>s I</w:t>
      </w:r>
      <w:r w:rsidRPr="00EE69B7">
        <w:rPr>
          <w:b/>
        </w:rPr>
        <w:t xml:space="preserve">ntroductory </w:t>
      </w:r>
      <w:r w:rsidR="006C0EB4" w:rsidRPr="00EE69B7">
        <w:rPr>
          <w:b/>
        </w:rPr>
        <w:t>R</w:t>
      </w:r>
      <w:r w:rsidRPr="00EE69B7">
        <w:rPr>
          <w:b/>
        </w:rPr>
        <w:t xml:space="preserve">emarks </w:t>
      </w:r>
      <w:r w:rsidR="002064C6">
        <w:rPr>
          <w:b/>
        </w:rPr>
        <w:t>and Wellbeing Pause</w:t>
      </w:r>
    </w:p>
    <w:p w:rsidR="00341743" w:rsidRPr="00B73E05" w:rsidRDefault="00341743" w:rsidP="00341743">
      <w:pPr>
        <w:pStyle w:val="ListParagraph"/>
        <w:spacing w:after="0" w:line="240" w:lineRule="auto"/>
        <w:contextualSpacing w:val="0"/>
        <w:rPr>
          <w:b/>
          <w:color w:val="0070C0"/>
        </w:rPr>
      </w:pPr>
    </w:p>
    <w:p w:rsidR="005A2E1C" w:rsidRDefault="00D93680" w:rsidP="00E86CDA">
      <w:pPr>
        <w:pStyle w:val="ListParagraph"/>
        <w:spacing w:after="0" w:line="240" w:lineRule="auto"/>
        <w:contextualSpacing w:val="0"/>
      </w:pPr>
      <w:r>
        <w:t xml:space="preserve">The Chair welcomed </w:t>
      </w:r>
      <w:r w:rsidR="00690CD3">
        <w:t>everyone</w:t>
      </w:r>
      <w:r w:rsidR="00B83ED3">
        <w:t xml:space="preserve"> to the meeting </w:t>
      </w:r>
      <w:r w:rsidR="00126862">
        <w:t xml:space="preserve">and extended </w:t>
      </w:r>
      <w:r w:rsidR="00B83ED3">
        <w:t>thank</w:t>
      </w:r>
      <w:r w:rsidR="00126862">
        <w:t xml:space="preserve">s </w:t>
      </w:r>
      <w:r w:rsidR="00B83ED3">
        <w:t>to Hele</w:t>
      </w:r>
      <w:r w:rsidR="0041506E">
        <w:t>n Mackie</w:t>
      </w:r>
      <w:r w:rsidR="007C200F">
        <w:t xml:space="preserve"> </w:t>
      </w:r>
      <w:r w:rsidR="00685E35">
        <w:t xml:space="preserve">who was </w:t>
      </w:r>
      <w:r w:rsidR="007C200F">
        <w:t>deputising for</w:t>
      </w:r>
      <w:r w:rsidR="00560BEE">
        <w:t xml:space="preserve"> Mark MacGregor</w:t>
      </w:r>
      <w:r w:rsidR="00685E35">
        <w:t xml:space="preserve"> and Theresa Williamson who was deputising for Anne Marie Cavanagh</w:t>
      </w:r>
      <w:r w:rsidR="00560BEE">
        <w:t>.</w:t>
      </w:r>
    </w:p>
    <w:p w:rsidR="00E433EB" w:rsidRDefault="00E433EB" w:rsidP="00B83ED3">
      <w:pPr>
        <w:spacing w:after="0" w:line="240" w:lineRule="auto"/>
      </w:pPr>
    </w:p>
    <w:p w:rsidR="00E433EB" w:rsidRDefault="00B83ED3" w:rsidP="00B83ED3">
      <w:pPr>
        <w:pStyle w:val="ListParagraph"/>
        <w:spacing w:after="0" w:line="240" w:lineRule="auto"/>
        <w:contextualSpacing w:val="0"/>
      </w:pPr>
      <w:r>
        <w:t>The Chair noted</w:t>
      </w:r>
      <w:r w:rsidR="0041506E">
        <w:t xml:space="preserve"> the Wellbeing Pause and</w:t>
      </w:r>
      <w:r>
        <w:t xml:space="preserve"> expressed a belated 75</w:t>
      </w:r>
      <w:r w:rsidRPr="00B83ED3">
        <w:rPr>
          <w:vertAlign w:val="superscript"/>
        </w:rPr>
        <w:t>th</w:t>
      </w:r>
      <w:r>
        <w:t xml:space="preserve"> Happy Birthday to the NHS.</w:t>
      </w:r>
    </w:p>
    <w:p w:rsidR="002064C6" w:rsidRPr="00B83ED3" w:rsidRDefault="002064C6" w:rsidP="00B83ED3">
      <w:pPr>
        <w:spacing w:after="0" w:line="240" w:lineRule="auto"/>
        <w:rPr>
          <w:b/>
        </w:rPr>
      </w:pPr>
    </w:p>
    <w:p w:rsidR="00EE69B7" w:rsidRPr="002064C6" w:rsidRDefault="002064C6" w:rsidP="002064C6">
      <w:pPr>
        <w:pStyle w:val="ListParagraph"/>
        <w:numPr>
          <w:ilvl w:val="1"/>
          <w:numId w:val="1"/>
        </w:numPr>
        <w:tabs>
          <w:tab w:val="left" w:pos="1160"/>
        </w:tabs>
        <w:spacing w:after="0" w:line="240" w:lineRule="auto"/>
        <w:rPr>
          <w:b/>
        </w:rPr>
      </w:pPr>
      <w:r w:rsidRPr="002064C6">
        <w:rPr>
          <w:b/>
        </w:rPr>
        <w:t>Apologies</w:t>
      </w:r>
    </w:p>
    <w:p w:rsidR="00D93680" w:rsidRDefault="00D93680" w:rsidP="002064C6">
      <w:pPr>
        <w:pStyle w:val="ListParagraph"/>
      </w:pPr>
    </w:p>
    <w:p w:rsidR="002064C6" w:rsidRDefault="00D93680" w:rsidP="0041506E">
      <w:pPr>
        <w:pStyle w:val="ListParagraph"/>
      </w:pPr>
      <w:r>
        <w:t xml:space="preserve">Apologies </w:t>
      </w:r>
      <w:proofErr w:type="gramStart"/>
      <w:r>
        <w:t>were noted</w:t>
      </w:r>
      <w:proofErr w:type="gramEnd"/>
      <w:r>
        <w:t xml:space="preserve"> as above.</w:t>
      </w:r>
      <w:r w:rsidR="00B73E05" w:rsidRPr="00B73E05">
        <w:t xml:space="preserve"> </w:t>
      </w:r>
    </w:p>
    <w:p w:rsidR="0041506E" w:rsidRPr="0041506E" w:rsidRDefault="0041506E" w:rsidP="0041506E">
      <w:pPr>
        <w:pStyle w:val="ListParagraph"/>
      </w:pPr>
    </w:p>
    <w:p w:rsidR="002064C6" w:rsidRDefault="002064C6" w:rsidP="00B73E05">
      <w:pPr>
        <w:pStyle w:val="ListParagraph"/>
        <w:numPr>
          <w:ilvl w:val="1"/>
          <w:numId w:val="1"/>
        </w:numPr>
        <w:tabs>
          <w:tab w:val="left" w:pos="1160"/>
        </w:tabs>
        <w:spacing w:after="0" w:line="240" w:lineRule="auto"/>
        <w:rPr>
          <w:b/>
        </w:rPr>
      </w:pPr>
      <w:r w:rsidRPr="00B73E05">
        <w:rPr>
          <w:b/>
        </w:rPr>
        <w:lastRenderedPageBreak/>
        <w:t>Declaration of Interest</w:t>
      </w:r>
    </w:p>
    <w:p w:rsidR="00D93680" w:rsidRPr="00B73E05" w:rsidRDefault="00D93680" w:rsidP="00D93680">
      <w:pPr>
        <w:pStyle w:val="ListParagraph"/>
        <w:tabs>
          <w:tab w:val="left" w:pos="1160"/>
        </w:tabs>
        <w:spacing w:after="0" w:line="240" w:lineRule="auto"/>
        <w:rPr>
          <w:b/>
        </w:rPr>
      </w:pPr>
    </w:p>
    <w:p w:rsidR="00B73E05" w:rsidRPr="00D93680" w:rsidRDefault="00D93680" w:rsidP="00B73E05">
      <w:pPr>
        <w:tabs>
          <w:tab w:val="left" w:pos="1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 xml:space="preserve">              </w:t>
      </w:r>
      <w:r w:rsidR="00B73E05" w:rsidRPr="00D93680">
        <w:rPr>
          <w:rFonts w:ascii="Arial" w:hAnsi="Arial" w:cs="Arial"/>
          <w:sz w:val="24"/>
          <w:szCs w:val="24"/>
        </w:rPr>
        <w:t>There were no declarations</w:t>
      </w:r>
      <w:r w:rsidRPr="00D93680">
        <w:rPr>
          <w:rFonts w:ascii="Arial" w:hAnsi="Arial" w:cs="Arial"/>
          <w:sz w:val="24"/>
          <w:szCs w:val="24"/>
        </w:rPr>
        <w:t xml:space="preserve"> of interest.</w:t>
      </w:r>
    </w:p>
    <w:p w:rsidR="002064C6" w:rsidRPr="00EB0F56" w:rsidRDefault="002064C6" w:rsidP="00EB0F56">
      <w:pPr>
        <w:tabs>
          <w:tab w:val="left" w:pos="1160"/>
        </w:tabs>
        <w:spacing w:after="0" w:line="240" w:lineRule="auto"/>
        <w:rPr>
          <w:highlight w:val="yellow"/>
        </w:rPr>
      </w:pPr>
    </w:p>
    <w:p w:rsidR="002064C6" w:rsidRPr="002064C6" w:rsidRDefault="00D93680" w:rsidP="002064C6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Updates from Meeting </w:t>
      </w:r>
      <w:r w:rsidR="00E433EB">
        <w:rPr>
          <w:b/>
          <w:color w:val="0070C0"/>
        </w:rPr>
        <w:t>on 11 May</w:t>
      </w:r>
      <w:r w:rsidR="002064C6" w:rsidRPr="002064C6">
        <w:rPr>
          <w:b/>
          <w:color w:val="0070C0"/>
        </w:rPr>
        <w:t xml:space="preserve"> 2023</w:t>
      </w:r>
    </w:p>
    <w:p w:rsidR="002064C6" w:rsidRDefault="002064C6" w:rsidP="002064C6">
      <w:pPr>
        <w:spacing w:after="0" w:line="240" w:lineRule="auto"/>
        <w:rPr>
          <w:b/>
          <w:color w:val="0070C0"/>
        </w:rPr>
      </w:pPr>
    </w:p>
    <w:p w:rsidR="00D93680" w:rsidRPr="00D93680" w:rsidRDefault="00D93680" w:rsidP="002064C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93680">
        <w:rPr>
          <w:rFonts w:ascii="Arial" w:hAnsi="Arial" w:cs="Arial"/>
          <w:b/>
          <w:color w:val="000000" w:themeColor="text1"/>
          <w:sz w:val="24"/>
          <w:szCs w:val="24"/>
        </w:rPr>
        <w:t>2.1</w:t>
      </w:r>
      <w:r w:rsidRPr="00D93680">
        <w:rPr>
          <w:rFonts w:ascii="Arial" w:hAnsi="Arial" w:cs="Arial"/>
          <w:b/>
          <w:color w:val="000000" w:themeColor="text1"/>
          <w:sz w:val="24"/>
          <w:szCs w:val="24"/>
        </w:rPr>
        <w:tab/>
        <w:t>Unapproved Minutes</w:t>
      </w:r>
    </w:p>
    <w:p w:rsidR="002064C6" w:rsidRDefault="002064C6" w:rsidP="00D93680">
      <w:pPr>
        <w:pStyle w:val="ListParagraph"/>
        <w:spacing w:after="0" w:line="240" w:lineRule="auto"/>
        <w:rPr>
          <w:b/>
          <w:color w:val="0070C0"/>
        </w:rPr>
      </w:pPr>
    </w:p>
    <w:p w:rsidR="00B73E05" w:rsidRPr="00221AE5" w:rsidRDefault="00221AE5" w:rsidP="00994E02">
      <w:pPr>
        <w:spacing w:after="0" w:line="240" w:lineRule="auto"/>
        <w:ind w:left="720"/>
        <w:rPr>
          <w:rFonts w:ascii="Arial" w:hAnsi="Arial" w:cs="Arial"/>
          <w:color w:val="0070C0"/>
          <w:sz w:val="24"/>
          <w:szCs w:val="24"/>
        </w:rPr>
      </w:pPr>
      <w:r w:rsidRPr="00221AE5">
        <w:rPr>
          <w:rFonts w:ascii="Arial" w:hAnsi="Arial" w:cs="Arial"/>
          <w:color w:val="000000" w:themeColor="text1"/>
          <w:sz w:val="24"/>
          <w:szCs w:val="24"/>
        </w:rPr>
        <w:t xml:space="preserve">The minutes </w:t>
      </w:r>
      <w:proofErr w:type="gramStart"/>
      <w:r w:rsidRPr="00221AE5">
        <w:rPr>
          <w:rFonts w:ascii="Arial" w:hAnsi="Arial" w:cs="Arial"/>
          <w:color w:val="000000" w:themeColor="text1"/>
          <w:sz w:val="24"/>
          <w:szCs w:val="24"/>
        </w:rPr>
        <w:t>were approved</w:t>
      </w:r>
      <w:proofErr w:type="gramEnd"/>
      <w:r w:rsidRPr="00221AE5">
        <w:rPr>
          <w:rFonts w:ascii="Arial" w:hAnsi="Arial" w:cs="Arial"/>
          <w:color w:val="000000" w:themeColor="text1"/>
          <w:sz w:val="24"/>
          <w:szCs w:val="24"/>
        </w:rPr>
        <w:t xml:space="preserve"> as an accurate record of the meeting</w:t>
      </w:r>
      <w:r w:rsidR="00056F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5E35">
        <w:rPr>
          <w:rFonts w:ascii="Arial" w:hAnsi="Arial" w:cs="Arial"/>
          <w:color w:val="000000" w:themeColor="text1"/>
          <w:sz w:val="24"/>
          <w:szCs w:val="24"/>
        </w:rPr>
        <w:t xml:space="preserve">held </w:t>
      </w:r>
      <w:r w:rsidR="00056F25">
        <w:rPr>
          <w:rFonts w:ascii="Arial" w:hAnsi="Arial" w:cs="Arial"/>
          <w:color w:val="000000" w:themeColor="text1"/>
          <w:sz w:val="24"/>
          <w:szCs w:val="24"/>
        </w:rPr>
        <w:t>on 11 May 2023</w:t>
      </w:r>
      <w:r w:rsidRPr="00221AE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64C6" w:rsidRPr="00221AE5" w:rsidRDefault="00D93680" w:rsidP="00221AE5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ab/>
      </w:r>
    </w:p>
    <w:p w:rsidR="002064C6" w:rsidRPr="00774102" w:rsidRDefault="00774102" w:rsidP="007741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4102">
        <w:rPr>
          <w:rFonts w:ascii="Arial" w:hAnsi="Arial" w:cs="Arial"/>
          <w:b/>
          <w:sz w:val="24"/>
          <w:szCs w:val="24"/>
        </w:rPr>
        <w:t>2.2</w:t>
      </w:r>
      <w:r w:rsidRPr="00774102">
        <w:rPr>
          <w:rFonts w:ascii="Arial" w:hAnsi="Arial" w:cs="Arial"/>
          <w:b/>
          <w:sz w:val="24"/>
          <w:szCs w:val="24"/>
        </w:rPr>
        <w:tab/>
      </w:r>
      <w:r w:rsidR="002064C6" w:rsidRPr="00774102">
        <w:rPr>
          <w:rFonts w:ascii="Arial" w:hAnsi="Arial" w:cs="Arial"/>
          <w:b/>
          <w:sz w:val="24"/>
          <w:szCs w:val="24"/>
        </w:rPr>
        <w:t>Action Log</w:t>
      </w:r>
    </w:p>
    <w:p w:rsidR="00221AE5" w:rsidRPr="00221AE5" w:rsidRDefault="00221AE5" w:rsidP="00221AE5">
      <w:pPr>
        <w:pStyle w:val="ListParagraph"/>
        <w:spacing w:after="0" w:line="240" w:lineRule="auto"/>
        <w:rPr>
          <w:b/>
          <w:color w:val="0070C0"/>
        </w:rPr>
      </w:pPr>
    </w:p>
    <w:p w:rsidR="002064C6" w:rsidRDefault="00651CBB" w:rsidP="002064C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live action</w:t>
      </w:r>
      <w:r w:rsidR="00056F25">
        <w:rPr>
          <w:rFonts w:ascii="Arial" w:hAnsi="Arial" w:cs="Arial"/>
          <w:sz w:val="24"/>
          <w:szCs w:val="24"/>
        </w:rPr>
        <w:t>s on the Action Log</w:t>
      </w:r>
      <w:r>
        <w:rPr>
          <w:rFonts w:ascii="Arial" w:hAnsi="Arial" w:cs="Arial"/>
          <w:sz w:val="24"/>
          <w:szCs w:val="24"/>
        </w:rPr>
        <w:t xml:space="preserve"> for review. </w:t>
      </w:r>
    </w:p>
    <w:p w:rsidR="002064C6" w:rsidRPr="00221AE5" w:rsidRDefault="002064C6" w:rsidP="00221AE5">
      <w:pPr>
        <w:spacing w:after="0" w:line="240" w:lineRule="auto"/>
        <w:rPr>
          <w:b/>
          <w:color w:val="0070C0"/>
        </w:rPr>
      </w:pPr>
    </w:p>
    <w:p w:rsidR="00113F62" w:rsidRPr="00774102" w:rsidRDefault="00774102" w:rsidP="00774102">
      <w:pPr>
        <w:pStyle w:val="ListParagraph"/>
        <w:numPr>
          <w:ilvl w:val="1"/>
          <w:numId w:val="30"/>
        </w:numPr>
        <w:spacing w:after="0" w:line="240" w:lineRule="auto"/>
        <w:rPr>
          <w:b/>
          <w:color w:val="0070C0"/>
        </w:rPr>
      </w:pPr>
      <w:r>
        <w:rPr>
          <w:b/>
        </w:rPr>
        <w:t xml:space="preserve"> </w:t>
      </w:r>
      <w:r>
        <w:rPr>
          <w:b/>
        </w:rPr>
        <w:tab/>
      </w:r>
      <w:r w:rsidR="002064C6" w:rsidRPr="00774102">
        <w:rPr>
          <w:b/>
        </w:rPr>
        <w:t>Matters Arising</w:t>
      </w:r>
      <w:r w:rsidR="002064C6" w:rsidRPr="00774102">
        <w:rPr>
          <w:b/>
          <w:color w:val="0070C0"/>
        </w:rPr>
        <w:tab/>
      </w:r>
    </w:p>
    <w:p w:rsidR="00113F62" w:rsidRPr="005371E1" w:rsidRDefault="00555A8E" w:rsidP="001A79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71E1">
        <w:rPr>
          <w:rFonts w:ascii="Arial" w:hAnsi="Arial" w:cs="Arial"/>
          <w:sz w:val="24"/>
          <w:szCs w:val="24"/>
        </w:rPr>
        <w:tab/>
      </w:r>
    </w:p>
    <w:p w:rsidR="00113F62" w:rsidRDefault="00E433EB" w:rsidP="00B73E0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685E35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no matters arising</w:t>
      </w:r>
      <w:r w:rsidR="00685E35">
        <w:rPr>
          <w:rFonts w:ascii="Arial" w:hAnsi="Arial" w:cs="Arial"/>
          <w:sz w:val="24"/>
          <w:szCs w:val="24"/>
        </w:rPr>
        <w:t>.</w:t>
      </w:r>
    </w:p>
    <w:p w:rsidR="00685E35" w:rsidRPr="002064C6" w:rsidRDefault="00685E35" w:rsidP="00B73E05">
      <w:pPr>
        <w:spacing w:after="0" w:line="240" w:lineRule="auto"/>
        <w:ind w:left="720"/>
        <w:rPr>
          <w:rFonts w:ascii="Arial" w:hAnsi="Arial" w:cs="Arial"/>
          <w:b/>
          <w:color w:val="0070C0"/>
          <w:sz w:val="24"/>
          <w:szCs w:val="24"/>
        </w:rPr>
      </w:pPr>
    </w:p>
    <w:p w:rsidR="00B81DA4" w:rsidRPr="008A793A" w:rsidRDefault="00B81DA4" w:rsidP="001A79B1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  <w:highlight w:val="yellow"/>
        </w:rPr>
      </w:pPr>
    </w:p>
    <w:p w:rsidR="00113F62" w:rsidRPr="006165B4" w:rsidRDefault="002064C6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3</w:t>
      </w:r>
      <w:proofErr w:type="gramEnd"/>
      <w:r w:rsidR="009A37BD" w:rsidRPr="006165B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B6617" w:rsidRPr="006165B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113F62" w:rsidRPr="006165B4">
        <w:rPr>
          <w:rFonts w:ascii="Arial" w:hAnsi="Arial" w:cs="Arial"/>
          <w:b/>
          <w:color w:val="0070C0"/>
          <w:sz w:val="24"/>
          <w:szCs w:val="24"/>
        </w:rPr>
        <w:tab/>
      </w:r>
      <w:r w:rsidR="00741615" w:rsidRPr="006165B4">
        <w:rPr>
          <w:rFonts w:ascii="Arial" w:hAnsi="Arial" w:cs="Arial"/>
          <w:b/>
          <w:color w:val="0070C0"/>
          <w:sz w:val="24"/>
          <w:szCs w:val="24"/>
        </w:rPr>
        <w:t xml:space="preserve">Safe </w:t>
      </w:r>
    </w:p>
    <w:p w:rsidR="00113F62" w:rsidRPr="006165B4" w:rsidRDefault="00113F62" w:rsidP="001A79B1">
      <w:pPr>
        <w:spacing w:after="0" w:line="240" w:lineRule="auto"/>
        <w:ind w:left="720" w:hanging="720"/>
        <w:rPr>
          <w:rFonts w:ascii="Arial" w:hAnsi="Arial" w:cs="Arial"/>
          <w:b/>
          <w:color w:val="00B0F0"/>
          <w:sz w:val="24"/>
          <w:szCs w:val="24"/>
        </w:rPr>
      </w:pPr>
    </w:p>
    <w:p w:rsidR="00B14C61" w:rsidRPr="00EA1730" w:rsidRDefault="002064C6" w:rsidP="00EA1730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113F62" w:rsidRPr="006165B4">
        <w:rPr>
          <w:rFonts w:ascii="Arial" w:hAnsi="Arial" w:cs="Arial"/>
          <w:b/>
          <w:sz w:val="24"/>
          <w:szCs w:val="24"/>
        </w:rPr>
        <w:t>.1</w:t>
      </w:r>
      <w:r w:rsidR="00113F62" w:rsidRPr="006165B4">
        <w:rPr>
          <w:rFonts w:ascii="Arial" w:hAnsi="Arial" w:cs="Arial"/>
          <w:b/>
          <w:sz w:val="24"/>
          <w:szCs w:val="24"/>
        </w:rPr>
        <w:tab/>
      </w:r>
      <w:r w:rsidRPr="009B7E9E">
        <w:rPr>
          <w:rFonts w:ascii="Arial" w:hAnsi="Arial" w:cs="Arial"/>
          <w:b/>
          <w:sz w:val="24"/>
          <w:szCs w:val="24"/>
        </w:rPr>
        <w:t>Significant Adverse Events (SAEs) Update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45EB7" w:rsidRPr="009B7E9E" w:rsidRDefault="00D45EB7" w:rsidP="001A79B1">
      <w:pPr>
        <w:spacing w:after="0" w:line="240" w:lineRule="auto"/>
        <w:contextualSpacing/>
        <w:rPr>
          <w:rFonts w:ascii="Arial" w:hAnsi="Arial" w:cs="Arial"/>
          <w:b/>
          <w:color w:val="00B0F0"/>
          <w:sz w:val="24"/>
          <w:szCs w:val="24"/>
        </w:rPr>
      </w:pPr>
    </w:p>
    <w:p w:rsidR="005F1C71" w:rsidRPr="009B7E9E" w:rsidRDefault="00751774" w:rsidP="001A79B1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Bryant</w:t>
      </w:r>
      <w:r w:rsidR="005F5D5A" w:rsidRPr="009B7E9E">
        <w:rPr>
          <w:rFonts w:ascii="Arial" w:hAnsi="Arial" w:cs="Arial"/>
          <w:sz w:val="24"/>
          <w:szCs w:val="24"/>
        </w:rPr>
        <w:t xml:space="preserve"> provided</w:t>
      </w:r>
      <w:r>
        <w:rPr>
          <w:rFonts w:ascii="Arial" w:hAnsi="Arial" w:cs="Arial"/>
          <w:sz w:val="24"/>
          <w:szCs w:val="24"/>
        </w:rPr>
        <w:t xml:space="preserve"> the Committee</w:t>
      </w:r>
      <w:r w:rsidR="005F5D5A" w:rsidRPr="009B7E9E">
        <w:rPr>
          <w:rFonts w:ascii="Arial" w:hAnsi="Arial" w:cs="Arial"/>
          <w:sz w:val="24"/>
          <w:szCs w:val="24"/>
        </w:rPr>
        <w:t xml:space="preserve"> with a</w:t>
      </w:r>
      <w:r w:rsidR="00354131">
        <w:rPr>
          <w:rFonts w:ascii="Arial" w:hAnsi="Arial" w:cs="Arial"/>
          <w:sz w:val="24"/>
          <w:szCs w:val="24"/>
        </w:rPr>
        <w:t>n update on</w:t>
      </w:r>
      <w:r w:rsidR="00051AF2" w:rsidRPr="009B7E9E">
        <w:rPr>
          <w:rFonts w:ascii="Arial" w:hAnsi="Arial" w:cs="Arial"/>
          <w:sz w:val="24"/>
          <w:szCs w:val="24"/>
        </w:rPr>
        <w:t xml:space="preserve"> </w:t>
      </w:r>
      <w:r w:rsidR="00634645">
        <w:rPr>
          <w:rFonts w:ascii="Arial" w:hAnsi="Arial" w:cs="Arial"/>
          <w:sz w:val="24"/>
          <w:szCs w:val="24"/>
        </w:rPr>
        <w:t>SAE</w:t>
      </w:r>
      <w:r w:rsidR="00354131">
        <w:rPr>
          <w:rFonts w:ascii="Arial" w:hAnsi="Arial" w:cs="Arial"/>
          <w:sz w:val="24"/>
          <w:szCs w:val="24"/>
        </w:rPr>
        <w:t>s</w:t>
      </w:r>
      <w:r w:rsidR="005F1C71" w:rsidRPr="009B7E9E">
        <w:rPr>
          <w:rFonts w:ascii="Arial" w:hAnsi="Arial" w:cs="Arial"/>
          <w:sz w:val="24"/>
          <w:szCs w:val="24"/>
        </w:rPr>
        <w:t>.</w:t>
      </w:r>
    </w:p>
    <w:p w:rsidR="00221AE5" w:rsidRDefault="00221AE5" w:rsidP="002064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91315" w:rsidRDefault="002E7361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</w:t>
      </w:r>
      <w:r w:rsidR="00E05800">
        <w:rPr>
          <w:rFonts w:ascii="Arial" w:hAnsi="Arial" w:cs="Arial"/>
          <w:sz w:val="24"/>
          <w:szCs w:val="24"/>
        </w:rPr>
        <w:t>the</w:t>
      </w:r>
      <w:r w:rsidR="0041506E">
        <w:rPr>
          <w:rFonts w:ascii="Arial" w:hAnsi="Arial" w:cs="Arial"/>
          <w:sz w:val="24"/>
          <w:szCs w:val="24"/>
        </w:rPr>
        <w:t xml:space="preserve"> last</w:t>
      </w:r>
      <w:r w:rsidR="00E05800">
        <w:rPr>
          <w:rFonts w:ascii="Arial" w:hAnsi="Arial" w:cs="Arial"/>
          <w:sz w:val="24"/>
          <w:szCs w:val="24"/>
        </w:rPr>
        <w:t xml:space="preserve"> Committee m</w:t>
      </w:r>
      <w:r w:rsidR="00056F25">
        <w:rPr>
          <w:rFonts w:ascii="Arial" w:hAnsi="Arial" w:cs="Arial"/>
          <w:sz w:val="24"/>
          <w:szCs w:val="24"/>
        </w:rPr>
        <w:t xml:space="preserve">eeting on 11 </w:t>
      </w:r>
      <w:r w:rsidR="00E05800">
        <w:rPr>
          <w:rFonts w:ascii="Arial" w:hAnsi="Arial" w:cs="Arial"/>
          <w:sz w:val="24"/>
          <w:szCs w:val="24"/>
        </w:rPr>
        <w:t>May 2023</w:t>
      </w:r>
      <w:r w:rsidR="00F913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19</w:t>
      </w:r>
      <w:r w:rsidR="00634645">
        <w:rPr>
          <w:rFonts w:ascii="Arial" w:hAnsi="Arial" w:cs="Arial"/>
          <w:sz w:val="24"/>
          <w:szCs w:val="24"/>
        </w:rPr>
        <w:t xml:space="preserve"> </w:t>
      </w:r>
      <w:r w:rsidR="00F91315">
        <w:rPr>
          <w:rFonts w:ascii="Arial" w:hAnsi="Arial" w:cs="Arial"/>
          <w:sz w:val="24"/>
          <w:szCs w:val="24"/>
        </w:rPr>
        <w:t>SAE</w:t>
      </w:r>
      <w:r w:rsidR="00A463BA">
        <w:rPr>
          <w:rFonts w:ascii="Arial" w:hAnsi="Arial" w:cs="Arial"/>
          <w:sz w:val="24"/>
          <w:szCs w:val="24"/>
        </w:rPr>
        <w:t>s</w:t>
      </w:r>
      <w:r w:rsidR="00F91315">
        <w:rPr>
          <w:rFonts w:ascii="Arial" w:hAnsi="Arial" w:cs="Arial"/>
          <w:sz w:val="24"/>
          <w:szCs w:val="24"/>
        </w:rPr>
        <w:t xml:space="preserve"> were closed</w:t>
      </w:r>
      <w:r w:rsidR="007633E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92DF2">
        <w:rPr>
          <w:rFonts w:ascii="Arial" w:hAnsi="Arial" w:cs="Arial"/>
          <w:sz w:val="24"/>
          <w:szCs w:val="24"/>
        </w:rPr>
        <w:t>6</w:t>
      </w:r>
      <w:proofErr w:type="gramEnd"/>
      <w:r w:rsidR="007633EE">
        <w:rPr>
          <w:rFonts w:ascii="Arial" w:hAnsi="Arial" w:cs="Arial"/>
          <w:sz w:val="24"/>
          <w:szCs w:val="24"/>
        </w:rPr>
        <w:t xml:space="preserve"> were between three and </w:t>
      </w:r>
      <w:r w:rsidR="00A463BA">
        <w:rPr>
          <w:rFonts w:ascii="Arial" w:hAnsi="Arial" w:cs="Arial"/>
          <w:sz w:val="24"/>
          <w:szCs w:val="24"/>
        </w:rPr>
        <w:t>6</w:t>
      </w:r>
      <w:r w:rsidR="007633EE">
        <w:rPr>
          <w:rFonts w:ascii="Arial" w:hAnsi="Arial" w:cs="Arial"/>
          <w:sz w:val="24"/>
          <w:szCs w:val="24"/>
        </w:rPr>
        <w:t xml:space="preserve"> months</w:t>
      </w:r>
      <w:r w:rsidR="00F91315">
        <w:rPr>
          <w:rFonts w:ascii="Arial" w:hAnsi="Arial" w:cs="Arial"/>
          <w:sz w:val="24"/>
          <w:szCs w:val="24"/>
        </w:rPr>
        <w:t xml:space="preserve"> </w:t>
      </w:r>
      <w:r w:rsidR="00FA0353">
        <w:rPr>
          <w:rFonts w:ascii="Arial" w:hAnsi="Arial" w:cs="Arial"/>
          <w:sz w:val="24"/>
          <w:szCs w:val="24"/>
        </w:rPr>
        <w:t xml:space="preserve">overdue </w:t>
      </w:r>
      <w:r>
        <w:rPr>
          <w:rFonts w:ascii="Arial" w:hAnsi="Arial" w:cs="Arial"/>
          <w:sz w:val="24"/>
          <w:szCs w:val="24"/>
        </w:rPr>
        <w:t>and 8</w:t>
      </w:r>
      <w:r w:rsidR="00F91315">
        <w:rPr>
          <w:rFonts w:ascii="Arial" w:hAnsi="Arial" w:cs="Arial"/>
          <w:sz w:val="24"/>
          <w:szCs w:val="24"/>
        </w:rPr>
        <w:t xml:space="preserve"> were reported as being over </w:t>
      </w:r>
      <w:r w:rsidR="008866BF">
        <w:rPr>
          <w:rFonts w:ascii="Arial" w:hAnsi="Arial" w:cs="Arial"/>
          <w:sz w:val="24"/>
          <w:szCs w:val="24"/>
        </w:rPr>
        <w:t>6</w:t>
      </w:r>
      <w:r w:rsidR="00F91315">
        <w:rPr>
          <w:rFonts w:ascii="Arial" w:hAnsi="Arial" w:cs="Arial"/>
          <w:sz w:val="24"/>
          <w:szCs w:val="24"/>
        </w:rPr>
        <w:t xml:space="preserve"> months overdue.</w:t>
      </w:r>
    </w:p>
    <w:p w:rsidR="00F91315" w:rsidRDefault="00F91315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E433EB" w:rsidRPr="00E6783A" w:rsidRDefault="00056F25" w:rsidP="002B3BC0">
      <w:pPr>
        <w:ind w:left="709" w:right="183" w:firstLine="1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Focus </w:t>
      </w:r>
      <w:r w:rsidR="002E7361" w:rsidRPr="00E6783A">
        <w:rPr>
          <w:rFonts w:ascii="Arial" w:hAnsi="Arial" w:cs="Arial"/>
          <w:bCs/>
          <w:sz w:val="24"/>
          <w:szCs w:val="24"/>
        </w:rPr>
        <w:t xml:space="preserve">work </w:t>
      </w:r>
      <w:proofErr w:type="gramStart"/>
      <w:r w:rsidR="0041506E">
        <w:rPr>
          <w:rFonts w:ascii="Arial" w:hAnsi="Arial" w:cs="Arial"/>
          <w:bCs/>
          <w:sz w:val="24"/>
          <w:szCs w:val="24"/>
        </w:rPr>
        <w:t xml:space="preserve">was </w:t>
      </w:r>
      <w:r>
        <w:rPr>
          <w:rFonts w:ascii="Arial" w:hAnsi="Arial" w:cs="Arial"/>
          <w:bCs/>
          <w:sz w:val="24"/>
          <w:szCs w:val="24"/>
        </w:rPr>
        <w:t xml:space="preserve">being </w:t>
      </w:r>
      <w:r w:rsidR="0041506E">
        <w:rPr>
          <w:rFonts w:ascii="Arial" w:hAnsi="Arial" w:cs="Arial"/>
          <w:bCs/>
          <w:sz w:val="24"/>
          <w:szCs w:val="24"/>
        </w:rPr>
        <w:t>carried out</w:t>
      </w:r>
      <w:proofErr w:type="gramEnd"/>
      <w:r w:rsidR="0041506E">
        <w:rPr>
          <w:rFonts w:ascii="Arial" w:hAnsi="Arial" w:cs="Arial"/>
          <w:bCs/>
          <w:sz w:val="24"/>
          <w:szCs w:val="24"/>
        </w:rPr>
        <w:t xml:space="preserve"> </w:t>
      </w:r>
      <w:r w:rsidR="002E7361" w:rsidRPr="00E6783A">
        <w:rPr>
          <w:rFonts w:ascii="Arial" w:hAnsi="Arial" w:cs="Arial"/>
          <w:bCs/>
          <w:sz w:val="24"/>
          <w:szCs w:val="24"/>
        </w:rPr>
        <w:t xml:space="preserve">and support </w:t>
      </w:r>
      <w:r>
        <w:rPr>
          <w:rFonts w:ascii="Arial" w:hAnsi="Arial" w:cs="Arial"/>
          <w:bCs/>
          <w:sz w:val="24"/>
          <w:szCs w:val="24"/>
        </w:rPr>
        <w:t>had been</w:t>
      </w:r>
      <w:r w:rsidR="00033365">
        <w:rPr>
          <w:rFonts w:ascii="Arial" w:hAnsi="Arial" w:cs="Arial"/>
          <w:bCs/>
          <w:sz w:val="24"/>
          <w:szCs w:val="24"/>
        </w:rPr>
        <w:t xml:space="preserve"> </w:t>
      </w:r>
      <w:r w:rsidR="002E7361" w:rsidRPr="00E6783A">
        <w:rPr>
          <w:rFonts w:ascii="Arial" w:hAnsi="Arial" w:cs="Arial"/>
          <w:bCs/>
          <w:sz w:val="24"/>
          <w:szCs w:val="24"/>
        </w:rPr>
        <w:t>provided to key individuals to achieve</w:t>
      </w:r>
      <w:r w:rsidR="00E05800">
        <w:rPr>
          <w:rFonts w:ascii="Arial" w:hAnsi="Arial" w:cs="Arial"/>
          <w:bCs/>
          <w:sz w:val="24"/>
          <w:szCs w:val="24"/>
        </w:rPr>
        <w:t xml:space="preserve"> the</w:t>
      </w:r>
      <w:r w:rsidR="002E7361" w:rsidRPr="00E6783A">
        <w:rPr>
          <w:rFonts w:ascii="Arial" w:hAnsi="Arial" w:cs="Arial"/>
          <w:bCs/>
          <w:sz w:val="24"/>
          <w:szCs w:val="24"/>
        </w:rPr>
        <w:t xml:space="preserve"> 19 closed actions.  There were challenges coordinating diaries for </w:t>
      </w:r>
      <w:r w:rsidR="00685E35">
        <w:rPr>
          <w:rFonts w:ascii="Arial" w:hAnsi="Arial" w:cs="Arial"/>
          <w:bCs/>
          <w:sz w:val="24"/>
          <w:szCs w:val="24"/>
        </w:rPr>
        <w:t>the scheduling of Service</w:t>
      </w:r>
      <w:r w:rsidR="002B3BC0" w:rsidRPr="00E6783A">
        <w:rPr>
          <w:rFonts w:ascii="Arial" w:hAnsi="Arial" w:cs="Arial"/>
          <w:bCs/>
          <w:sz w:val="24"/>
          <w:szCs w:val="24"/>
        </w:rPr>
        <w:t xml:space="preserve"> Governan</w:t>
      </w:r>
      <w:r w:rsidR="00033365">
        <w:rPr>
          <w:rFonts w:ascii="Arial" w:hAnsi="Arial" w:cs="Arial"/>
          <w:bCs/>
          <w:sz w:val="24"/>
          <w:szCs w:val="24"/>
        </w:rPr>
        <w:t xml:space="preserve">ce meetings but </w:t>
      </w:r>
      <w:r w:rsidR="00D4673A">
        <w:rPr>
          <w:rFonts w:ascii="Arial" w:hAnsi="Arial" w:cs="Arial"/>
          <w:bCs/>
          <w:sz w:val="24"/>
          <w:szCs w:val="24"/>
        </w:rPr>
        <w:t xml:space="preserve">the </w:t>
      </w:r>
      <w:r w:rsidR="00033365">
        <w:rPr>
          <w:rFonts w:ascii="Arial" w:hAnsi="Arial" w:cs="Arial"/>
          <w:bCs/>
          <w:sz w:val="24"/>
          <w:szCs w:val="24"/>
        </w:rPr>
        <w:t xml:space="preserve">process was </w:t>
      </w:r>
      <w:r w:rsidR="00D4673A">
        <w:rPr>
          <w:rFonts w:ascii="Arial" w:hAnsi="Arial" w:cs="Arial"/>
          <w:bCs/>
          <w:sz w:val="24"/>
          <w:szCs w:val="24"/>
        </w:rPr>
        <w:t>resolved</w:t>
      </w:r>
      <w:r w:rsidR="002B3BC0" w:rsidRPr="00E6783A">
        <w:rPr>
          <w:rFonts w:ascii="Arial" w:hAnsi="Arial" w:cs="Arial"/>
          <w:bCs/>
          <w:sz w:val="24"/>
          <w:szCs w:val="24"/>
        </w:rPr>
        <w:t xml:space="preserve"> </w:t>
      </w:r>
      <w:r w:rsidR="00033365">
        <w:rPr>
          <w:rFonts w:ascii="Arial" w:hAnsi="Arial" w:cs="Arial"/>
          <w:bCs/>
          <w:sz w:val="24"/>
          <w:szCs w:val="24"/>
        </w:rPr>
        <w:t xml:space="preserve">and dates </w:t>
      </w:r>
      <w:proofErr w:type="gramStart"/>
      <w:r w:rsidR="00033365">
        <w:rPr>
          <w:rFonts w:ascii="Arial" w:hAnsi="Arial" w:cs="Arial"/>
          <w:bCs/>
          <w:sz w:val="24"/>
          <w:szCs w:val="24"/>
        </w:rPr>
        <w:t>had been</w:t>
      </w:r>
      <w:r w:rsidR="00126862">
        <w:rPr>
          <w:rFonts w:ascii="Arial" w:hAnsi="Arial" w:cs="Arial"/>
          <w:bCs/>
          <w:sz w:val="24"/>
          <w:szCs w:val="24"/>
        </w:rPr>
        <w:t xml:space="preserve"> </w:t>
      </w:r>
      <w:r w:rsidR="00685E35">
        <w:rPr>
          <w:rFonts w:ascii="Arial" w:hAnsi="Arial" w:cs="Arial"/>
          <w:bCs/>
          <w:sz w:val="24"/>
          <w:szCs w:val="24"/>
        </w:rPr>
        <w:t>aligned</w:t>
      </w:r>
      <w:proofErr w:type="gramEnd"/>
      <w:r w:rsidR="00685E35">
        <w:rPr>
          <w:rFonts w:ascii="Arial" w:hAnsi="Arial" w:cs="Arial"/>
          <w:bCs/>
          <w:sz w:val="24"/>
          <w:szCs w:val="24"/>
        </w:rPr>
        <w:t xml:space="preserve"> for </w:t>
      </w:r>
      <w:r w:rsidR="0041506E">
        <w:rPr>
          <w:rFonts w:ascii="Arial" w:hAnsi="Arial" w:cs="Arial"/>
          <w:bCs/>
          <w:sz w:val="24"/>
          <w:szCs w:val="24"/>
        </w:rPr>
        <w:t>the</w:t>
      </w:r>
      <w:r w:rsidR="00685E35">
        <w:rPr>
          <w:rFonts w:ascii="Arial" w:hAnsi="Arial" w:cs="Arial"/>
          <w:bCs/>
          <w:sz w:val="24"/>
          <w:szCs w:val="24"/>
        </w:rPr>
        <w:t>se</w:t>
      </w:r>
      <w:r w:rsidR="00560BEE">
        <w:rPr>
          <w:rFonts w:ascii="Arial" w:hAnsi="Arial" w:cs="Arial"/>
          <w:bCs/>
          <w:sz w:val="24"/>
          <w:szCs w:val="24"/>
        </w:rPr>
        <w:t xml:space="preserve"> meeting</w:t>
      </w:r>
      <w:r w:rsidR="00685E35">
        <w:rPr>
          <w:rFonts w:ascii="Arial" w:hAnsi="Arial" w:cs="Arial"/>
          <w:bCs/>
          <w:sz w:val="24"/>
          <w:szCs w:val="24"/>
        </w:rPr>
        <w:t>s</w:t>
      </w:r>
      <w:r w:rsidR="002B3BC0" w:rsidRPr="00E6783A">
        <w:rPr>
          <w:rFonts w:ascii="Arial" w:hAnsi="Arial" w:cs="Arial"/>
          <w:bCs/>
          <w:sz w:val="24"/>
          <w:szCs w:val="24"/>
        </w:rPr>
        <w:t xml:space="preserve">. </w:t>
      </w:r>
    </w:p>
    <w:p w:rsidR="00E433EB" w:rsidRPr="00E6783A" w:rsidRDefault="00126862" w:rsidP="0041289A">
      <w:pPr>
        <w:ind w:left="709" w:right="18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Theresa Williamson confirmed</w:t>
      </w:r>
      <w:r w:rsidR="0041289A" w:rsidRPr="00E6783A">
        <w:rPr>
          <w:rFonts w:ascii="Arial" w:hAnsi="Arial" w:cs="Arial"/>
          <w:bCs/>
          <w:sz w:val="24"/>
          <w:szCs w:val="24"/>
        </w:rPr>
        <w:t xml:space="preserve"> that the Guardrail prof</w:t>
      </w:r>
      <w:r w:rsidR="00100976">
        <w:rPr>
          <w:rFonts w:ascii="Arial" w:hAnsi="Arial" w:cs="Arial"/>
          <w:bCs/>
          <w:sz w:val="24"/>
          <w:szCs w:val="24"/>
        </w:rPr>
        <w:t>ile</w:t>
      </w:r>
      <w:r w:rsidR="0041506E">
        <w:rPr>
          <w:rFonts w:ascii="Arial" w:hAnsi="Arial" w:cs="Arial"/>
          <w:bCs/>
          <w:sz w:val="24"/>
          <w:szCs w:val="24"/>
        </w:rPr>
        <w:t>,</w:t>
      </w:r>
      <w:r w:rsidR="00100976">
        <w:rPr>
          <w:rFonts w:ascii="Arial" w:hAnsi="Arial" w:cs="Arial"/>
          <w:bCs/>
          <w:sz w:val="24"/>
          <w:szCs w:val="24"/>
        </w:rPr>
        <w:t xml:space="preserve"> (</w:t>
      </w:r>
      <w:r w:rsidR="0041289A" w:rsidRPr="00E6783A">
        <w:rPr>
          <w:rFonts w:ascii="Arial" w:hAnsi="Arial" w:cs="Arial"/>
          <w:bCs/>
          <w:sz w:val="24"/>
          <w:szCs w:val="24"/>
        </w:rPr>
        <w:t xml:space="preserve">ID </w:t>
      </w:r>
      <w:r w:rsidR="00100976">
        <w:rPr>
          <w:rFonts w:ascii="Arial" w:hAnsi="Arial" w:cs="Arial"/>
          <w:bCs/>
          <w:sz w:val="24"/>
          <w:szCs w:val="24"/>
        </w:rPr>
        <w:t>676</w:t>
      </w:r>
      <w:r w:rsidR="00033365">
        <w:rPr>
          <w:rFonts w:ascii="Arial" w:hAnsi="Arial" w:cs="Arial"/>
          <w:bCs/>
          <w:sz w:val="24"/>
          <w:szCs w:val="24"/>
        </w:rPr>
        <w:t xml:space="preserve"> in A</w:t>
      </w:r>
      <w:r w:rsidR="0041506E">
        <w:rPr>
          <w:rFonts w:ascii="Arial" w:hAnsi="Arial" w:cs="Arial"/>
          <w:bCs/>
          <w:sz w:val="24"/>
          <w:szCs w:val="24"/>
        </w:rPr>
        <w:t>ppendix 5</w:t>
      </w:r>
      <w:r w:rsidR="00100976">
        <w:rPr>
          <w:rFonts w:ascii="Arial" w:hAnsi="Arial" w:cs="Arial"/>
          <w:bCs/>
          <w:sz w:val="24"/>
          <w:szCs w:val="24"/>
        </w:rPr>
        <w:t>)</w:t>
      </w:r>
      <w:r w:rsidR="0041506E">
        <w:rPr>
          <w:rFonts w:ascii="Arial" w:hAnsi="Arial" w:cs="Arial"/>
          <w:bCs/>
          <w:sz w:val="24"/>
          <w:szCs w:val="24"/>
        </w:rPr>
        <w:t>,</w:t>
      </w:r>
      <w:r w:rsidR="00100976">
        <w:rPr>
          <w:rFonts w:ascii="Arial" w:hAnsi="Arial" w:cs="Arial"/>
          <w:bCs/>
          <w:sz w:val="24"/>
          <w:szCs w:val="24"/>
        </w:rPr>
        <w:t xml:space="preserve"> </w:t>
      </w:r>
      <w:r w:rsidR="0041289A" w:rsidRPr="00E6783A">
        <w:rPr>
          <w:rFonts w:ascii="Arial" w:hAnsi="Arial" w:cs="Arial"/>
          <w:bCs/>
          <w:sz w:val="24"/>
          <w:szCs w:val="24"/>
        </w:rPr>
        <w:t xml:space="preserve">was closed. </w:t>
      </w:r>
      <w:r w:rsidR="00685E35">
        <w:rPr>
          <w:rFonts w:ascii="Arial" w:hAnsi="Arial" w:cs="Arial"/>
          <w:bCs/>
          <w:sz w:val="24"/>
          <w:szCs w:val="24"/>
        </w:rPr>
        <w:t xml:space="preserve"> </w:t>
      </w:r>
      <w:r w:rsidR="0041289A" w:rsidRPr="00E6783A">
        <w:rPr>
          <w:rFonts w:ascii="Arial" w:hAnsi="Arial" w:cs="Arial"/>
          <w:bCs/>
          <w:sz w:val="24"/>
          <w:szCs w:val="24"/>
        </w:rPr>
        <w:t xml:space="preserve">Medical Physics engineers were </w:t>
      </w:r>
      <w:r w:rsidR="0041506E">
        <w:rPr>
          <w:rFonts w:ascii="Arial" w:hAnsi="Arial" w:cs="Arial"/>
          <w:bCs/>
          <w:sz w:val="24"/>
          <w:szCs w:val="24"/>
        </w:rPr>
        <w:t xml:space="preserve">updating the pumps and this </w:t>
      </w:r>
      <w:proofErr w:type="gramStart"/>
      <w:r w:rsidR="0041506E">
        <w:rPr>
          <w:rFonts w:ascii="Arial" w:hAnsi="Arial" w:cs="Arial"/>
          <w:bCs/>
          <w:sz w:val="24"/>
          <w:szCs w:val="24"/>
        </w:rPr>
        <w:t xml:space="preserve">was </w:t>
      </w:r>
      <w:r w:rsidR="0041289A" w:rsidRPr="00E6783A">
        <w:rPr>
          <w:rFonts w:ascii="Arial" w:hAnsi="Arial" w:cs="Arial"/>
          <w:bCs/>
          <w:sz w:val="24"/>
          <w:szCs w:val="24"/>
        </w:rPr>
        <w:t>scheduled to be complete</w:t>
      </w:r>
      <w:r w:rsidR="00685E35">
        <w:rPr>
          <w:rFonts w:ascii="Arial" w:hAnsi="Arial" w:cs="Arial"/>
          <w:bCs/>
          <w:sz w:val="24"/>
          <w:szCs w:val="24"/>
        </w:rPr>
        <w:t>d</w:t>
      </w:r>
      <w:proofErr w:type="gramEnd"/>
      <w:r w:rsidR="0041289A" w:rsidRPr="00E6783A">
        <w:rPr>
          <w:rFonts w:ascii="Arial" w:hAnsi="Arial" w:cs="Arial"/>
          <w:bCs/>
          <w:sz w:val="24"/>
          <w:szCs w:val="24"/>
        </w:rPr>
        <w:t xml:space="preserve"> by 9 July 2023.</w:t>
      </w:r>
    </w:p>
    <w:p w:rsidR="00E433EB" w:rsidRPr="00E6783A" w:rsidRDefault="00100976" w:rsidP="0041289A">
      <w:pPr>
        <w:ind w:left="709" w:right="18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Helen Mackie</w:t>
      </w:r>
      <w:r w:rsidR="0041289A" w:rsidRPr="00E6783A">
        <w:rPr>
          <w:rFonts w:ascii="Arial" w:hAnsi="Arial" w:cs="Arial"/>
          <w:bCs/>
          <w:sz w:val="24"/>
          <w:szCs w:val="24"/>
        </w:rPr>
        <w:t xml:space="preserve"> provide</w:t>
      </w:r>
      <w:r w:rsidR="00126862">
        <w:rPr>
          <w:rFonts w:ascii="Arial" w:hAnsi="Arial" w:cs="Arial"/>
          <w:bCs/>
          <w:sz w:val="24"/>
          <w:szCs w:val="24"/>
        </w:rPr>
        <w:t>d</w:t>
      </w:r>
      <w:r w:rsidR="0041289A" w:rsidRPr="00E6783A">
        <w:rPr>
          <w:rFonts w:ascii="Arial" w:hAnsi="Arial" w:cs="Arial"/>
          <w:bCs/>
          <w:sz w:val="24"/>
          <w:szCs w:val="24"/>
        </w:rPr>
        <w:t xml:space="preserve"> an update on the support for </w:t>
      </w:r>
      <w:r w:rsidR="00685E35">
        <w:rPr>
          <w:rFonts w:ascii="Arial" w:hAnsi="Arial" w:cs="Arial"/>
          <w:bCs/>
          <w:sz w:val="24"/>
          <w:szCs w:val="24"/>
        </w:rPr>
        <w:t>D</w:t>
      </w:r>
      <w:r w:rsidR="0041289A" w:rsidRPr="00E6783A">
        <w:rPr>
          <w:rFonts w:ascii="Arial" w:hAnsi="Arial" w:cs="Arial"/>
          <w:bCs/>
          <w:sz w:val="24"/>
          <w:szCs w:val="24"/>
        </w:rPr>
        <w:t xml:space="preserve">iabetic </w:t>
      </w:r>
      <w:r w:rsidRPr="00E6783A">
        <w:rPr>
          <w:rFonts w:ascii="Arial" w:hAnsi="Arial" w:cs="Arial"/>
          <w:bCs/>
          <w:sz w:val="24"/>
          <w:szCs w:val="24"/>
        </w:rPr>
        <w:t>patients</w:t>
      </w:r>
      <w:r w:rsidR="0041506E">
        <w:rPr>
          <w:rFonts w:ascii="Arial" w:hAnsi="Arial" w:cs="Arial"/>
          <w:bCs/>
          <w:sz w:val="24"/>
          <w:szCs w:val="24"/>
        </w:rPr>
        <w:t>,</w:t>
      </w:r>
      <w:r w:rsidR="0041289A" w:rsidRPr="00E6783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 w:rsidR="0041289A" w:rsidRPr="00E6783A">
        <w:rPr>
          <w:rFonts w:ascii="Arial" w:hAnsi="Arial" w:cs="Arial"/>
          <w:bCs/>
          <w:sz w:val="24"/>
          <w:szCs w:val="24"/>
        </w:rPr>
        <w:t>ID</w:t>
      </w:r>
      <w:r>
        <w:rPr>
          <w:rFonts w:ascii="Arial" w:hAnsi="Arial" w:cs="Arial"/>
          <w:bCs/>
          <w:sz w:val="24"/>
          <w:szCs w:val="24"/>
        </w:rPr>
        <w:t xml:space="preserve"> 827</w:t>
      </w:r>
      <w:r w:rsidR="0041506E">
        <w:rPr>
          <w:rFonts w:ascii="Arial" w:hAnsi="Arial" w:cs="Arial"/>
          <w:bCs/>
          <w:sz w:val="24"/>
          <w:szCs w:val="24"/>
        </w:rPr>
        <w:t xml:space="preserve"> in Appendix 5</w:t>
      </w:r>
      <w:r>
        <w:rPr>
          <w:rFonts w:ascii="Arial" w:hAnsi="Arial" w:cs="Arial"/>
          <w:bCs/>
          <w:sz w:val="24"/>
          <w:szCs w:val="24"/>
        </w:rPr>
        <w:t xml:space="preserve">).  </w:t>
      </w:r>
      <w:r w:rsidR="0041289A" w:rsidRPr="00E6783A">
        <w:rPr>
          <w:rFonts w:ascii="Arial" w:hAnsi="Arial" w:cs="Arial"/>
          <w:bCs/>
          <w:sz w:val="24"/>
          <w:szCs w:val="24"/>
        </w:rPr>
        <w:t>D</w:t>
      </w:r>
      <w:r w:rsidR="006A0A8F" w:rsidRPr="00E6783A">
        <w:rPr>
          <w:rFonts w:ascii="Arial" w:hAnsi="Arial" w:cs="Arial"/>
          <w:bCs/>
          <w:sz w:val="24"/>
          <w:szCs w:val="24"/>
        </w:rPr>
        <w:t xml:space="preserve">ue to the number of </w:t>
      </w:r>
      <w:r w:rsidR="00685E35">
        <w:rPr>
          <w:rFonts w:ascii="Arial" w:hAnsi="Arial" w:cs="Arial"/>
          <w:bCs/>
          <w:sz w:val="24"/>
          <w:szCs w:val="24"/>
        </w:rPr>
        <w:t>D</w:t>
      </w:r>
      <w:r w:rsidR="006A0A8F" w:rsidRPr="00E6783A">
        <w:rPr>
          <w:rFonts w:ascii="Arial" w:hAnsi="Arial" w:cs="Arial"/>
          <w:bCs/>
          <w:sz w:val="24"/>
          <w:szCs w:val="24"/>
        </w:rPr>
        <w:t>i</w:t>
      </w:r>
      <w:r w:rsidR="0041289A" w:rsidRPr="00E6783A">
        <w:rPr>
          <w:rFonts w:ascii="Arial" w:hAnsi="Arial" w:cs="Arial"/>
          <w:bCs/>
          <w:sz w:val="24"/>
          <w:szCs w:val="24"/>
        </w:rPr>
        <w:t>abetic</w:t>
      </w:r>
      <w:r w:rsidR="006A0A8F" w:rsidRPr="00E6783A">
        <w:rPr>
          <w:rFonts w:ascii="Arial" w:hAnsi="Arial" w:cs="Arial"/>
          <w:bCs/>
          <w:sz w:val="24"/>
          <w:szCs w:val="24"/>
        </w:rPr>
        <w:t xml:space="preserve"> </w:t>
      </w:r>
      <w:r w:rsidR="0041289A" w:rsidRPr="00E6783A">
        <w:rPr>
          <w:rFonts w:ascii="Arial" w:hAnsi="Arial" w:cs="Arial"/>
          <w:bCs/>
          <w:sz w:val="24"/>
          <w:szCs w:val="24"/>
        </w:rPr>
        <w:t xml:space="preserve">patients, </w:t>
      </w:r>
      <w:r>
        <w:rPr>
          <w:rFonts w:ascii="Arial" w:hAnsi="Arial" w:cs="Arial"/>
          <w:bCs/>
          <w:sz w:val="24"/>
          <w:szCs w:val="24"/>
        </w:rPr>
        <w:t>i</w:t>
      </w:r>
      <w:r w:rsidR="006A0A8F" w:rsidRPr="00E6783A">
        <w:rPr>
          <w:rFonts w:ascii="Arial" w:hAnsi="Arial" w:cs="Arial"/>
          <w:bCs/>
          <w:sz w:val="24"/>
          <w:szCs w:val="24"/>
        </w:rPr>
        <w:t>nterventions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were carried out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at multiple stages</w:t>
      </w:r>
      <w:r w:rsidR="00033365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673A">
        <w:rPr>
          <w:rFonts w:ascii="Arial" w:hAnsi="Arial" w:cs="Arial"/>
          <w:bCs/>
          <w:sz w:val="24"/>
          <w:szCs w:val="24"/>
        </w:rPr>
        <w:t>resulting in</w:t>
      </w:r>
      <w:r w:rsidR="00033365">
        <w:rPr>
          <w:rFonts w:ascii="Arial" w:hAnsi="Arial" w:cs="Arial"/>
          <w:bCs/>
          <w:sz w:val="24"/>
          <w:szCs w:val="24"/>
        </w:rPr>
        <w:t xml:space="preserve"> delays</w:t>
      </w:r>
      <w:r w:rsidR="00056F25">
        <w:rPr>
          <w:rFonts w:ascii="Arial" w:hAnsi="Arial" w:cs="Arial"/>
          <w:bCs/>
          <w:sz w:val="24"/>
          <w:szCs w:val="24"/>
        </w:rPr>
        <w:t xml:space="preserve"> closing the event</w:t>
      </w:r>
      <w:r w:rsidR="003B65EE">
        <w:rPr>
          <w:rFonts w:ascii="Arial" w:hAnsi="Arial" w:cs="Arial"/>
          <w:bCs/>
          <w:sz w:val="24"/>
          <w:szCs w:val="24"/>
        </w:rPr>
        <w:t xml:space="preserve"> but it was</w:t>
      </w:r>
      <w:r>
        <w:rPr>
          <w:rFonts w:ascii="Arial" w:hAnsi="Arial" w:cs="Arial"/>
          <w:bCs/>
          <w:sz w:val="24"/>
          <w:szCs w:val="24"/>
        </w:rPr>
        <w:t xml:space="preserve"> hoped </w:t>
      </w:r>
      <w:r w:rsidR="00D4673A">
        <w:rPr>
          <w:rFonts w:ascii="Arial" w:hAnsi="Arial" w:cs="Arial"/>
          <w:bCs/>
          <w:sz w:val="24"/>
          <w:szCs w:val="24"/>
        </w:rPr>
        <w:t>that a</w:t>
      </w:r>
      <w:r w:rsidR="00033365">
        <w:rPr>
          <w:rFonts w:ascii="Arial" w:hAnsi="Arial" w:cs="Arial"/>
          <w:bCs/>
          <w:sz w:val="24"/>
          <w:szCs w:val="24"/>
        </w:rPr>
        <w:t xml:space="preserve"> positive</w:t>
      </w:r>
      <w:r w:rsidR="003B65EE">
        <w:rPr>
          <w:rFonts w:ascii="Arial" w:hAnsi="Arial" w:cs="Arial"/>
          <w:bCs/>
          <w:sz w:val="24"/>
          <w:szCs w:val="24"/>
        </w:rPr>
        <w:t xml:space="preserve"> progress update could</w:t>
      </w:r>
      <w:r>
        <w:rPr>
          <w:rFonts w:ascii="Arial" w:hAnsi="Arial" w:cs="Arial"/>
          <w:bCs/>
          <w:sz w:val="24"/>
          <w:szCs w:val="24"/>
        </w:rPr>
        <w:t xml:space="preserve"> be provided at the</w:t>
      </w:r>
      <w:r w:rsidR="0041289A" w:rsidRPr="00E6783A">
        <w:rPr>
          <w:rFonts w:ascii="Arial" w:hAnsi="Arial" w:cs="Arial"/>
          <w:bCs/>
          <w:sz w:val="24"/>
          <w:szCs w:val="24"/>
        </w:rPr>
        <w:t xml:space="preserve"> next</w:t>
      </w:r>
      <w:r>
        <w:rPr>
          <w:rFonts w:ascii="Arial" w:hAnsi="Arial" w:cs="Arial"/>
          <w:bCs/>
          <w:sz w:val="24"/>
          <w:szCs w:val="24"/>
        </w:rPr>
        <w:t xml:space="preserve"> Committee</w:t>
      </w:r>
      <w:r w:rsidR="0041289A" w:rsidRPr="00E6783A">
        <w:rPr>
          <w:rFonts w:ascii="Arial" w:hAnsi="Arial" w:cs="Arial"/>
          <w:bCs/>
          <w:sz w:val="24"/>
          <w:szCs w:val="24"/>
        </w:rPr>
        <w:t xml:space="preserve">. </w:t>
      </w:r>
      <w:r w:rsidR="00E433EB" w:rsidRPr="00E6783A">
        <w:rPr>
          <w:rFonts w:ascii="Arial" w:hAnsi="Arial" w:cs="Arial"/>
          <w:bCs/>
          <w:sz w:val="24"/>
          <w:szCs w:val="24"/>
        </w:rPr>
        <w:t xml:space="preserve"> </w:t>
      </w:r>
    </w:p>
    <w:p w:rsidR="00DE32CD" w:rsidRPr="00E6783A" w:rsidRDefault="00033365" w:rsidP="006A0A8F">
      <w:pPr>
        <w:ind w:left="709" w:right="183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Chair referred to the expansion of </w:t>
      </w:r>
      <w:r w:rsidR="0041506E">
        <w:rPr>
          <w:rFonts w:ascii="Arial" w:hAnsi="Arial" w:cs="Arial"/>
          <w:bCs/>
          <w:sz w:val="24"/>
          <w:szCs w:val="24"/>
        </w:rPr>
        <w:t>the Clinical Governance T</w:t>
      </w:r>
      <w:r w:rsidR="00056F25">
        <w:rPr>
          <w:rFonts w:ascii="Arial" w:hAnsi="Arial" w:cs="Arial"/>
          <w:bCs/>
          <w:sz w:val="24"/>
          <w:szCs w:val="24"/>
        </w:rPr>
        <w:t xml:space="preserve">eam noting that further improvements </w:t>
      </w:r>
      <w:proofErr w:type="gramStart"/>
      <w:r w:rsidR="00056F25">
        <w:rPr>
          <w:rFonts w:ascii="Arial" w:hAnsi="Arial" w:cs="Arial"/>
          <w:bCs/>
          <w:sz w:val="24"/>
          <w:szCs w:val="24"/>
        </w:rPr>
        <w:t>would be acknowledged</w:t>
      </w:r>
      <w:proofErr w:type="gramEnd"/>
      <w:r w:rsidR="00056F25">
        <w:rPr>
          <w:rFonts w:ascii="Arial" w:hAnsi="Arial" w:cs="Arial"/>
          <w:bCs/>
          <w:sz w:val="24"/>
          <w:szCs w:val="24"/>
        </w:rPr>
        <w:t xml:space="preserve"> in future meetings</w:t>
      </w:r>
      <w:r w:rsidR="00100976">
        <w:rPr>
          <w:rFonts w:ascii="Arial" w:hAnsi="Arial" w:cs="Arial"/>
          <w:bCs/>
          <w:sz w:val="24"/>
          <w:szCs w:val="24"/>
        </w:rPr>
        <w:t>.</w:t>
      </w:r>
    </w:p>
    <w:p w:rsidR="007D15FD" w:rsidRDefault="00784A1D" w:rsidP="0075177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3D3256">
        <w:rPr>
          <w:rFonts w:ascii="Arial" w:hAnsi="Arial" w:cs="Arial"/>
          <w:sz w:val="24"/>
          <w:szCs w:val="24"/>
        </w:rPr>
        <w:t>The Committee noted the Significant Adverse Events Update.</w:t>
      </w:r>
    </w:p>
    <w:p w:rsidR="00F119E8" w:rsidRDefault="00F119E8" w:rsidP="00784A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9E8" w:rsidRDefault="002064C6" w:rsidP="00763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3.2</w:t>
      </w:r>
      <w:r w:rsidR="007633EE" w:rsidRPr="007633EE">
        <w:rPr>
          <w:rFonts w:ascii="Arial" w:hAnsi="Arial" w:cs="Arial"/>
          <w:b/>
          <w:sz w:val="24"/>
          <w:szCs w:val="24"/>
        </w:rPr>
        <w:t xml:space="preserve"> </w:t>
      </w:r>
      <w:r w:rsidR="007633E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Expansion Programme Update</w:t>
      </w:r>
    </w:p>
    <w:p w:rsidR="00E433EB" w:rsidRDefault="00E433EB" w:rsidP="006A0A8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76D57" w:rsidRDefault="006A0A8F" w:rsidP="00E433EB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Mackie provided an</w:t>
      </w:r>
      <w:r w:rsidR="00D4673A">
        <w:rPr>
          <w:rFonts w:ascii="Arial" w:hAnsi="Arial" w:cs="Arial"/>
          <w:sz w:val="24"/>
          <w:szCs w:val="24"/>
        </w:rPr>
        <w:t xml:space="preserve"> update on the E</w:t>
      </w:r>
      <w:r>
        <w:rPr>
          <w:rFonts w:ascii="Arial" w:hAnsi="Arial" w:cs="Arial"/>
          <w:sz w:val="24"/>
          <w:szCs w:val="24"/>
        </w:rPr>
        <w:t>xpansion</w:t>
      </w:r>
      <w:r w:rsidR="00D4673A">
        <w:rPr>
          <w:rFonts w:ascii="Arial" w:hAnsi="Arial" w:cs="Arial"/>
          <w:sz w:val="24"/>
          <w:szCs w:val="24"/>
        </w:rPr>
        <w:t xml:space="preserve"> Programme</w:t>
      </w:r>
      <w:r w:rsidR="00B76D57">
        <w:rPr>
          <w:rFonts w:ascii="Arial" w:hAnsi="Arial" w:cs="Arial"/>
          <w:sz w:val="24"/>
          <w:szCs w:val="24"/>
        </w:rPr>
        <w:t>.</w:t>
      </w:r>
    </w:p>
    <w:p w:rsidR="00B76D57" w:rsidRDefault="00B76D57" w:rsidP="00E433EB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3A47EC" w:rsidRDefault="00B76D57" w:rsidP="003A47EC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4673A">
        <w:rPr>
          <w:rFonts w:ascii="Arial" w:hAnsi="Arial" w:cs="Arial"/>
          <w:sz w:val="24"/>
          <w:szCs w:val="24"/>
        </w:rPr>
        <w:t xml:space="preserve">he expansion works were </w:t>
      </w:r>
      <w:r w:rsidR="00100976">
        <w:rPr>
          <w:rFonts w:ascii="Arial" w:hAnsi="Arial" w:cs="Arial"/>
          <w:sz w:val="24"/>
          <w:szCs w:val="24"/>
        </w:rPr>
        <w:t>on target</w:t>
      </w:r>
      <w:r w:rsidR="00E433EB">
        <w:rPr>
          <w:rFonts w:ascii="Arial" w:hAnsi="Arial" w:cs="Arial"/>
          <w:sz w:val="24"/>
          <w:szCs w:val="24"/>
        </w:rPr>
        <w:t xml:space="preserve"> for </w:t>
      </w:r>
      <w:r w:rsidR="00100976">
        <w:rPr>
          <w:rFonts w:ascii="Arial" w:hAnsi="Arial" w:cs="Arial"/>
          <w:sz w:val="24"/>
          <w:szCs w:val="24"/>
        </w:rPr>
        <w:t xml:space="preserve">the </w:t>
      </w:r>
      <w:r w:rsidR="00E433EB">
        <w:rPr>
          <w:rFonts w:ascii="Arial" w:hAnsi="Arial" w:cs="Arial"/>
          <w:sz w:val="24"/>
          <w:szCs w:val="24"/>
        </w:rPr>
        <w:t>handover</w:t>
      </w:r>
      <w:r w:rsidR="00126862">
        <w:rPr>
          <w:rFonts w:ascii="Arial" w:hAnsi="Arial" w:cs="Arial"/>
          <w:sz w:val="24"/>
          <w:szCs w:val="24"/>
        </w:rPr>
        <w:t xml:space="preserve"> </w:t>
      </w:r>
      <w:r w:rsidR="008D17E8">
        <w:rPr>
          <w:rFonts w:ascii="Arial" w:hAnsi="Arial" w:cs="Arial"/>
          <w:sz w:val="24"/>
          <w:szCs w:val="24"/>
        </w:rPr>
        <w:t>scheduled on</w:t>
      </w:r>
      <w:r w:rsidR="00100976">
        <w:rPr>
          <w:rFonts w:ascii="Arial" w:hAnsi="Arial" w:cs="Arial"/>
          <w:sz w:val="24"/>
          <w:szCs w:val="24"/>
        </w:rPr>
        <w:t xml:space="preserve"> 7 September 2023</w:t>
      </w:r>
      <w:r w:rsidR="00056F25">
        <w:rPr>
          <w:rFonts w:ascii="Arial" w:hAnsi="Arial" w:cs="Arial"/>
          <w:sz w:val="24"/>
          <w:szCs w:val="24"/>
        </w:rPr>
        <w:t>.  T</w:t>
      </w:r>
      <w:r w:rsidR="00D4673A">
        <w:rPr>
          <w:rFonts w:ascii="Arial" w:hAnsi="Arial" w:cs="Arial"/>
          <w:sz w:val="24"/>
          <w:szCs w:val="24"/>
        </w:rPr>
        <w:t>he first patient</w:t>
      </w:r>
      <w:r w:rsidR="0010097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6862">
        <w:rPr>
          <w:rFonts w:ascii="Arial" w:hAnsi="Arial" w:cs="Arial"/>
          <w:sz w:val="24"/>
          <w:szCs w:val="24"/>
        </w:rPr>
        <w:t xml:space="preserve">was </w:t>
      </w:r>
      <w:r w:rsidR="00100976">
        <w:rPr>
          <w:rFonts w:ascii="Arial" w:hAnsi="Arial" w:cs="Arial"/>
          <w:sz w:val="24"/>
          <w:szCs w:val="24"/>
        </w:rPr>
        <w:t>expected</w:t>
      </w:r>
      <w:proofErr w:type="gramEnd"/>
      <w:r w:rsidR="00100976">
        <w:rPr>
          <w:rFonts w:ascii="Arial" w:hAnsi="Arial" w:cs="Arial"/>
          <w:sz w:val="24"/>
          <w:szCs w:val="24"/>
        </w:rPr>
        <w:t xml:space="preserve"> </w:t>
      </w:r>
      <w:r w:rsidR="0041506E">
        <w:rPr>
          <w:rFonts w:ascii="Arial" w:hAnsi="Arial" w:cs="Arial"/>
          <w:sz w:val="24"/>
          <w:szCs w:val="24"/>
        </w:rPr>
        <w:t xml:space="preserve">to attend </w:t>
      </w:r>
      <w:r w:rsidR="00100976">
        <w:rPr>
          <w:rFonts w:ascii="Arial" w:hAnsi="Arial" w:cs="Arial"/>
          <w:sz w:val="24"/>
          <w:szCs w:val="24"/>
        </w:rPr>
        <w:t xml:space="preserve">on 1 December 2023. </w:t>
      </w:r>
      <w:r w:rsidR="00D4673A">
        <w:rPr>
          <w:rFonts w:ascii="Arial" w:hAnsi="Arial" w:cs="Arial"/>
          <w:sz w:val="24"/>
          <w:szCs w:val="24"/>
        </w:rPr>
        <w:t xml:space="preserve"> </w:t>
      </w:r>
      <w:r w:rsidR="00033365">
        <w:rPr>
          <w:rFonts w:ascii="Arial" w:hAnsi="Arial" w:cs="Arial"/>
          <w:sz w:val="24"/>
          <w:szCs w:val="24"/>
        </w:rPr>
        <w:t>Level three</w:t>
      </w:r>
      <w:r w:rsidR="00447C34">
        <w:rPr>
          <w:rFonts w:ascii="Arial" w:hAnsi="Arial" w:cs="Arial"/>
          <w:sz w:val="24"/>
          <w:szCs w:val="24"/>
        </w:rPr>
        <w:t xml:space="preserve"> was complete with the exception of the ceiling tiles</w:t>
      </w:r>
      <w:r w:rsidR="00FE7DA2">
        <w:rPr>
          <w:rFonts w:ascii="Arial" w:hAnsi="Arial" w:cs="Arial"/>
          <w:sz w:val="24"/>
          <w:szCs w:val="24"/>
        </w:rPr>
        <w:t xml:space="preserve"> and work </w:t>
      </w:r>
      <w:proofErr w:type="gramStart"/>
      <w:r w:rsidR="00FE7DA2">
        <w:rPr>
          <w:rFonts w:ascii="Arial" w:hAnsi="Arial" w:cs="Arial"/>
          <w:sz w:val="24"/>
          <w:szCs w:val="24"/>
        </w:rPr>
        <w:t>w</w:t>
      </w:r>
      <w:r w:rsidR="00126862">
        <w:rPr>
          <w:rFonts w:ascii="Arial" w:hAnsi="Arial" w:cs="Arial"/>
          <w:sz w:val="24"/>
          <w:szCs w:val="24"/>
        </w:rPr>
        <w:t>as scheduled</w:t>
      </w:r>
      <w:proofErr w:type="gramEnd"/>
      <w:r w:rsidR="00126862">
        <w:rPr>
          <w:rFonts w:ascii="Arial" w:hAnsi="Arial" w:cs="Arial"/>
          <w:sz w:val="24"/>
          <w:szCs w:val="24"/>
        </w:rPr>
        <w:t xml:space="preserve"> to be carried out</w:t>
      </w:r>
      <w:r w:rsidR="0041506E">
        <w:rPr>
          <w:rFonts w:ascii="Arial" w:hAnsi="Arial" w:cs="Arial"/>
          <w:sz w:val="24"/>
          <w:szCs w:val="24"/>
        </w:rPr>
        <w:t xml:space="preserve"> </w:t>
      </w:r>
      <w:r w:rsidR="00D4673A">
        <w:rPr>
          <w:rFonts w:ascii="Arial" w:hAnsi="Arial" w:cs="Arial"/>
          <w:sz w:val="24"/>
          <w:szCs w:val="24"/>
        </w:rPr>
        <w:t>in</w:t>
      </w:r>
      <w:r w:rsidR="00056F25">
        <w:rPr>
          <w:rFonts w:ascii="Arial" w:hAnsi="Arial" w:cs="Arial"/>
          <w:sz w:val="24"/>
          <w:szCs w:val="24"/>
        </w:rPr>
        <w:t xml:space="preserve"> Theatres</w:t>
      </w:r>
      <w:r w:rsidR="00FE7DA2">
        <w:rPr>
          <w:rFonts w:ascii="Arial" w:hAnsi="Arial" w:cs="Arial"/>
          <w:sz w:val="24"/>
          <w:szCs w:val="24"/>
        </w:rPr>
        <w:t>,</w:t>
      </w:r>
      <w:r w:rsidR="00056F25">
        <w:rPr>
          <w:rFonts w:ascii="Arial" w:hAnsi="Arial" w:cs="Arial"/>
          <w:sz w:val="24"/>
          <w:szCs w:val="24"/>
        </w:rPr>
        <w:t xml:space="preserve"> </w:t>
      </w:r>
      <w:r w:rsidR="00D4673A">
        <w:rPr>
          <w:rFonts w:ascii="Arial" w:hAnsi="Arial" w:cs="Arial"/>
          <w:sz w:val="24"/>
          <w:szCs w:val="24"/>
        </w:rPr>
        <w:t xml:space="preserve">in addition to </w:t>
      </w:r>
      <w:r w:rsidR="00126862">
        <w:rPr>
          <w:rFonts w:ascii="Arial" w:hAnsi="Arial" w:cs="Arial"/>
          <w:sz w:val="24"/>
          <w:szCs w:val="24"/>
        </w:rPr>
        <w:t xml:space="preserve">the </w:t>
      </w:r>
      <w:r w:rsidR="00D4673A">
        <w:rPr>
          <w:rFonts w:ascii="Arial" w:hAnsi="Arial" w:cs="Arial"/>
          <w:sz w:val="24"/>
          <w:szCs w:val="24"/>
        </w:rPr>
        <w:t>development of t</w:t>
      </w:r>
      <w:r w:rsidR="003A47EC">
        <w:rPr>
          <w:rFonts w:ascii="Arial" w:hAnsi="Arial" w:cs="Arial"/>
          <w:sz w:val="24"/>
          <w:szCs w:val="24"/>
        </w:rPr>
        <w:t>he</w:t>
      </w:r>
      <w:r w:rsidR="00056F25">
        <w:rPr>
          <w:rFonts w:ascii="Arial" w:hAnsi="Arial" w:cs="Arial"/>
          <w:sz w:val="24"/>
          <w:szCs w:val="24"/>
        </w:rPr>
        <w:t xml:space="preserve"> bed area in the</w:t>
      </w:r>
      <w:r w:rsidR="003A47EC">
        <w:rPr>
          <w:rFonts w:ascii="Arial" w:hAnsi="Arial" w:cs="Arial"/>
          <w:sz w:val="24"/>
          <w:szCs w:val="24"/>
        </w:rPr>
        <w:t xml:space="preserve"> P</w:t>
      </w:r>
      <w:r w:rsidR="00D4673A">
        <w:rPr>
          <w:rFonts w:ascii="Arial" w:hAnsi="Arial" w:cs="Arial"/>
          <w:sz w:val="24"/>
          <w:szCs w:val="24"/>
        </w:rPr>
        <w:t xml:space="preserve">ost Anaesthesia </w:t>
      </w:r>
      <w:r w:rsidR="003A47EC">
        <w:rPr>
          <w:rFonts w:ascii="Arial" w:hAnsi="Arial" w:cs="Arial"/>
          <w:sz w:val="24"/>
          <w:szCs w:val="24"/>
        </w:rPr>
        <w:t>C</w:t>
      </w:r>
      <w:r w:rsidR="00D4673A">
        <w:rPr>
          <w:rFonts w:ascii="Arial" w:hAnsi="Arial" w:cs="Arial"/>
          <w:sz w:val="24"/>
          <w:szCs w:val="24"/>
        </w:rPr>
        <w:t xml:space="preserve">are </w:t>
      </w:r>
      <w:r w:rsidR="003A47EC">
        <w:rPr>
          <w:rFonts w:ascii="Arial" w:hAnsi="Arial" w:cs="Arial"/>
          <w:sz w:val="24"/>
          <w:szCs w:val="24"/>
        </w:rPr>
        <w:t>U</w:t>
      </w:r>
      <w:r w:rsidR="00D4673A">
        <w:rPr>
          <w:rFonts w:ascii="Arial" w:hAnsi="Arial" w:cs="Arial"/>
          <w:sz w:val="24"/>
          <w:szCs w:val="24"/>
        </w:rPr>
        <w:t>nit</w:t>
      </w:r>
      <w:r w:rsidR="003A47EC">
        <w:rPr>
          <w:rFonts w:ascii="Arial" w:hAnsi="Arial" w:cs="Arial"/>
          <w:sz w:val="24"/>
          <w:szCs w:val="24"/>
        </w:rPr>
        <w:t xml:space="preserve"> </w:t>
      </w:r>
      <w:r w:rsidR="00056F25">
        <w:rPr>
          <w:rFonts w:ascii="Arial" w:hAnsi="Arial" w:cs="Arial"/>
          <w:sz w:val="24"/>
          <w:szCs w:val="24"/>
        </w:rPr>
        <w:t>(PACU)</w:t>
      </w:r>
      <w:r w:rsidR="00126862">
        <w:rPr>
          <w:rFonts w:ascii="Arial" w:hAnsi="Arial" w:cs="Arial"/>
          <w:sz w:val="24"/>
          <w:szCs w:val="24"/>
        </w:rPr>
        <w:t>. There had been</w:t>
      </w:r>
      <w:r w:rsidR="003A47EC">
        <w:rPr>
          <w:rFonts w:ascii="Arial" w:hAnsi="Arial" w:cs="Arial"/>
          <w:sz w:val="24"/>
          <w:szCs w:val="24"/>
        </w:rPr>
        <w:t xml:space="preserve"> no clinical issues </w:t>
      </w:r>
      <w:r w:rsidR="008D17E8">
        <w:rPr>
          <w:rFonts w:ascii="Arial" w:hAnsi="Arial" w:cs="Arial"/>
          <w:sz w:val="24"/>
          <w:szCs w:val="24"/>
        </w:rPr>
        <w:t>escalated.</w:t>
      </w:r>
      <w:r w:rsidR="003A47EC">
        <w:rPr>
          <w:rFonts w:ascii="Arial" w:hAnsi="Arial" w:cs="Arial"/>
          <w:sz w:val="24"/>
          <w:szCs w:val="24"/>
        </w:rPr>
        <w:t xml:space="preserve">  Comm</w:t>
      </w:r>
      <w:r w:rsidR="00B1381D">
        <w:rPr>
          <w:rFonts w:ascii="Arial" w:hAnsi="Arial" w:cs="Arial"/>
          <w:sz w:val="24"/>
          <w:szCs w:val="24"/>
        </w:rPr>
        <w:t>unication</w:t>
      </w:r>
      <w:r w:rsidR="003A47EC">
        <w:rPr>
          <w:rFonts w:ascii="Arial" w:hAnsi="Arial" w:cs="Arial"/>
          <w:sz w:val="24"/>
          <w:szCs w:val="24"/>
        </w:rPr>
        <w:t>s</w:t>
      </w:r>
      <w:r w:rsidR="00B1381D">
        <w:rPr>
          <w:rFonts w:ascii="Arial" w:hAnsi="Arial" w:cs="Arial"/>
          <w:sz w:val="24"/>
          <w:szCs w:val="24"/>
        </w:rPr>
        <w:t xml:space="preserve"> (Comms)</w:t>
      </w:r>
      <w:r w:rsidR="003A47EC">
        <w:rPr>
          <w:rFonts w:ascii="Arial" w:hAnsi="Arial" w:cs="Arial"/>
          <w:sz w:val="24"/>
          <w:szCs w:val="24"/>
        </w:rPr>
        <w:t xml:space="preserve"> w</w:t>
      </w:r>
      <w:r w:rsidR="00D4673A">
        <w:rPr>
          <w:rFonts w:ascii="Arial" w:hAnsi="Arial" w:cs="Arial"/>
          <w:sz w:val="24"/>
          <w:szCs w:val="24"/>
        </w:rPr>
        <w:t xml:space="preserve">ould provide an update to confirm when the windows </w:t>
      </w:r>
      <w:proofErr w:type="gramStart"/>
      <w:r w:rsidR="00D4673A">
        <w:rPr>
          <w:rFonts w:ascii="Arial" w:hAnsi="Arial" w:cs="Arial"/>
          <w:sz w:val="24"/>
          <w:szCs w:val="24"/>
        </w:rPr>
        <w:t>could be opened</w:t>
      </w:r>
      <w:proofErr w:type="gramEnd"/>
      <w:r w:rsidR="003A47EC">
        <w:rPr>
          <w:rFonts w:ascii="Arial" w:hAnsi="Arial" w:cs="Arial"/>
          <w:sz w:val="24"/>
          <w:szCs w:val="24"/>
        </w:rPr>
        <w:t xml:space="preserve">. </w:t>
      </w:r>
    </w:p>
    <w:p w:rsidR="00685E35" w:rsidRDefault="00685E35" w:rsidP="003A47EC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685E35" w:rsidRDefault="00685E35" w:rsidP="003A47EC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Susan Douglas-Scott advised that Board </w:t>
      </w:r>
      <w:r w:rsidR="004002E7">
        <w:rPr>
          <w:rFonts w:ascii="Arial" w:hAnsi="Arial" w:cs="Arial"/>
          <w:sz w:val="24"/>
          <w:szCs w:val="24"/>
        </w:rPr>
        <w:t xml:space="preserve">Members </w:t>
      </w:r>
      <w:proofErr w:type="gramStart"/>
      <w:r w:rsidR="004002E7">
        <w:rPr>
          <w:rFonts w:ascii="Arial" w:hAnsi="Arial" w:cs="Arial"/>
          <w:sz w:val="24"/>
          <w:szCs w:val="24"/>
        </w:rPr>
        <w:t>would be taken</w:t>
      </w:r>
      <w:proofErr w:type="gramEnd"/>
      <w:r w:rsidR="004002E7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a tour of Phase 2 </w:t>
      </w:r>
      <w:r w:rsidR="00F52214">
        <w:rPr>
          <w:rFonts w:ascii="Arial" w:hAnsi="Arial" w:cs="Arial"/>
          <w:sz w:val="24"/>
          <w:szCs w:val="24"/>
        </w:rPr>
        <w:t>after the Board meeting in July 2023.</w:t>
      </w:r>
    </w:p>
    <w:p w:rsidR="00E433EB" w:rsidRDefault="00E433EB" w:rsidP="003A47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84A1D" w:rsidRDefault="00751774" w:rsidP="0075177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Committee noted the Expansion Programme Update.</w:t>
      </w:r>
    </w:p>
    <w:p w:rsidR="00925A7D" w:rsidRPr="008A793A" w:rsidRDefault="00925A7D" w:rsidP="00925A7D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:rsidR="00DE08C1" w:rsidRPr="003D3256" w:rsidRDefault="002064C6" w:rsidP="001A79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3.3</w:t>
      </w:r>
      <w:r w:rsidR="00DE08C1" w:rsidRPr="003D3256">
        <w:rPr>
          <w:b/>
        </w:rPr>
        <w:tab/>
      </w:r>
      <w:r w:rsidR="00C619C7">
        <w:rPr>
          <w:b/>
        </w:rPr>
        <w:t xml:space="preserve">Strategic </w:t>
      </w:r>
      <w:r>
        <w:rPr>
          <w:b/>
        </w:rPr>
        <w:t>Risk Register</w:t>
      </w:r>
      <w:r w:rsidR="00B27AA9" w:rsidRPr="003D3256">
        <w:rPr>
          <w:b/>
        </w:rPr>
        <w:t xml:space="preserve"> </w:t>
      </w:r>
      <w:r w:rsidR="00DE08C1" w:rsidRPr="003D3256">
        <w:rPr>
          <w:b/>
        </w:rPr>
        <w:t xml:space="preserve"> </w:t>
      </w:r>
    </w:p>
    <w:p w:rsidR="00B338AD" w:rsidRDefault="00B338AD" w:rsidP="001A79B1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751774" w:rsidRDefault="00192269" w:rsidP="00D509E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Bryant updated t</w:t>
      </w:r>
      <w:r w:rsidR="002064C6">
        <w:rPr>
          <w:rFonts w:ascii="Arial" w:hAnsi="Arial" w:cs="Arial"/>
          <w:sz w:val="24"/>
          <w:szCs w:val="24"/>
        </w:rPr>
        <w:t xml:space="preserve">he Committee </w:t>
      </w:r>
      <w:r w:rsidR="00B1381D">
        <w:rPr>
          <w:rFonts w:ascii="Arial" w:hAnsi="Arial" w:cs="Arial"/>
          <w:sz w:val="24"/>
          <w:szCs w:val="24"/>
        </w:rPr>
        <w:t>on the Strategic R</w:t>
      </w:r>
      <w:r w:rsidR="00B76D57">
        <w:rPr>
          <w:rFonts w:ascii="Arial" w:hAnsi="Arial" w:cs="Arial"/>
          <w:sz w:val="24"/>
          <w:szCs w:val="24"/>
        </w:rPr>
        <w:t>isk Register.</w:t>
      </w:r>
    </w:p>
    <w:p w:rsidR="00BB2851" w:rsidRDefault="00BB2851" w:rsidP="00D509E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B2851" w:rsidRPr="00BB2851" w:rsidRDefault="00B1381D" w:rsidP="00B76D57">
      <w:pPr>
        <w:pStyle w:val="ListParagraph"/>
        <w:spacing w:after="0" w:line="240" w:lineRule="auto"/>
      </w:pPr>
      <w:r>
        <w:t xml:space="preserve">The </w:t>
      </w:r>
      <w:r w:rsidR="00F52214">
        <w:t>Risk R</w:t>
      </w:r>
      <w:r>
        <w:t>egister showed</w:t>
      </w:r>
      <w:r w:rsidR="00B76D57">
        <w:t xml:space="preserve"> n</w:t>
      </w:r>
      <w:r w:rsidR="00BB2851" w:rsidRPr="00BB2851">
        <w:t xml:space="preserve">o reduction </w:t>
      </w:r>
      <w:r w:rsidR="005D471B">
        <w:t xml:space="preserve">in risk.  No risks </w:t>
      </w:r>
      <w:proofErr w:type="gramStart"/>
      <w:r w:rsidR="005D471B">
        <w:t>were closed</w:t>
      </w:r>
      <w:proofErr w:type="gramEnd"/>
      <w:r w:rsidR="005D471B">
        <w:t xml:space="preserve"> and no </w:t>
      </w:r>
      <w:r w:rsidR="00BB2851" w:rsidRPr="00BB2851">
        <w:t xml:space="preserve">emerging risks </w:t>
      </w:r>
      <w:r w:rsidR="00B76D57">
        <w:t xml:space="preserve">were </w:t>
      </w:r>
      <w:r w:rsidR="005D471B">
        <w:t>identified in the review period</w:t>
      </w:r>
      <w:r w:rsidR="00BB2851" w:rsidRPr="00BB2851">
        <w:t>.</w:t>
      </w:r>
    </w:p>
    <w:p w:rsidR="00B76D57" w:rsidRDefault="00B76D57" w:rsidP="00B76D57">
      <w:pPr>
        <w:pStyle w:val="ListParagraph"/>
        <w:spacing w:after="0" w:line="240" w:lineRule="auto"/>
        <w:ind w:left="360"/>
      </w:pPr>
    </w:p>
    <w:p w:rsidR="00BB2851" w:rsidRDefault="00B1381D" w:rsidP="00B76D57">
      <w:pPr>
        <w:pStyle w:val="ListParagraph"/>
        <w:spacing w:after="0" w:line="240" w:lineRule="auto"/>
      </w:pPr>
      <w:r>
        <w:t xml:space="preserve">The Committee </w:t>
      </w:r>
      <w:proofErr w:type="gramStart"/>
      <w:r>
        <w:t xml:space="preserve">was </w:t>
      </w:r>
      <w:r w:rsidR="00D928AE">
        <w:t>provided</w:t>
      </w:r>
      <w:proofErr w:type="gramEnd"/>
      <w:r w:rsidR="00D928AE">
        <w:t xml:space="preserve"> with an update</w:t>
      </w:r>
      <w:r w:rsidR="00B76D57">
        <w:t xml:space="preserve"> on the Laboratory risk. </w:t>
      </w:r>
      <w:r w:rsidR="00056F25">
        <w:t xml:space="preserve"> </w:t>
      </w:r>
      <w:r w:rsidR="005D471B">
        <w:t xml:space="preserve">A </w:t>
      </w:r>
      <w:r w:rsidR="00FE7DA2">
        <w:t xml:space="preserve">new </w:t>
      </w:r>
      <w:r w:rsidR="005D471B">
        <w:t xml:space="preserve">national </w:t>
      </w:r>
      <w:r w:rsidR="00FE7DA2">
        <w:t xml:space="preserve">IT </w:t>
      </w:r>
      <w:r w:rsidR="005D471B">
        <w:t xml:space="preserve">system </w:t>
      </w:r>
      <w:proofErr w:type="gramStart"/>
      <w:r w:rsidR="005D471B">
        <w:t>had been purchased</w:t>
      </w:r>
      <w:proofErr w:type="gramEnd"/>
      <w:r w:rsidR="005D471B">
        <w:t xml:space="preserve"> and this was expected to go </w:t>
      </w:r>
      <w:r w:rsidR="00D928AE">
        <w:t>live towards the end of 2023</w:t>
      </w:r>
      <w:r w:rsidR="00BB2851">
        <w:t xml:space="preserve">. </w:t>
      </w:r>
      <w:r w:rsidR="00D928AE">
        <w:t xml:space="preserve"> A S</w:t>
      </w:r>
      <w:r w:rsidR="005D471B">
        <w:t xml:space="preserve">ituation </w:t>
      </w:r>
      <w:r w:rsidR="00D928AE">
        <w:t>B</w:t>
      </w:r>
      <w:r w:rsidR="005D471B">
        <w:t xml:space="preserve">ackground </w:t>
      </w:r>
      <w:r w:rsidR="00D928AE">
        <w:t>A</w:t>
      </w:r>
      <w:r w:rsidR="005D471B">
        <w:t xml:space="preserve">ssessment </w:t>
      </w:r>
      <w:r w:rsidR="00D928AE">
        <w:t>R</w:t>
      </w:r>
      <w:r w:rsidR="005D471B">
        <w:t xml:space="preserve">ecommendation report (SBAR) </w:t>
      </w:r>
      <w:proofErr w:type="gramStart"/>
      <w:r w:rsidR="005D471B">
        <w:t>was submitted</w:t>
      </w:r>
      <w:proofErr w:type="gramEnd"/>
      <w:r w:rsidR="005D471B">
        <w:t xml:space="preserve"> to NHS G</w:t>
      </w:r>
      <w:r w:rsidR="00033365">
        <w:t xml:space="preserve">olden </w:t>
      </w:r>
      <w:r w:rsidR="005D471B">
        <w:t>J</w:t>
      </w:r>
      <w:r w:rsidR="00033365">
        <w:t>ubilee (NHS GJ)</w:t>
      </w:r>
      <w:r w:rsidR="005D471B">
        <w:t xml:space="preserve"> B</w:t>
      </w:r>
      <w:r w:rsidR="00D928AE">
        <w:t xml:space="preserve">oard and </w:t>
      </w:r>
      <w:r w:rsidR="005D471B">
        <w:t xml:space="preserve">collaboration work was taking place with </w:t>
      </w:r>
      <w:proofErr w:type="spellStart"/>
      <w:r w:rsidR="00D928AE">
        <w:t>C</w:t>
      </w:r>
      <w:r w:rsidR="00447C34">
        <w:t>liniSys</w:t>
      </w:r>
      <w:proofErr w:type="spellEnd"/>
      <w:r w:rsidR="005D471B">
        <w:t xml:space="preserve"> software provider, </w:t>
      </w:r>
      <w:r w:rsidR="00BB2851">
        <w:t xml:space="preserve">to ensure </w:t>
      </w:r>
      <w:r w:rsidR="00D928AE">
        <w:t xml:space="preserve">that the </w:t>
      </w:r>
      <w:r w:rsidR="00BB2851">
        <w:t xml:space="preserve">system </w:t>
      </w:r>
      <w:r w:rsidR="00D928AE">
        <w:t xml:space="preserve">was </w:t>
      </w:r>
      <w:r w:rsidR="00BB2851">
        <w:t>supported</w:t>
      </w:r>
      <w:r w:rsidR="003B65EE">
        <w:t>.  The Committee was reassured that n</w:t>
      </w:r>
      <w:r w:rsidR="00D928AE">
        <w:t xml:space="preserve">o clinical risks </w:t>
      </w:r>
      <w:proofErr w:type="gramStart"/>
      <w:r w:rsidR="00D928AE">
        <w:t>were identified</w:t>
      </w:r>
      <w:proofErr w:type="gramEnd"/>
      <w:r w:rsidR="00D928AE">
        <w:t xml:space="preserve"> and an update would be provided at the next Committee. </w:t>
      </w:r>
    </w:p>
    <w:p w:rsidR="002064C6" w:rsidRDefault="002064C6" w:rsidP="00B76D5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064C6" w:rsidRDefault="00181D80" w:rsidP="001A79B1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approved the Strategic</w:t>
      </w:r>
      <w:r w:rsidR="002064C6">
        <w:rPr>
          <w:rFonts w:ascii="Arial" w:hAnsi="Arial" w:cs="Arial"/>
          <w:sz w:val="24"/>
          <w:szCs w:val="24"/>
        </w:rPr>
        <w:t xml:space="preserve"> Risk Register</w:t>
      </w:r>
      <w:r w:rsidR="00D928AE">
        <w:rPr>
          <w:rFonts w:ascii="Arial" w:hAnsi="Arial" w:cs="Arial"/>
          <w:sz w:val="24"/>
          <w:szCs w:val="24"/>
        </w:rPr>
        <w:t>.</w:t>
      </w:r>
    </w:p>
    <w:p w:rsidR="00D928AE" w:rsidRDefault="00D928AE" w:rsidP="001A79B1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5"/>
        <w:gridCol w:w="3233"/>
        <w:gridCol w:w="3228"/>
      </w:tblGrid>
      <w:tr w:rsidR="00D928AE" w:rsidRPr="00F723DC" w:rsidTr="00D928AE">
        <w:tc>
          <w:tcPr>
            <w:tcW w:w="3275" w:type="dxa"/>
          </w:tcPr>
          <w:p w:rsidR="00D928AE" w:rsidRPr="00F723DC" w:rsidRDefault="00D928AE" w:rsidP="005D4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DC">
              <w:rPr>
                <w:rFonts w:ascii="Arial" w:hAnsi="Arial" w:cs="Arial"/>
                <w:b/>
                <w:sz w:val="24"/>
                <w:szCs w:val="24"/>
              </w:rPr>
              <w:t xml:space="preserve">Action Number </w:t>
            </w:r>
          </w:p>
        </w:tc>
        <w:tc>
          <w:tcPr>
            <w:tcW w:w="3233" w:type="dxa"/>
          </w:tcPr>
          <w:p w:rsidR="00D928AE" w:rsidRPr="00F723DC" w:rsidRDefault="00D928AE" w:rsidP="005D4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DC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3228" w:type="dxa"/>
          </w:tcPr>
          <w:p w:rsidR="00D928AE" w:rsidRPr="00F723DC" w:rsidRDefault="00D928AE" w:rsidP="005D4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DC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</w:tr>
      <w:tr w:rsidR="00D928AE" w:rsidRPr="00F723DC" w:rsidTr="00FE7DA2">
        <w:trPr>
          <w:trHeight w:val="932"/>
        </w:trPr>
        <w:tc>
          <w:tcPr>
            <w:tcW w:w="3275" w:type="dxa"/>
          </w:tcPr>
          <w:p w:rsidR="00D928AE" w:rsidRPr="00F723DC" w:rsidRDefault="00D928AE" w:rsidP="005D471B">
            <w:pPr>
              <w:rPr>
                <w:rFonts w:ascii="Arial" w:hAnsi="Arial" w:cs="Arial"/>
                <w:sz w:val="24"/>
                <w:szCs w:val="24"/>
              </w:rPr>
            </w:pPr>
            <w:r w:rsidRPr="00F723DC">
              <w:rPr>
                <w:rFonts w:ascii="Arial" w:hAnsi="Arial" w:cs="Arial"/>
                <w:sz w:val="24"/>
                <w:szCs w:val="24"/>
              </w:rPr>
              <w:t>CGC20230706/01</w:t>
            </w:r>
          </w:p>
        </w:tc>
        <w:tc>
          <w:tcPr>
            <w:tcW w:w="3233" w:type="dxa"/>
          </w:tcPr>
          <w:p w:rsidR="00D928AE" w:rsidRPr="00F723DC" w:rsidRDefault="00033365" w:rsidP="00546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Laboratory risk update</w:t>
            </w:r>
            <w:r w:rsidR="00056F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</w:t>
            </w:r>
            <w:proofErr w:type="gramStart"/>
            <w:r w:rsidR="00056F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 </w:t>
            </w:r>
            <w:r w:rsidR="00D928AE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provided</w:t>
            </w:r>
            <w:proofErr w:type="gramEnd"/>
            <w:r w:rsidR="00D928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52214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r w:rsidR="00D928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r w:rsidR="00F52214"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 Committee</w:t>
            </w:r>
            <w:r w:rsidR="00D928A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D928AE" w:rsidRPr="00F723DC" w:rsidRDefault="00D928AE" w:rsidP="005D471B">
            <w:pPr>
              <w:rPr>
                <w:rFonts w:ascii="Arial" w:hAnsi="Arial" w:cs="Arial"/>
                <w:sz w:val="24"/>
                <w:szCs w:val="24"/>
              </w:rPr>
            </w:pPr>
            <w:r w:rsidRPr="007B0B8C">
              <w:rPr>
                <w:rFonts w:ascii="Arial" w:hAnsi="Arial" w:cs="Arial"/>
                <w:sz w:val="24"/>
                <w:szCs w:val="24"/>
              </w:rPr>
              <w:t>Katie Bryant</w:t>
            </w:r>
          </w:p>
        </w:tc>
      </w:tr>
    </w:tbl>
    <w:p w:rsidR="00D928AE" w:rsidRPr="003D3256" w:rsidRDefault="00D928AE" w:rsidP="001A79B1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741615" w:rsidRPr="003C6B72" w:rsidRDefault="002403AC" w:rsidP="001A79B1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4</w:t>
      </w:r>
      <w:proofErr w:type="gramEnd"/>
      <w:r w:rsidR="00F27720" w:rsidRPr="003C6B7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9A7FCF" w:rsidRPr="003C6B72">
        <w:rPr>
          <w:rFonts w:ascii="Arial" w:hAnsi="Arial" w:cs="Arial"/>
          <w:b/>
          <w:color w:val="0070C0"/>
          <w:sz w:val="24"/>
          <w:szCs w:val="24"/>
        </w:rPr>
        <w:tab/>
      </w:r>
      <w:r w:rsidR="00741615" w:rsidRPr="003C6B72">
        <w:rPr>
          <w:rFonts w:ascii="Arial" w:hAnsi="Arial" w:cs="Arial"/>
          <w:b/>
          <w:color w:val="0070C0"/>
          <w:sz w:val="24"/>
          <w:szCs w:val="24"/>
        </w:rPr>
        <w:t>Effective</w:t>
      </w:r>
      <w:r w:rsidR="00741615" w:rsidRPr="003C6B72">
        <w:rPr>
          <w:rFonts w:ascii="Arial" w:hAnsi="Arial" w:cs="Arial"/>
          <w:b/>
          <w:color w:val="00B0F0"/>
          <w:sz w:val="24"/>
          <w:szCs w:val="24"/>
        </w:rPr>
        <w:br/>
      </w:r>
    </w:p>
    <w:p w:rsidR="00BB2851" w:rsidRPr="00BB2851" w:rsidRDefault="002403AC" w:rsidP="00176574">
      <w:pPr>
        <w:pStyle w:val="ListParagraph"/>
        <w:spacing w:after="0" w:line="240" w:lineRule="auto"/>
        <w:ind w:left="0"/>
      </w:pPr>
      <w:r>
        <w:rPr>
          <w:b/>
        </w:rPr>
        <w:t>4</w:t>
      </w:r>
      <w:r w:rsidR="00741615" w:rsidRPr="003C6B72">
        <w:rPr>
          <w:b/>
        </w:rPr>
        <w:t>.1</w:t>
      </w:r>
      <w:r w:rsidR="00741615" w:rsidRPr="003C6B72">
        <w:rPr>
          <w:b/>
        </w:rPr>
        <w:tab/>
      </w:r>
      <w:r w:rsidR="00B14C61" w:rsidRPr="003C6B72">
        <w:rPr>
          <w:b/>
        </w:rPr>
        <w:t xml:space="preserve">Integrated Performance Report (IPR) </w:t>
      </w:r>
      <w:r w:rsidR="00176574">
        <w:rPr>
          <w:b/>
        </w:rPr>
        <w:t>April</w:t>
      </w:r>
      <w:r w:rsidR="00C815F7">
        <w:rPr>
          <w:b/>
        </w:rPr>
        <w:t xml:space="preserve"> </w:t>
      </w:r>
      <w:r w:rsidR="005447D8">
        <w:rPr>
          <w:b/>
        </w:rPr>
        <w:t>2023</w:t>
      </w:r>
      <w:r w:rsidR="0075504C">
        <w:t xml:space="preserve"> </w:t>
      </w:r>
    </w:p>
    <w:p w:rsidR="0075504C" w:rsidRDefault="0075504C" w:rsidP="00F56054">
      <w:pPr>
        <w:pStyle w:val="ListParagraph"/>
        <w:spacing w:after="0" w:line="240" w:lineRule="auto"/>
      </w:pPr>
    </w:p>
    <w:p w:rsidR="007F5B36" w:rsidRPr="00F56054" w:rsidRDefault="00B14C61" w:rsidP="00F56054">
      <w:pPr>
        <w:pStyle w:val="ListParagraph"/>
        <w:spacing w:after="0" w:line="240" w:lineRule="auto"/>
      </w:pPr>
      <w:r w:rsidRPr="003C6B72">
        <w:t xml:space="preserve">The Committee </w:t>
      </w:r>
      <w:proofErr w:type="gramStart"/>
      <w:r w:rsidR="00626421" w:rsidRPr="003C6B72">
        <w:t>w</w:t>
      </w:r>
      <w:r w:rsidR="006E3A83">
        <w:t>as</w:t>
      </w:r>
      <w:r w:rsidR="00626421" w:rsidRPr="003C6B72">
        <w:t xml:space="preserve"> presented</w:t>
      </w:r>
      <w:proofErr w:type="gramEnd"/>
      <w:r w:rsidR="00626421" w:rsidRPr="003C6B72">
        <w:t xml:space="preserve"> with the Integrated Performance Report </w:t>
      </w:r>
      <w:r w:rsidR="008D0C9E">
        <w:t xml:space="preserve">for </w:t>
      </w:r>
      <w:r w:rsidR="00176574">
        <w:t xml:space="preserve">April </w:t>
      </w:r>
      <w:r w:rsidR="009C4673">
        <w:t>2023</w:t>
      </w:r>
      <w:r w:rsidR="008D0C9E">
        <w:t>, including the</w:t>
      </w:r>
      <w:r w:rsidRPr="003C6B72">
        <w:t xml:space="preserve"> </w:t>
      </w:r>
      <w:r w:rsidR="0052770C">
        <w:t>Health Associated Infection Reporting Template (</w:t>
      </w:r>
      <w:r w:rsidRPr="003C6B72">
        <w:t>HAIRT</w:t>
      </w:r>
      <w:r w:rsidR="0052770C">
        <w:t>)</w:t>
      </w:r>
      <w:r w:rsidRPr="003C6B72">
        <w:t xml:space="preserve"> </w:t>
      </w:r>
      <w:r w:rsidR="000F5368" w:rsidRPr="003C6B72">
        <w:t>Report, which</w:t>
      </w:r>
      <w:r w:rsidR="00626421" w:rsidRPr="003C6B72">
        <w:t xml:space="preserve"> highlighted the follo</w:t>
      </w:r>
      <w:r w:rsidR="009C4673">
        <w:t xml:space="preserve">wing key points of interest to </w:t>
      </w:r>
      <w:r w:rsidR="009C057F">
        <w:t>t</w:t>
      </w:r>
      <w:r w:rsidR="00626421" w:rsidRPr="003C6B72">
        <w:t>he Committee:</w:t>
      </w:r>
    </w:p>
    <w:p w:rsidR="00F56054" w:rsidRDefault="00F56054" w:rsidP="001A79B1">
      <w:pPr>
        <w:pStyle w:val="ListParagraph"/>
        <w:spacing w:after="0" w:line="240" w:lineRule="auto"/>
        <w:rPr>
          <w:b/>
          <w:highlight w:val="yellow"/>
        </w:rPr>
      </w:pPr>
    </w:p>
    <w:p w:rsidR="00994E02" w:rsidRPr="008A793A" w:rsidRDefault="00994E02" w:rsidP="001A79B1">
      <w:pPr>
        <w:pStyle w:val="ListParagraph"/>
        <w:spacing w:after="0" w:line="240" w:lineRule="auto"/>
        <w:rPr>
          <w:b/>
          <w:highlight w:val="yellow"/>
        </w:rPr>
      </w:pPr>
    </w:p>
    <w:p w:rsidR="001970B5" w:rsidRPr="005D01AC" w:rsidRDefault="001970B5" w:rsidP="001A79B1">
      <w:pPr>
        <w:pStyle w:val="ListParagraph"/>
        <w:spacing w:after="0" w:line="240" w:lineRule="auto"/>
      </w:pPr>
      <w:r w:rsidRPr="005D01AC">
        <w:rPr>
          <w:b/>
        </w:rPr>
        <w:lastRenderedPageBreak/>
        <w:t>HAIRT Report</w:t>
      </w:r>
    </w:p>
    <w:p w:rsidR="001970B5" w:rsidRPr="005D01AC" w:rsidRDefault="001970B5" w:rsidP="001A79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01AC" w:rsidRDefault="0086460D" w:rsidP="0052770C">
      <w:pPr>
        <w:pStyle w:val="ListParagraph"/>
        <w:numPr>
          <w:ilvl w:val="0"/>
          <w:numId w:val="8"/>
        </w:numPr>
        <w:spacing w:after="0" w:line="240" w:lineRule="auto"/>
        <w:ind w:left="1134" w:hanging="425"/>
      </w:pPr>
      <w:r>
        <w:t>Staphylococcus A</w:t>
      </w:r>
      <w:r w:rsidR="001970B5" w:rsidRPr="006B32E7">
        <w:t xml:space="preserve">ureus </w:t>
      </w:r>
      <w:r>
        <w:t>B</w:t>
      </w:r>
      <w:r w:rsidR="001970B5" w:rsidRPr="006B32E7">
        <w:t xml:space="preserve">acteraemia </w:t>
      </w:r>
      <w:r w:rsidR="00D62DD3">
        <w:t>(SAB</w:t>
      </w:r>
      <w:r>
        <w:t xml:space="preserve">) </w:t>
      </w:r>
      <w:r w:rsidR="001970B5" w:rsidRPr="006B32E7">
        <w:t>–</w:t>
      </w:r>
      <w:r w:rsidR="007F5B36" w:rsidRPr="006B32E7">
        <w:t xml:space="preserve"> </w:t>
      </w:r>
      <w:r w:rsidR="00176574">
        <w:t>1</w:t>
      </w:r>
    </w:p>
    <w:p w:rsidR="00BB2851" w:rsidRDefault="0086460D" w:rsidP="0052770C">
      <w:pPr>
        <w:pStyle w:val="ListParagraph"/>
        <w:numPr>
          <w:ilvl w:val="0"/>
          <w:numId w:val="2"/>
        </w:numPr>
        <w:spacing w:after="0" w:line="240" w:lineRule="auto"/>
        <w:ind w:left="1134" w:hanging="425"/>
      </w:pPr>
      <w:proofErr w:type="spellStart"/>
      <w:r>
        <w:t>Clostridiodes</w:t>
      </w:r>
      <w:proofErr w:type="spellEnd"/>
      <w:r>
        <w:t xml:space="preserve"> D</w:t>
      </w:r>
      <w:r w:rsidR="001970B5" w:rsidRPr="006B32E7">
        <w:t xml:space="preserve">ifficile infection </w:t>
      </w:r>
      <w:r>
        <w:t>(</w:t>
      </w:r>
      <w:proofErr w:type="spellStart"/>
      <w:r>
        <w:t>C.Diff</w:t>
      </w:r>
      <w:proofErr w:type="spellEnd"/>
      <w:r>
        <w:t xml:space="preserve">) </w:t>
      </w:r>
      <w:r w:rsidR="001970B5" w:rsidRPr="006B32E7">
        <w:t>–</w:t>
      </w:r>
      <w:r w:rsidR="00BB2851">
        <w:t xml:space="preserve"> 1</w:t>
      </w:r>
    </w:p>
    <w:p w:rsidR="0075504C" w:rsidRDefault="0075504C" w:rsidP="00BB2851">
      <w:pPr>
        <w:pStyle w:val="ListParagraph"/>
        <w:numPr>
          <w:ilvl w:val="0"/>
          <w:numId w:val="2"/>
        </w:numPr>
        <w:spacing w:after="0" w:line="240" w:lineRule="auto"/>
        <w:ind w:left="1134" w:hanging="425"/>
      </w:pPr>
      <w:r>
        <w:t>1</w:t>
      </w:r>
      <w:r w:rsidR="001970B5" w:rsidRPr="006B32E7">
        <w:t xml:space="preserve">Gram </w:t>
      </w:r>
      <w:r w:rsidR="003C5101" w:rsidRPr="006B32E7">
        <w:t>n</w:t>
      </w:r>
      <w:r w:rsidR="001970B5" w:rsidRPr="006B32E7">
        <w:t>egati</w:t>
      </w:r>
      <w:r w:rsidR="009E0392" w:rsidRPr="006B32E7">
        <w:t>ve/E</w:t>
      </w:r>
      <w:r w:rsidR="00626421" w:rsidRPr="006B32E7">
        <w:t>.</w:t>
      </w:r>
      <w:r w:rsidR="003C5101" w:rsidRPr="006B32E7">
        <w:t xml:space="preserve"> </w:t>
      </w:r>
      <w:r w:rsidR="00626421" w:rsidRPr="006B32E7">
        <w:t>c</w:t>
      </w:r>
      <w:r w:rsidR="009E0392" w:rsidRPr="006B32E7">
        <w:t xml:space="preserve">oli </w:t>
      </w:r>
      <w:r w:rsidR="003C5101" w:rsidRPr="006B32E7">
        <w:t>b</w:t>
      </w:r>
      <w:r w:rsidR="009E0392" w:rsidRPr="006B32E7">
        <w:t>acteraemia (ECB) –</w:t>
      </w:r>
      <w:r w:rsidR="00176574">
        <w:t xml:space="preserve"> 1</w:t>
      </w:r>
    </w:p>
    <w:p w:rsidR="005D471B" w:rsidRDefault="001970B5" w:rsidP="005D471B">
      <w:pPr>
        <w:pStyle w:val="ListParagraph"/>
        <w:numPr>
          <w:ilvl w:val="0"/>
          <w:numId w:val="2"/>
        </w:numPr>
        <w:spacing w:after="0" w:line="240" w:lineRule="auto"/>
        <w:ind w:left="1134" w:hanging="425"/>
      </w:pPr>
      <w:r w:rsidRPr="006B32E7">
        <w:t>Hand Hy</w:t>
      </w:r>
      <w:r w:rsidR="00994E02">
        <w:t>g</w:t>
      </w:r>
      <w:r w:rsidRPr="006B32E7">
        <w:t>iene</w:t>
      </w:r>
      <w:r w:rsidRPr="005D01AC">
        <w:t xml:space="preserve"> –</w:t>
      </w:r>
      <w:r w:rsidR="00D24092" w:rsidRPr="005D01AC">
        <w:t xml:space="preserve"> </w:t>
      </w:r>
      <w:r w:rsidR="0075504C">
        <w:t>98</w:t>
      </w:r>
      <w:r w:rsidR="00C77C84">
        <w:t>%</w:t>
      </w:r>
    </w:p>
    <w:p w:rsidR="005D471B" w:rsidRDefault="005D471B" w:rsidP="005D471B">
      <w:pPr>
        <w:spacing w:after="0" w:line="240" w:lineRule="auto"/>
      </w:pPr>
    </w:p>
    <w:p w:rsidR="005D471B" w:rsidRPr="005D471B" w:rsidRDefault="00056F25" w:rsidP="005D471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5D471B" w:rsidRPr="005D471B">
        <w:rPr>
          <w:rFonts w:ascii="Arial" w:hAnsi="Arial" w:cs="Arial"/>
          <w:sz w:val="24"/>
          <w:szCs w:val="24"/>
        </w:rPr>
        <w:t>ommittee noted the Integrated Performance Report (IPR)</w:t>
      </w:r>
      <w:r w:rsidR="008D17E8">
        <w:rPr>
          <w:rFonts w:ascii="Arial" w:hAnsi="Arial" w:cs="Arial"/>
          <w:sz w:val="24"/>
          <w:szCs w:val="24"/>
        </w:rPr>
        <w:t>,</w:t>
      </w:r>
      <w:r w:rsidR="005D471B" w:rsidRPr="005D471B">
        <w:rPr>
          <w:rFonts w:ascii="Arial" w:hAnsi="Arial" w:cs="Arial"/>
          <w:sz w:val="24"/>
          <w:szCs w:val="24"/>
        </w:rPr>
        <w:t xml:space="preserve"> April 2023</w:t>
      </w:r>
      <w:r w:rsidR="005D471B">
        <w:rPr>
          <w:rFonts w:ascii="Arial" w:hAnsi="Arial" w:cs="Arial"/>
          <w:sz w:val="24"/>
          <w:szCs w:val="24"/>
        </w:rPr>
        <w:t xml:space="preserve"> Update.</w:t>
      </w:r>
    </w:p>
    <w:p w:rsidR="00652A27" w:rsidRPr="008A793A" w:rsidRDefault="00652A27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  <w:highlight w:val="yellow"/>
        </w:rPr>
      </w:pPr>
    </w:p>
    <w:p w:rsidR="003C085B" w:rsidRDefault="002403AC" w:rsidP="001A79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4.2</w:t>
      </w:r>
      <w:r w:rsidR="00741615" w:rsidRPr="00384C09">
        <w:rPr>
          <w:b/>
        </w:rPr>
        <w:tab/>
      </w:r>
      <w:r w:rsidR="003C085B" w:rsidRPr="00384C09">
        <w:rPr>
          <w:b/>
        </w:rPr>
        <w:t xml:space="preserve">Clinical Governance </w:t>
      </w:r>
      <w:r w:rsidR="00C815F7">
        <w:rPr>
          <w:b/>
        </w:rPr>
        <w:t>and</w:t>
      </w:r>
      <w:r w:rsidR="003C085B" w:rsidRPr="00384C09">
        <w:rPr>
          <w:b/>
        </w:rPr>
        <w:t xml:space="preserve"> Risk Management Group </w:t>
      </w:r>
      <w:r w:rsidR="00422BCC" w:rsidRPr="00384C09">
        <w:rPr>
          <w:b/>
        </w:rPr>
        <w:t xml:space="preserve">(CGRMG) </w:t>
      </w:r>
      <w:r w:rsidR="005279B7">
        <w:rPr>
          <w:b/>
        </w:rPr>
        <w:t>Update</w:t>
      </w:r>
    </w:p>
    <w:p w:rsidR="00FD3A26" w:rsidRDefault="00FD3A26" w:rsidP="001A79B1">
      <w:pPr>
        <w:pStyle w:val="ListParagraph"/>
        <w:spacing w:after="0" w:line="240" w:lineRule="auto"/>
        <w:ind w:left="0"/>
        <w:rPr>
          <w:b/>
        </w:rPr>
      </w:pPr>
    </w:p>
    <w:p w:rsidR="00F119E8" w:rsidRDefault="0086460D" w:rsidP="0086460D">
      <w:pPr>
        <w:pStyle w:val="ListParagraph"/>
        <w:spacing w:after="0" w:line="240" w:lineRule="auto"/>
      </w:pPr>
      <w:r w:rsidRPr="0086460D">
        <w:t>The Committee re</w:t>
      </w:r>
      <w:r w:rsidR="00F52214">
        <w:t>c</w:t>
      </w:r>
      <w:r w:rsidRPr="0086460D">
        <w:t>e</w:t>
      </w:r>
      <w:r w:rsidR="00F52214">
        <w:t>iv</w:t>
      </w:r>
      <w:r w:rsidRPr="0086460D">
        <w:t xml:space="preserve">ed the Clinical Governance </w:t>
      </w:r>
      <w:r w:rsidR="00C815F7">
        <w:t>and</w:t>
      </w:r>
      <w:r w:rsidR="005D471B">
        <w:t xml:space="preserve"> Risk Management Group (CGRMG) U</w:t>
      </w:r>
      <w:r>
        <w:t>pdate</w:t>
      </w:r>
      <w:r w:rsidRPr="0086460D">
        <w:t xml:space="preserve">.   </w:t>
      </w:r>
    </w:p>
    <w:p w:rsidR="00384C09" w:rsidRDefault="00384C09" w:rsidP="00685462">
      <w:pPr>
        <w:spacing w:after="0" w:line="240" w:lineRule="auto"/>
      </w:pPr>
    </w:p>
    <w:p w:rsidR="00BB2851" w:rsidRDefault="00BB2851" w:rsidP="001A79B1">
      <w:pPr>
        <w:pStyle w:val="ListParagraph"/>
        <w:spacing w:after="0" w:line="240" w:lineRule="auto"/>
      </w:pPr>
      <w:r>
        <w:t xml:space="preserve">Katie Bryant picked out key points in relation to activity from CGRMG meetings. </w:t>
      </w:r>
    </w:p>
    <w:p w:rsidR="00B76D57" w:rsidRDefault="00B76D57" w:rsidP="00B76D57">
      <w:pPr>
        <w:pStyle w:val="ListParagraph"/>
        <w:spacing w:after="0" w:line="240" w:lineRule="auto"/>
        <w:ind w:left="360"/>
      </w:pPr>
    </w:p>
    <w:p w:rsidR="00BB2851" w:rsidRDefault="00B76D57" w:rsidP="00650A76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Four </w:t>
      </w:r>
      <w:r w:rsidR="00BB2851">
        <w:t xml:space="preserve">SAER </w:t>
      </w:r>
      <w:proofErr w:type="gramStart"/>
      <w:r w:rsidR="00650A76">
        <w:t xml:space="preserve">were </w:t>
      </w:r>
      <w:r w:rsidR="00BB2851">
        <w:t>closed</w:t>
      </w:r>
      <w:proofErr w:type="gramEnd"/>
      <w:r>
        <w:t xml:space="preserve">. </w:t>
      </w:r>
    </w:p>
    <w:p w:rsidR="00650A76" w:rsidRDefault="005D471B" w:rsidP="00650A76">
      <w:pPr>
        <w:pStyle w:val="ListParagraph"/>
        <w:numPr>
          <w:ilvl w:val="0"/>
          <w:numId w:val="35"/>
        </w:numPr>
        <w:spacing w:after="0" w:line="240" w:lineRule="auto"/>
      </w:pPr>
      <w:r>
        <w:t>E</w:t>
      </w:r>
      <w:r w:rsidR="00650A76">
        <w:t xml:space="preserve">ight </w:t>
      </w:r>
      <w:r>
        <w:t xml:space="preserve">in-patient deaths </w:t>
      </w:r>
      <w:proofErr w:type="gramStart"/>
      <w:r w:rsidR="00650A76">
        <w:t>were reported</w:t>
      </w:r>
      <w:proofErr w:type="gramEnd"/>
      <w:r w:rsidR="00650A76">
        <w:t>.</w:t>
      </w:r>
    </w:p>
    <w:p w:rsidR="00BB2851" w:rsidRPr="00650A76" w:rsidRDefault="00B76D57" w:rsidP="00650A76">
      <w:pPr>
        <w:pStyle w:val="ListParagraph"/>
        <w:numPr>
          <w:ilvl w:val="0"/>
          <w:numId w:val="37"/>
        </w:numPr>
        <w:spacing w:after="0" w:line="240" w:lineRule="auto"/>
      </w:pPr>
      <w:r w:rsidRPr="00650A76">
        <w:t>There were no</w:t>
      </w:r>
      <w:r w:rsidR="00BB2851" w:rsidRPr="00650A76">
        <w:t xml:space="preserve"> new interventional </w:t>
      </w:r>
      <w:r w:rsidR="00650A76" w:rsidRPr="00650A76">
        <w:t>policies</w:t>
      </w:r>
      <w:r w:rsidR="00650A76">
        <w:t>.</w:t>
      </w:r>
    </w:p>
    <w:p w:rsidR="00685462" w:rsidRPr="00650A76" w:rsidRDefault="00650A76" w:rsidP="00650A76">
      <w:pPr>
        <w:pStyle w:val="ListParagraph"/>
        <w:numPr>
          <w:ilvl w:val="0"/>
          <w:numId w:val="37"/>
        </w:numPr>
        <w:spacing w:after="0" w:line="240" w:lineRule="auto"/>
      </w:pPr>
      <w:r>
        <w:t>There was a reduction in</w:t>
      </w:r>
      <w:r w:rsidR="00BB2851" w:rsidRPr="00650A76">
        <w:t xml:space="preserve"> </w:t>
      </w:r>
      <w:r>
        <w:t xml:space="preserve">the number of </w:t>
      </w:r>
      <w:r w:rsidR="00BB2851" w:rsidRPr="00650A76">
        <w:t xml:space="preserve">patient </w:t>
      </w:r>
      <w:r w:rsidR="00CB69F6" w:rsidRPr="00650A76">
        <w:t xml:space="preserve">related </w:t>
      </w:r>
      <w:r w:rsidR="00BB2851" w:rsidRPr="00650A76">
        <w:t>advers</w:t>
      </w:r>
      <w:r>
        <w:t>e</w:t>
      </w:r>
      <w:r w:rsidR="00BB2851" w:rsidRPr="00650A76">
        <w:t xml:space="preserve"> events</w:t>
      </w:r>
      <w:r>
        <w:t>.</w:t>
      </w:r>
    </w:p>
    <w:p w:rsidR="00CB69F6" w:rsidRPr="00650A76" w:rsidRDefault="00BB2851" w:rsidP="00650A76">
      <w:pPr>
        <w:pStyle w:val="ListParagraph"/>
        <w:numPr>
          <w:ilvl w:val="0"/>
          <w:numId w:val="37"/>
        </w:numPr>
        <w:spacing w:after="0" w:line="240" w:lineRule="auto"/>
      </w:pPr>
      <w:r w:rsidRPr="00650A76">
        <w:t xml:space="preserve">Falls </w:t>
      </w:r>
      <w:r w:rsidR="00CB69F6" w:rsidRPr="00650A76">
        <w:t>with harm increased from zero in the previous month to two.</w:t>
      </w:r>
    </w:p>
    <w:p w:rsidR="0032310B" w:rsidRDefault="005D471B" w:rsidP="005D471B">
      <w:pPr>
        <w:pStyle w:val="ListParagraph"/>
        <w:numPr>
          <w:ilvl w:val="0"/>
          <w:numId w:val="37"/>
        </w:numPr>
        <w:spacing w:after="0" w:line="240" w:lineRule="auto"/>
      </w:pPr>
      <w:r>
        <w:t>There was i</w:t>
      </w:r>
      <w:r w:rsidR="00BB2851" w:rsidRPr="00650A76">
        <w:t>ncrease</w:t>
      </w:r>
      <w:r w:rsidR="00CB69F6" w:rsidRPr="00650A76">
        <w:t>d improvement</w:t>
      </w:r>
      <w:r w:rsidR="00BB2851" w:rsidRPr="00650A76">
        <w:t xml:space="preserve"> in </w:t>
      </w:r>
      <w:r w:rsidR="00CB69F6" w:rsidRPr="00650A76">
        <w:t xml:space="preserve">the </w:t>
      </w:r>
      <w:r w:rsidR="00BB2851" w:rsidRPr="00650A76">
        <w:t>management of pressure ulcers.</w:t>
      </w:r>
    </w:p>
    <w:p w:rsidR="005D471B" w:rsidRPr="00650A76" w:rsidRDefault="005D471B" w:rsidP="005D471B">
      <w:pPr>
        <w:spacing w:after="0" w:line="240" w:lineRule="auto"/>
      </w:pPr>
    </w:p>
    <w:p w:rsidR="00BB2851" w:rsidRPr="00650A76" w:rsidRDefault="00650A76" w:rsidP="00650A7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Katie Bryant advised that the Scottish Adult Congenital Cardiac Service (SACCS) </w:t>
      </w:r>
      <w:r w:rsidR="00FE7DA2">
        <w:rPr>
          <w:rFonts w:ascii="Arial" w:hAnsi="Arial" w:cs="Arial"/>
          <w:sz w:val="24"/>
          <w:szCs w:val="24"/>
        </w:rPr>
        <w:t>Magnetic Resonance Imaging (</w:t>
      </w:r>
      <w:r>
        <w:rPr>
          <w:rFonts w:ascii="Arial" w:hAnsi="Arial" w:cs="Arial"/>
          <w:sz w:val="24"/>
          <w:szCs w:val="24"/>
        </w:rPr>
        <w:t>MRI</w:t>
      </w:r>
      <w:r w:rsidR="00FE7DA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waiting list</w:t>
      </w:r>
      <w:r w:rsidR="00FE7D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exceeded service capacity and was</w:t>
      </w:r>
      <w:r w:rsidR="00BB2851" w:rsidRPr="00650A76">
        <w:rPr>
          <w:rFonts w:ascii="Arial" w:hAnsi="Arial" w:cs="Arial"/>
          <w:sz w:val="24"/>
          <w:szCs w:val="24"/>
        </w:rPr>
        <w:t xml:space="preserve"> 30% short on </w:t>
      </w:r>
      <w:r>
        <w:rPr>
          <w:rFonts w:ascii="Arial" w:hAnsi="Arial" w:cs="Arial"/>
          <w:sz w:val="24"/>
          <w:szCs w:val="24"/>
        </w:rPr>
        <w:t>the target</w:t>
      </w:r>
      <w:r w:rsidR="0032310B" w:rsidRPr="00650A7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A </w:t>
      </w:r>
      <w:r w:rsidR="00F52214">
        <w:rPr>
          <w:rFonts w:ascii="Arial" w:hAnsi="Arial" w:cs="Arial"/>
          <w:sz w:val="24"/>
          <w:szCs w:val="24"/>
        </w:rPr>
        <w:t>Full B</w:t>
      </w:r>
      <w:r w:rsidR="0032310B" w:rsidRPr="00650A76">
        <w:rPr>
          <w:rFonts w:ascii="Arial" w:hAnsi="Arial" w:cs="Arial"/>
          <w:sz w:val="24"/>
          <w:szCs w:val="24"/>
        </w:rPr>
        <w:t xml:space="preserve">usiness </w:t>
      </w:r>
      <w:r w:rsidR="00F52214">
        <w:rPr>
          <w:rFonts w:ascii="Arial" w:hAnsi="Arial" w:cs="Arial"/>
          <w:sz w:val="24"/>
          <w:szCs w:val="24"/>
        </w:rPr>
        <w:t>C</w:t>
      </w:r>
      <w:r w:rsidR="0032310B" w:rsidRPr="00650A76">
        <w:rPr>
          <w:rFonts w:ascii="Arial" w:hAnsi="Arial" w:cs="Arial"/>
          <w:sz w:val="24"/>
          <w:szCs w:val="24"/>
        </w:rPr>
        <w:t xml:space="preserve">ase </w:t>
      </w:r>
      <w:proofErr w:type="gramStart"/>
      <w:r w:rsidR="005D471B">
        <w:rPr>
          <w:rFonts w:ascii="Arial" w:hAnsi="Arial" w:cs="Arial"/>
          <w:sz w:val="24"/>
          <w:szCs w:val="24"/>
        </w:rPr>
        <w:t>had been</w:t>
      </w:r>
      <w:r>
        <w:rPr>
          <w:rFonts w:ascii="Arial" w:hAnsi="Arial" w:cs="Arial"/>
          <w:sz w:val="24"/>
          <w:szCs w:val="24"/>
        </w:rPr>
        <w:t xml:space="preserve"> submitted</w:t>
      </w:r>
      <w:proofErr w:type="gramEnd"/>
      <w:r>
        <w:rPr>
          <w:rFonts w:ascii="Arial" w:hAnsi="Arial" w:cs="Arial"/>
          <w:sz w:val="24"/>
          <w:szCs w:val="24"/>
        </w:rPr>
        <w:t xml:space="preserve"> to the </w:t>
      </w:r>
      <w:r w:rsidR="0032310B" w:rsidRPr="00650A7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ational </w:t>
      </w:r>
      <w:r w:rsidR="0032310B" w:rsidRPr="00650A7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ervices </w:t>
      </w:r>
      <w:r w:rsidR="0032310B" w:rsidRPr="00650A76">
        <w:rPr>
          <w:rFonts w:ascii="Arial" w:hAnsi="Arial" w:cs="Arial"/>
          <w:sz w:val="24"/>
          <w:szCs w:val="24"/>
        </w:rPr>
        <w:t>D</w:t>
      </w:r>
      <w:r w:rsidR="00056F25">
        <w:rPr>
          <w:rFonts w:ascii="Arial" w:hAnsi="Arial" w:cs="Arial"/>
          <w:sz w:val="24"/>
          <w:szCs w:val="24"/>
        </w:rPr>
        <w:t xml:space="preserve">ivision </w:t>
      </w:r>
      <w:r w:rsidR="00902CE6">
        <w:rPr>
          <w:rFonts w:ascii="Arial" w:hAnsi="Arial" w:cs="Arial"/>
          <w:sz w:val="24"/>
          <w:szCs w:val="24"/>
        </w:rPr>
        <w:t xml:space="preserve">(NSD) </w:t>
      </w:r>
      <w:r w:rsidR="00056F25">
        <w:rPr>
          <w:rFonts w:ascii="Arial" w:hAnsi="Arial" w:cs="Arial"/>
          <w:sz w:val="24"/>
          <w:szCs w:val="24"/>
        </w:rPr>
        <w:t>in June 2023</w:t>
      </w:r>
      <w:r w:rsidR="00387DE4">
        <w:rPr>
          <w:rFonts w:ascii="Arial" w:hAnsi="Arial" w:cs="Arial"/>
          <w:sz w:val="24"/>
          <w:szCs w:val="24"/>
        </w:rPr>
        <w:t xml:space="preserve"> and </w:t>
      </w:r>
      <w:r w:rsidR="00447C34">
        <w:rPr>
          <w:rFonts w:ascii="Arial" w:hAnsi="Arial" w:cs="Arial"/>
          <w:sz w:val="24"/>
          <w:szCs w:val="24"/>
        </w:rPr>
        <w:t>this was waiting an outcome</w:t>
      </w:r>
      <w:r w:rsidR="00387D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FE7DA2">
        <w:rPr>
          <w:rFonts w:ascii="Arial" w:hAnsi="Arial" w:cs="Arial"/>
          <w:sz w:val="24"/>
          <w:szCs w:val="24"/>
        </w:rPr>
        <w:t>A</w:t>
      </w:r>
      <w:r w:rsidR="00447C34">
        <w:rPr>
          <w:rFonts w:ascii="Arial" w:hAnsi="Arial" w:cs="Arial"/>
          <w:sz w:val="24"/>
          <w:szCs w:val="24"/>
        </w:rPr>
        <w:t xml:space="preserve">n update on the SACCS service </w:t>
      </w:r>
      <w:proofErr w:type="gramStart"/>
      <w:r w:rsidR="00FE7DA2">
        <w:rPr>
          <w:rFonts w:ascii="Arial" w:hAnsi="Arial" w:cs="Arial"/>
          <w:sz w:val="24"/>
          <w:szCs w:val="24"/>
        </w:rPr>
        <w:t>was requested</w:t>
      </w:r>
      <w:proofErr w:type="gramEnd"/>
      <w:r w:rsidR="00FE7DA2">
        <w:rPr>
          <w:rFonts w:ascii="Arial" w:hAnsi="Arial" w:cs="Arial"/>
          <w:sz w:val="24"/>
          <w:szCs w:val="24"/>
        </w:rPr>
        <w:t xml:space="preserve"> for</w:t>
      </w:r>
      <w:r w:rsidR="00447C34">
        <w:rPr>
          <w:rFonts w:ascii="Arial" w:hAnsi="Arial" w:cs="Arial"/>
          <w:sz w:val="24"/>
          <w:szCs w:val="24"/>
        </w:rPr>
        <w:t xml:space="preserve"> the next </w:t>
      </w:r>
      <w:r w:rsidR="00FE7DA2">
        <w:rPr>
          <w:rFonts w:ascii="Arial" w:hAnsi="Arial" w:cs="Arial"/>
          <w:sz w:val="24"/>
          <w:szCs w:val="24"/>
        </w:rPr>
        <w:t>Committee</w:t>
      </w:r>
      <w:r w:rsidR="00447C34">
        <w:rPr>
          <w:rFonts w:ascii="Arial" w:hAnsi="Arial" w:cs="Arial"/>
          <w:sz w:val="24"/>
          <w:szCs w:val="24"/>
        </w:rPr>
        <w:t xml:space="preserve">. </w:t>
      </w:r>
    </w:p>
    <w:p w:rsidR="003011D4" w:rsidRDefault="003011D4" w:rsidP="001A79B1">
      <w:pPr>
        <w:pStyle w:val="ListParagraph"/>
        <w:spacing w:after="0" w:line="240" w:lineRule="auto"/>
      </w:pPr>
    </w:p>
    <w:p w:rsidR="00E80B9E" w:rsidRPr="0032310B" w:rsidRDefault="00281A4F" w:rsidP="00447C3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Claims M</w:t>
      </w:r>
      <w:r w:rsidR="0032310B">
        <w:rPr>
          <w:rFonts w:ascii="Arial" w:hAnsi="Arial" w:cs="Arial"/>
          <w:sz w:val="24"/>
          <w:szCs w:val="24"/>
        </w:rPr>
        <w:t>anagem</w:t>
      </w:r>
      <w:r>
        <w:rPr>
          <w:rFonts w:ascii="Arial" w:hAnsi="Arial" w:cs="Arial"/>
          <w:sz w:val="24"/>
          <w:szCs w:val="24"/>
        </w:rPr>
        <w:t>ent P</w:t>
      </w:r>
      <w:r w:rsidR="00BB2851" w:rsidRPr="0032310B">
        <w:rPr>
          <w:rFonts w:ascii="Arial" w:hAnsi="Arial" w:cs="Arial"/>
          <w:sz w:val="24"/>
          <w:szCs w:val="24"/>
        </w:rPr>
        <w:t>olicy</w:t>
      </w:r>
      <w:r w:rsidR="003231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310B">
        <w:rPr>
          <w:rFonts w:ascii="Arial" w:hAnsi="Arial" w:cs="Arial"/>
          <w:sz w:val="24"/>
          <w:szCs w:val="24"/>
        </w:rPr>
        <w:t>was pre</w:t>
      </w:r>
      <w:r>
        <w:rPr>
          <w:rFonts w:ascii="Arial" w:hAnsi="Arial" w:cs="Arial"/>
          <w:sz w:val="24"/>
          <w:szCs w:val="24"/>
        </w:rPr>
        <w:t>sented and approved at CGRMG</w:t>
      </w:r>
      <w:r w:rsidR="0032310B">
        <w:rPr>
          <w:rFonts w:ascii="Arial" w:hAnsi="Arial" w:cs="Arial"/>
          <w:sz w:val="24"/>
          <w:szCs w:val="24"/>
        </w:rPr>
        <w:t xml:space="preserve"> on 23 May 2023</w:t>
      </w:r>
      <w:proofErr w:type="gramEnd"/>
      <w:r>
        <w:rPr>
          <w:rFonts w:ascii="Arial" w:hAnsi="Arial" w:cs="Arial"/>
          <w:sz w:val="24"/>
          <w:szCs w:val="24"/>
        </w:rPr>
        <w:t>.  I</w:t>
      </w:r>
      <w:r w:rsidR="0032310B">
        <w:rPr>
          <w:rFonts w:ascii="Arial" w:hAnsi="Arial" w:cs="Arial"/>
          <w:sz w:val="24"/>
          <w:szCs w:val="24"/>
        </w:rPr>
        <w:t>nformation</w:t>
      </w:r>
      <w:r>
        <w:rPr>
          <w:rFonts w:ascii="Arial" w:hAnsi="Arial" w:cs="Arial"/>
          <w:sz w:val="24"/>
          <w:szCs w:val="24"/>
        </w:rPr>
        <w:t xml:space="preserve"> </w:t>
      </w:r>
      <w:r w:rsidR="0032310B">
        <w:rPr>
          <w:rFonts w:ascii="Arial" w:hAnsi="Arial" w:cs="Arial"/>
          <w:sz w:val="24"/>
          <w:szCs w:val="24"/>
        </w:rPr>
        <w:t>received from</w:t>
      </w:r>
      <w:r>
        <w:rPr>
          <w:rFonts w:ascii="Arial" w:hAnsi="Arial" w:cs="Arial"/>
          <w:sz w:val="24"/>
          <w:szCs w:val="24"/>
        </w:rPr>
        <w:t xml:space="preserve"> the Central Legal Office </w:t>
      </w:r>
      <w:r w:rsidR="0032310B">
        <w:rPr>
          <w:rFonts w:ascii="Arial" w:hAnsi="Arial" w:cs="Arial"/>
          <w:sz w:val="24"/>
          <w:szCs w:val="24"/>
        </w:rPr>
        <w:t>brought</w:t>
      </w:r>
      <w:r>
        <w:rPr>
          <w:rFonts w:ascii="Arial" w:hAnsi="Arial" w:cs="Arial"/>
          <w:sz w:val="24"/>
          <w:szCs w:val="24"/>
        </w:rPr>
        <w:t xml:space="preserve"> the policy in line with other NHS B</w:t>
      </w:r>
      <w:r w:rsidR="007C0C31">
        <w:rPr>
          <w:rFonts w:ascii="Arial" w:hAnsi="Arial" w:cs="Arial"/>
          <w:sz w:val="24"/>
          <w:szCs w:val="24"/>
        </w:rPr>
        <w:t>oard</w:t>
      </w:r>
      <w:r w:rsidR="00F52214">
        <w:rPr>
          <w:rFonts w:ascii="Arial" w:hAnsi="Arial" w:cs="Arial"/>
          <w:sz w:val="24"/>
          <w:szCs w:val="24"/>
        </w:rPr>
        <w:t xml:space="preserve"> policie</w:t>
      </w:r>
      <w:r w:rsidR="007C0C31">
        <w:rPr>
          <w:rFonts w:ascii="Arial" w:hAnsi="Arial" w:cs="Arial"/>
          <w:sz w:val="24"/>
          <w:szCs w:val="24"/>
        </w:rPr>
        <w:t>s</w:t>
      </w:r>
      <w:r w:rsidR="00902CE6">
        <w:rPr>
          <w:rFonts w:ascii="Arial" w:hAnsi="Arial" w:cs="Arial"/>
          <w:sz w:val="24"/>
          <w:szCs w:val="24"/>
        </w:rPr>
        <w:t xml:space="preserve"> and the revision date was</w:t>
      </w:r>
      <w:r w:rsidR="00033365">
        <w:rPr>
          <w:rFonts w:ascii="Arial" w:hAnsi="Arial" w:cs="Arial"/>
          <w:sz w:val="24"/>
          <w:szCs w:val="24"/>
        </w:rPr>
        <w:t xml:space="preserve"> </w:t>
      </w:r>
      <w:r w:rsidR="007C0C31">
        <w:rPr>
          <w:rFonts w:ascii="Arial" w:hAnsi="Arial" w:cs="Arial"/>
          <w:sz w:val="24"/>
          <w:szCs w:val="24"/>
        </w:rPr>
        <w:t>three years.</w:t>
      </w:r>
    </w:p>
    <w:p w:rsidR="00BB2851" w:rsidRDefault="00BB2851" w:rsidP="00BB2851">
      <w:pPr>
        <w:spacing w:after="0" w:line="240" w:lineRule="auto"/>
        <w:ind w:left="720"/>
        <w:rPr>
          <w:b/>
          <w:color w:val="FF0000"/>
        </w:rPr>
      </w:pPr>
    </w:p>
    <w:p w:rsidR="00BB2851" w:rsidRDefault="00FE7DA2" w:rsidP="00281A4F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Committee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was informed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that</w:t>
      </w:r>
      <w:r w:rsidR="00447C34">
        <w:rPr>
          <w:rFonts w:ascii="Arial" w:hAnsi="Arial" w:cs="Arial"/>
          <w:color w:val="000000" w:themeColor="text1"/>
          <w:sz w:val="24"/>
          <w:szCs w:val="24"/>
        </w:rPr>
        <w:t xml:space="preserve"> use 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>of the Intra-</w:t>
      </w:r>
      <w:r w:rsidR="00F52214">
        <w:rPr>
          <w:rFonts w:ascii="Arial" w:hAnsi="Arial" w:cs="Arial"/>
          <w:color w:val="000000" w:themeColor="text1"/>
          <w:sz w:val="24"/>
          <w:szCs w:val="24"/>
        </w:rPr>
        <w:t>A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>ortic Balloon P</w:t>
      </w:r>
      <w:r>
        <w:rPr>
          <w:rFonts w:ascii="Arial" w:hAnsi="Arial" w:cs="Arial"/>
          <w:color w:val="000000" w:themeColor="text1"/>
          <w:sz w:val="24"/>
          <w:szCs w:val="24"/>
        </w:rPr>
        <w:t>ump</w:t>
      </w:r>
      <w:r w:rsidR="00BB2851" w:rsidRPr="00323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>was an ongoi</w:t>
      </w:r>
      <w:r w:rsidR="00BB2851" w:rsidRPr="0032310B">
        <w:rPr>
          <w:rFonts w:ascii="Arial" w:hAnsi="Arial" w:cs="Arial"/>
          <w:color w:val="000000" w:themeColor="text1"/>
          <w:sz w:val="24"/>
          <w:szCs w:val="24"/>
        </w:rPr>
        <w:t>ng challenge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 xml:space="preserve"> as the device had been </w:t>
      </w:r>
      <w:r w:rsidR="007C0C31">
        <w:rPr>
          <w:rFonts w:ascii="Arial" w:hAnsi="Arial" w:cs="Arial"/>
          <w:color w:val="000000" w:themeColor="text1"/>
          <w:sz w:val="24"/>
          <w:szCs w:val="24"/>
        </w:rPr>
        <w:t>recalled</w:t>
      </w:r>
      <w:r w:rsidR="008D17E8">
        <w:rPr>
          <w:rFonts w:ascii="Arial" w:hAnsi="Arial" w:cs="Arial"/>
          <w:color w:val="000000" w:themeColor="text1"/>
          <w:sz w:val="24"/>
          <w:szCs w:val="24"/>
        </w:rPr>
        <w:t>,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 xml:space="preserve"> due to a safety aspect.  </w:t>
      </w:r>
      <w:r w:rsidR="00F52214">
        <w:rPr>
          <w:rFonts w:ascii="Arial" w:hAnsi="Arial" w:cs="Arial"/>
          <w:color w:val="000000" w:themeColor="text1"/>
          <w:sz w:val="24"/>
          <w:szCs w:val="24"/>
        </w:rPr>
        <w:t>However, c</w:t>
      </w:r>
      <w:r w:rsidR="00BB2851" w:rsidRPr="0032310B">
        <w:rPr>
          <w:rFonts w:ascii="Arial" w:hAnsi="Arial" w:cs="Arial"/>
          <w:color w:val="000000" w:themeColor="text1"/>
          <w:sz w:val="24"/>
          <w:szCs w:val="24"/>
        </w:rPr>
        <w:t>ontinue</w:t>
      </w:r>
      <w:r w:rsidR="007C0C31">
        <w:rPr>
          <w:rFonts w:ascii="Arial" w:hAnsi="Arial" w:cs="Arial"/>
          <w:color w:val="000000" w:themeColor="text1"/>
          <w:sz w:val="24"/>
          <w:szCs w:val="24"/>
        </w:rPr>
        <w:t xml:space="preserve">d use </w:t>
      </w:r>
      <w:proofErr w:type="gramStart"/>
      <w:r w:rsidR="007C0C31">
        <w:rPr>
          <w:rFonts w:ascii="Arial" w:hAnsi="Arial" w:cs="Arial"/>
          <w:color w:val="000000" w:themeColor="text1"/>
          <w:sz w:val="24"/>
          <w:szCs w:val="24"/>
        </w:rPr>
        <w:t>was permitted</w:t>
      </w:r>
      <w:proofErr w:type="gramEnd"/>
      <w:r w:rsidR="007C0C31">
        <w:rPr>
          <w:rFonts w:ascii="Arial" w:hAnsi="Arial" w:cs="Arial"/>
          <w:color w:val="000000" w:themeColor="text1"/>
          <w:sz w:val="24"/>
          <w:szCs w:val="24"/>
        </w:rPr>
        <w:t xml:space="preserve"> provided</w:t>
      </w:r>
      <w:r w:rsidR="00BB2851" w:rsidRPr="00323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BB2851" w:rsidRPr="0032310B">
        <w:rPr>
          <w:rFonts w:ascii="Arial" w:hAnsi="Arial" w:cs="Arial"/>
          <w:color w:val="000000" w:themeColor="text1"/>
          <w:sz w:val="24"/>
          <w:szCs w:val="24"/>
        </w:rPr>
        <w:t xml:space="preserve">robust risk assessment 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 xml:space="preserve">was in place and this was being monitored weekly. </w:t>
      </w:r>
      <w:r w:rsidR="00BB2851" w:rsidRPr="00323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An</w:t>
      </w:r>
      <w:r w:rsidR="00033365">
        <w:rPr>
          <w:rFonts w:ascii="Arial" w:hAnsi="Arial" w:cs="Arial"/>
          <w:color w:val="000000" w:themeColor="text1"/>
          <w:sz w:val="24"/>
          <w:szCs w:val="24"/>
        </w:rPr>
        <w:t xml:space="preserve"> update on</w:t>
      </w:r>
      <w:r w:rsidR="00447C34">
        <w:rPr>
          <w:rFonts w:ascii="Arial" w:hAnsi="Arial" w:cs="Arial"/>
          <w:color w:val="000000" w:themeColor="text1"/>
          <w:sz w:val="24"/>
          <w:szCs w:val="24"/>
        </w:rPr>
        <w:t xml:space="preserve"> the Intra-</w:t>
      </w:r>
      <w:r w:rsidR="00F52214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ortic Balloon Pump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was requested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for the next C</w:t>
      </w:r>
      <w:r w:rsidR="00447C34">
        <w:rPr>
          <w:rFonts w:ascii="Arial" w:hAnsi="Arial" w:cs="Arial"/>
          <w:color w:val="000000" w:themeColor="text1"/>
          <w:sz w:val="24"/>
          <w:szCs w:val="24"/>
        </w:rPr>
        <w:t xml:space="preserve">ommittee. </w:t>
      </w:r>
    </w:p>
    <w:p w:rsidR="00281A4F" w:rsidRDefault="00281A4F" w:rsidP="00281A4F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281A4F" w:rsidRDefault="00FE7DA2" w:rsidP="00281A4F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Katie Bryant advised that 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>BBC Studios were filming in NHS Golden Jubilee Heart and Lung Divi</w:t>
      </w:r>
      <w:r w:rsidR="00447C34">
        <w:rPr>
          <w:rFonts w:ascii="Arial" w:hAnsi="Arial" w:cs="Arial"/>
          <w:color w:val="000000" w:themeColor="text1"/>
          <w:sz w:val="24"/>
          <w:szCs w:val="24"/>
        </w:rPr>
        <w:t xml:space="preserve">sion Service and this </w:t>
      </w:r>
      <w:r w:rsidR="007C0C31">
        <w:rPr>
          <w:rFonts w:ascii="Arial" w:hAnsi="Arial" w:cs="Arial"/>
          <w:color w:val="000000" w:themeColor="text1"/>
          <w:sz w:val="24"/>
          <w:szCs w:val="24"/>
        </w:rPr>
        <w:t>was scheduled to be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 xml:space="preserve"> aired in </w:t>
      </w:r>
      <w:proofErr w:type="gramStart"/>
      <w:r w:rsidR="00281A4F">
        <w:rPr>
          <w:rFonts w:ascii="Arial" w:hAnsi="Arial" w:cs="Arial"/>
          <w:color w:val="000000" w:themeColor="text1"/>
          <w:sz w:val="24"/>
          <w:szCs w:val="24"/>
        </w:rPr>
        <w:t>Autumn</w:t>
      </w:r>
      <w:proofErr w:type="gramEnd"/>
      <w:r w:rsidR="00281A4F">
        <w:rPr>
          <w:rFonts w:ascii="Arial" w:hAnsi="Arial" w:cs="Arial"/>
          <w:color w:val="000000" w:themeColor="text1"/>
          <w:sz w:val="24"/>
          <w:szCs w:val="24"/>
        </w:rPr>
        <w:t xml:space="preserve"> 2023. </w:t>
      </w:r>
    </w:p>
    <w:p w:rsidR="00281A4F" w:rsidRPr="0032310B" w:rsidRDefault="00281A4F" w:rsidP="00281A4F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F723DC" w:rsidRDefault="007C0C31" w:rsidP="00447C34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32310B">
        <w:rPr>
          <w:rFonts w:ascii="Arial" w:hAnsi="Arial" w:cs="Arial"/>
          <w:color w:val="000000" w:themeColor="text1"/>
          <w:sz w:val="24"/>
          <w:szCs w:val="24"/>
        </w:rPr>
        <w:t>Ortho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>paedic</w:t>
      </w:r>
      <w:r w:rsidR="0032310B">
        <w:rPr>
          <w:rFonts w:ascii="Arial" w:hAnsi="Arial" w:cs="Arial"/>
          <w:color w:val="000000" w:themeColor="text1"/>
          <w:sz w:val="24"/>
          <w:szCs w:val="24"/>
        </w:rPr>
        <w:t xml:space="preserve"> Clin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>ical Audit team held</w:t>
      </w:r>
      <w:r w:rsidR="0032310B">
        <w:rPr>
          <w:rFonts w:ascii="Arial" w:hAnsi="Arial" w:cs="Arial"/>
          <w:color w:val="000000" w:themeColor="text1"/>
          <w:sz w:val="24"/>
          <w:szCs w:val="24"/>
        </w:rPr>
        <w:t xml:space="preserve"> regular meetings </w:t>
      </w:r>
      <w:r>
        <w:rPr>
          <w:rFonts w:ascii="Arial" w:hAnsi="Arial" w:cs="Arial"/>
          <w:color w:val="000000" w:themeColor="text1"/>
          <w:sz w:val="24"/>
          <w:szCs w:val="24"/>
        </w:rPr>
        <w:t>focused on</w:t>
      </w:r>
      <w:r w:rsidR="00BB2851" w:rsidRPr="0032310B">
        <w:rPr>
          <w:rFonts w:ascii="Arial" w:hAnsi="Arial" w:cs="Arial"/>
          <w:color w:val="000000" w:themeColor="text1"/>
          <w:sz w:val="24"/>
          <w:szCs w:val="24"/>
        </w:rPr>
        <w:t xml:space="preserve"> clinical audits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BB2851" w:rsidRPr="0032310B">
        <w:rPr>
          <w:rFonts w:ascii="Arial" w:hAnsi="Arial" w:cs="Arial"/>
          <w:color w:val="000000" w:themeColor="text1"/>
          <w:sz w:val="24"/>
          <w:szCs w:val="24"/>
        </w:rPr>
        <w:t xml:space="preserve">n escalation process 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 xml:space="preserve">was being trialled and it </w:t>
      </w:r>
      <w:proofErr w:type="gramStart"/>
      <w:r w:rsidR="00281A4F">
        <w:rPr>
          <w:rFonts w:ascii="Arial" w:hAnsi="Arial" w:cs="Arial"/>
          <w:color w:val="000000" w:themeColor="text1"/>
          <w:sz w:val="24"/>
          <w:szCs w:val="24"/>
        </w:rPr>
        <w:t>was hoped</w:t>
      </w:r>
      <w:proofErr w:type="gramEnd"/>
      <w:r w:rsidR="00281A4F">
        <w:rPr>
          <w:rFonts w:ascii="Arial" w:hAnsi="Arial" w:cs="Arial"/>
          <w:color w:val="000000" w:themeColor="text1"/>
          <w:sz w:val="24"/>
          <w:szCs w:val="24"/>
        </w:rPr>
        <w:t xml:space="preserve"> that improvements would be seen </w:t>
      </w:r>
      <w:r>
        <w:rPr>
          <w:rFonts w:ascii="Arial" w:hAnsi="Arial" w:cs="Arial"/>
          <w:color w:val="000000" w:themeColor="text1"/>
          <w:sz w:val="24"/>
          <w:szCs w:val="24"/>
        </w:rPr>
        <w:t>that supported the conversion</w:t>
      </w:r>
      <w:r w:rsidR="00281A4F">
        <w:rPr>
          <w:rFonts w:ascii="Arial" w:hAnsi="Arial" w:cs="Arial"/>
          <w:color w:val="000000" w:themeColor="text1"/>
          <w:sz w:val="24"/>
          <w:szCs w:val="24"/>
        </w:rPr>
        <w:t xml:space="preserve"> of audits. </w:t>
      </w:r>
    </w:p>
    <w:p w:rsidR="00447C34" w:rsidRDefault="00447C34" w:rsidP="00447C34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F723DC" w:rsidRPr="00FE7DA2" w:rsidRDefault="00F723DC" w:rsidP="00FE68A2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Committee noted the </w:t>
      </w:r>
      <w:r w:rsidR="00FE7DA2">
        <w:rPr>
          <w:rFonts w:ascii="Arial" w:hAnsi="Arial" w:cs="Arial"/>
          <w:sz w:val="24"/>
          <w:szCs w:val="24"/>
        </w:rPr>
        <w:t>C</w:t>
      </w:r>
      <w:r w:rsidR="00F52214">
        <w:rPr>
          <w:rFonts w:ascii="Arial" w:hAnsi="Arial" w:cs="Arial"/>
          <w:sz w:val="24"/>
          <w:szCs w:val="24"/>
        </w:rPr>
        <w:t xml:space="preserve">linical </w:t>
      </w:r>
      <w:r w:rsidR="00FE7DA2">
        <w:rPr>
          <w:rFonts w:ascii="Arial" w:hAnsi="Arial" w:cs="Arial"/>
          <w:sz w:val="24"/>
          <w:szCs w:val="24"/>
        </w:rPr>
        <w:t>G</w:t>
      </w:r>
      <w:r w:rsidR="00F52214">
        <w:rPr>
          <w:rFonts w:ascii="Arial" w:hAnsi="Arial" w:cs="Arial"/>
          <w:sz w:val="24"/>
          <w:szCs w:val="24"/>
        </w:rPr>
        <w:t xml:space="preserve">overnance </w:t>
      </w:r>
      <w:r w:rsidR="00FE7DA2">
        <w:rPr>
          <w:rFonts w:ascii="Arial" w:hAnsi="Arial" w:cs="Arial"/>
          <w:sz w:val="24"/>
          <w:szCs w:val="24"/>
        </w:rPr>
        <w:t>R</w:t>
      </w:r>
      <w:r w:rsidR="00F52214">
        <w:rPr>
          <w:rFonts w:ascii="Arial" w:hAnsi="Arial" w:cs="Arial"/>
          <w:sz w:val="24"/>
          <w:szCs w:val="24"/>
        </w:rPr>
        <w:t xml:space="preserve">isk </w:t>
      </w:r>
      <w:r w:rsidR="00FE7DA2">
        <w:rPr>
          <w:rFonts w:ascii="Arial" w:hAnsi="Arial" w:cs="Arial"/>
          <w:sz w:val="24"/>
          <w:szCs w:val="24"/>
        </w:rPr>
        <w:t>M</w:t>
      </w:r>
      <w:r w:rsidR="00F52214">
        <w:rPr>
          <w:rFonts w:ascii="Arial" w:hAnsi="Arial" w:cs="Arial"/>
          <w:sz w:val="24"/>
          <w:szCs w:val="24"/>
        </w:rPr>
        <w:t xml:space="preserve">anagement </w:t>
      </w:r>
      <w:r w:rsidR="00FE7DA2">
        <w:rPr>
          <w:rFonts w:ascii="Arial" w:hAnsi="Arial" w:cs="Arial"/>
          <w:sz w:val="24"/>
          <w:szCs w:val="24"/>
        </w:rPr>
        <w:t>G</w:t>
      </w:r>
      <w:r w:rsidR="00F52214">
        <w:rPr>
          <w:rFonts w:ascii="Arial" w:hAnsi="Arial" w:cs="Arial"/>
          <w:sz w:val="24"/>
          <w:szCs w:val="24"/>
        </w:rPr>
        <w:t>roup</w:t>
      </w:r>
      <w:r w:rsidR="00FE7DA2">
        <w:rPr>
          <w:rFonts w:ascii="Arial" w:hAnsi="Arial" w:cs="Arial"/>
          <w:sz w:val="24"/>
          <w:szCs w:val="24"/>
        </w:rPr>
        <w:t xml:space="preserve"> Update.</w:t>
      </w:r>
    </w:p>
    <w:p w:rsidR="00447C34" w:rsidRDefault="00447C34" w:rsidP="00FE68A2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447C34" w:rsidRDefault="00447C34" w:rsidP="00FE68A2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447C34" w:rsidRPr="00FE68A2" w:rsidRDefault="00447C34" w:rsidP="00FE68A2">
      <w:pPr>
        <w:spacing w:after="0" w:line="240" w:lineRule="auto"/>
        <w:ind w:left="720"/>
        <w:rPr>
          <w:b/>
          <w:color w:val="000000" w:themeColor="text1"/>
        </w:rPr>
      </w:pPr>
    </w:p>
    <w:p w:rsidR="007B0B8C" w:rsidRDefault="007B0B8C" w:rsidP="00BB2851">
      <w:pPr>
        <w:spacing w:after="0" w:line="240" w:lineRule="auto"/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2"/>
        <w:gridCol w:w="3243"/>
        <w:gridCol w:w="3221"/>
      </w:tblGrid>
      <w:tr w:rsidR="00F723DC" w:rsidRPr="00E56453" w:rsidTr="00FD090C">
        <w:tc>
          <w:tcPr>
            <w:tcW w:w="3272" w:type="dxa"/>
          </w:tcPr>
          <w:p w:rsidR="007B0B8C" w:rsidRPr="00F723DC" w:rsidRDefault="007B0B8C" w:rsidP="005D4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DC">
              <w:rPr>
                <w:rFonts w:ascii="Arial" w:hAnsi="Arial" w:cs="Arial"/>
                <w:b/>
                <w:sz w:val="24"/>
                <w:szCs w:val="24"/>
              </w:rPr>
              <w:t xml:space="preserve">Action Number </w:t>
            </w:r>
          </w:p>
        </w:tc>
        <w:tc>
          <w:tcPr>
            <w:tcW w:w="3243" w:type="dxa"/>
          </w:tcPr>
          <w:p w:rsidR="007B0B8C" w:rsidRPr="00F723DC" w:rsidRDefault="007B0B8C" w:rsidP="005D4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DC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3221" w:type="dxa"/>
          </w:tcPr>
          <w:p w:rsidR="007B0B8C" w:rsidRPr="00F723DC" w:rsidRDefault="007B0B8C" w:rsidP="005D4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DC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</w:tr>
      <w:tr w:rsidR="00F723DC" w:rsidTr="00FD090C">
        <w:tc>
          <w:tcPr>
            <w:tcW w:w="3272" w:type="dxa"/>
          </w:tcPr>
          <w:p w:rsidR="007B0B8C" w:rsidRPr="00F723DC" w:rsidRDefault="00056F25" w:rsidP="005D47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CGC20230706/02</w:t>
            </w:r>
          </w:p>
        </w:tc>
        <w:tc>
          <w:tcPr>
            <w:tcW w:w="3243" w:type="dxa"/>
          </w:tcPr>
          <w:p w:rsidR="007B0B8C" w:rsidRDefault="007B0B8C" w:rsidP="00546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0B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 update </w:t>
            </w:r>
            <w:r w:rsidR="00F917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proofErr w:type="gramStart"/>
            <w:r w:rsidR="00F91712">
              <w:rPr>
                <w:rFonts w:ascii="Arial" w:hAnsi="Arial" w:cs="Arial"/>
                <w:color w:val="000000" w:themeColor="text1"/>
                <w:sz w:val="24"/>
                <w:szCs w:val="24"/>
              </w:rPr>
              <w:t>be provided</w:t>
            </w:r>
            <w:proofErr w:type="gramEnd"/>
            <w:r w:rsidR="00F917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C1577">
              <w:rPr>
                <w:rFonts w:ascii="Arial" w:hAnsi="Arial" w:cs="Arial"/>
                <w:color w:val="000000" w:themeColor="text1"/>
                <w:sz w:val="24"/>
                <w:szCs w:val="24"/>
              </w:rPr>
              <w:t>on the SAC</w:t>
            </w:r>
            <w:r w:rsidRPr="007B0B8C">
              <w:rPr>
                <w:rFonts w:ascii="Arial" w:hAnsi="Arial" w:cs="Arial"/>
                <w:color w:val="000000" w:themeColor="text1"/>
                <w:sz w:val="24"/>
                <w:szCs w:val="24"/>
              </w:rPr>
              <w:t>CS MRI Waiting list</w:t>
            </w:r>
            <w:r w:rsidR="00FE7D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52214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r w:rsidR="00FE7D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r w:rsidR="00F52214"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 Committee</w:t>
            </w:r>
            <w:r w:rsidR="00FE7DA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7B0B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D090C" w:rsidRPr="00F723DC" w:rsidRDefault="00FD090C" w:rsidP="00546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0B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 update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be provided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B0B8C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 the Intra-aortic Balloon Pump to the September Committee.</w:t>
            </w:r>
          </w:p>
        </w:tc>
        <w:tc>
          <w:tcPr>
            <w:tcW w:w="3221" w:type="dxa"/>
          </w:tcPr>
          <w:p w:rsidR="007B0B8C" w:rsidRPr="00F723DC" w:rsidRDefault="007B0B8C" w:rsidP="005D471B">
            <w:pPr>
              <w:rPr>
                <w:rFonts w:ascii="Arial" w:hAnsi="Arial" w:cs="Arial"/>
                <w:sz w:val="24"/>
                <w:szCs w:val="24"/>
              </w:rPr>
            </w:pPr>
            <w:r w:rsidRPr="007B0B8C">
              <w:rPr>
                <w:rFonts w:ascii="Arial" w:hAnsi="Arial" w:cs="Arial"/>
                <w:sz w:val="24"/>
                <w:szCs w:val="24"/>
              </w:rPr>
              <w:t>Katie Bryant</w:t>
            </w:r>
          </w:p>
        </w:tc>
      </w:tr>
    </w:tbl>
    <w:p w:rsidR="00F119E8" w:rsidRDefault="00F119E8" w:rsidP="001A79B1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46D27" w:rsidRPr="00F119E8" w:rsidRDefault="002403AC" w:rsidP="001A79B1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4.3</w:t>
      </w:r>
      <w:r w:rsidR="00C46D27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Clinical </w:t>
      </w:r>
      <w:r w:rsidR="00181D80">
        <w:rPr>
          <w:rFonts w:ascii="Arial" w:hAnsi="Arial" w:cs="Arial"/>
          <w:b/>
          <w:sz w:val="24"/>
          <w:szCs w:val="24"/>
        </w:rPr>
        <w:t>Department Update</w:t>
      </w:r>
    </w:p>
    <w:p w:rsidR="005279B7" w:rsidRDefault="00CC46E4" w:rsidP="00CC46E4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119E8" w:rsidRPr="00902CE6" w:rsidRDefault="005279B7" w:rsidP="00181D80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1410" w:rsidRPr="00902CE6">
        <w:rPr>
          <w:rFonts w:ascii="Arial" w:hAnsi="Arial" w:cs="Arial"/>
          <w:b/>
          <w:sz w:val="24"/>
          <w:szCs w:val="24"/>
        </w:rPr>
        <w:t>Critical Ca</w:t>
      </w:r>
      <w:r w:rsidR="00181D80" w:rsidRPr="00902CE6">
        <w:rPr>
          <w:rFonts w:ascii="Arial" w:hAnsi="Arial" w:cs="Arial"/>
          <w:b/>
          <w:sz w:val="24"/>
          <w:szCs w:val="24"/>
        </w:rPr>
        <w:t>re</w:t>
      </w:r>
      <w:r w:rsidR="000E34B5" w:rsidRPr="00902CE6">
        <w:rPr>
          <w:rFonts w:ascii="Arial" w:hAnsi="Arial" w:cs="Arial"/>
          <w:b/>
          <w:sz w:val="24"/>
          <w:szCs w:val="24"/>
        </w:rPr>
        <w:t xml:space="preserve"> </w:t>
      </w:r>
    </w:p>
    <w:p w:rsidR="00710428" w:rsidRDefault="00710428" w:rsidP="00FA400C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E1D84" w:rsidRDefault="00FE1D84" w:rsidP="00FA400C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723DC">
        <w:rPr>
          <w:rFonts w:ascii="Arial" w:hAnsi="Arial" w:cs="Arial"/>
          <w:sz w:val="24"/>
          <w:szCs w:val="24"/>
        </w:rPr>
        <w:t>Critical</w:t>
      </w:r>
      <w:r w:rsidR="001F47E1">
        <w:rPr>
          <w:rFonts w:ascii="Arial" w:hAnsi="Arial" w:cs="Arial"/>
          <w:sz w:val="24"/>
          <w:szCs w:val="24"/>
        </w:rPr>
        <w:t xml:space="preserve"> Care update </w:t>
      </w:r>
      <w:proofErr w:type="gramStart"/>
      <w:r w:rsidR="001F47E1">
        <w:rPr>
          <w:rFonts w:ascii="Arial" w:hAnsi="Arial" w:cs="Arial"/>
          <w:sz w:val="24"/>
          <w:szCs w:val="24"/>
        </w:rPr>
        <w:t>was deferred</w:t>
      </w:r>
      <w:proofErr w:type="gramEnd"/>
      <w:r w:rsidR="001F47E1">
        <w:rPr>
          <w:rFonts w:ascii="Arial" w:hAnsi="Arial" w:cs="Arial"/>
          <w:sz w:val="24"/>
          <w:szCs w:val="24"/>
        </w:rPr>
        <w:t xml:space="preserve"> </w:t>
      </w:r>
      <w:r w:rsidR="00C95728">
        <w:rPr>
          <w:rFonts w:ascii="Arial" w:hAnsi="Arial" w:cs="Arial"/>
          <w:sz w:val="24"/>
          <w:szCs w:val="24"/>
        </w:rPr>
        <w:t>to</w:t>
      </w:r>
      <w:r w:rsidR="00F723DC">
        <w:rPr>
          <w:rFonts w:ascii="Arial" w:hAnsi="Arial" w:cs="Arial"/>
          <w:sz w:val="24"/>
          <w:szCs w:val="24"/>
        </w:rPr>
        <w:t xml:space="preserve"> the </w:t>
      </w:r>
      <w:r w:rsidR="00F52214">
        <w:rPr>
          <w:rFonts w:ascii="Arial" w:hAnsi="Arial" w:cs="Arial"/>
          <w:sz w:val="24"/>
          <w:szCs w:val="24"/>
        </w:rPr>
        <w:t xml:space="preserve">September </w:t>
      </w:r>
      <w:r w:rsidR="00F723DC">
        <w:rPr>
          <w:rFonts w:ascii="Arial" w:hAnsi="Arial" w:cs="Arial"/>
          <w:sz w:val="24"/>
          <w:szCs w:val="24"/>
        </w:rPr>
        <w:t xml:space="preserve">Committee. </w:t>
      </w:r>
    </w:p>
    <w:p w:rsidR="00F119E8" w:rsidRDefault="00F119E8" w:rsidP="001A79B1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119E8" w:rsidRDefault="002403AC" w:rsidP="001A79B1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F119E8" w:rsidRPr="00F119E8">
        <w:rPr>
          <w:rFonts w:ascii="Arial" w:hAnsi="Arial" w:cs="Arial"/>
          <w:b/>
          <w:sz w:val="24"/>
          <w:szCs w:val="24"/>
        </w:rPr>
        <w:t>.4</w:t>
      </w:r>
      <w:r w:rsidR="006B3EE5">
        <w:rPr>
          <w:rFonts w:ascii="Arial" w:hAnsi="Arial" w:cs="Arial"/>
          <w:sz w:val="24"/>
          <w:szCs w:val="24"/>
        </w:rPr>
        <w:t xml:space="preserve"> </w:t>
      </w:r>
      <w:r w:rsidR="002D141B">
        <w:rPr>
          <w:rFonts w:ascii="Arial" w:hAnsi="Arial" w:cs="Arial"/>
          <w:sz w:val="24"/>
          <w:szCs w:val="24"/>
        </w:rPr>
        <w:t xml:space="preserve">     </w:t>
      </w:r>
      <w:r w:rsidR="00140858">
        <w:rPr>
          <w:rFonts w:ascii="Arial" w:hAnsi="Arial" w:cs="Arial"/>
          <w:b/>
          <w:sz w:val="24"/>
          <w:szCs w:val="24"/>
        </w:rPr>
        <w:t>End of Year Overview 2022/23 HAIRT report</w:t>
      </w:r>
    </w:p>
    <w:p w:rsidR="00F119E8" w:rsidRDefault="00C71CAF" w:rsidP="001A79B1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71CAF" w:rsidRDefault="00E86E7F" w:rsidP="00C71CAF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Morag Brown </w:t>
      </w:r>
      <w:r w:rsidR="00546B5A">
        <w:rPr>
          <w:rFonts w:ascii="Arial" w:hAnsi="Arial" w:cs="Arial"/>
          <w:sz w:val="24"/>
          <w:szCs w:val="24"/>
        </w:rPr>
        <w:t xml:space="preserve">welcomed </w:t>
      </w:r>
      <w:r w:rsidR="00C71CAF" w:rsidRPr="00C71CAF">
        <w:rPr>
          <w:rFonts w:ascii="Arial" w:hAnsi="Arial" w:cs="Arial"/>
          <w:sz w:val="24"/>
          <w:szCs w:val="24"/>
        </w:rPr>
        <w:t>Heather Gourlay</w:t>
      </w:r>
      <w:r>
        <w:rPr>
          <w:rFonts w:ascii="Arial" w:hAnsi="Arial" w:cs="Arial"/>
          <w:sz w:val="24"/>
          <w:szCs w:val="24"/>
        </w:rPr>
        <w:t xml:space="preserve"> to the m</w:t>
      </w:r>
      <w:r w:rsidR="001F47E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eting </w:t>
      </w:r>
      <w:r w:rsidR="00546B5A">
        <w:rPr>
          <w:rFonts w:ascii="Arial" w:hAnsi="Arial" w:cs="Arial"/>
          <w:sz w:val="24"/>
          <w:szCs w:val="24"/>
        </w:rPr>
        <w:t>to receive</w:t>
      </w:r>
      <w:r>
        <w:rPr>
          <w:rFonts w:ascii="Arial" w:hAnsi="Arial" w:cs="Arial"/>
          <w:sz w:val="24"/>
          <w:szCs w:val="24"/>
        </w:rPr>
        <w:t xml:space="preserve"> an update on</w:t>
      </w:r>
      <w:r w:rsidR="001F47E1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end of year overview 2022/23 HAIRT report.</w:t>
      </w:r>
    </w:p>
    <w:p w:rsidR="00E86E7F" w:rsidRDefault="00E86E7F" w:rsidP="00C71CAF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C44024" w:rsidRDefault="00D92DF2" w:rsidP="00107541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Heather Gourlay reported that i</w:t>
      </w:r>
      <w:r w:rsidR="00902CE6">
        <w:rPr>
          <w:rFonts w:ascii="Arial" w:hAnsi="Arial" w:cs="Arial"/>
          <w:sz w:val="24"/>
          <w:szCs w:val="24"/>
        </w:rPr>
        <w:t>t had been a</w:t>
      </w:r>
      <w:r w:rsidR="00E86E7F">
        <w:rPr>
          <w:rFonts w:ascii="Arial" w:hAnsi="Arial" w:cs="Arial"/>
          <w:sz w:val="24"/>
          <w:szCs w:val="24"/>
        </w:rPr>
        <w:t xml:space="preserve"> busy </w:t>
      </w:r>
      <w:r w:rsidR="008D17E8">
        <w:rPr>
          <w:rFonts w:ascii="Arial" w:hAnsi="Arial" w:cs="Arial"/>
          <w:sz w:val="24"/>
          <w:szCs w:val="24"/>
        </w:rPr>
        <w:t>but</w:t>
      </w:r>
      <w:r w:rsidR="00C44024">
        <w:rPr>
          <w:rFonts w:ascii="Arial" w:hAnsi="Arial" w:cs="Arial"/>
          <w:sz w:val="24"/>
          <w:szCs w:val="24"/>
        </w:rPr>
        <w:t xml:space="preserve"> </w:t>
      </w:r>
      <w:r w:rsidR="001F47E1">
        <w:rPr>
          <w:rFonts w:ascii="Arial" w:hAnsi="Arial" w:cs="Arial"/>
          <w:sz w:val="24"/>
          <w:szCs w:val="24"/>
        </w:rPr>
        <w:t xml:space="preserve">productive </w:t>
      </w:r>
      <w:r w:rsidR="00E86E7F">
        <w:rPr>
          <w:rFonts w:ascii="Arial" w:hAnsi="Arial" w:cs="Arial"/>
          <w:sz w:val="24"/>
          <w:szCs w:val="24"/>
        </w:rPr>
        <w:t>year in term</w:t>
      </w:r>
      <w:r w:rsidR="00FE7DA2">
        <w:rPr>
          <w:rFonts w:ascii="Arial" w:hAnsi="Arial" w:cs="Arial"/>
          <w:sz w:val="24"/>
          <w:szCs w:val="24"/>
        </w:rPr>
        <w:t xml:space="preserve">s of infection control with emphasis </w:t>
      </w:r>
      <w:r w:rsidR="00C95728">
        <w:rPr>
          <w:rFonts w:ascii="Arial" w:hAnsi="Arial" w:cs="Arial"/>
          <w:sz w:val="24"/>
          <w:szCs w:val="24"/>
        </w:rPr>
        <w:t>on Phase 2 S</w:t>
      </w:r>
      <w:r w:rsidR="001F47E1">
        <w:rPr>
          <w:rFonts w:ascii="Arial" w:hAnsi="Arial" w:cs="Arial"/>
          <w:sz w:val="24"/>
          <w:szCs w:val="24"/>
        </w:rPr>
        <w:t xml:space="preserve">cribe works and </w:t>
      </w:r>
      <w:r w:rsidR="00C44024">
        <w:rPr>
          <w:rFonts w:ascii="Arial" w:hAnsi="Arial" w:cs="Arial"/>
          <w:sz w:val="24"/>
          <w:szCs w:val="24"/>
        </w:rPr>
        <w:t xml:space="preserve">the </w:t>
      </w:r>
      <w:r w:rsidR="001F47E1">
        <w:rPr>
          <w:rFonts w:ascii="Arial" w:hAnsi="Arial" w:cs="Arial"/>
          <w:sz w:val="24"/>
          <w:szCs w:val="24"/>
        </w:rPr>
        <w:t xml:space="preserve">associated </w:t>
      </w:r>
      <w:r w:rsidR="00FE7DA2">
        <w:rPr>
          <w:rFonts w:ascii="Arial" w:hAnsi="Arial" w:cs="Arial"/>
          <w:sz w:val="24"/>
          <w:szCs w:val="24"/>
        </w:rPr>
        <w:t xml:space="preserve">refurbishment, which </w:t>
      </w:r>
      <w:r w:rsidR="00E86E7F">
        <w:rPr>
          <w:rFonts w:ascii="Arial" w:hAnsi="Arial" w:cs="Arial"/>
          <w:sz w:val="24"/>
          <w:szCs w:val="24"/>
        </w:rPr>
        <w:t>had taken place</w:t>
      </w:r>
      <w:r w:rsidR="008D17E8">
        <w:rPr>
          <w:rFonts w:ascii="Arial" w:hAnsi="Arial" w:cs="Arial"/>
          <w:sz w:val="24"/>
          <w:szCs w:val="24"/>
        </w:rPr>
        <w:t xml:space="preserve">.  Meetings </w:t>
      </w:r>
      <w:proofErr w:type="gramStart"/>
      <w:r w:rsidR="008D17E8">
        <w:rPr>
          <w:rFonts w:ascii="Arial" w:hAnsi="Arial" w:cs="Arial"/>
          <w:sz w:val="24"/>
          <w:szCs w:val="24"/>
        </w:rPr>
        <w:t>were held</w:t>
      </w:r>
      <w:proofErr w:type="gramEnd"/>
      <w:r w:rsidR="008D17E8">
        <w:rPr>
          <w:rFonts w:ascii="Arial" w:hAnsi="Arial" w:cs="Arial"/>
          <w:sz w:val="24"/>
          <w:szCs w:val="24"/>
        </w:rPr>
        <w:t xml:space="preserve"> to </w:t>
      </w:r>
      <w:r w:rsidR="00E86E7F">
        <w:rPr>
          <w:rFonts w:ascii="Arial" w:hAnsi="Arial" w:cs="Arial"/>
          <w:sz w:val="24"/>
          <w:szCs w:val="24"/>
        </w:rPr>
        <w:t>en</w:t>
      </w:r>
      <w:r w:rsidR="00C44024">
        <w:rPr>
          <w:rFonts w:ascii="Arial" w:hAnsi="Arial" w:cs="Arial"/>
          <w:sz w:val="24"/>
          <w:szCs w:val="24"/>
        </w:rPr>
        <w:t xml:space="preserve">sure that infection control was </w:t>
      </w:r>
      <w:r w:rsidR="00E86E7F">
        <w:rPr>
          <w:rFonts w:ascii="Arial" w:hAnsi="Arial" w:cs="Arial"/>
          <w:sz w:val="24"/>
          <w:szCs w:val="24"/>
        </w:rPr>
        <w:t xml:space="preserve">considered </w:t>
      </w:r>
      <w:r w:rsidR="00C44024">
        <w:rPr>
          <w:rFonts w:ascii="Arial" w:hAnsi="Arial" w:cs="Arial"/>
          <w:sz w:val="24"/>
          <w:szCs w:val="24"/>
        </w:rPr>
        <w:t>with</w:t>
      </w:r>
      <w:r w:rsidR="00E86E7F">
        <w:rPr>
          <w:rFonts w:ascii="Arial" w:hAnsi="Arial" w:cs="Arial"/>
          <w:sz w:val="24"/>
          <w:szCs w:val="24"/>
        </w:rPr>
        <w:t xml:space="preserve">in the expansion environment. </w:t>
      </w:r>
    </w:p>
    <w:p w:rsidR="001F47E1" w:rsidRPr="001F47E1" w:rsidRDefault="001F47E1" w:rsidP="001F47E1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F47E1" w:rsidRPr="00F43E04" w:rsidRDefault="00133F4E" w:rsidP="00C44024">
      <w:pPr>
        <w:ind w:firstLine="720"/>
      </w:pPr>
      <w:r>
        <w:rPr>
          <w:rFonts w:ascii="Arial" w:hAnsi="Arial" w:cs="Arial"/>
          <w:b/>
          <w:color w:val="040C28"/>
          <w:sz w:val="24"/>
          <w:szCs w:val="24"/>
        </w:rPr>
        <w:t xml:space="preserve">Staphylococcus Aureus </w:t>
      </w:r>
      <w:proofErr w:type="spellStart"/>
      <w:r>
        <w:rPr>
          <w:rFonts w:ascii="Arial" w:hAnsi="Arial" w:cs="Arial"/>
          <w:b/>
          <w:color w:val="040C28"/>
          <w:sz w:val="24"/>
          <w:szCs w:val="24"/>
        </w:rPr>
        <w:t>B</w:t>
      </w:r>
      <w:r w:rsidR="00C44024" w:rsidRPr="00973D03">
        <w:rPr>
          <w:rFonts w:ascii="Arial" w:hAnsi="Arial" w:cs="Arial"/>
          <w:b/>
          <w:color w:val="040C28"/>
          <w:sz w:val="24"/>
          <w:szCs w:val="24"/>
        </w:rPr>
        <w:t>acteremia</w:t>
      </w:r>
      <w:proofErr w:type="spellEnd"/>
      <w:r w:rsidR="00C44024" w:rsidRPr="00973D03">
        <w:rPr>
          <w:rFonts w:ascii="Arial" w:hAnsi="Arial" w:cs="Arial"/>
          <w:b/>
          <w:color w:val="040C28"/>
          <w:sz w:val="24"/>
          <w:szCs w:val="24"/>
        </w:rPr>
        <w:t xml:space="preserve"> (SAB)</w:t>
      </w:r>
      <w:r w:rsidR="00C44024">
        <w:t xml:space="preserve"> </w:t>
      </w:r>
    </w:p>
    <w:p w:rsidR="001F47E1" w:rsidRPr="00C44024" w:rsidRDefault="001F47E1" w:rsidP="00994E02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C44024">
        <w:rPr>
          <w:rFonts w:ascii="Arial" w:hAnsi="Arial" w:cs="Arial"/>
          <w:sz w:val="24"/>
          <w:szCs w:val="24"/>
        </w:rPr>
        <w:t>30%</w:t>
      </w:r>
      <w:proofErr w:type="gramEnd"/>
      <w:r w:rsidRPr="00C44024">
        <w:rPr>
          <w:rFonts w:ascii="Arial" w:hAnsi="Arial" w:cs="Arial"/>
          <w:sz w:val="24"/>
          <w:szCs w:val="24"/>
        </w:rPr>
        <w:t xml:space="preserve"> Ortho</w:t>
      </w:r>
      <w:r w:rsidR="002C6DE5">
        <w:rPr>
          <w:rFonts w:ascii="Arial" w:hAnsi="Arial" w:cs="Arial"/>
          <w:sz w:val="24"/>
          <w:szCs w:val="24"/>
        </w:rPr>
        <w:t>paedic</w:t>
      </w:r>
      <w:r w:rsidRPr="00C44024">
        <w:rPr>
          <w:rFonts w:ascii="Arial" w:hAnsi="Arial" w:cs="Arial"/>
          <w:sz w:val="24"/>
          <w:szCs w:val="24"/>
        </w:rPr>
        <w:t xml:space="preserve"> SSI</w:t>
      </w:r>
      <w:r w:rsidR="002C6DE5">
        <w:rPr>
          <w:rFonts w:ascii="Arial" w:hAnsi="Arial" w:cs="Arial"/>
          <w:sz w:val="24"/>
          <w:szCs w:val="24"/>
        </w:rPr>
        <w:t xml:space="preserve"> (Ortho SSI)</w:t>
      </w:r>
      <w:r w:rsidRPr="00C44024">
        <w:rPr>
          <w:rFonts w:ascii="Arial" w:hAnsi="Arial" w:cs="Arial"/>
          <w:sz w:val="24"/>
          <w:szCs w:val="24"/>
        </w:rPr>
        <w:t xml:space="preserve"> linked to previous spike </w:t>
      </w:r>
    </w:p>
    <w:p w:rsidR="00C44024" w:rsidRPr="00973D03" w:rsidRDefault="001F47E1" w:rsidP="00994E02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973D03">
        <w:rPr>
          <w:rFonts w:ascii="Arial" w:hAnsi="Arial" w:cs="Arial"/>
          <w:sz w:val="24"/>
          <w:szCs w:val="24"/>
        </w:rPr>
        <w:t>11</w:t>
      </w:r>
      <w:proofErr w:type="gramEnd"/>
      <w:r w:rsidR="00902CE6">
        <w:rPr>
          <w:rFonts w:ascii="Arial" w:hAnsi="Arial" w:cs="Arial"/>
          <w:sz w:val="24"/>
          <w:szCs w:val="24"/>
        </w:rPr>
        <w:t xml:space="preserve"> in</w:t>
      </w:r>
      <w:r w:rsidRPr="00973D03">
        <w:rPr>
          <w:rFonts w:ascii="Arial" w:hAnsi="Arial" w:cs="Arial"/>
          <w:sz w:val="24"/>
          <w:szCs w:val="24"/>
        </w:rPr>
        <w:t xml:space="preserve"> </w:t>
      </w:r>
      <w:r w:rsidR="00973D03">
        <w:rPr>
          <w:rFonts w:ascii="Arial" w:hAnsi="Arial" w:cs="Arial"/>
          <w:sz w:val="24"/>
          <w:szCs w:val="24"/>
        </w:rPr>
        <w:t>Total</w:t>
      </w:r>
    </w:p>
    <w:p w:rsidR="001F47E1" w:rsidRPr="00973D03" w:rsidRDefault="00C44024" w:rsidP="00973D03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73D03">
        <w:rPr>
          <w:rFonts w:ascii="Arial" w:hAnsi="Arial" w:cs="Arial"/>
          <w:sz w:val="24"/>
          <w:szCs w:val="24"/>
        </w:rPr>
        <w:t>3</w:t>
      </w:r>
      <w:proofErr w:type="gramEnd"/>
      <w:r w:rsidRPr="00973D03">
        <w:rPr>
          <w:rFonts w:ascii="Arial" w:hAnsi="Arial" w:cs="Arial"/>
          <w:sz w:val="24"/>
          <w:szCs w:val="24"/>
        </w:rPr>
        <w:t xml:space="preserve"> O</w:t>
      </w:r>
      <w:r w:rsidR="00546B5A">
        <w:rPr>
          <w:rFonts w:ascii="Arial" w:hAnsi="Arial" w:cs="Arial"/>
          <w:sz w:val="24"/>
          <w:szCs w:val="24"/>
        </w:rPr>
        <w:t>r</w:t>
      </w:r>
      <w:r w:rsidRPr="00973D03">
        <w:rPr>
          <w:rFonts w:ascii="Arial" w:hAnsi="Arial" w:cs="Arial"/>
          <w:sz w:val="24"/>
          <w:szCs w:val="24"/>
        </w:rPr>
        <w:t>tho SSI</w:t>
      </w:r>
    </w:p>
    <w:p w:rsidR="00C44024" w:rsidRPr="00973D03" w:rsidRDefault="001F47E1" w:rsidP="00973D03">
      <w:pPr>
        <w:pStyle w:val="NoSpacing"/>
        <w:ind w:left="720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en-GB"/>
        </w:rPr>
      </w:pPr>
      <w:proofErr w:type="gramStart"/>
      <w:r w:rsidRPr="00973D03">
        <w:rPr>
          <w:rFonts w:ascii="Arial" w:hAnsi="Arial" w:cs="Arial"/>
          <w:sz w:val="24"/>
          <w:szCs w:val="24"/>
        </w:rPr>
        <w:t>5</w:t>
      </w:r>
      <w:proofErr w:type="gramEnd"/>
      <w:r w:rsidRPr="00973D03">
        <w:rPr>
          <w:rFonts w:ascii="Arial" w:hAnsi="Arial" w:cs="Arial"/>
          <w:sz w:val="24"/>
          <w:szCs w:val="24"/>
        </w:rPr>
        <w:t xml:space="preserve"> li</w:t>
      </w:r>
      <w:r w:rsidR="0078413E">
        <w:rPr>
          <w:rFonts w:ascii="Arial" w:hAnsi="Arial" w:cs="Arial"/>
          <w:sz w:val="24"/>
          <w:szCs w:val="24"/>
        </w:rPr>
        <w:t>n</w:t>
      </w:r>
      <w:r w:rsidRPr="00973D03">
        <w:rPr>
          <w:rFonts w:ascii="Arial" w:hAnsi="Arial" w:cs="Arial"/>
          <w:sz w:val="24"/>
          <w:szCs w:val="24"/>
        </w:rPr>
        <w:t>e</w:t>
      </w:r>
      <w:r w:rsidR="00546B5A">
        <w:rPr>
          <w:rFonts w:ascii="Arial" w:hAnsi="Arial" w:cs="Arial"/>
          <w:sz w:val="24"/>
          <w:szCs w:val="24"/>
        </w:rPr>
        <w:t xml:space="preserve"> related</w:t>
      </w:r>
      <w:r w:rsidRPr="00973D03">
        <w:rPr>
          <w:rFonts w:ascii="Arial" w:hAnsi="Arial" w:cs="Arial"/>
          <w:sz w:val="24"/>
          <w:szCs w:val="24"/>
        </w:rPr>
        <w:t xml:space="preserve"> (</w:t>
      </w:r>
      <w:r w:rsidR="00902CE6">
        <w:rPr>
          <w:rFonts w:ascii="Arial" w:hAnsi="Arial" w:cs="Arial"/>
          <w:color w:val="202124"/>
          <w:sz w:val="24"/>
          <w:szCs w:val="24"/>
          <w:shd w:val="clear" w:color="auto" w:fill="FFFFFF"/>
        </w:rPr>
        <w:t>Peripherally Inserted Central C</w:t>
      </w:r>
      <w:r w:rsidR="00C44024" w:rsidRPr="00973D03">
        <w:rPr>
          <w:rFonts w:ascii="Arial" w:hAnsi="Arial" w:cs="Arial"/>
          <w:color w:val="202124"/>
          <w:sz w:val="24"/>
          <w:szCs w:val="24"/>
          <w:shd w:val="clear" w:color="auto" w:fill="FFFFFF"/>
        </w:rPr>
        <w:t>atheter (</w:t>
      </w:r>
      <w:r w:rsidRPr="00973D03">
        <w:rPr>
          <w:rFonts w:ascii="Arial" w:hAnsi="Arial" w:cs="Arial"/>
          <w:sz w:val="24"/>
          <w:szCs w:val="24"/>
        </w:rPr>
        <w:t>PICC</w:t>
      </w:r>
      <w:r w:rsidR="00C44024" w:rsidRPr="00973D03">
        <w:rPr>
          <w:rFonts w:ascii="Arial" w:hAnsi="Arial" w:cs="Arial"/>
          <w:sz w:val="24"/>
          <w:szCs w:val="24"/>
        </w:rPr>
        <w:t>)</w:t>
      </w:r>
      <w:r w:rsidRPr="00973D03">
        <w:rPr>
          <w:rFonts w:ascii="Arial" w:hAnsi="Arial" w:cs="Arial"/>
          <w:sz w:val="24"/>
          <w:szCs w:val="24"/>
        </w:rPr>
        <w:t>/I</w:t>
      </w:r>
      <w:r w:rsidR="00C44024" w:rsidRPr="00973D03">
        <w:rPr>
          <w:rFonts w:ascii="Arial" w:hAnsi="Arial" w:cs="Arial"/>
          <w:sz w:val="24"/>
          <w:szCs w:val="24"/>
        </w:rPr>
        <w:t xml:space="preserve">ntra-aortic </w:t>
      </w:r>
      <w:r w:rsidRPr="00973D03">
        <w:rPr>
          <w:rFonts w:ascii="Arial" w:hAnsi="Arial" w:cs="Arial"/>
          <w:sz w:val="24"/>
          <w:szCs w:val="24"/>
        </w:rPr>
        <w:t>B</w:t>
      </w:r>
      <w:r w:rsidR="00C44024" w:rsidRPr="00973D03">
        <w:rPr>
          <w:rFonts w:ascii="Arial" w:hAnsi="Arial" w:cs="Arial"/>
          <w:sz w:val="24"/>
          <w:szCs w:val="24"/>
        </w:rPr>
        <w:t xml:space="preserve">alloon </w:t>
      </w:r>
      <w:r w:rsidRPr="00973D03">
        <w:rPr>
          <w:rFonts w:ascii="Arial" w:hAnsi="Arial" w:cs="Arial"/>
          <w:sz w:val="24"/>
          <w:szCs w:val="24"/>
        </w:rPr>
        <w:t>P</w:t>
      </w:r>
      <w:r w:rsidR="00C44024" w:rsidRPr="00973D03">
        <w:rPr>
          <w:rFonts w:ascii="Arial" w:hAnsi="Arial" w:cs="Arial"/>
          <w:sz w:val="24"/>
          <w:szCs w:val="24"/>
        </w:rPr>
        <w:t xml:space="preserve">ump </w:t>
      </w:r>
      <w:r w:rsidR="00973D03" w:rsidRPr="00973D03">
        <w:rPr>
          <w:rFonts w:ascii="Arial" w:hAnsi="Arial" w:cs="Arial"/>
          <w:sz w:val="24"/>
          <w:szCs w:val="24"/>
        </w:rPr>
        <w:t>(IABP)</w:t>
      </w:r>
      <w:r w:rsidR="00973D03">
        <w:rPr>
          <w:rFonts w:ascii="Arial" w:hAnsi="Arial" w:cs="Arial"/>
          <w:sz w:val="24"/>
          <w:szCs w:val="24"/>
        </w:rPr>
        <w:t>/</w:t>
      </w:r>
      <w:r w:rsidR="00C44024" w:rsidRPr="00973D0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44024" w:rsidRPr="00973D03">
        <w:rPr>
          <w:rFonts w:ascii="Arial" w:eastAsia="Times New Roman" w:hAnsi="Arial" w:cs="Arial"/>
          <w:sz w:val="24"/>
          <w:szCs w:val="24"/>
          <w:lang w:eastAsia="en-GB"/>
        </w:rPr>
        <w:fldChar w:fldCharType="begin"/>
      </w:r>
      <w:r w:rsidR="00C44024" w:rsidRPr="00973D03">
        <w:rPr>
          <w:rFonts w:ascii="Arial" w:eastAsia="Times New Roman" w:hAnsi="Arial" w:cs="Arial"/>
          <w:sz w:val="24"/>
          <w:szCs w:val="24"/>
          <w:lang w:eastAsia="en-GB"/>
        </w:rPr>
        <w:instrText xml:space="preserve"> HYPERLINK "https://www.dbth.nhs.uk/wp-content/uploads/2017/07/PAT-T-45-v-3-Peripheral-Venous-Cannula-Management-Guidelines-final.pdf" </w:instrText>
      </w:r>
      <w:r w:rsidR="00C44024" w:rsidRPr="00973D03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C44024" w:rsidRPr="00973D0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Peripheral Venous Cannula </w:t>
      </w:r>
      <w:r w:rsidR="00973D03" w:rsidRPr="00973D0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(PVC)/</w:t>
      </w:r>
      <w:proofErr w:type="spellStart"/>
      <w:r w:rsidR="00973D03" w:rsidRPr="00973D0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Vascath</w:t>
      </w:r>
      <w:proofErr w:type="spellEnd"/>
    </w:p>
    <w:p w:rsidR="00973D03" w:rsidRPr="00973D03" w:rsidRDefault="00C44024" w:rsidP="00973D0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73D03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proofErr w:type="gramStart"/>
      <w:r w:rsidR="00973D03" w:rsidRPr="00973D03">
        <w:rPr>
          <w:rFonts w:ascii="Arial" w:eastAsia="Times New Roman" w:hAnsi="Arial" w:cs="Arial"/>
          <w:sz w:val="24"/>
          <w:szCs w:val="24"/>
          <w:lang w:eastAsia="en-GB"/>
        </w:rPr>
        <w:t>2</w:t>
      </w:r>
      <w:proofErr w:type="gramEnd"/>
      <w:r w:rsidR="00973D03" w:rsidRPr="00973D0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73D03" w:rsidRPr="00973D03">
        <w:rPr>
          <w:rFonts w:ascii="Arial" w:hAnsi="Arial" w:cs="Arial"/>
          <w:sz w:val="24"/>
          <w:szCs w:val="24"/>
        </w:rPr>
        <w:t>unknown</w:t>
      </w:r>
    </w:p>
    <w:p w:rsidR="001F47E1" w:rsidRDefault="001F47E1" w:rsidP="00973D03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73D03">
        <w:rPr>
          <w:rFonts w:ascii="Arial" w:hAnsi="Arial" w:cs="Arial"/>
          <w:sz w:val="24"/>
          <w:szCs w:val="24"/>
        </w:rPr>
        <w:t>1</w:t>
      </w:r>
      <w:proofErr w:type="gramEnd"/>
      <w:r w:rsidRPr="00973D03">
        <w:rPr>
          <w:rFonts w:ascii="Arial" w:hAnsi="Arial" w:cs="Arial"/>
          <w:sz w:val="24"/>
          <w:szCs w:val="24"/>
        </w:rPr>
        <w:t xml:space="preserve"> excoriated skin</w:t>
      </w:r>
    </w:p>
    <w:p w:rsidR="00973D03" w:rsidRPr="00973D03" w:rsidRDefault="00973D03" w:rsidP="00973D0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73D03" w:rsidRDefault="001F47E1" w:rsidP="00994E0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C44024">
        <w:rPr>
          <w:rFonts w:ascii="Arial" w:hAnsi="Arial" w:cs="Arial"/>
          <w:sz w:val="24"/>
          <w:szCs w:val="24"/>
        </w:rPr>
        <w:t>Ide</w:t>
      </w:r>
      <w:r w:rsidR="00902CE6">
        <w:rPr>
          <w:rFonts w:ascii="Arial" w:hAnsi="Arial" w:cs="Arial"/>
          <w:sz w:val="24"/>
          <w:szCs w:val="24"/>
        </w:rPr>
        <w:t>ntified Locations as follows:</w:t>
      </w:r>
    </w:p>
    <w:p w:rsidR="001F47E1" w:rsidRPr="00973D03" w:rsidRDefault="00973D03" w:rsidP="00973D03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73D03">
        <w:rPr>
          <w:rFonts w:ascii="Arial" w:hAnsi="Arial" w:cs="Arial"/>
          <w:sz w:val="24"/>
          <w:szCs w:val="24"/>
        </w:rPr>
        <w:t>4</w:t>
      </w:r>
      <w:proofErr w:type="gramEnd"/>
      <w:r w:rsidRPr="00973D03">
        <w:rPr>
          <w:rFonts w:ascii="Arial" w:hAnsi="Arial" w:cs="Arial"/>
          <w:sz w:val="24"/>
          <w:szCs w:val="24"/>
        </w:rPr>
        <w:t xml:space="preserve"> </w:t>
      </w:r>
      <w:r w:rsidR="001F47E1" w:rsidRPr="00973D03">
        <w:rPr>
          <w:rFonts w:ascii="Arial" w:hAnsi="Arial" w:cs="Arial"/>
          <w:sz w:val="24"/>
          <w:szCs w:val="24"/>
        </w:rPr>
        <w:t>East- Or</w:t>
      </w:r>
      <w:r w:rsidR="00902CE6">
        <w:rPr>
          <w:rFonts w:ascii="Arial" w:hAnsi="Arial" w:cs="Arial"/>
          <w:sz w:val="24"/>
          <w:szCs w:val="24"/>
        </w:rPr>
        <w:t>tho</w:t>
      </w:r>
      <w:r w:rsidR="00FE7DA2">
        <w:rPr>
          <w:rFonts w:ascii="Arial" w:hAnsi="Arial" w:cs="Arial"/>
          <w:sz w:val="24"/>
          <w:szCs w:val="24"/>
        </w:rPr>
        <w:t>paedic</w:t>
      </w:r>
      <w:r w:rsidR="00902CE6">
        <w:rPr>
          <w:rFonts w:ascii="Arial" w:hAnsi="Arial" w:cs="Arial"/>
          <w:sz w:val="24"/>
          <w:szCs w:val="24"/>
        </w:rPr>
        <w:t xml:space="preserve"> long stay, C</w:t>
      </w:r>
      <w:r w:rsidR="00FE7DA2">
        <w:rPr>
          <w:rFonts w:ascii="Arial" w:hAnsi="Arial" w:cs="Arial"/>
          <w:sz w:val="24"/>
          <w:szCs w:val="24"/>
        </w:rPr>
        <w:t xml:space="preserve">ritical </w:t>
      </w:r>
      <w:r w:rsidR="00902CE6">
        <w:rPr>
          <w:rFonts w:ascii="Arial" w:hAnsi="Arial" w:cs="Arial"/>
          <w:sz w:val="24"/>
          <w:szCs w:val="24"/>
        </w:rPr>
        <w:t>C</w:t>
      </w:r>
      <w:r w:rsidR="00FE7DA2">
        <w:rPr>
          <w:rFonts w:ascii="Arial" w:hAnsi="Arial" w:cs="Arial"/>
          <w:sz w:val="24"/>
          <w:szCs w:val="24"/>
        </w:rPr>
        <w:t xml:space="preserve">are </w:t>
      </w:r>
      <w:r w:rsidR="00902CE6">
        <w:rPr>
          <w:rFonts w:ascii="Arial" w:hAnsi="Arial" w:cs="Arial"/>
          <w:sz w:val="24"/>
          <w:szCs w:val="24"/>
        </w:rPr>
        <w:t>U</w:t>
      </w:r>
      <w:r w:rsidR="00FE7DA2">
        <w:rPr>
          <w:rFonts w:ascii="Arial" w:hAnsi="Arial" w:cs="Arial"/>
          <w:sz w:val="24"/>
          <w:szCs w:val="24"/>
        </w:rPr>
        <w:t xml:space="preserve">nit (CCU) </w:t>
      </w:r>
      <w:r w:rsidR="00902CE6">
        <w:rPr>
          <w:rFonts w:ascii="Arial" w:hAnsi="Arial" w:cs="Arial"/>
          <w:sz w:val="24"/>
          <w:szCs w:val="24"/>
        </w:rPr>
        <w:t>/</w:t>
      </w:r>
      <w:r w:rsidR="00FE7DA2">
        <w:rPr>
          <w:rFonts w:ascii="Arial" w:hAnsi="Arial" w:cs="Arial"/>
          <w:sz w:val="24"/>
          <w:szCs w:val="24"/>
        </w:rPr>
        <w:t xml:space="preserve"> </w:t>
      </w:r>
      <w:r w:rsidR="00902CE6">
        <w:rPr>
          <w:rFonts w:ascii="Arial" w:hAnsi="Arial" w:cs="Arial"/>
          <w:sz w:val="24"/>
          <w:szCs w:val="24"/>
        </w:rPr>
        <w:t>3</w:t>
      </w:r>
      <w:r w:rsidR="00546B5A">
        <w:rPr>
          <w:rFonts w:ascii="Arial" w:hAnsi="Arial" w:cs="Arial"/>
          <w:sz w:val="24"/>
          <w:szCs w:val="24"/>
        </w:rPr>
        <w:t xml:space="preserve"> </w:t>
      </w:r>
      <w:r w:rsidR="00902CE6">
        <w:rPr>
          <w:rFonts w:ascii="Arial" w:hAnsi="Arial" w:cs="Arial"/>
          <w:sz w:val="24"/>
          <w:szCs w:val="24"/>
        </w:rPr>
        <w:t>West</w:t>
      </w:r>
      <w:r w:rsidR="00FE7DA2">
        <w:rPr>
          <w:rFonts w:ascii="Arial" w:hAnsi="Arial" w:cs="Arial"/>
          <w:sz w:val="24"/>
          <w:szCs w:val="24"/>
        </w:rPr>
        <w:t xml:space="preserve"> </w:t>
      </w:r>
      <w:r w:rsidR="00902CE6">
        <w:rPr>
          <w:rFonts w:ascii="Arial" w:hAnsi="Arial" w:cs="Arial"/>
          <w:sz w:val="24"/>
          <w:szCs w:val="24"/>
        </w:rPr>
        <w:t>/</w:t>
      </w:r>
      <w:r w:rsidR="00FE7DA2">
        <w:rPr>
          <w:rFonts w:ascii="Arial" w:hAnsi="Arial" w:cs="Arial"/>
          <w:sz w:val="24"/>
          <w:szCs w:val="24"/>
        </w:rPr>
        <w:t xml:space="preserve"> </w:t>
      </w:r>
      <w:r w:rsidR="00902CE6">
        <w:rPr>
          <w:rFonts w:ascii="Arial" w:hAnsi="Arial" w:cs="Arial"/>
          <w:sz w:val="24"/>
          <w:szCs w:val="24"/>
        </w:rPr>
        <w:t xml:space="preserve">3 East and </w:t>
      </w:r>
      <w:r w:rsidR="001F47E1" w:rsidRPr="00973D03">
        <w:rPr>
          <w:rFonts w:ascii="Arial" w:hAnsi="Arial" w:cs="Arial"/>
          <w:sz w:val="24"/>
          <w:szCs w:val="24"/>
        </w:rPr>
        <w:t>NSD</w:t>
      </w:r>
      <w:r w:rsidR="002D0025">
        <w:rPr>
          <w:rFonts w:ascii="Arial" w:hAnsi="Arial" w:cs="Arial"/>
          <w:sz w:val="24"/>
          <w:szCs w:val="24"/>
        </w:rPr>
        <w:t>.</w:t>
      </w:r>
    </w:p>
    <w:p w:rsidR="001F47E1" w:rsidRPr="00973D03" w:rsidRDefault="00902CE6" w:rsidP="00973D03">
      <w:pPr>
        <w:pStyle w:val="ListParagraph"/>
        <w:rPr>
          <w:b/>
        </w:rPr>
      </w:pPr>
      <w:r w:rsidRPr="00902CE6">
        <w:rPr>
          <w:b/>
          <w:color w:val="202124"/>
          <w:shd w:val="clear" w:color="auto" w:fill="FFFFFF"/>
        </w:rPr>
        <w:t>Methic</w:t>
      </w:r>
      <w:r>
        <w:rPr>
          <w:b/>
          <w:color w:val="202124"/>
          <w:shd w:val="clear" w:color="auto" w:fill="FFFFFF"/>
        </w:rPr>
        <w:t>illin-resistant Staphylococcus A</w:t>
      </w:r>
      <w:r w:rsidRPr="00902CE6">
        <w:rPr>
          <w:b/>
          <w:color w:val="202124"/>
          <w:shd w:val="clear" w:color="auto" w:fill="FFFFFF"/>
        </w:rPr>
        <w:t>ureus</w:t>
      </w:r>
      <w:r>
        <w:rPr>
          <w:b/>
          <w:color w:val="202124"/>
          <w:shd w:val="clear" w:color="auto" w:fill="FFFFFF"/>
        </w:rPr>
        <w:t xml:space="preserve"> (</w:t>
      </w:r>
      <w:r w:rsidR="001F47E1" w:rsidRPr="00973D03">
        <w:rPr>
          <w:b/>
        </w:rPr>
        <w:t>MRSA</w:t>
      </w:r>
      <w:r>
        <w:rPr>
          <w:b/>
        </w:rPr>
        <w:t>)</w:t>
      </w:r>
    </w:p>
    <w:p w:rsidR="001F47E1" w:rsidRPr="00973D03" w:rsidRDefault="00902CE6" w:rsidP="00902CE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plus or minus 24</w:t>
      </w:r>
      <w:r w:rsidR="001F47E1" w:rsidRPr="00973D03">
        <w:rPr>
          <w:rFonts w:ascii="Arial" w:hAnsi="Arial" w:cs="Arial"/>
          <w:sz w:val="24"/>
          <w:szCs w:val="24"/>
        </w:rPr>
        <w:t xml:space="preserve"> hour grace period</w:t>
      </w:r>
      <w:r w:rsidR="00973D03" w:rsidRPr="00973D03">
        <w:rPr>
          <w:rFonts w:ascii="Arial" w:hAnsi="Arial" w:cs="Arial"/>
          <w:sz w:val="24"/>
          <w:szCs w:val="24"/>
        </w:rPr>
        <w:t xml:space="preserve"> was added</w:t>
      </w:r>
      <w:r w:rsidR="001F47E1" w:rsidRPr="00973D03">
        <w:rPr>
          <w:rFonts w:ascii="Arial" w:hAnsi="Arial" w:cs="Arial"/>
          <w:sz w:val="24"/>
          <w:szCs w:val="24"/>
        </w:rPr>
        <w:t xml:space="preserve"> to allow capture of screening</w:t>
      </w:r>
      <w:r>
        <w:rPr>
          <w:rFonts w:ascii="Arial" w:hAnsi="Arial" w:cs="Arial"/>
          <w:sz w:val="24"/>
          <w:szCs w:val="24"/>
        </w:rPr>
        <w:t xml:space="preserve">s.  </w:t>
      </w:r>
      <w:r w:rsidR="00D92DF2">
        <w:rPr>
          <w:rFonts w:ascii="Arial" w:hAnsi="Arial" w:cs="Arial"/>
          <w:sz w:val="24"/>
          <w:szCs w:val="24"/>
        </w:rPr>
        <w:t xml:space="preserve">Level </w:t>
      </w:r>
      <w:r w:rsidR="001F47E1" w:rsidRPr="00973D03">
        <w:rPr>
          <w:rFonts w:ascii="Arial" w:hAnsi="Arial" w:cs="Arial"/>
          <w:sz w:val="24"/>
          <w:szCs w:val="24"/>
        </w:rPr>
        <w:t>3</w:t>
      </w:r>
      <w:r w:rsidR="00973D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3D03">
        <w:rPr>
          <w:rFonts w:ascii="Arial" w:hAnsi="Arial" w:cs="Arial"/>
          <w:sz w:val="24"/>
          <w:szCs w:val="24"/>
        </w:rPr>
        <w:t>East</w:t>
      </w:r>
      <w:proofErr w:type="gramEnd"/>
      <w:r w:rsidR="00973D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</w:t>
      </w:r>
      <w:r w:rsidR="00973D03">
        <w:rPr>
          <w:rFonts w:ascii="Arial" w:hAnsi="Arial" w:cs="Arial"/>
          <w:sz w:val="24"/>
          <w:szCs w:val="24"/>
        </w:rPr>
        <w:t xml:space="preserve">identified </w:t>
      </w:r>
      <w:r w:rsidR="001F47E1" w:rsidRPr="00973D03">
        <w:rPr>
          <w:rFonts w:ascii="Arial" w:hAnsi="Arial" w:cs="Arial"/>
          <w:sz w:val="24"/>
          <w:szCs w:val="24"/>
        </w:rPr>
        <w:t>against all oth</w:t>
      </w:r>
      <w:r w:rsidR="002D0025">
        <w:rPr>
          <w:rFonts w:ascii="Arial" w:hAnsi="Arial" w:cs="Arial"/>
          <w:sz w:val="24"/>
          <w:szCs w:val="24"/>
        </w:rPr>
        <w:t xml:space="preserve">er areas for omissions on admission, </w:t>
      </w:r>
      <w:r w:rsidR="001F47E1" w:rsidRPr="00973D03">
        <w:rPr>
          <w:rFonts w:ascii="Arial" w:hAnsi="Arial" w:cs="Arial"/>
          <w:sz w:val="24"/>
          <w:szCs w:val="24"/>
        </w:rPr>
        <w:t xml:space="preserve">10 day </w:t>
      </w:r>
      <w:r w:rsidR="00546B5A">
        <w:rPr>
          <w:rFonts w:ascii="Arial" w:hAnsi="Arial" w:cs="Arial"/>
          <w:sz w:val="24"/>
          <w:szCs w:val="24"/>
        </w:rPr>
        <w:t>and</w:t>
      </w:r>
      <w:r w:rsidR="001F47E1" w:rsidRPr="00973D03">
        <w:rPr>
          <w:rFonts w:ascii="Arial" w:hAnsi="Arial" w:cs="Arial"/>
          <w:sz w:val="24"/>
          <w:szCs w:val="24"/>
        </w:rPr>
        <w:t xml:space="preserve"> 7 day screening</w:t>
      </w:r>
      <w:r w:rsidR="002D0025">
        <w:rPr>
          <w:rFonts w:ascii="Arial" w:hAnsi="Arial" w:cs="Arial"/>
          <w:sz w:val="24"/>
          <w:szCs w:val="24"/>
        </w:rPr>
        <w:t>s</w:t>
      </w:r>
      <w:r w:rsidR="001F47E1" w:rsidRPr="00973D0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 </w:t>
      </w:r>
      <w:r w:rsidR="001F47E1" w:rsidRPr="00973D03">
        <w:rPr>
          <w:rFonts w:ascii="Arial" w:hAnsi="Arial" w:cs="Arial"/>
          <w:sz w:val="24"/>
          <w:szCs w:val="24"/>
        </w:rPr>
        <w:t>C</w:t>
      </w:r>
      <w:r w:rsidR="00973D03">
        <w:rPr>
          <w:rFonts w:ascii="Arial" w:hAnsi="Arial" w:cs="Arial"/>
          <w:sz w:val="24"/>
          <w:szCs w:val="24"/>
        </w:rPr>
        <w:t>linical Nurse Manager (CNM) and Senior Charge Nurse (SCN)</w:t>
      </w:r>
      <w:r>
        <w:rPr>
          <w:rFonts w:ascii="Arial" w:hAnsi="Arial" w:cs="Arial"/>
          <w:sz w:val="24"/>
          <w:szCs w:val="24"/>
        </w:rPr>
        <w:t xml:space="preserve"> were aware.</w:t>
      </w:r>
      <w:r w:rsidR="00767726" w:rsidRPr="00973D03">
        <w:rPr>
          <w:rFonts w:ascii="Arial" w:hAnsi="Arial" w:cs="Arial"/>
          <w:sz w:val="24"/>
          <w:szCs w:val="24"/>
        </w:rPr>
        <w:tab/>
      </w:r>
    </w:p>
    <w:p w:rsidR="001F47E1" w:rsidRPr="00902CE6" w:rsidRDefault="00902CE6" w:rsidP="00902CE6">
      <w:pPr>
        <w:ind w:firstLine="720"/>
        <w:rPr>
          <w:rFonts w:ascii="Arial" w:hAnsi="Arial" w:cs="Arial"/>
          <w:b/>
          <w:sz w:val="24"/>
          <w:szCs w:val="24"/>
        </w:rPr>
      </w:pPr>
      <w:r w:rsidRPr="00902CE6">
        <w:rPr>
          <w:rFonts w:ascii="Arial" w:hAnsi="Arial" w:cs="Arial"/>
          <w:b/>
          <w:sz w:val="24"/>
          <w:szCs w:val="24"/>
        </w:rPr>
        <w:lastRenderedPageBreak/>
        <w:t>Clostridium Difficile Infection (</w:t>
      </w:r>
      <w:r w:rsidR="001F47E1" w:rsidRPr="00902CE6">
        <w:rPr>
          <w:rFonts w:ascii="Arial" w:hAnsi="Arial" w:cs="Arial"/>
          <w:b/>
          <w:sz w:val="24"/>
          <w:szCs w:val="24"/>
        </w:rPr>
        <w:t>CDI</w:t>
      </w:r>
      <w:r w:rsidRPr="00902CE6">
        <w:rPr>
          <w:rFonts w:ascii="Arial" w:hAnsi="Arial" w:cs="Arial"/>
          <w:b/>
          <w:sz w:val="24"/>
          <w:szCs w:val="24"/>
        </w:rPr>
        <w:t>)</w:t>
      </w:r>
    </w:p>
    <w:p w:rsidR="001F47E1" w:rsidRPr="00973D03" w:rsidRDefault="00902CE6" w:rsidP="0076772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</w:t>
      </w:r>
      <w:r w:rsidR="001F47E1" w:rsidRPr="00973D03">
        <w:rPr>
          <w:rFonts w:ascii="Arial" w:hAnsi="Arial" w:cs="Arial"/>
          <w:sz w:val="24"/>
          <w:szCs w:val="24"/>
        </w:rPr>
        <w:t xml:space="preserve"> case</w:t>
      </w:r>
      <w:r w:rsidR="00C32E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D0025">
        <w:rPr>
          <w:rFonts w:ascii="Arial" w:hAnsi="Arial" w:cs="Arial"/>
          <w:sz w:val="24"/>
          <w:szCs w:val="24"/>
        </w:rPr>
        <w:t>was recorded</w:t>
      </w:r>
      <w:proofErr w:type="gramEnd"/>
      <w:r w:rsidR="002D0025">
        <w:rPr>
          <w:rFonts w:ascii="Arial" w:hAnsi="Arial" w:cs="Arial"/>
          <w:sz w:val="24"/>
          <w:szCs w:val="24"/>
        </w:rPr>
        <w:t xml:space="preserve"> </w:t>
      </w:r>
      <w:r w:rsidR="00C32EC4">
        <w:rPr>
          <w:rFonts w:ascii="Arial" w:hAnsi="Arial" w:cs="Arial"/>
          <w:sz w:val="24"/>
          <w:szCs w:val="24"/>
        </w:rPr>
        <w:t>in</w:t>
      </w:r>
      <w:r w:rsidR="001F47E1" w:rsidRPr="00973D03">
        <w:rPr>
          <w:rFonts w:ascii="Arial" w:hAnsi="Arial" w:cs="Arial"/>
          <w:sz w:val="24"/>
          <w:szCs w:val="24"/>
        </w:rPr>
        <w:t xml:space="preserve"> 2022/23.</w:t>
      </w:r>
    </w:p>
    <w:p w:rsidR="001F47E1" w:rsidRPr="00973D03" w:rsidRDefault="00902CE6" w:rsidP="00973D03">
      <w:pPr>
        <w:pStyle w:val="ListParagraph"/>
        <w:rPr>
          <w:b/>
        </w:rPr>
      </w:pPr>
      <w:r>
        <w:rPr>
          <w:b/>
        </w:rPr>
        <w:t>Escherichia Coli Bacteraemia (</w:t>
      </w:r>
      <w:r w:rsidR="001F47E1" w:rsidRPr="00973D03">
        <w:rPr>
          <w:b/>
        </w:rPr>
        <w:t>ECB</w:t>
      </w:r>
      <w:r>
        <w:rPr>
          <w:b/>
        </w:rPr>
        <w:t>)</w:t>
      </w:r>
    </w:p>
    <w:p w:rsidR="001F47E1" w:rsidRPr="00973D03" w:rsidRDefault="002D0025" w:rsidP="0076772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R</w:t>
      </w:r>
      <w:r w:rsidR="002C6DE5">
        <w:rPr>
          <w:rFonts w:ascii="Arial" w:hAnsi="Arial" w:cs="Arial"/>
          <w:sz w:val="24"/>
          <w:szCs w:val="24"/>
        </w:rPr>
        <w:t>ecognition B</w:t>
      </w:r>
      <w:r>
        <w:rPr>
          <w:rFonts w:ascii="Arial" w:hAnsi="Arial" w:cs="Arial"/>
          <w:sz w:val="24"/>
          <w:szCs w:val="24"/>
        </w:rPr>
        <w:t>oards had</w:t>
      </w:r>
      <w:r w:rsidR="001F47E1" w:rsidRPr="00973D03">
        <w:rPr>
          <w:rFonts w:ascii="Arial" w:hAnsi="Arial" w:cs="Arial"/>
          <w:sz w:val="24"/>
          <w:szCs w:val="24"/>
        </w:rPr>
        <w:t xml:space="preserve"> difficulty in achieving</w:t>
      </w:r>
      <w:r w:rsidR="002C6DE5">
        <w:rPr>
          <w:rFonts w:ascii="Arial" w:hAnsi="Arial" w:cs="Arial"/>
          <w:sz w:val="24"/>
          <w:szCs w:val="24"/>
        </w:rPr>
        <w:t xml:space="preserve"> the</w:t>
      </w:r>
      <w:r w:rsidR="001F47E1" w:rsidRPr="00973D03">
        <w:rPr>
          <w:rFonts w:ascii="Arial" w:hAnsi="Arial" w:cs="Arial"/>
          <w:sz w:val="24"/>
          <w:szCs w:val="24"/>
        </w:rPr>
        <w:t xml:space="preserve"> targ</w:t>
      </w:r>
      <w:r w:rsidR="00C32EC4">
        <w:rPr>
          <w:rFonts w:ascii="Arial" w:hAnsi="Arial" w:cs="Arial"/>
          <w:sz w:val="24"/>
          <w:szCs w:val="24"/>
        </w:rPr>
        <w:t>et so</w:t>
      </w:r>
      <w:r w:rsidR="002C6DE5">
        <w:rPr>
          <w:rFonts w:ascii="Arial" w:hAnsi="Arial" w:cs="Arial"/>
          <w:sz w:val="24"/>
          <w:szCs w:val="24"/>
        </w:rPr>
        <w:t xml:space="preserve"> this</w:t>
      </w:r>
      <w:r>
        <w:rPr>
          <w:rFonts w:ascii="Arial" w:hAnsi="Arial" w:cs="Arial"/>
          <w:sz w:val="24"/>
          <w:szCs w:val="24"/>
        </w:rPr>
        <w:t xml:space="preserve"> was to</w:t>
      </w:r>
      <w:r w:rsidR="002C6DE5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be noted</w:t>
      </w:r>
      <w:proofErr w:type="gramEnd"/>
      <w:r>
        <w:rPr>
          <w:rFonts w:ascii="Arial" w:hAnsi="Arial" w:cs="Arial"/>
          <w:sz w:val="24"/>
          <w:szCs w:val="24"/>
        </w:rPr>
        <w:t xml:space="preserve"> as a </w:t>
      </w:r>
      <w:r w:rsidR="00C32EC4">
        <w:rPr>
          <w:rFonts w:ascii="Arial" w:hAnsi="Arial" w:cs="Arial"/>
          <w:sz w:val="24"/>
          <w:szCs w:val="24"/>
        </w:rPr>
        <w:t xml:space="preserve">25% reduction on </w:t>
      </w:r>
      <w:r w:rsidR="002C6DE5">
        <w:rPr>
          <w:rFonts w:ascii="Arial" w:hAnsi="Arial" w:cs="Arial"/>
          <w:sz w:val="24"/>
          <w:szCs w:val="24"/>
        </w:rPr>
        <w:t xml:space="preserve">the </w:t>
      </w:r>
      <w:r w:rsidR="001F47E1" w:rsidRPr="00973D03">
        <w:rPr>
          <w:rFonts w:ascii="Arial" w:hAnsi="Arial" w:cs="Arial"/>
          <w:sz w:val="24"/>
          <w:szCs w:val="24"/>
        </w:rPr>
        <w:t>previous 2022/23 figure.</w:t>
      </w:r>
    </w:p>
    <w:p w:rsidR="001F47E1" w:rsidRPr="00973D03" w:rsidRDefault="001F47E1" w:rsidP="00973D03">
      <w:pPr>
        <w:pStyle w:val="ListParagraph"/>
        <w:rPr>
          <w:b/>
        </w:rPr>
      </w:pPr>
      <w:r w:rsidRPr="00973D03">
        <w:rPr>
          <w:b/>
        </w:rPr>
        <w:t>Hand Hygiene</w:t>
      </w:r>
    </w:p>
    <w:p w:rsidR="001F47E1" w:rsidRPr="00973D03" w:rsidRDefault="00564738" w:rsidP="00994E0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reduction in </w:t>
      </w:r>
      <w:r w:rsidR="001F47E1" w:rsidRPr="00973D03">
        <w:rPr>
          <w:rFonts w:ascii="Arial" w:hAnsi="Arial" w:cs="Arial"/>
          <w:sz w:val="24"/>
          <w:szCs w:val="24"/>
        </w:rPr>
        <w:t xml:space="preserve">Bare </w:t>
      </w:r>
      <w:proofErr w:type="gramStart"/>
      <w:r w:rsidR="001F47E1" w:rsidRPr="00973D03">
        <w:rPr>
          <w:rFonts w:ascii="Arial" w:hAnsi="Arial" w:cs="Arial"/>
          <w:sz w:val="24"/>
          <w:szCs w:val="24"/>
        </w:rPr>
        <w:t>Below</w:t>
      </w:r>
      <w:proofErr w:type="gramEnd"/>
      <w:r w:rsidR="001F47E1" w:rsidRPr="00973D03">
        <w:rPr>
          <w:rFonts w:ascii="Arial" w:hAnsi="Arial" w:cs="Arial"/>
          <w:sz w:val="24"/>
          <w:szCs w:val="24"/>
        </w:rPr>
        <w:t xml:space="preserve"> Elbows compliance in I</w:t>
      </w:r>
      <w:r w:rsidR="002C6DE5">
        <w:rPr>
          <w:rFonts w:ascii="Arial" w:hAnsi="Arial" w:cs="Arial"/>
          <w:sz w:val="24"/>
          <w:szCs w:val="24"/>
        </w:rPr>
        <w:t xml:space="preserve">ntensive </w:t>
      </w:r>
      <w:r w:rsidR="001F47E1" w:rsidRPr="00973D03">
        <w:rPr>
          <w:rFonts w:ascii="Arial" w:hAnsi="Arial" w:cs="Arial"/>
          <w:sz w:val="24"/>
          <w:szCs w:val="24"/>
        </w:rPr>
        <w:t>C</w:t>
      </w:r>
      <w:r w:rsidR="002C6DE5">
        <w:rPr>
          <w:rFonts w:ascii="Arial" w:hAnsi="Arial" w:cs="Arial"/>
          <w:sz w:val="24"/>
          <w:szCs w:val="24"/>
        </w:rPr>
        <w:t xml:space="preserve">are </w:t>
      </w:r>
      <w:r w:rsidR="001F47E1" w:rsidRPr="00973D03">
        <w:rPr>
          <w:rFonts w:ascii="Arial" w:hAnsi="Arial" w:cs="Arial"/>
          <w:sz w:val="24"/>
          <w:szCs w:val="24"/>
        </w:rPr>
        <w:t>U</w:t>
      </w:r>
      <w:r w:rsidR="002C6DE5">
        <w:rPr>
          <w:rFonts w:ascii="Arial" w:hAnsi="Arial" w:cs="Arial"/>
          <w:sz w:val="24"/>
          <w:szCs w:val="24"/>
        </w:rPr>
        <w:t xml:space="preserve">nit </w:t>
      </w:r>
      <w:r w:rsidR="001F47E1" w:rsidRPr="00973D03">
        <w:rPr>
          <w:rFonts w:ascii="Arial" w:hAnsi="Arial" w:cs="Arial"/>
          <w:sz w:val="24"/>
          <w:szCs w:val="24"/>
        </w:rPr>
        <w:t>2</w:t>
      </w:r>
      <w:r w:rsidR="002C6DE5">
        <w:rPr>
          <w:rFonts w:ascii="Arial" w:hAnsi="Arial" w:cs="Arial"/>
          <w:sz w:val="24"/>
          <w:szCs w:val="24"/>
        </w:rPr>
        <w:t xml:space="preserve"> (ICU2)</w:t>
      </w:r>
      <w:r>
        <w:rPr>
          <w:rFonts w:ascii="Arial" w:hAnsi="Arial" w:cs="Arial"/>
          <w:sz w:val="24"/>
          <w:szCs w:val="24"/>
        </w:rPr>
        <w:t xml:space="preserve"> and Board figures </w:t>
      </w:r>
      <w:r w:rsidR="002C6DE5">
        <w:rPr>
          <w:rFonts w:ascii="Arial" w:hAnsi="Arial" w:cs="Arial"/>
          <w:sz w:val="24"/>
          <w:szCs w:val="24"/>
        </w:rPr>
        <w:t>fell</w:t>
      </w:r>
      <w:r w:rsidR="001F47E1" w:rsidRPr="00973D03">
        <w:rPr>
          <w:rFonts w:ascii="Arial" w:hAnsi="Arial" w:cs="Arial"/>
          <w:sz w:val="24"/>
          <w:szCs w:val="24"/>
        </w:rPr>
        <w:t xml:space="preserve"> </w:t>
      </w:r>
      <w:r w:rsidR="002C6DE5">
        <w:rPr>
          <w:rFonts w:ascii="Arial" w:hAnsi="Arial" w:cs="Arial"/>
          <w:sz w:val="24"/>
          <w:szCs w:val="24"/>
        </w:rPr>
        <w:t>to 89%</w:t>
      </w:r>
      <w:r>
        <w:rPr>
          <w:rFonts w:ascii="Arial" w:hAnsi="Arial" w:cs="Arial"/>
          <w:sz w:val="24"/>
          <w:szCs w:val="24"/>
        </w:rPr>
        <w:t>,</w:t>
      </w:r>
      <w:r w:rsidR="002C6DE5">
        <w:rPr>
          <w:rFonts w:ascii="Arial" w:hAnsi="Arial" w:cs="Arial"/>
          <w:sz w:val="24"/>
          <w:szCs w:val="24"/>
        </w:rPr>
        <w:t xml:space="preserve"> in January 2023. This</w:t>
      </w:r>
      <w:r w:rsidR="001F47E1" w:rsidRPr="00973D03">
        <w:rPr>
          <w:rFonts w:ascii="Arial" w:hAnsi="Arial" w:cs="Arial"/>
          <w:sz w:val="24"/>
          <w:szCs w:val="24"/>
        </w:rPr>
        <w:t xml:space="preserve"> </w:t>
      </w:r>
      <w:r w:rsidR="002C6DE5">
        <w:rPr>
          <w:rFonts w:ascii="Arial" w:hAnsi="Arial" w:cs="Arial"/>
          <w:sz w:val="24"/>
          <w:szCs w:val="24"/>
        </w:rPr>
        <w:t xml:space="preserve">had </w:t>
      </w:r>
      <w:r w:rsidR="001F47E1" w:rsidRPr="00973D03">
        <w:rPr>
          <w:rFonts w:ascii="Arial" w:hAnsi="Arial" w:cs="Arial"/>
          <w:sz w:val="24"/>
          <w:szCs w:val="24"/>
        </w:rPr>
        <w:t>increased in subsequent reports.</w:t>
      </w:r>
    </w:p>
    <w:p w:rsidR="001F47E1" w:rsidRPr="00973D03" w:rsidRDefault="001F47E1" w:rsidP="00973D03">
      <w:pPr>
        <w:pStyle w:val="ListParagraph"/>
        <w:rPr>
          <w:b/>
        </w:rPr>
      </w:pPr>
      <w:r w:rsidRPr="00973D03">
        <w:rPr>
          <w:b/>
        </w:rPr>
        <w:t>Ortho</w:t>
      </w:r>
      <w:r w:rsidR="006F4FF9">
        <w:rPr>
          <w:b/>
        </w:rPr>
        <w:t>paedic</w:t>
      </w:r>
      <w:r w:rsidRPr="00973D03">
        <w:rPr>
          <w:b/>
        </w:rPr>
        <w:t xml:space="preserve"> S</w:t>
      </w:r>
      <w:r w:rsidR="006F4FF9">
        <w:rPr>
          <w:b/>
        </w:rPr>
        <w:t xml:space="preserve">urgical </w:t>
      </w:r>
      <w:r w:rsidRPr="00973D03">
        <w:rPr>
          <w:b/>
        </w:rPr>
        <w:t>S</w:t>
      </w:r>
      <w:r w:rsidR="006F4FF9">
        <w:rPr>
          <w:b/>
        </w:rPr>
        <w:t xml:space="preserve">ite </w:t>
      </w:r>
      <w:r w:rsidRPr="00973D03">
        <w:rPr>
          <w:b/>
        </w:rPr>
        <w:t>I</w:t>
      </w:r>
      <w:r w:rsidR="006F4FF9">
        <w:rPr>
          <w:b/>
        </w:rPr>
        <w:t>nfection (Ortho SSI)</w:t>
      </w:r>
    </w:p>
    <w:p w:rsidR="001F47E1" w:rsidRDefault="002C6DE5" w:rsidP="002C6DE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increase in O</w:t>
      </w:r>
      <w:r w:rsidR="001F47E1" w:rsidRPr="00973D03">
        <w:rPr>
          <w:rFonts w:ascii="Arial" w:hAnsi="Arial" w:cs="Arial"/>
          <w:sz w:val="24"/>
          <w:szCs w:val="24"/>
        </w:rPr>
        <w:t>rtho SSI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was recorded</w:t>
      </w:r>
      <w:proofErr w:type="gramEnd"/>
      <w:r>
        <w:rPr>
          <w:rFonts w:ascii="Arial" w:hAnsi="Arial" w:cs="Arial"/>
          <w:sz w:val="24"/>
          <w:szCs w:val="24"/>
        </w:rPr>
        <w:t xml:space="preserve"> in Spring/Summer </w:t>
      </w:r>
      <w:r w:rsidR="002D0025">
        <w:rPr>
          <w:rFonts w:ascii="Arial" w:hAnsi="Arial" w:cs="Arial"/>
          <w:sz w:val="24"/>
          <w:szCs w:val="24"/>
        </w:rPr>
        <w:t>2022, which</w:t>
      </w:r>
      <w:r>
        <w:rPr>
          <w:rFonts w:ascii="Arial" w:hAnsi="Arial" w:cs="Arial"/>
          <w:sz w:val="24"/>
          <w:szCs w:val="24"/>
        </w:rPr>
        <w:t xml:space="preserve"> had </w:t>
      </w:r>
      <w:r w:rsidR="001F47E1" w:rsidRPr="00973D03">
        <w:rPr>
          <w:rFonts w:ascii="Arial" w:hAnsi="Arial" w:cs="Arial"/>
          <w:sz w:val="24"/>
          <w:szCs w:val="24"/>
        </w:rPr>
        <w:t>now returned to background levels</w:t>
      </w:r>
      <w:r>
        <w:rPr>
          <w:rFonts w:ascii="Arial" w:hAnsi="Arial" w:cs="Arial"/>
          <w:sz w:val="24"/>
          <w:szCs w:val="24"/>
        </w:rPr>
        <w:t xml:space="preserve">.  </w:t>
      </w:r>
      <w:r w:rsidR="001F47E1" w:rsidRPr="00973D03">
        <w:rPr>
          <w:rFonts w:ascii="Arial" w:hAnsi="Arial" w:cs="Arial"/>
          <w:sz w:val="24"/>
          <w:szCs w:val="24"/>
        </w:rPr>
        <w:t>A number of requi</w:t>
      </w:r>
      <w:r w:rsidR="00920743">
        <w:rPr>
          <w:rFonts w:ascii="Arial" w:hAnsi="Arial" w:cs="Arial"/>
          <w:sz w:val="24"/>
          <w:szCs w:val="24"/>
        </w:rPr>
        <w:t xml:space="preserve">rements </w:t>
      </w:r>
      <w:proofErr w:type="gramStart"/>
      <w:r w:rsidR="00920743">
        <w:rPr>
          <w:rFonts w:ascii="Arial" w:hAnsi="Arial" w:cs="Arial"/>
          <w:sz w:val="24"/>
          <w:szCs w:val="24"/>
        </w:rPr>
        <w:t>had been</w:t>
      </w:r>
      <w:r w:rsidR="001F47E1" w:rsidRPr="00973D03">
        <w:rPr>
          <w:rFonts w:ascii="Arial" w:hAnsi="Arial" w:cs="Arial"/>
          <w:sz w:val="24"/>
          <w:szCs w:val="24"/>
        </w:rPr>
        <w:t xml:space="preserve"> identified</w:t>
      </w:r>
      <w:proofErr w:type="gramEnd"/>
      <w:r w:rsidR="001F47E1" w:rsidRPr="00973D03">
        <w:rPr>
          <w:rFonts w:ascii="Arial" w:hAnsi="Arial" w:cs="Arial"/>
          <w:sz w:val="24"/>
          <w:szCs w:val="24"/>
        </w:rPr>
        <w:t xml:space="preserve"> and </w:t>
      </w:r>
      <w:r w:rsidR="00564738">
        <w:rPr>
          <w:rFonts w:ascii="Arial" w:hAnsi="Arial" w:cs="Arial"/>
          <w:sz w:val="24"/>
          <w:szCs w:val="24"/>
        </w:rPr>
        <w:t xml:space="preserve">were </w:t>
      </w:r>
      <w:r w:rsidR="001F47E1" w:rsidRPr="00973D03">
        <w:rPr>
          <w:rFonts w:ascii="Arial" w:hAnsi="Arial" w:cs="Arial"/>
          <w:sz w:val="24"/>
          <w:szCs w:val="24"/>
        </w:rPr>
        <w:t>being taken forward by the A</w:t>
      </w:r>
      <w:r>
        <w:rPr>
          <w:rFonts w:ascii="Arial" w:hAnsi="Arial" w:cs="Arial"/>
          <w:sz w:val="24"/>
          <w:szCs w:val="24"/>
        </w:rPr>
        <w:t xml:space="preserve">ssociate </w:t>
      </w:r>
      <w:r w:rsidR="001F47E1" w:rsidRPr="00973D0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edical </w:t>
      </w:r>
      <w:r w:rsidR="001F47E1" w:rsidRPr="00973D0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irector</w:t>
      </w:r>
      <w:r w:rsidR="001F47E1" w:rsidRPr="00973D03">
        <w:rPr>
          <w:rFonts w:ascii="Arial" w:hAnsi="Arial" w:cs="Arial"/>
          <w:sz w:val="24"/>
          <w:szCs w:val="24"/>
        </w:rPr>
        <w:t xml:space="preserve"> and </w:t>
      </w:r>
      <w:r w:rsidR="00A75810">
        <w:rPr>
          <w:rFonts w:ascii="Arial" w:hAnsi="Arial" w:cs="Arial"/>
          <w:sz w:val="24"/>
          <w:szCs w:val="24"/>
        </w:rPr>
        <w:t>C</w:t>
      </w:r>
      <w:r w:rsidR="001F47E1" w:rsidRPr="00973D03">
        <w:rPr>
          <w:rFonts w:ascii="Arial" w:hAnsi="Arial" w:cs="Arial"/>
          <w:sz w:val="24"/>
          <w:szCs w:val="24"/>
        </w:rPr>
        <w:t xml:space="preserve">linical </w:t>
      </w:r>
      <w:r w:rsidR="00A75810">
        <w:rPr>
          <w:rFonts w:ascii="Arial" w:hAnsi="Arial" w:cs="Arial"/>
          <w:sz w:val="24"/>
          <w:szCs w:val="24"/>
        </w:rPr>
        <w:t>T</w:t>
      </w:r>
      <w:r w:rsidR="001F47E1" w:rsidRPr="00973D03">
        <w:rPr>
          <w:rFonts w:ascii="Arial" w:hAnsi="Arial" w:cs="Arial"/>
          <w:sz w:val="24"/>
          <w:szCs w:val="24"/>
        </w:rPr>
        <w:t>eam</w:t>
      </w:r>
      <w:r w:rsidR="002D0025">
        <w:rPr>
          <w:rFonts w:ascii="Arial" w:hAnsi="Arial" w:cs="Arial"/>
          <w:sz w:val="24"/>
          <w:szCs w:val="24"/>
        </w:rPr>
        <w:t>.</w:t>
      </w:r>
    </w:p>
    <w:p w:rsidR="00973D03" w:rsidRPr="00973D03" w:rsidRDefault="00973D03" w:rsidP="00973D0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F47E1" w:rsidRPr="00973D03" w:rsidRDefault="00920743" w:rsidP="00973D03">
      <w:pPr>
        <w:pStyle w:val="ListParagraph"/>
        <w:rPr>
          <w:b/>
        </w:rPr>
      </w:pPr>
      <w:r>
        <w:rPr>
          <w:b/>
        </w:rPr>
        <w:t xml:space="preserve">Cardiac </w:t>
      </w:r>
      <w:r w:rsidR="006F4FF9">
        <w:rPr>
          <w:b/>
        </w:rPr>
        <w:t>SSI</w:t>
      </w:r>
    </w:p>
    <w:p w:rsidR="00C71CAF" w:rsidRDefault="00C95728" w:rsidP="002C6DE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F47E1" w:rsidRPr="00973D03">
        <w:rPr>
          <w:rFonts w:ascii="Arial" w:hAnsi="Arial" w:cs="Arial"/>
          <w:sz w:val="24"/>
          <w:szCs w:val="24"/>
        </w:rPr>
        <w:t xml:space="preserve">uperficial SSI </w:t>
      </w:r>
      <w:proofErr w:type="gramStart"/>
      <w:r w:rsidR="002D0025">
        <w:rPr>
          <w:rFonts w:ascii="Arial" w:hAnsi="Arial" w:cs="Arial"/>
          <w:sz w:val="24"/>
          <w:szCs w:val="24"/>
        </w:rPr>
        <w:t>had been</w:t>
      </w:r>
      <w:r w:rsidR="002C6DE5">
        <w:rPr>
          <w:rFonts w:ascii="Arial" w:hAnsi="Arial" w:cs="Arial"/>
          <w:sz w:val="24"/>
          <w:szCs w:val="24"/>
        </w:rPr>
        <w:t xml:space="preserve"> recorded</w:t>
      </w:r>
      <w:proofErr w:type="gramEnd"/>
      <w:r w:rsidR="002C6DE5">
        <w:rPr>
          <w:rFonts w:ascii="Arial" w:hAnsi="Arial" w:cs="Arial"/>
          <w:sz w:val="24"/>
          <w:szCs w:val="24"/>
        </w:rPr>
        <w:t xml:space="preserve"> between August and</w:t>
      </w:r>
      <w:r w:rsidR="001F47E1" w:rsidRPr="00973D03">
        <w:rPr>
          <w:rFonts w:ascii="Arial" w:hAnsi="Arial" w:cs="Arial"/>
          <w:sz w:val="24"/>
          <w:szCs w:val="24"/>
        </w:rPr>
        <w:t xml:space="preserve"> Nov</w:t>
      </w:r>
      <w:r w:rsidR="002C6DE5">
        <w:rPr>
          <w:rFonts w:ascii="Arial" w:hAnsi="Arial" w:cs="Arial"/>
          <w:sz w:val="24"/>
          <w:szCs w:val="24"/>
        </w:rPr>
        <w:t>ember 2022</w:t>
      </w:r>
      <w:r w:rsidR="001F47E1" w:rsidRPr="00973D03">
        <w:rPr>
          <w:rFonts w:ascii="Arial" w:hAnsi="Arial" w:cs="Arial"/>
          <w:sz w:val="24"/>
          <w:szCs w:val="24"/>
        </w:rPr>
        <w:t xml:space="preserve"> but</w:t>
      </w:r>
      <w:r w:rsidR="002C6DE5">
        <w:rPr>
          <w:rFonts w:ascii="Arial" w:hAnsi="Arial" w:cs="Arial"/>
          <w:sz w:val="24"/>
          <w:szCs w:val="24"/>
        </w:rPr>
        <w:t xml:space="preserve"> were</w:t>
      </w:r>
      <w:r w:rsidR="001F47E1" w:rsidRPr="00973D03">
        <w:rPr>
          <w:rFonts w:ascii="Arial" w:hAnsi="Arial" w:cs="Arial"/>
          <w:sz w:val="24"/>
          <w:szCs w:val="24"/>
        </w:rPr>
        <w:t xml:space="preserve"> not s</w:t>
      </w:r>
      <w:r w:rsidR="00767726" w:rsidRPr="00973D03">
        <w:rPr>
          <w:rFonts w:ascii="Arial" w:hAnsi="Arial" w:cs="Arial"/>
          <w:sz w:val="24"/>
          <w:szCs w:val="24"/>
        </w:rPr>
        <w:t xml:space="preserve">ignificant in terms of </w:t>
      </w:r>
      <w:r w:rsidR="002C6DE5">
        <w:rPr>
          <w:rFonts w:ascii="Arial" w:hAnsi="Arial" w:cs="Arial"/>
          <w:sz w:val="24"/>
          <w:szCs w:val="24"/>
        </w:rPr>
        <w:t xml:space="preserve">requiring </w:t>
      </w:r>
      <w:r w:rsidR="00920743">
        <w:rPr>
          <w:rFonts w:ascii="Arial" w:hAnsi="Arial" w:cs="Arial"/>
          <w:sz w:val="24"/>
          <w:szCs w:val="24"/>
        </w:rPr>
        <w:t>an alert, remaining at background level.</w:t>
      </w:r>
    </w:p>
    <w:p w:rsidR="002C6DE5" w:rsidRPr="00973D03" w:rsidRDefault="002C6DE5" w:rsidP="002C6DE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03744" w:rsidRPr="00973D03" w:rsidRDefault="00767726" w:rsidP="00973D0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973D03">
        <w:rPr>
          <w:rFonts w:ascii="Arial" w:hAnsi="Arial" w:cs="Arial"/>
          <w:sz w:val="24"/>
          <w:szCs w:val="24"/>
        </w:rPr>
        <w:t>The C</w:t>
      </w:r>
      <w:r w:rsidR="00140858" w:rsidRPr="00973D03">
        <w:rPr>
          <w:rFonts w:ascii="Arial" w:hAnsi="Arial" w:cs="Arial"/>
          <w:sz w:val="24"/>
          <w:szCs w:val="24"/>
        </w:rPr>
        <w:t xml:space="preserve">ommittee </w:t>
      </w:r>
      <w:r w:rsidR="00165E5F" w:rsidRPr="00973D03">
        <w:rPr>
          <w:rFonts w:ascii="Arial" w:hAnsi="Arial" w:cs="Arial"/>
          <w:sz w:val="24"/>
          <w:szCs w:val="24"/>
        </w:rPr>
        <w:t>noted</w:t>
      </w:r>
      <w:r w:rsidRPr="00973D03">
        <w:rPr>
          <w:rFonts w:ascii="Arial" w:hAnsi="Arial" w:cs="Arial"/>
          <w:sz w:val="24"/>
          <w:szCs w:val="24"/>
        </w:rPr>
        <w:t xml:space="preserve"> the End of Year Overview 2022/23 HAIRT report.</w:t>
      </w:r>
    </w:p>
    <w:p w:rsidR="00F119E8" w:rsidRDefault="00F119E8" w:rsidP="001A79B1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19E8" w:rsidRDefault="002403AC" w:rsidP="00903744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4.5</w:t>
      </w:r>
      <w:r w:rsidR="006B3EE5">
        <w:rPr>
          <w:rFonts w:ascii="Arial" w:hAnsi="Arial" w:cs="Arial"/>
          <w:b/>
          <w:sz w:val="24"/>
          <w:szCs w:val="24"/>
        </w:rPr>
        <w:t xml:space="preserve"> </w:t>
      </w:r>
      <w:r w:rsidR="002D141B">
        <w:rPr>
          <w:rFonts w:ascii="Arial" w:hAnsi="Arial" w:cs="Arial"/>
          <w:b/>
          <w:sz w:val="24"/>
          <w:szCs w:val="24"/>
        </w:rPr>
        <w:t xml:space="preserve">     </w:t>
      </w:r>
      <w:r w:rsidR="00140858">
        <w:rPr>
          <w:rFonts w:ascii="Arial" w:hAnsi="Arial" w:cs="Arial"/>
          <w:b/>
          <w:sz w:val="24"/>
          <w:szCs w:val="24"/>
        </w:rPr>
        <w:t>Duty of Candour Annual report 2022/23</w:t>
      </w:r>
    </w:p>
    <w:p w:rsidR="00140858" w:rsidRDefault="00140858" w:rsidP="00903744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783A" w:rsidRDefault="00E6783A" w:rsidP="0014085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Br</w:t>
      </w:r>
      <w:r w:rsidR="00D14C20">
        <w:rPr>
          <w:rFonts w:ascii="Arial" w:hAnsi="Arial" w:cs="Arial"/>
          <w:sz w:val="24"/>
          <w:szCs w:val="24"/>
        </w:rPr>
        <w:t>yant pr</w:t>
      </w:r>
      <w:r w:rsidR="00546B5A">
        <w:rPr>
          <w:rFonts w:ascii="Arial" w:hAnsi="Arial" w:cs="Arial"/>
          <w:sz w:val="24"/>
          <w:szCs w:val="24"/>
        </w:rPr>
        <w:t>esented</w:t>
      </w:r>
      <w:r w:rsidR="00D14C20">
        <w:rPr>
          <w:rFonts w:ascii="Arial" w:hAnsi="Arial" w:cs="Arial"/>
          <w:sz w:val="24"/>
          <w:szCs w:val="24"/>
        </w:rPr>
        <w:t xml:space="preserve"> an update on the D</w:t>
      </w:r>
      <w:r>
        <w:rPr>
          <w:rFonts w:ascii="Arial" w:hAnsi="Arial" w:cs="Arial"/>
          <w:sz w:val="24"/>
          <w:szCs w:val="24"/>
        </w:rPr>
        <w:t xml:space="preserve">uty of </w:t>
      </w:r>
      <w:r w:rsidR="00D14C20">
        <w:rPr>
          <w:rFonts w:ascii="Arial" w:hAnsi="Arial" w:cs="Arial"/>
          <w:sz w:val="24"/>
          <w:szCs w:val="24"/>
        </w:rPr>
        <w:t>Candour</w:t>
      </w:r>
      <w:r>
        <w:rPr>
          <w:rFonts w:ascii="Arial" w:hAnsi="Arial" w:cs="Arial"/>
          <w:sz w:val="24"/>
          <w:szCs w:val="24"/>
        </w:rPr>
        <w:t xml:space="preserve"> </w:t>
      </w:r>
      <w:r w:rsidR="00D14C20">
        <w:rPr>
          <w:rFonts w:ascii="Arial" w:hAnsi="Arial" w:cs="Arial"/>
          <w:sz w:val="24"/>
          <w:szCs w:val="24"/>
        </w:rPr>
        <w:t xml:space="preserve">Annual </w:t>
      </w:r>
      <w:r w:rsidR="00546B5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eport</w:t>
      </w:r>
      <w:r w:rsidR="00D14C20">
        <w:rPr>
          <w:rFonts w:ascii="Arial" w:hAnsi="Arial" w:cs="Arial"/>
          <w:sz w:val="24"/>
          <w:szCs w:val="24"/>
        </w:rPr>
        <w:t xml:space="preserve"> 2022/23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C6DE5" w:rsidRDefault="002C6DE5" w:rsidP="0014085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425BA" w:rsidRDefault="0095721E" w:rsidP="005425B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62E41">
        <w:rPr>
          <w:rFonts w:ascii="Arial" w:hAnsi="Arial" w:cs="Arial"/>
          <w:sz w:val="24"/>
          <w:szCs w:val="24"/>
        </w:rPr>
        <w:t xml:space="preserve">his was the fifth year </w:t>
      </w:r>
      <w:r w:rsidR="00A75810">
        <w:rPr>
          <w:rFonts w:ascii="Arial" w:hAnsi="Arial" w:cs="Arial"/>
          <w:sz w:val="24"/>
          <w:szCs w:val="24"/>
        </w:rPr>
        <w:t>of</w:t>
      </w:r>
      <w:r w:rsidR="00562E41">
        <w:rPr>
          <w:rFonts w:ascii="Arial" w:hAnsi="Arial" w:cs="Arial"/>
          <w:sz w:val="24"/>
          <w:szCs w:val="24"/>
        </w:rPr>
        <w:t xml:space="preserve"> publication of the </w:t>
      </w:r>
      <w:r w:rsidR="00920743">
        <w:rPr>
          <w:rFonts w:ascii="Arial" w:hAnsi="Arial" w:cs="Arial"/>
          <w:sz w:val="24"/>
          <w:szCs w:val="24"/>
        </w:rPr>
        <w:t xml:space="preserve">report, which reported how the Duty of Candour </w:t>
      </w:r>
      <w:proofErr w:type="gramStart"/>
      <w:r w:rsidR="00920743">
        <w:rPr>
          <w:rFonts w:ascii="Arial" w:hAnsi="Arial" w:cs="Arial"/>
          <w:sz w:val="24"/>
          <w:szCs w:val="24"/>
        </w:rPr>
        <w:t>was implemented</w:t>
      </w:r>
      <w:proofErr w:type="gramEnd"/>
      <w:r w:rsidR="00920743">
        <w:rPr>
          <w:rFonts w:ascii="Arial" w:hAnsi="Arial" w:cs="Arial"/>
          <w:sz w:val="24"/>
          <w:szCs w:val="24"/>
        </w:rPr>
        <w:t xml:space="preserve"> </w:t>
      </w:r>
      <w:r w:rsidR="00546B5A">
        <w:rPr>
          <w:rFonts w:ascii="Arial" w:hAnsi="Arial" w:cs="Arial"/>
          <w:sz w:val="24"/>
          <w:szCs w:val="24"/>
        </w:rPr>
        <w:t>with</w:t>
      </w:r>
      <w:r w:rsidR="00920743">
        <w:rPr>
          <w:rFonts w:ascii="Arial" w:hAnsi="Arial" w:cs="Arial"/>
          <w:sz w:val="24"/>
          <w:szCs w:val="24"/>
        </w:rPr>
        <w:t xml:space="preserve">in NHSGJ.  The report </w:t>
      </w:r>
      <w:proofErr w:type="gramStart"/>
      <w:r w:rsidR="00920743">
        <w:rPr>
          <w:rFonts w:ascii="Arial" w:hAnsi="Arial" w:cs="Arial"/>
          <w:sz w:val="24"/>
          <w:szCs w:val="24"/>
        </w:rPr>
        <w:t xml:space="preserve">was </w:t>
      </w:r>
      <w:r w:rsidR="00546B5A">
        <w:rPr>
          <w:rFonts w:ascii="Arial" w:hAnsi="Arial" w:cs="Arial"/>
          <w:sz w:val="24"/>
          <w:szCs w:val="24"/>
        </w:rPr>
        <w:t>presented</w:t>
      </w:r>
      <w:proofErr w:type="gramEnd"/>
      <w:r w:rsidR="00546B5A">
        <w:rPr>
          <w:rFonts w:ascii="Arial" w:hAnsi="Arial" w:cs="Arial"/>
          <w:sz w:val="24"/>
          <w:szCs w:val="24"/>
        </w:rPr>
        <w:t xml:space="preserve"> through</w:t>
      </w:r>
      <w:r w:rsidR="005425BA">
        <w:rPr>
          <w:rFonts w:ascii="Arial" w:hAnsi="Arial" w:cs="Arial"/>
          <w:sz w:val="24"/>
          <w:szCs w:val="24"/>
        </w:rPr>
        <w:t xml:space="preserve"> </w:t>
      </w:r>
      <w:r w:rsidR="00107541">
        <w:rPr>
          <w:rFonts w:ascii="Arial" w:hAnsi="Arial" w:cs="Arial"/>
          <w:sz w:val="24"/>
          <w:szCs w:val="24"/>
        </w:rPr>
        <w:t xml:space="preserve">Microsoft Word for the Committee </w:t>
      </w:r>
      <w:r w:rsidR="00562E41">
        <w:rPr>
          <w:rFonts w:ascii="Arial" w:hAnsi="Arial" w:cs="Arial"/>
          <w:sz w:val="24"/>
          <w:szCs w:val="24"/>
        </w:rPr>
        <w:t>but</w:t>
      </w:r>
      <w:r w:rsidR="005425BA">
        <w:rPr>
          <w:rFonts w:ascii="Arial" w:hAnsi="Arial" w:cs="Arial"/>
          <w:sz w:val="24"/>
          <w:szCs w:val="24"/>
        </w:rPr>
        <w:t xml:space="preserve"> </w:t>
      </w:r>
      <w:r w:rsidR="00546B5A">
        <w:rPr>
          <w:rFonts w:ascii="Arial" w:hAnsi="Arial" w:cs="Arial"/>
          <w:sz w:val="24"/>
          <w:szCs w:val="24"/>
        </w:rPr>
        <w:t xml:space="preserve">this </w:t>
      </w:r>
      <w:r w:rsidR="005425BA">
        <w:rPr>
          <w:rFonts w:ascii="Arial" w:hAnsi="Arial" w:cs="Arial"/>
          <w:sz w:val="24"/>
          <w:szCs w:val="24"/>
        </w:rPr>
        <w:t xml:space="preserve">would </w:t>
      </w:r>
      <w:r w:rsidR="00F91712">
        <w:rPr>
          <w:rFonts w:ascii="Arial" w:hAnsi="Arial" w:cs="Arial"/>
          <w:sz w:val="24"/>
          <w:szCs w:val="24"/>
        </w:rPr>
        <w:t>be updated through Co</w:t>
      </w:r>
      <w:r w:rsidR="004B70C6">
        <w:rPr>
          <w:rFonts w:ascii="Arial" w:hAnsi="Arial" w:cs="Arial"/>
          <w:sz w:val="24"/>
          <w:szCs w:val="24"/>
        </w:rPr>
        <w:t xml:space="preserve">mms </w:t>
      </w:r>
      <w:r w:rsidR="00546B5A">
        <w:rPr>
          <w:rFonts w:ascii="Arial" w:hAnsi="Arial" w:cs="Arial"/>
          <w:sz w:val="24"/>
          <w:szCs w:val="24"/>
        </w:rPr>
        <w:t xml:space="preserve">and published </w:t>
      </w:r>
      <w:r w:rsidR="004B70C6">
        <w:rPr>
          <w:rFonts w:ascii="Arial" w:hAnsi="Arial" w:cs="Arial"/>
          <w:sz w:val="24"/>
          <w:szCs w:val="24"/>
        </w:rPr>
        <w:t>for p</w:t>
      </w:r>
      <w:r w:rsidR="005425BA">
        <w:rPr>
          <w:rFonts w:ascii="Arial" w:hAnsi="Arial" w:cs="Arial"/>
          <w:sz w:val="24"/>
          <w:szCs w:val="24"/>
        </w:rPr>
        <w:t>ublic</w:t>
      </w:r>
      <w:r w:rsidR="004B70C6">
        <w:rPr>
          <w:rFonts w:ascii="Arial" w:hAnsi="Arial" w:cs="Arial"/>
          <w:sz w:val="24"/>
          <w:szCs w:val="24"/>
        </w:rPr>
        <w:t xml:space="preserve"> presentation</w:t>
      </w:r>
      <w:r w:rsidR="005425BA">
        <w:rPr>
          <w:rFonts w:ascii="Arial" w:hAnsi="Arial" w:cs="Arial"/>
          <w:sz w:val="24"/>
          <w:szCs w:val="24"/>
        </w:rPr>
        <w:t>.</w:t>
      </w:r>
    </w:p>
    <w:p w:rsidR="00546B5A" w:rsidRDefault="00546B5A" w:rsidP="005425B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425BA" w:rsidRDefault="00546B5A" w:rsidP="005425BA">
      <w:pPr>
        <w:pStyle w:val="ListParagraph"/>
        <w:spacing w:after="0" w:line="240" w:lineRule="auto"/>
      </w:pPr>
      <w:r>
        <w:t xml:space="preserve">Four events </w:t>
      </w:r>
      <w:proofErr w:type="gramStart"/>
      <w:r>
        <w:t>had been triggered</w:t>
      </w:r>
      <w:proofErr w:type="gramEnd"/>
      <w:r>
        <w:t xml:space="preserve"> but </w:t>
      </w:r>
      <w:r w:rsidR="002C6DE5">
        <w:t>NHSGJ had</w:t>
      </w:r>
      <w:r w:rsidR="005425BA">
        <w:t xml:space="preserve"> a low</w:t>
      </w:r>
      <w:r w:rsidR="002C6DE5">
        <w:t>er</w:t>
      </w:r>
      <w:r w:rsidR="005425BA">
        <w:t xml:space="preserve"> number of incidents in relation to other NHS B</w:t>
      </w:r>
      <w:r w:rsidR="00562E41">
        <w:t>oards</w:t>
      </w:r>
      <w:r>
        <w:t>’.  H</w:t>
      </w:r>
      <w:r w:rsidR="00562E41">
        <w:t>owever</w:t>
      </w:r>
      <w:r w:rsidR="00C44024">
        <w:t>,</w:t>
      </w:r>
      <w:r w:rsidR="00562E41">
        <w:t xml:space="preserve"> timescales </w:t>
      </w:r>
      <w:r w:rsidR="00C44024">
        <w:t>proved challenging and there were</w:t>
      </w:r>
      <w:r w:rsidR="00562E41">
        <w:t xml:space="preserve"> impacts on the 90 day t</w:t>
      </w:r>
      <w:r w:rsidR="00313661">
        <w:t>imescale for completion of the Duty of C</w:t>
      </w:r>
      <w:r w:rsidR="00562E41">
        <w:t xml:space="preserve">andour review. </w:t>
      </w:r>
    </w:p>
    <w:p w:rsidR="00C71CAF" w:rsidRDefault="00C71CAF" w:rsidP="008F33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2E41" w:rsidRDefault="00562E41" w:rsidP="00562E4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Callum Blackburn </w:t>
      </w:r>
      <w:r w:rsidR="00835C12">
        <w:rPr>
          <w:rFonts w:ascii="Arial" w:hAnsi="Arial" w:cs="Arial"/>
          <w:sz w:val="24"/>
          <w:szCs w:val="24"/>
        </w:rPr>
        <w:t>commented that</w:t>
      </w:r>
      <w:r w:rsidR="00920743">
        <w:rPr>
          <w:rFonts w:ascii="Arial" w:hAnsi="Arial" w:cs="Arial"/>
          <w:sz w:val="24"/>
          <w:szCs w:val="24"/>
        </w:rPr>
        <w:t xml:space="preserve"> </w:t>
      </w:r>
      <w:r w:rsidR="00546B5A">
        <w:rPr>
          <w:rFonts w:ascii="Arial" w:hAnsi="Arial" w:cs="Arial"/>
          <w:sz w:val="24"/>
          <w:szCs w:val="24"/>
        </w:rPr>
        <w:t xml:space="preserve">it was good to see </w:t>
      </w:r>
      <w:r w:rsidR="00FE68A2">
        <w:rPr>
          <w:rFonts w:ascii="Arial" w:hAnsi="Arial" w:cs="Arial"/>
          <w:sz w:val="24"/>
          <w:szCs w:val="24"/>
        </w:rPr>
        <w:t xml:space="preserve">numbers were low </w:t>
      </w:r>
      <w:r w:rsidR="00835C12">
        <w:rPr>
          <w:rFonts w:ascii="Arial" w:hAnsi="Arial" w:cs="Arial"/>
          <w:sz w:val="24"/>
          <w:szCs w:val="24"/>
        </w:rPr>
        <w:t xml:space="preserve">in comparison </w:t>
      </w:r>
      <w:r>
        <w:rPr>
          <w:rFonts w:ascii="Arial" w:hAnsi="Arial" w:cs="Arial"/>
          <w:sz w:val="24"/>
          <w:szCs w:val="24"/>
        </w:rPr>
        <w:t xml:space="preserve">to </w:t>
      </w:r>
      <w:r w:rsidR="00313661">
        <w:rPr>
          <w:rFonts w:ascii="Arial" w:hAnsi="Arial" w:cs="Arial"/>
          <w:sz w:val="24"/>
          <w:szCs w:val="24"/>
        </w:rPr>
        <w:t>figures from the previous year</w:t>
      </w:r>
      <w:r>
        <w:rPr>
          <w:rFonts w:ascii="Arial" w:hAnsi="Arial" w:cs="Arial"/>
          <w:sz w:val="24"/>
          <w:szCs w:val="24"/>
        </w:rPr>
        <w:t xml:space="preserve"> </w:t>
      </w:r>
      <w:r w:rsidR="00546B5A">
        <w:rPr>
          <w:rFonts w:ascii="Arial" w:hAnsi="Arial" w:cs="Arial"/>
          <w:sz w:val="24"/>
          <w:szCs w:val="24"/>
        </w:rPr>
        <w:t xml:space="preserve">but </w:t>
      </w:r>
      <w:r w:rsidR="00C32EC4">
        <w:rPr>
          <w:rFonts w:ascii="Arial" w:hAnsi="Arial" w:cs="Arial"/>
          <w:sz w:val="24"/>
          <w:szCs w:val="24"/>
        </w:rPr>
        <w:t xml:space="preserve">queried how the process </w:t>
      </w:r>
      <w:proofErr w:type="gramStart"/>
      <w:r w:rsidR="00C32EC4">
        <w:rPr>
          <w:rFonts w:ascii="Arial" w:hAnsi="Arial" w:cs="Arial"/>
          <w:sz w:val="24"/>
          <w:szCs w:val="24"/>
        </w:rPr>
        <w:t>was assessed</w:t>
      </w:r>
      <w:proofErr w:type="gramEnd"/>
      <w:r w:rsidR="002C6DE5">
        <w:rPr>
          <w:rFonts w:ascii="Arial" w:hAnsi="Arial" w:cs="Arial"/>
          <w:sz w:val="24"/>
          <w:szCs w:val="24"/>
        </w:rPr>
        <w:t>,</w:t>
      </w:r>
      <w:r w:rsidR="00C95728">
        <w:rPr>
          <w:rFonts w:ascii="Arial" w:hAnsi="Arial" w:cs="Arial"/>
          <w:sz w:val="24"/>
          <w:szCs w:val="24"/>
        </w:rPr>
        <w:t xml:space="preserve"> in terms of comparing</w:t>
      </w:r>
      <w:r w:rsidR="00835C12">
        <w:rPr>
          <w:rFonts w:ascii="Arial" w:hAnsi="Arial" w:cs="Arial"/>
          <w:sz w:val="24"/>
          <w:szCs w:val="24"/>
        </w:rPr>
        <w:t xml:space="preserve"> the figures</w:t>
      </w:r>
      <w:r>
        <w:rPr>
          <w:rFonts w:ascii="Arial" w:hAnsi="Arial" w:cs="Arial"/>
          <w:sz w:val="24"/>
          <w:szCs w:val="24"/>
        </w:rPr>
        <w:t xml:space="preserve">.  Katie Bryant confirmed that analysis figures were based on like for like. </w:t>
      </w:r>
    </w:p>
    <w:p w:rsidR="008F33D3" w:rsidRDefault="008F33D3" w:rsidP="008F33D3">
      <w:pPr>
        <w:pStyle w:val="ListParagraph"/>
        <w:spacing w:after="0" w:line="240" w:lineRule="auto"/>
      </w:pPr>
    </w:p>
    <w:p w:rsidR="00C71CAF" w:rsidRPr="00C71CAF" w:rsidRDefault="00FC4DDA" w:rsidP="008F33D3">
      <w:pPr>
        <w:pStyle w:val="ListParagraph"/>
        <w:spacing w:after="0" w:line="240" w:lineRule="auto"/>
      </w:pPr>
      <w:r>
        <w:t xml:space="preserve">Katie Bryant informed the Committee </w:t>
      </w:r>
      <w:r w:rsidR="00313661">
        <w:t xml:space="preserve">that </w:t>
      </w:r>
      <w:r>
        <w:t>an ongoing ethos of learning was embedded</w:t>
      </w:r>
      <w:r w:rsidR="008B55FF">
        <w:t xml:space="preserve"> from the </w:t>
      </w:r>
      <w:proofErr w:type="gramStart"/>
      <w:r w:rsidR="008B55FF">
        <w:t xml:space="preserve">events </w:t>
      </w:r>
      <w:r w:rsidR="00313661">
        <w:t>which</w:t>
      </w:r>
      <w:proofErr w:type="gramEnd"/>
      <w:r w:rsidR="008B55FF">
        <w:t xml:space="preserve"> triggered a </w:t>
      </w:r>
      <w:r w:rsidR="00313661">
        <w:t>Duty of C</w:t>
      </w:r>
      <w:r>
        <w:t xml:space="preserve">andour </w:t>
      </w:r>
      <w:r w:rsidR="00313661">
        <w:t>review.  P</w:t>
      </w:r>
      <w:r w:rsidR="008B55FF">
        <w:t xml:space="preserve">rocesses </w:t>
      </w:r>
      <w:proofErr w:type="gramStart"/>
      <w:r w:rsidR="008B55FF">
        <w:t>were being developed</w:t>
      </w:r>
      <w:proofErr w:type="gramEnd"/>
      <w:r w:rsidR="008B55FF">
        <w:t xml:space="preserve"> internally</w:t>
      </w:r>
      <w:r w:rsidR="00313661">
        <w:t>, with more focus on</w:t>
      </w:r>
      <w:r w:rsidR="008B55FF">
        <w:t xml:space="preserve"> r</w:t>
      </w:r>
      <w:r w:rsidR="00C71CAF">
        <w:t xml:space="preserve">ecording </w:t>
      </w:r>
      <w:r w:rsidR="008B55FF">
        <w:t>events</w:t>
      </w:r>
      <w:r w:rsidR="00313661">
        <w:t>,</w:t>
      </w:r>
      <w:r w:rsidR="008B55FF">
        <w:t xml:space="preserve"> to </w:t>
      </w:r>
      <w:r w:rsidR="00C71CAF">
        <w:t xml:space="preserve">ensure </w:t>
      </w:r>
      <w:r w:rsidR="008B55FF">
        <w:t xml:space="preserve">the process was </w:t>
      </w:r>
      <w:r w:rsidR="00C71CAF">
        <w:t xml:space="preserve">robust. </w:t>
      </w:r>
    </w:p>
    <w:p w:rsidR="00971410" w:rsidRDefault="00971410" w:rsidP="0014085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40858" w:rsidRPr="00C71CAF" w:rsidRDefault="00140858" w:rsidP="00C71CA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approved </w:t>
      </w:r>
      <w:r w:rsidR="002C6DE5">
        <w:rPr>
          <w:rFonts w:ascii="Arial" w:hAnsi="Arial" w:cs="Arial"/>
          <w:sz w:val="24"/>
          <w:szCs w:val="24"/>
        </w:rPr>
        <w:t xml:space="preserve">the </w:t>
      </w:r>
      <w:r w:rsidR="002C6DE5" w:rsidRPr="002C6DE5">
        <w:rPr>
          <w:rFonts w:ascii="Arial" w:hAnsi="Arial" w:cs="Arial"/>
          <w:sz w:val="24"/>
          <w:szCs w:val="24"/>
        </w:rPr>
        <w:t xml:space="preserve">Duty of Candour Annual </w:t>
      </w:r>
      <w:r w:rsidR="009A75A6">
        <w:rPr>
          <w:rFonts w:ascii="Arial" w:hAnsi="Arial" w:cs="Arial"/>
          <w:sz w:val="24"/>
          <w:szCs w:val="24"/>
        </w:rPr>
        <w:t>R</w:t>
      </w:r>
      <w:r w:rsidR="002C6DE5" w:rsidRPr="002C6DE5">
        <w:rPr>
          <w:rFonts w:ascii="Arial" w:hAnsi="Arial" w:cs="Arial"/>
          <w:sz w:val="24"/>
          <w:szCs w:val="24"/>
        </w:rPr>
        <w:t>eport 2022/23.</w:t>
      </w:r>
    </w:p>
    <w:p w:rsidR="00140858" w:rsidRDefault="00140858" w:rsidP="00903744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03744" w:rsidRPr="00903744" w:rsidRDefault="00140858" w:rsidP="00903744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4.6      CGC Committee </w:t>
      </w:r>
      <w:r w:rsidR="009A75A6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eetings </w:t>
      </w:r>
      <w:r w:rsidR="009A75A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23/24</w:t>
      </w:r>
    </w:p>
    <w:p w:rsidR="00276EC7" w:rsidRDefault="00276EC7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557FF" w:rsidRDefault="002C6DE5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Nicki H</w:t>
      </w:r>
      <w:r w:rsidR="004156EA">
        <w:rPr>
          <w:rFonts w:ascii="Arial" w:hAnsi="Arial" w:cs="Arial"/>
          <w:sz w:val="24"/>
          <w:szCs w:val="24"/>
        </w:rPr>
        <w:t xml:space="preserve">amer presented the </w:t>
      </w:r>
      <w:r>
        <w:rPr>
          <w:rFonts w:ascii="Arial" w:hAnsi="Arial" w:cs="Arial"/>
          <w:sz w:val="24"/>
          <w:szCs w:val="24"/>
        </w:rPr>
        <w:t xml:space="preserve">CGC Committee meetings </w:t>
      </w:r>
      <w:r w:rsidR="00A75810">
        <w:rPr>
          <w:rFonts w:ascii="Arial" w:hAnsi="Arial" w:cs="Arial"/>
          <w:sz w:val="24"/>
          <w:szCs w:val="24"/>
        </w:rPr>
        <w:t xml:space="preserve">proposal for </w:t>
      </w:r>
      <w:r>
        <w:rPr>
          <w:rFonts w:ascii="Arial" w:hAnsi="Arial" w:cs="Arial"/>
          <w:sz w:val="24"/>
          <w:szCs w:val="24"/>
        </w:rPr>
        <w:t>2023/24.</w:t>
      </w:r>
    </w:p>
    <w:p w:rsidR="00D803CA" w:rsidRDefault="00D803CA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156EA" w:rsidRDefault="004156EA" w:rsidP="004156E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the Corporate Governance Update presented to the Board on 30 March 2023, </w:t>
      </w:r>
      <w:r w:rsidRPr="002C6DE5">
        <w:rPr>
          <w:rFonts w:ascii="Arial" w:hAnsi="Arial" w:cs="Arial"/>
          <w:sz w:val="24"/>
          <w:szCs w:val="24"/>
        </w:rPr>
        <w:t xml:space="preserve">a timetable for NHS GJ Board and Governance Committee meeting dates </w:t>
      </w:r>
      <w:proofErr w:type="gramStart"/>
      <w:r w:rsidRPr="002C6DE5">
        <w:rPr>
          <w:rFonts w:ascii="Arial" w:hAnsi="Arial" w:cs="Arial"/>
          <w:sz w:val="24"/>
          <w:szCs w:val="24"/>
        </w:rPr>
        <w:t>was presented and approved for the financial year 2023/24</w:t>
      </w:r>
      <w:proofErr w:type="gramEnd"/>
      <w:r w:rsidRPr="002C6D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D803CA">
        <w:rPr>
          <w:rFonts w:ascii="Arial" w:hAnsi="Arial" w:cs="Arial"/>
          <w:sz w:val="24"/>
          <w:szCs w:val="24"/>
        </w:rPr>
        <w:t xml:space="preserve">Following a review of Governance Committees, it </w:t>
      </w:r>
      <w:proofErr w:type="gramStart"/>
      <w:r w:rsidR="00D803CA">
        <w:rPr>
          <w:rFonts w:ascii="Arial" w:hAnsi="Arial" w:cs="Arial"/>
          <w:sz w:val="24"/>
          <w:szCs w:val="24"/>
        </w:rPr>
        <w:t>was recommended</w:t>
      </w:r>
      <w:proofErr w:type="gramEnd"/>
      <w:r w:rsidR="00D803CA">
        <w:rPr>
          <w:rFonts w:ascii="Arial" w:hAnsi="Arial" w:cs="Arial"/>
          <w:sz w:val="24"/>
          <w:szCs w:val="24"/>
        </w:rPr>
        <w:t xml:space="preserve"> that the Committee meetings were reduced by one cycle per year. </w:t>
      </w:r>
    </w:p>
    <w:p w:rsidR="009A75A6" w:rsidRDefault="009A75A6" w:rsidP="004156E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803CA" w:rsidRDefault="009A75A6" w:rsidP="00D803C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Therefore, to facilitate this cycle change, the Committee </w:t>
      </w:r>
      <w:proofErr w:type="gramStart"/>
      <w:r>
        <w:rPr>
          <w:rFonts w:ascii="Arial" w:hAnsi="Arial" w:cs="Arial"/>
          <w:sz w:val="24"/>
          <w:szCs w:val="24"/>
        </w:rPr>
        <w:t>was asked</w:t>
      </w:r>
      <w:proofErr w:type="gramEnd"/>
      <w:r>
        <w:rPr>
          <w:rFonts w:ascii="Arial" w:hAnsi="Arial" w:cs="Arial"/>
          <w:sz w:val="24"/>
          <w:szCs w:val="24"/>
        </w:rPr>
        <w:t xml:space="preserve"> to consider and approve the proposal to remove t</w:t>
      </w:r>
      <w:r w:rsidR="00D803CA">
        <w:rPr>
          <w:rFonts w:ascii="Arial" w:hAnsi="Arial" w:cs="Arial"/>
          <w:sz w:val="24"/>
          <w:szCs w:val="24"/>
        </w:rPr>
        <w:t xml:space="preserve">he meeting on Thursday 11 </w:t>
      </w:r>
      <w:r w:rsidR="00E83319">
        <w:rPr>
          <w:rFonts w:ascii="Arial" w:hAnsi="Arial" w:cs="Arial"/>
          <w:sz w:val="24"/>
          <w:szCs w:val="24"/>
        </w:rPr>
        <w:t>January 2024</w:t>
      </w:r>
      <w:r>
        <w:rPr>
          <w:rFonts w:ascii="Arial" w:hAnsi="Arial" w:cs="Arial"/>
          <w:sz w:val="24"/>
          <w:szCs w:val="24"/>
        </w:rPr>
        <w:t xml:space="preserve"> and change</w:t>
      </w:r>
      <w:r w:rsidR="00D803CA">
        <w:rPr>
          <w:rFonts w:ascii="Arial" w:hAnsi="Arial" w:cs="Arial"/>
          <w:sz w:val="24"/>
          <w:szCs w:val="24"/>
        </w:rPr>
        <w:t xml:space="preserve"> Thursday 2 November </w:t>
      </w:r>
      <w:r w:rsidR="00E83319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to</w:t>
      </w:r>
      <w:r w:rsidR="00D803CA">
        <w:rPr>
          <w:rFonts w:ascii="Arial" w:hAnsi="Arial" w:cs="Arial"/>
          <w:sz w:val="24"/>
          <w:szCs w:val="24"/>
        </w:rPr>
        <w:t xml:space="preserve"> Thursday 14 November 2023. </w:t>
      </w:r>
    </w:p>
    <w:p w:rsidR="009A75A6" w:rsidRDefault="009A75A6" w:rsidP="00D803C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A75A6" w:rsidRDefault="009A75A6" w:rsidP="00D803C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disc</w:t>
      </w:r>
      <w:r w:rsidR="00285CE0">
        <w:rPr>
          <w:rFonts w:ascii="Arial" w:hAnsi="Arial" w:cs="Arial"/>
          <w:sz w:val="24"/>
          <w:szCs w:val="24"/>
        </w:rPr>
        <w:t>ussed the proposal and agreed the change to t</w:t>
      </w:r>
      <w:r>
        <w:rPr>
          <w:rFonts w:ascii="Arial" w:hAnsi="Arial" w:cs="Arial"/>
          <w:sz w:val="24"/>
          <w:szCs w:val="24"/>
        </w:rPr>
        <w:t xml:space="preserve">he governance cycle, subject to any final </w:t>
      </w:r>
      <w:r w:rsidR="00285CE0">
        <w:rPr>
          <w:rFonts w:ascii="Arial" w:hAnsi="Arial" w:cs="Arial"/>
          <w:sz w:val="24"/>
          <w:szCs w:val="24"/>
        </w:rPr>
        <w:t>amendments</w:t>
      </w:r>
      <w:r>
        <w:rPr>
          <w:rFonts w:ascii="Arial" w:hAnsi="Arial" w:cs="Arial"/>
          <w:sz w:val="24"/>
          <w:szCs w:val="24"/>
        </w:rPr>
        <w:t>.</w:t>
      </w:r>
    </w:p>
    <w:p w:rsidR="00D803CA" w:rsidRDefault="00D803CA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803CA" w:rsidRPr="00D803CA" w:rsidRDefault="00D803CA" w:rsidP="00D803CA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The Committee approved the CGC </w:t>
      </w:r>
      <w:r w:rsidRPr="00D803CA">
        <w:rPr>
          <w:rFonts w:ascii="Arial" w:hAnsi="Arial" w:cs="Arial"/>
          <w:sz w:val="24"/>
          <w:szCs w:val="24"/>
        </w:rPr>
        <w:t xml:space="preserve">Committee </w:t>
      </w:r>
      <w:r w:rsidR="009A75A6">
        <w:rPr>
          <w:rFonts w:ascii="Arial" w:hAnsi="Arial" w:cs="Arial"/>
          <w:sz w:val="24"/>
          <w:szCs w:val="24"/>
        </w:rPr>
        <w:t>M</w:t>
      </w:r>
      <w:r w:rsidRPr="00D803CA">
        <w:rPr>
          <w:rFonts w:ascii="Arial" w:hAnsi="Arial" w:cs="Arial"/>
          <w:sz w:val="24"/>
          <w:szCs w:val="24"/>
        </w:rPr>
        <w:t xml:space="preserve">eetings </w:t>
      </w:r>
      <w:r w:rsidR="00A75810">
        <w:rPr>
          <w:rFonts w:ascii="Arial" w:hAnsi="Arial" w:cs="Arial"/>
          <w:sz w:val="24"/>
          <w:szCs w:val="24"/>
        </w:rPr>
        <w:t>20</w:t>
      </w:r>
      <w:r w:rsidRPr="00D803CA">
        <w:rPr>
          <w:rFonts w:ascii="Arial" w:hAnsi="Arial" w:cs="Arial"/>
          <w:sz w:val="24"/>
          <w:szCs w:val="24"/>
        </w:rPr>
        <w:t>23/24</w:t>
      </w:r>
      <w:r w:rsidR="009A75A6">
        <w:rPr>
          <w:rFonts w:ascii="Arial" w:hAnsi="Arial" w:cs="Arial"/>
          <w:sz w:val="24"/>
          <w:szCs w:val="24"/>
        </w:rPr>
        <w:t>.</w:t>
      </w:r>
    </w:p>
    <w:p w:rsidR="004557FF" w:rsidRDefault="004557FF" w:rsidP="00D80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9E8" w:rsidRDefault="002403AC" w:rsidP="006B3EE5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5</w:t>
      </w:r>
      <w:r w:rsidR="00276EC7">
        <w:rPr>
          <w:rFonts w:ascii="Arial" w:hAnsi="Arial" w:cs="Arial"/>
          <w:b/>
          <w:color w:val="0070C0"/>
          <w:sz w:val="24"/>
          <w:szCs w:val="24"/>
        </w:rPr>
        <w:tab/>
        <w:t>Person Centred</w:t>
      </w:r>
      <w:r w:rsidR="00276EC7" w:rsidRPr="003C6B72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276EC7" w:rsidRPr="00276EC7" w:rsidRDefault="00276EC7" w:rsidP="006B3E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5512" w:rsidRDefault="002403AC" w:rsidP="00140858">
      <w:pPr>
        <w:spacing w:after="0" w:line="240" w:lineRule="auto"/>
        <w:ind w:left="720" w:hanging="720"/>
      </w:pPr>
      <w:r>
        <w:rPr>
          <w:rFonts w:ascii="Arial" w:hAnsi="Arial" w:cs="Arial"/>
          <w:b/>
          <w:sz w:val="24"/>
          <w:szCs w:val="24"/>
        </w:rPr>
        <w:t>5</w:t>
      </w:r>
      <w:r w:rsidR="0047632A" w:rsidRPr="00F655AC">
        <w:rPr>
          <w:rFonts w:ascii="Arial" w:hAnsi="Arial" w:cs="Arial"/>
          <w:b/>
          <w:sz w:val="24"/>
          <w:szCs w:val="24"/>
        </w:rPr>
        <w:t>.</w:t>
      </w:r>
      <w:r w:rsidR="00F119E8">
        <w:rPr>
          <w:rFonts w:ascii="Arial" w:hAnsi="Arial" w:cs="Arial"/>
          <w:b/>
          <w:sz w:val="24"/>
          <w:szCs w:val="24"/>
        </w:rPr>
        <w:t>1</w:t>
      </w:r>
      <w:r w:rsidR="006B3EE5">
        <w:rPr>
          <w:rFonts w:ascii="Arial" w:hAnsi="Arial" w:cs="Arial"/>
          <w:b/>
          <w:sz w:val="24"/>
          <w:szCs w:val="24"/>
        </w:rPr>
        <w:t xml:space="preserve"> </w:t>
      </w:r>
      <w:r w:rsidR="002D141B">
        <w:rPr>
          <w:rFonts w:ascii="Arial" w:hAnsi="Arial" w:cs="Arial"/>
          <w:b/>
          <w:sz w:val="24"/>
          <w:szCs w:val="24"/>
        </w:rPr>
        <w:t xml:space="preserve">   </w:t>
      </w:r>
      <w:r w:rsidR="006573BE">
        <w:rPr>
          <w:rFonts w:ascii="Arial" w:hAnsi="Arial" w:cs="Arial"/>
          <w:b/>
          <w:sz w:val="24"/>
          <w:szCs w:val="24"/>
        </w:rPr>
        <w:t xml:space="preserve"> </w:t>
      </w:r>
      <w:r w:rsidR="002D141B">
        <w:rPr>
          <w:rFonts w:ascii="Arial" w:hAnsi="Arial" w:cs="Arial"/>
          <w:b/>
          <w:sz w:val="24"/>
          <w:szCs w:val="24"/>
        </w:rPr>
        <w:t xml:space="preserve"> </w:t>
      </w:r>
      <w:r w:rsidR="00140858">
        <w:rPr>
          <w:rFonts w:ascii="Arial" w:hAnsi="Arial" w:cs="Arial"/>
          <w:b/>
          <w:sz w:val="24"/>
          <w:szCs w:val="24"/>
        </w:rPr>
        <w:t>Annual Feedback Report 2022</w:t>
      </w:r>
      <w:r w:rsidR="00A75810">
        <w:rPr>
          <w:rFonts w:ascii="Arial" w:hAnsi="Arial" w:cs="Arial"/>
          <w:b/>
          <w:sz w:val="24"/>
          <w:szCs w:val="24"/>
        </w:rPr>
        <w:t>/</w:t>
      </w:r>
      <w:r w:rsidR="00140858">
        <w:rPr>
          <w:rFonts w:ascii="Arial" w:hAnsi="Arial" w:cs="Arial"/>
          <w:b/>
          <w:sz w:val="24"/>
          <w:szCs w:val="24"/>
        </w:rPr>
        <w:t>23 and Q4 Feedback Report</w:t>
      </w:r>
    </w:p>
    <w:p w:rsidR="00B6144E" w:rsidRDefault="00B6144E" w:rsidP="00262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0C6" w:rsidRDefault="004B70C6" w:rsidP="004002E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Brya</w:t>
      </w:r>
      <w:r w:rsidR="00D803CA">
        <w:rPr>
          <w:rFonts w:ascii="Arial" w:hAnsi="Arial" w:cs="Arial"/>
          <w:sz w:val="24"/>
          <w:szCs w:val="24"/>
        </w:rPr>
        <w:t>nt pr</w:t>
      </w:r>
      <w:r w:rsidR="00285CE0">
        <w:rPr>
          <w:rFonts w:ascii="Arial" w:hAnsi="Arial" w:cs="Arial"/>
          <w:sz w:val="24"/>
          <w:szCs w:val="24"/>
        </w:rPr>
        <w:t>esented</w:t>
      </w:r>
      <w:r w:rsidR="00D803CA">
        <w:rPr>
          <w:rFonts w:ascii="Arial" w:hAnsi="Arial" w:cs="Arial"/>
          <w:sz w:val="24"/>
          <w:szCs w:val="24"/>
        </w:rPr>
        <w:t xml:space="preserve"> an overview of the Annual F</w:t>
      </w:r>
      <w:r>
        <w:rPr>
          <w:rFonts w:ascii="Arial" w:hAnsi="Arial" w:cs="Arial"/>
          <w:sz w:val="24"/>
          <w:szCs w:val="24"/>
        </w:rPr>
        <w:t>eedback</w:t>
      </w:r>
      <w:r w:rsidR="00D803CA">
        <w:rPr>
          <w:rFonts w:ascii="Arial" w:hAnsi="Arial" w:cs="Arial"/>
          <w:sz w:val="24"/>
          <w:szCs w:val="24"/>
        </w:rPr>
        <w:t xml:space="preserve"> Report 2022</w:t>
      </w:r>
      <w:r w:rsidR="00A75810">
        <w:rPr>
          <w:rFonts w:ascii="Arial" w:hAnsi="Arial" w:cs="Arial"/>
          <w:sz w:val="24"/>
          <w:szCs w:val="24"/>
        </w:rPr>
        <w:t>/</w:t>
      </w:r>
      <w:r w:rsidR="00D803CA">
        <w:rPr>
          <w:rFonts w:ascii="Arial" w:hAnsi="Arial" w:cs="Arial"/>
          <w:sz w:val="24"/>
          <w:szCs w:val="24"/>
        </w:rPr>
        <w:t>23 and Q4 Feedback R</w:t>
      </w:r>
      <w:r>
        <w:rPr>
          <w:rFonts w:ascii="Arial" w:hAnsi="Arial" w:cs="Arial"/>
          <w:sz w:val="24"/>
          <w:szCs w:val="24"/>
        </w:rPr>
        <w:t>eport.</w:t>
      </w:r>
    </w:p>
    <w:p w:rsidR="004B70C6" w:rsidRDefault="004B70C6" w:rsidP="00165E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91712" w:rsidRDefault="004B70C6" w:rsidP="00F1322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report captured feedback from Clinical Governance as</w:t>
      </w:r>
      <w:r w:rsidR="00313661">
        <w:rPr>
          <w:rFonts w:ascii="Arial" w:hAnsi="Arial" w:cs="Arial"/>
          <w:sz w:val="24"/>
          <w:szCs w:val="24"/>
        </w:rPr>
        <w:t xml:space="preserve"> well as from </w:t>
      </w:r>
      <w:r w:rsidR="00091CEE">
        <w:rPr>
          <w:rFonts w:ascii="Arial" w:hAnsi="Arial" w:cs="Arial"/>
          <w:sz w:val="24"/>
          <w:szCs w:val="24"/>
        </w:rPr>
        <w:t>pa</w:t>
      </w:r>
      <w:r w:rsidR="00D803CA">
        <w:rPr>
          <w:rFonts w:ascii="Arial" w:hAnsi="Arial" w:cs="Arial"/>
          <w:sz w:val="24"/>
          <w:szCs w:val="24"/>
        </w:rPr>
        <w:t>tients</w:t>
      </w:r>
      <w:r w:rsidR="00285CE0">
        <w:rPr>
          <w:rFonts w:ascii="Arial" w:hAnsi="Arial" w:cs="Arial"/>
          <w:sz w:val="24"/>
          <w:szCs w:val="24"/>
        </w:rPr>
        <w:t xml:space="preserve">. The report </w:t>
      </w:r>
      <w:proofErr w:type="gramStart"/>
      <w:r w:rsidR="00285CE0">
        <w:rPr>
          <w:rFonts w:ascii="Arial" w:hAnsi="Arial" w:cs="Arial"/>
          <w:sz w:val="24"/>
          <w:szCs w:val="24"/>
        </w:rPr>
        <w:t>was presented</w:t>
      </w:r>
      <w:proofErr w:type="gramEnd"/>
      <w:r w:rsidR="00285CE0">
        <w:rPr>
          <w:rFonts w:ascii="Arial" w:hAnsi="Arial" w:cs="Arial"/>
          <w:sz w:val="24"/>
          <w:szCs w:val="24"/>
        </w:rPr>
        <w:t xml:space="preserve"> through Microsoft Word for the Committee but this would be updated through Comms and published for public presentation</w:t>
      </w:r>
      <w:r w:rsidR="00091CEE">
        <w:rPr>
          <w:rFonts w:ascii="Arial" w:hAnsi="Arial" w:cs="Arial"/>
          <w:sz w:val="24"/>
          <w:szCs w:val="24"/>
        </w:rPr>
        <w:t xml:space="preserve">. </w:t>
      </w:r>
    </w:p>
    <w:p w:rsidR="00E83319" w:rsidRDefault="00E83319" w:rsidP="00F1322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83319" w:rsidRDefault="005628E1" w:rsidP="00E8331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importance of staff self</w:t>
      </w:r>
      <w:r w:rsidR="00285CE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care </w:t>
      </w:r>
      <w:proofErr w:type="gramStart"/>
      <w:r>
        <w:rPr>
          <w:rFonts w:ascii="Arial" w:hAnsi="Arial" w:cs="Arial"/>
          <w:sz w:val="24"/>
          <w:szCs w:val="24"/>
        </w:rPr>
        <w:t>was highlighted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4FF9">
        <w:rPr>
          <w:rFonts w:ascii="Arial" w:hAnsi="Arial" w:cs="Arial"/>
          <w:sz w:val="24"/>
          <w:szCs w:val="24"/>
        </w:rPr>
        <w:t xml:space="preserve">following the </w:t>
      </w:r>
      <w:proofErr w:type="spellStart"/>
      <w:r w:rsidR="006F4FF9">
        <w:rPr>
          <w:rFonts w:ascii="Arial" w:hAnsi="Arial" w:cs="Arial"/>
          <w:sz w:val="24"/>
          <w:szCs w:val="24"/>
        </w:rPr>
        <w:t>C</w:t>
      </w:r>
      <w:r w:rsidR="00285CE0">
        <w:rPr>
          <w:rFonts w:ascii="Arial" w:hAnsi="Arial" w:cs="Arial"/>
          <w:sz w:val="24"/>
          <w:szCs w:val="24"/>
        </w:rPr>
        <w:t>ovid</w:t>
      </w:r>
      <w:proofErr w:type="spellEnd"/>
      <w:r w:rsidR="006F4FF9">
        <w:rPr>
          <w:rFonts w:ascii="Arial" w:hAnsi="Arial" w:cs="Arial"/>
          <w:sz w:val="24"/>
          <w:szCs w:val="24"/>
        </w:rPr>
        <w:t xml:space="preserve"> pandemic</w:t>
      </w:r>
      <w:r>
        <w:rPr>
          <w:rFonts w:ascii="Arial" w:hAnsi="Arial" w:cs="Arial"/>
          <w:sz w:val="24"/>
          <w:szCs w:val="24"/>
        </w:rPr>
        <w:t>.  This would be a focus for staff training and the programme in self</w:t>
      </w:r>
      <w:r w:rsidR="00285CE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care </w:t>
      </w:r>
      <w:proofErr w:type="gramStart"/>
      <w:r>
        <w:rPr>
          <w:rFonts w:ascii="Arial" w:hAnsi="Arial" w:cs="Arial"/>
          <w:sz w:val="24"/>
          <w:szCs w:val="24"/>
        </w:rPr>
        <w:t xml:space="preserve">would be relaunched </w:t>
      </w:r>
      <w:r w:rsidR="00285CE0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rolled out to staff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</w:p>
    <w:p w:rsidR="00175B98" w:rsidRDefault="00175B98" w:rsidP="00E6783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65E5F" w:rsidRDefault="002730E4" w:rsidP="00E8331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Positive </w:t>
      </w:r>
      <w:r w:rsidR="00285CE0">
        <w:rPr>
          <w:rFonts w:ascii="Arial" w:hAnsi="Arial" w:cs="Arial"/>
          <w:sz w:val="24"/>
          <w:szCs w:val="24"/>
        </w:rPr>
        <w:t>p</w:t>
      </w:r>
      <w:r w:rsidR="009065AA">
        <w:rPr>
          <w:rFonts w:ascii="Arial" w:hAnsi="Arial" w:cs="Arial"/>
          <w:sz w:val="24"/>
          <w:szCs w:val="24"/>
        </w:rPr>
        <w:t xml:space="preserve">rogress </w:t>
      </w:r>
      <w:proofErr w:type="gramStart"/>
      <w:r w:rsidR="00A75810">
        <w:rPr>
          <w:rFonts w:ascii="Arial" w:hAnsi="Arial" w:cs="Arial"/>
          <w:sz w:val="24"/>
          <w:szCs w:val="24"/>
        </w:rPr>
        <w:t>had been</w:t>
      </w:r>
      <w:r w:rsidR="009065AA">
        <w:rPr>
          <w:rFonts w:ascii="Arial" w:hAnsi="Arial" w:cs="Arial"/>
          <w:sz w:val="24"/>
          <w:szCs w:val="24"/>
        </w:rPr>
        <w:t xml:space="preserve"> made</w:t>
      </w:r>
      <w:proofErr w:type="gramEnd"/>
      <w:r w:rsidR="009065AA">
        <w:rPr>
          <w:rFonts w:ascii="Arial" w:hAnsi="Arial" w:cs="Arial"/>
          <w:sz w:val="24"/>
          <w:szCs w:val="24"/>
        </w:rPr>
        <w:t xml:space="preserve"> wi</w:t>
      </w:r>
      <w:r w:rsidR="008B55FF">
        <w:rPr>
          <w:rFonts w:ascii="Arial" w:hAnsi="Arial" w:cs="Arial"/>
          <w:sz w:val="24"/>
          <w:szCs w:val="24"/>
        </w:rPr>
        <w:t>th</w:t>
      </w:r>
      <w:r w:rsidR="00E83319">
        <w:rPr>
          <w:rFonts w:ascii="Arial" w:hAnsi="Arial" w:cs="Arial"/>
          <w:sz w:val="24"/>
          <w:szCs w:val="24"/>
        </w:rPr>
        <w:t xml:space="preserve"> V</w:t>
      </w:r>
      <w:r w:rsidR="008B55FF">
        <w:rPr>
          <w:rFonts w:ascii="Arial" w:hAnsi="Arial" w:cs="Arial"/>
          <w:sz w:val="24"/>
          <w:szCs w:val="24"/>
        </w:rPr>
        <w:t xml:space="preserve">olunteers </w:t>
      </w:r>
      <w:r w:rsidR="00E83319">
        <w:rPr>
          <w:rFonts w:ascii="Arial" w:hAnsi="Arial" w:cs="Arial"/>
          <w:sz w:val="24"/>
          <w:szCs w:val="24"/>
        </w:rPr>
        <w:t xml:space="preserve">following a pause of the service during the pandemic and a recruitment drive was </w:t>
      </w:r>
      <w:r w:rsidR="00285CE0">
        <w:rPr>
          <w:rFonts w:ascii="Arial" w:hAnsi="Arial" w:cs="Arial"/>
          <w:sz w:val="24"/>
          <w:szCs w:val="24"/>
        </w:rPr>
        <w:t xml:space="preserve">currently </w:t>
      </w:r>
      <w:r w:rsidR="00E83319">
        <w:rPr>
          <w:rFonts w:ascii="Arial" w:hAnsi="Arial" w:cs="Arial"/>
          <w:sz w:val="24"/>
          <w:szCs w:val="24"/>
        </w:rPr>
        <w:t xml:space="preserve">underway.  </w:t>
      </w:r>
      <w:r w:rsidR="00D44030">
        <w:rPr>
          <w:rFonts w:ascii="Arial" w:hAnsi="Arial" w:cs="Arial"/>
          <w:sz w:val="24"/>
          <w:szCs w:val="24"/>
        </w:rPr>
        <w:t>The Patient Peer S</w:t>
      </w:r>
      <w:r w:rsidR="00C95728">
        <w:rPr>
          <w:rFonts w:ascii="Arial" w:hAnsi="Arial" w:cs="Arial"/>
          <w:sz w:val="24"/>
          <w:szCs w:val="24"/>
        </w:rPr>
        <w:t xml:space="preserve">upport </w:t>
      </w:r>
      <w:r w:rsidR="00D44030">
        <w:rPr>
          <w:rFonts w:ascii="Arial" w:hAnsi="Arial" w:cs="Arial"/>
          <w:sz w:val="24"/>
          <w:szCs w:val="24"/>
        </w:rPr>
        <w:t>V</w:t>
      </w:r>
      <w:r w:rsidR="00175B98">
        <w:rPr>
          <w:rFonts w:ascii="Arial" w:hAnsi="Arial" w:cs="Arial"/>
          <w:sz w:val="24"/>
          <w:szCs w:val="24"/>
        </w:rPr>
        <w:t>olunteer</w:t>
      </w:r>
      <w:r w:rsidR="00D44030">
        <w:rPr>
          <w:rFonts w:ascii="Arial" w:hAnsi="Arial" w:cs="Arial"/>
          <w:sz w:val="24"/>
          <w:szCs w:val="24"/>
        </w:rPr>
        <w:t xml:space="preserve"> </w:t>
      </w:r>
      <w:r w:rsidR="008B55FF">
        <w:rPr>
          <w:rFonts w:ascii="Arial" w:hAnsi="Arial" w:cs="Arial"/>
          <w:sz w:val="24"/>
          <w:szCs w:val="24"/>
        </w:rPr>
        <w:t>returned</w:t>
      </w:r>
      <w:r w:rsidR="009065AA">
        <w:rPr>
          <w:rFonts w:ascii="Arial" w:hAnsi="Arial" w:cs="Arial"/>
          <w:sz w:val="24"/>
          <w:szCs w:val="24"/>
        </w:rPr>
        <w:t xml:space="preserve"> to </w:t>
      </w:r>
      <w:r w:rsidR="00D803CA">
        <w:rPr>
          <w:rFonts w:ascii="Arial" w:hAnsi="Arial" w:cs="Arial"/>
          <w:sz w:val="24"/>
          <w:szCs w:val="24"/>
        </w:rPr>
        <w:t>NSD</w:t>
      </w:r>
      <w:r w:rsidR="00D44030">
        <w:rPr>
          <w:rFonts w:ascii="Arial" w:hAnsi="Arial" w:cs="Arial"/>
          <w:sz w:val="24"/>
          <w:szCs w:val="24"/>
        </w:rPr>
        <w:t xml:space="preserve"> and two other Patient P</w:t>
      </w:r>
      <w:r w:rsidR="009065AA">
        <w:rPr>
          <w:rFonts w:ascii="Arial" w:hAnsi="Arial" w:cs="Arial"/>
          <w:sz w:val="24"/>
          <w:szCs w:val="24"/>
        </w:rPr>
        <w:t xml:space="preserve">eer </w:t>
      </w:r>
      <w:r w:rsidR="00D44030">
        <w:rPr>
          <w:rFonts w:ascii="Arial" w:hAnsi="Arial" w:cs="Arial"/>
          <w:sz w:val="24"/>
          <w:szCs w:val="24"/>
        </w:rPr>
        <w:t>S</w:t>
      </w:r>
      <w:r w:rsidR="009065AA">
        <w:rPr>
          <w:rFonts w:ascii="Arial" w:hAnsi="Arial" w:cs="Arial"/>
          <w:sz w:val="24"/>
          <w:szCs w:val="24"/>
        </w:rPr>
        <w:t>up</w:t>
      </w:r>
      <w:r w:rsidR="00D44030">
        <w:rPr>
          <w:rFonts w:ascii="Arial" w:hAnsi="Arial" w:cs="Arial"/>
          <w:sz w:val="24"/>
          <w:szCs w:val="24"/>
        </w:rPr>
        <w:t>port V</w:t>
      </w:r>
      <w:r w:rsidR="006A7867">
        <w:rPr>
          <w:rFonts w:ascii="Arial" w:hAnsi="Arial" w:cs="Arial"/>
          <w:sz w:val="24"/>
          <w:szCs w:val="24"/>
        </w:rPr>
        <w:t>olunteers were in the pro</w:t>
      </w:r>
      <w:r w:rsidR="009065AA">
        <w:rPr>
          <w:rFonts w:ascii="Arial" w:hAnsi="Arial" w:cs="Arial"/>
          <w:sz w:val="24"/>
          <w:szCs w:val="24"/>
        </w:rPr>
        <w:t xml:space="preserve">cess of </w:t>
      </w:r>
      <w:proofErr w:type="gramStart"/>
      <w:r w:rsidR="009065AA">
        <w:rPr>
          <w:rFonts w:ascii="Arial" w:hAnsi="Arial" w:cs="Arial"/>
          <w:sz w:val="24"/>
          <w:szCs w:val="24"/>
        </w:rPr>
        <w:t>being trained</w:t>
      </w:r>
      <w:proofErr w:type="gramEnd"/>
      <w:r w:rsidR="009065AA">
        <w:rPr>
          <w:rFonts w:ascii="Arial" w:hAnsi="Arial" w:cs="Arial"/>
          <w:sz w:val="24"/>
          <w:szCs w:val="24"/>
        </w:rPr>
        <w:t xml:space="preserve">. </w:t>
      </w:r>
    </w:p>
    <w:p w:rsidR="0095721E" w:rsidRDefault="0095721E" w:rsidP="00273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721E" w:rsidRDefault="0095721E" w:rsidP="00E6783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 total of 521</w:t>
      </w:r>
      <w:proofErr w:type="gramEnd"/>
      <w:r>
        <w:rPr>
          <w:rFonts w:ascii="Arial" w:hAnsi="Arial" w:cs="Arial"/>
          <w:sz w:val="24"/>
          <w:szCs w:val="24"/>
        </w:rPr>
        <w:t xml:space="preserve"> cases of feedback were rec</w:t>
      </w:r>
      <w:r w:rsidR="00285CE0">
        <w:rPr>
          <w:rFonts w:ascii="Arial" w:hAnsi="Arial" w:cs="Arial"/>
          <w:sz w:val="24"/>
          <w:szCs w:val="24"/>
        </w:rPr>
        <w:t>orded</w:t>
      </w:r>
      <w:r>
        <w:rPr>
          <w:rFonts w:ascii="Arial" w:hAnsi="Arial" w:cs="Arial"/>
          <w:sz w:val="24"/>
          <w:szCs w:val="24"/>
        </w:rPr>
        <w:t xml:space="preserve"> which had increa</w:t>
      </w:r>
      <w:r w:rsidR="006A7867">
        <w:rPr>
          <w:rFonts w:ascii="Arial" w:hAnsi="Arial" w:cs="Arial"/>
          <w:sz w:val="24"/>
          <w:szCs w:val="24"/>
        </w:rPr>
        <w:t xml:space="preserve">sed from </w:t>
      </w:r>
      <w:r w:rsidR="00285CE0">
        <w:rPr>
          <w:rFonts w:ascii="Arial" w:hAnsi="Arial" w:cs="Arial"/>
          <w:sz w:val="24"/>
          <w:szCs w:val="24"/>
        </w:rPr>
        <w:t>last year,</w:t>
      </w:r>
      <w:r w:rsidR="006A7867">
        <w:rPr>
          <w:rFonts w:ascii="Arial" w:hAnsi="Arial" w:cs="Arial"/>
          <w:sz w:val="24"/>
          <w:szCs w:val="24"/>
        </w:rPr>
        <w:t xml:space="preserve"> with compliments being</w:t>
      </w:r>
      <w:r w:rsidR="00E83319">
        <w:rPr>
          <w:rFonts w:ascii="Arial" w:hAnsi="Arial" w:cs="Arial"/>
          <w:sz w:val="24"/>
          <w:szCs w:val="24"/>
        </w:rPr>
        <w:t xml:space="preserve"> the highest </w:t>
      </w:r>
      <w:r>
        <w:rPr>
          <w:rFonts w:ascii="Arial" w:hAnsi="Arial" w:cs="Arial"/>
          <w:sz w:val="24"/>
          <w:szCs w:val="24"/>
        </w:rPr>
        <w:t xml:space="preserve">recorded feedback.  </w:t>
      </w:r>
      <w:r w:rsidR="00285CE0">
        <w:rPr>
          <w:rFonts w:ascii="Arial" w:hAnsi="Arial" w:cs="Arial"/>
          <w:sz w:val="24"/>
          <w:szCs w:val="24"/>
        </w:rPr>
        <w:t>However, it was noted that c</w:t>
      </w:r>
      <w:r w:rsidR="001A584C">
        <w:rPr>
          <w:rFonts w:ascii="Arial" w:hAnsi="Arial" w:cs="Arial"/>
          <w:sz w:val="24"/>
          <w:szCs w:val="24"/>
        </w:rPr>
        <w:t>ards and words of gratitude were not captured in the figures</w:t>
      </w:r>
      <w:r w:rsidR="00285CE0">
        <w:rPr>
          <w:rFonts w:ascii="Arial" w:hAnsi="Arial" w:cs="Arial"/>
          <w:sz w:val="24"/>
          <w:szCs w:val="24"/>
        </w:rPr>
        <w:t xml:space="preserve"> as effectively as could be but</w:t>
      </w:r>
      <w:r w:rsidR="00A75810">
        <w:rPr>
          <w:rFonts w:ascii="Arial" w:hAnsi="Arial" w:cs="Arial"/>
          <w:sz w:val="24"/>
          <w:szCs w:val="24"/>
        </w:rPr>
        <w:t>,</w:t>
      </w:r>
      <w:r w:rsidR="001A584C">
        <w:rPr>
          <w:rFonts w:ascii="Arial" w:hAnsi="Arial" w:cs="Arial"/>
          <w:sz w:val="24"/>
          <w:szCs w:val="24"/>
        </w:rPr>
        <w:t xml:space="preserve"> </w:t>
      </w:r>
      <w:r w:rsidR="006A7867">
        <w:rPr>
          <w:rFonts w:ascii="Arial" w:hAnsi="Arial" w:cs="Arial"/>
          <w:sz w:val="24"/>
          <w:szCs w:val="24"/>
        </w:rPr>
        <w:t>improvements</w:t>
      </w:r>
      <w:r>
        <w:rPr>
          <w:rFonts w:ascii="Arial" w:hAnsi="Arial" w:cs="Arial"/>
          <w:sz w:val="24"/>
          <w:szCs w:val="24"/>
        </w:rPr>
        <w:t xml:space="preserve"> </w:t>
      </w:r>
      <w:r w:rsidR="001A584C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 xml:space="preserve">being made to </w:t>
      </w:r>
      <w:r w:rsidR="00285CE0">
        <w:rPr>
          <w:rFonts w:ascii="Arial" w:hAnsi="Arial" w:cs="Arial"/>
          <w:sz w:val="24"/>
          <w:szCs w:val="24"/>
        </w:rPr>
        <w:t>capture</w:t>
      </w:r>
      <w:r>
        <w:rPr>
          <w:rFonts w:ascii="Arial" w:hAnsi="Arial" w:cs="Arial"/>
          <w:sz w:val="24"/>
          <w:szCs w:val="24"/>
        </w:rPr>
        <w:t xml:space="preserve"> all feedbac</w:t>
      </w:r>
      <w:r w:rsidR="001A584C">
        <w:rPr>
          <w:rFonts w:ascii="Arial" w:hAnsi="Arial" w:cs="Arial"/>
          <w:sz w:val="24"/>
          <w:szCs w:val="24"/>
        </w:rPr>
        <w:t>k</w:t>
      </w:r>
      <w:r w:rsidR="00285CE0">
        <w:rPr>
          <w:rFonts w:ascii="Arial" w:hAnsi="Arial" w:cs="Arial"/>
          <w:sz w:val="24"/>
          <w:szCs w:val="24"/>
        </w:rPr>
        <w:t xml:space="preserve"> received</w:t>
      </w:r>
      <w:r w:rsidR="001A58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065AA">
        <w:rPr>
          <w:rFonts w:ascii="Arial" w:hAnsi="Arial" w:cs="Arial"/>
          <w:sz w:val="24"/>
          <w:szCs w:val="24"/>
        </w:rPr>
        <w:t>The update to</w:t>
      </w:r>
      <w:r w:rsidR="001A584C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1A584C">
        <w:rPr>
          <w:rFonts w:ascii="Arial" w:hAnsi="Arial" w:cs="Arial"/>
          <w:sz w:val="24"/>
          <w:szCs w:val="24"/>
        </w:rPr>
        <w:t>Datix</w:t>
      </w:r>
      <w:proofErr w:type="spellEnd"/>
      <w:r w:rsidR="001A584C">
        <w:rPr>
          <w:rFonts w:ascii="Arial" w:hAnsi="Arial" w:cs="Arial"/>
          <w:sz w:val="24"/>
          <w:szCs w:val="24"/>
        </w:rPr>
        <w:t xml:space="preserve"> system </w:t>
      </w:r>
      <w:proofErr w:type="gramStart"/>
      <w:r w:rsidR="001A584C">
        <w:rPr>
          <w:rFonts w:ascii="Arial" w:hAnsi="Arial" w:cs="Arial"/>
          <w:sz w:val="24"/>
          <w:szCs w:val="24"/>
        </w:rPr>
        <w:t>was scheduled</w:t>
      </w:r>
      <w:proofErr w:type="gramEnd"/>
      <w:r w:rsidR="001A584C">
        <w:rPr>
          <w:rFonts w:ascii="Arial" w:hAnsi="Arial" w:cs="Arial"/>
          <w:sz w:val="24"/>
          <w:szCs w:val="24"/>
        </w:rPr>
        <w:t xml:space="preserve"> for</w:t>
      </w:r>
      <w:r w:rsidR="009065AA">
        <w:rPr>
          <w:rFonts w:ascii="Arial" w:hAnsi="Arial" w:cs="Arial"/>
          <w:sz w:val="24"/>
          <w:szCs w:val="24"/>
        </w:rPr>
        <w:t xml:space="preserve"> the</w:t>
      </w:r>
      <w:r w:rsidR="00D803CA">
        <w:rPr>
          <w:rFonts w:ascii="Arial" w:hAnsi="Arial" w:cs="Arial"/>
          <w:sz w:val="24"/>
          <w:szCs w:val="24"/>
        </w:rPr>
        <w:t xml:space="preserve"> end of 2023</w:t>
      </w:r>
      <w:r w:rsidR="001A584C">
        <w:rPr>
          <w:rFonts w:ascii="Arial" w:hAnsi="Arial" w:cs="Arial"/>
          <w:sz w:val="24"/>
          <w:szCs w:val="24"/>
        </w:rPr>
        <w:t xml:space="preserve"> and this would allow feedback to be obtained</w:t>
      </w:r>
      <w:r w:rsidR="009065AA">
        <w:rPr>
          <w:rFonts w:ascii="Arial" w:hAnsi="Arial" w:cs="Arial"/>
          <w:sz w:val="24"/>
          <w:szCs w:val="24"/>
        </w:rPr>
        <w:t xml:space="preserve"> more readily and easily</w:t>
      </w:r>
      <w:r w:rsidR="001A584C">
        <w:rPr>
          <w:rFonts w:ascii="Arial" w:hAnsi="Arial" w:cs="Arial"/>
          <w:sz w:val="24"/>
          <w:szCs w:val="24"/>
        </w:rPr>
        <w:t>.</w:t>
      </w:r>
    </w:p>
    <w:p w:rsidR="00165E5F" w:rsidRDefault="00165E5F" w:rsidP="009572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5E5F" w:rsidRDefault="003301E3" w:rsidP="00E6783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Thirty </w:t>
      </w:r>
      <w:proofErr w:type="gramStart"/>
      <w:r w:rsidR="00285CE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our</w:t>
      </w:r>
      <w:r w:rsidR="00165E5F">
        <w:rPr>
          <w:rFonts w:ascii="Arial" w:hAnsi="Arial" w:cs="Arial"/>
          <w:sz w:val="24"/>
          <w:szCs w:val="24"/>
        </w:rPr>
        <w:t xml:space="preserve"> care</w:t>
      </w:r>
      <w:proofErr w:type="gramEnd"/>
      <w:r w:rsidR="00165E5F">
        <w:rPr>
          <w:rFonts w:ascii="Arial" w:hAnsi="Arial" w:cs="Arial"/>
          <w:sz w:val="24"/>
          <w:szCs w:val="24"/>
        </w:rPr>
        <w:t xml:space="preserve"> opinion</w:t>
      </w:r>
      <w:r w:rsidR="00285CE0">
        <w:rPr>
          <w:rFonts w:ascii="Arial" w:hAnsi="Arial" w:cs="Arial"/>
          <w:sz w:val="24"/>
          <w:szCs w:val="24"/>
        </w:rPr>
        <w:t xml:space="preserve"> feedback storie</w:t>
      </w:r>
      <w:r w:rsidR="00165E5F">
        <w:rPr>
          <w:rFonts w:ascii="Arial" w:hAnsi="Arial" w:cs="Arial"/>
          <w:sz w:val="24"/>
          <w:szCs w:val="24"/>
        </w:rPr>
        <w:t xml:space="preserve">s </w:t>
      </w:r>
      <w:r w:rsidR="002730E4">
        <w:rPr>
          <w:rFonts w:ascii="Arial" w:hAnsi="Arial" w:cs="Arial"/>
          <w:sz w:val="24"/>
          <w:szCs w:val="24"/>
        </w:rPr>
        <w:t xml:space="preserve">were received in </w:t>
      </w:r>
      <w:r w:rsidR="001A584C">
        <w:rPr>
          <w:rFonts w:ascii="Arial" w:hAnsi="Arial" w:cs="Arial"/>
          <w:sz w:val="24"/>
          <w:szCs w:val="24"/>
        </w:rPr>
        <w:t>20</w:t>
      </w:r>
      <w:r w:rsidR="00721046">
        <w:rPr>
          <w:rFonts w:ascii="Arial" w:hAnsi="Arial" w:cs="Arial"/>
          <w:sz w:val="24"/>
          <w:szCs w:val="24"/>
        </w:rPr>
        <w:t>22/23,</w:t>
      </w:r>
      <w:r w:rsidR="002730E4">
        <w:rPr>
          <w:rFonts w:ascii="Arial" w:hAnsi="Arial" w:cs="Arial"/>
          <w:sz w:val="24"/>
          <w:szCs w:val="24"/>
        </w:rPr>
        <w:t xml:space="preserve"> an increase from </w:t>
      </w:r>
      <w:r w:rsidR="001A584C">
        <w:rPr>
          <w:rFonts w:ascii="Arial" w:hAnsi="Arial" w:cs="Arial"/>
          <w:sz w:val="24"/>
          <w:szCs w:val="24"/>
        </w:rPr>
        <w:t>2021/22</w:t>
      </w:r>
      <w:r w:rsidR="00165E5F">
        <w:rPr>
          <w:rFonts w:ascii="Arial" w:hAnsi="Arial" w:cs="Arial"/>
          <w:sz w:val="24"/>
          <w:szCs w:val="24"/>
        </w:rPr>
        <w:t>.</w:t>
      </w:r>
      <w:r w:rsidR="006A7867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Sixty </w:t>
      </w:r>
      <w:r w:rsidR="00285CE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even</w:t>
      </w:r>
      <w:proofErr w:type="gramEnd"/>
      <w:r w:rsidR="002730E4">
        <w:rPr>
          <w:rFonts w:ascii="Arial" w:hAnsi="Arial" w:cs="Arial"/>
          <w:sz w:val="24"/>
          <w:szCs w:val="24"/>
        </w:rPr>
        <w:t xml:space="preserve"> concerns were received in </w:t>
      </w:r>
      <w:r w:rsidR="001A584C">
        <w:rPr>
          <w:rFonts w:ascii="Arial" w:hAnsi="Arial" w:cs="Arial"/>
          <w:sz w:val="24"/>
          <w:szCs w:val="24"/>
        </w:rPr>
        <w:t>20</w:t>
      </w:r>
      <w:r w:rsidR="002730E4">
        <w:rPr>
          <w:rFonts w:ascii="Arial" w:hAnsi="Arial" w:cs="Arial"/>
          <w:sz w:val="24"/>
          <w:szCs w:val="24"/>
        </w:rPr>
        <w:t>22/23,</w:t>
      </w:r>
      <w:r w:rsidR="001A584C">
        <w:rPr>
          <w:rFonts w:ascii="Arial" w:hAnsi="Arial" w:cs="Arial"/>
          <w:sz w:val="24"/>
          <w:szCs w:val="24"/>
        </w:rPr>
        <w:t xml:space="preserve"> which was</w:t>
      </w:r>
      <w:r w:rsidR="002730E4">
        <w:rPr>
          <w:rFonts w:ascii="Arial" w:hAnsi="Arial" w:cs="Arial"/>
          <w:sz w:val="24"/>
          <w:szCs w:val="24"/>
        </w:rPr>
        <w:t xml:space="preserve"> an increase o</w:t>
      </w:r>
      <w:r w:rsidR="00285CE0">
        <w:rPr>
          <w:rFonts w:ascii="Arial" w:hAnsi="Arial" w:cs="Arial"/>
          <w:sz w:val="24"/>
          <w:szCs w:val="24"/>
        </w:rPr>
        <w:t>n</w:t>
      </w:r>
      <w:r w:rsidR="002730E4">
        <w:rPr>
          <w:rFonts w:ascii="Arial" w:hAnsi="Arial" w:cs="Arial"/>
          <w:sz w:val="24"/>
          <w:szCs w:val="24"/>
        </w:rPr>
        <w:t xml:space="preserve"> </w:t>
      </w:r>
      <w:r w:rsidR="001A584C">
        <w:rPr>
          <w:rFonts w:ascii="Arial" w:hAnsi="Arial" w:cs="Arial"/>
          <w:sz w:val="24"/>
          <w:szCs w:val="24"/>
        </w:rPr>
        <w:lastRenderedPageBreak/>
        <w:t>the previous year.  A</w:t>
      </w:r>
      <w:r w:rsidR="006A7867">
        <w:rPr>
          <w:rFonts w:ascii="Arial" w:hAnsi="Arial" w:cs="Arial"/>
          <w:sz w:val="24"/>
          <w:szCs w:val="24"/>
        </w:rPr>
        <w:t>nalysis</w:t>
      </w:r>
      <w:r w:rsidR="001A584C">
        <w:rPr>
          <w:rFonts w:ascii="Arial" w:hAnsi="Arial" w:cs="Arial"/>
          <w:sz w:val="24"/>
          <w:szCs w:val="24"/>
        </w:rPr>
        <w:t xml:space="preserve"> work </w:t>
      </w:r>
      <w:proofErr w:type="gramStart"/>
      <w:r>
        <w:rPr>
          <w:rFonts w:ascii="Arial" w:hAnsi="Arial" w:cs="Arial"/>
          <w:sz w:val="24"/>
          <w:szCs w:val="24"/>
        </w:rPr>
        <w:t>had been</w:t>
      </w:r>
      <w:r w:rsidR="001A584C">
        <w:rPr>
          <w:rFonts w:ascii="Arial" w:hAnsi="Arial" w:cs="Arial"/>
          <w:sz w:val="24"/>
          <w:szCs w:val="24"/>
        </w:rPr>
        <w:t xml:space="preserve"> carried out</w:t>
      </w:r>
      <w:proofErr w:type="gramEnd"/>
      <w:r w:rsidR="001A584C">
        <w:rPr>
          <w:rFonts w:ascii="Arial" w:hAnsi="Arial" w:cs="Arial"/>
          <w:sz w:val="24"/>
          <w:szCs w:val="24"/>
        </w:rPr>
        <w:t xml:space="preserve"> to highlight</w:t>
      </w:r>
      <w:r w:rsidR="006A7867">
        <w:rPr>
          <w:rFonts w:ascii="Arial" w:hAnsi="Arial" w:cs="Arial"/>
          <w:sz w:val="24"/>
          <w:szCs w:val="24"/>
        </w:rPr>
        <w:t xml:space="preserve"> particular</w:t>
      </w:r>
      <w:r w:rsidR="001A584C">
        <w:rPr>
          <w:rFonts w:ascii="Arial" w:hAnsi="Arial" w:cs="Arial"/>
          <w:sz w:val="24"/>
          <w:szCs w:val="24"/>
        </w:rPr>
        <w:t xml:space="preserve"> trends a</w:t>
      </w:r>
      <w:r w:rsidR="002730E4">
        <w:rPr>
          <w:rFonts w:ascii="Arial" w:hAnsi="Arial" w:cs="Arial"/>
          <w:sz w:val="24"/>
          <w:szCs w:val="24"/>
        </w:rPr>
        <w:t xml:space="preserve">nd to enhance communication with patients. </w:t>
      </w:r>
    </w:p>
    <w:p w:rsidR="002730E4" w:rsidRDefault="002730E4" w:rsidP="00E6783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65E5F" w:rsidRDefault="002730E4" w:rsidP="00E6783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update was </w:t>
      </w:r>
      <w:r w:rsidR="006A7867">
        <w:rPr>
          <w:rFonts w:ascii="Arial" w:hAnsi="Arial" w:cs="Arial"/>
          <w:sz w:val="24"/>
          <w:szCs w:val="24"/>
        </w:rPr>
        <w:t xml:space="preserve">received from </w:t>
      </w:r>
      <w:r w:rsidR="00721046">
        <w:rPr>
          <w:rFonts w:ascii="Arial" w:hAnsi="Arial" w:cs="Arial"/>
          <w:sz w:val="24"/>
          <w:szCs w:val="24"/>
        </w:rPr>
        <w:t xml:space="preserve">the </w:t>
      </w:r>
      <w:r w:rsidR="006A7867">
        <w:rPr>
          <w:rFonts w:ascii="Arial" w:hAnsi="Arial" w:cs="Arial"/>
          <w:sz w:val="24"/>
          <w:szCs w:val="24"/>
        </w:rPr>
        <w:t>C</w:t>
      </w:r>
      <w:r w:rsidR="001A584C">
        <w:rPr>
          <w:rFonts w:ascii="Arial" w:hAnsi="Arial" w:cs="Arial"/>
          <w:sz w:val="24"/>
          <w:szCs w:val="24"/>
        </w:rPr>
        <w:t xml:space="preserve">omms </w:t>
      </w:r>
      <w:r w:rsidR="003301E3">
        <w:rPr>
          <w:rFonts w:ascii="Arial" w:hAnsi="Arial" w:cs="Arial"/>
          <w:sz w:val="24"/>
          <w:szCs w:val="24"/>
        </w:rPr>
        <w:t>T</w:t>
      </w:r>
      <w:r w:rsidR="001A584C">
        <w:rPr>
          <w:rFonts w:ascii="Arial" w:hAnsi="Arial" w:cs="Arial"/>
          <w:sz w:val="24"/>
          <w:szCs w:val="24"/>
        </w:rPr>
        <w:t xml:space="preserve">eam </w:t>
      </w:r>
      <w:r w:rsidR="00721046">
        <w:rPr>
          <w:rFonts w:ascii="Arial" w:hAnsi="Arial" w:cs="Arial"/>
          <w:sz w:val="24"/>
          <w:szCs w:val="24"/>
        </w:rPr>
        <w:t>focusing</w:t>
      </w:r>
      <w:r>
        <w:rPr>
          <w:rFonts w:ascii="Arial" w:hAnsi="Arial" w:cs="Arial"/>
          <w:sz w:val="24"/>
          <w:szCs w:val="24"/>
        </w:rPr>
        <w:t xml:space="preserve"> on the positive engage</w:t>
      </w:r>
      <w:r w:rsidR="001A584C">
        <w:rPr>
          <w:rFonts w:ascii="Arial" w:hAnsi="Arial" w:cs="Arial"/>
          <w:sz w:val="24"/>
          <w:szCs w:val="24"/>
        </w:rPr>
        <w:t>ment scoring across social media</w:t>
      </w:r>
      <w:r>
        <w:rPr>
          <w:rFonts w:ascii="Arial" w:hAnsi="Arial" w:cs="Arial"/>
          <w:sz w:val="24"/>
          <w:szCs w:val="24"/>
        </w:rPr>
        <w:t>, emails and media coverage</w:t>
      </w:r>
      <w:r w:rsidR="00165E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positive engagement scoring in </w:t>
      </w:r>
      <w:r w:rsidR="001A584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22/23</w:t>
      </w:r>
      <w:r w:rsidR="007210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was 99.86%</w:t>
      </w:r>
      <w:r w:rsidR="00165E5F">
        <w:rPr>
          <w:rFonts w:ascii="Arial" w:hAnsi="Arial" w:cs="Arial"/>
          <w:sz w:val="24"/>
          <w:szCs w:val="24"/>
        </w:rPr>
        <w:t xml:space="preserve"> </w:t>
      </w:r>
    </w:p>
    <w:p w:rsidR="002730E4" w:rsidRDefault="002730E4" w:rsidP="00E6783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34230" w:rsidRDefault="003301E3" w:rsidP="004002E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hundred and fourteen</w:t>
      </w:r>
      <w:r w:rsidR="00165E5F">
        <w:rPr>
          <w:rFonts w:ascii="Arial" w:hAnsi="Arial" w:cs="Arial"/>
          <w:sz w:val="24"/>
          <w:szCs w:val="24"/>
        </w:rPr>
        <w:t xml:space="preserve"> com</w:t>
      </w:r>
      <w:r w:rsidR="002730E4">
        <w:rPr>
          <w:rFonts w:ascii="Arial" w:hAnsi="Arial" w:cs="Arial"/>
          <w:sz w:val="24"/>
          <w:szCs w:val="24"/>
        </w:rPr>
        <w:t>p</w:t>
      </w:r>
      <w:r w:rsidR="00165E5F">
        <w:rPr>
          <w:rFonts w:ascii="Arial" w:hAnsi="Arial" w:cs="Arial"/>
          <w:sz w:val="24"/>
          <w:szCs w:val="24"/>
        </w:rPr>
        <w:t xml:space="preserve">laints </w:t>
      </w:r>
      <w:r w:rsidR="002730E4">
        <w:rPr>
          <w:rFonts w:ascii="Arial" w:hAnsi="Arial" w:cs="Arial"/>
          <w:sz w:val="24"/>
          <w:szCs w:val="24"/>
        </w:rPr>
        <w:t xml:space="preserve">were </w:t>
      </w:r>
      <w:r w:rsidR="006A7867">
        <w:rPr>
          <w:rFonts w:ascii="Arial" w:hAnsi="Arial" w:cs="Arial"/>
          <w:sz w:val="24"/>
          <w:szCs w:val="24"/>
        </w:rPr>
        <w:t>received</w:t>
      </w:r>
      <w:r w:rsidR="002730E4">
        <w:rPr>
          <w:rFonts w:ascii="Arial" w:hAnsi="Arial" w:cs="Arial"/>
          <w:sz w:val="24"/>
          <w:szCs w:val="24"/>
        </w:rPr>
        <w:t xml:space="preserve"> </w:t>
      </w:r>
      <w:r w:rsidR="001A584C">
        <w:rPr>
          <w:rFonts w:ascii="Arial" w:hAnsi="Arial" w:cs="Arial"/>
          <w:sz w:val="24"/>
          <w:szCs w:val="24"/>
        </w:rPr>
        <w:t>in 202</w:t>
      </w:r>
      <w:r w:rsidR="00285CE0">
        <w:rPr>
          <w:rFonts w:ascii="Arial" w:hAnsi="Arial" w:cs="Arial"/>
          <w:sz w:val="24"/>
          <w:szCs w:val="24"/>
        </w:rPr>
        <w:t>2</w:t>
      </w:r>
      <w:r w:rsidR="001A584C">
        <w:rPr>
          <w:rFonts w:ascii="Arial" w:hAnsi="Arial" w:cs="Arial"/>
          <w:sz w:val="24"/>
          <w:szCs w:val="24"/>
        </w:rPr>
        <w:t>/2</w:t>
      </w:r>
      <w:r w:rsidR="00285CE0">
        <w:rPr>
          <w:rFonts w:ascii="Arial" w:hAnsi="Arial" w:cs="Arial"/>
          <w:sz w:val="24"/>
          <w:szCs w:val="24"/>
        </w:rPr>
        <w:t>3 with</w:t>
      </w:r>
      <w:r w:rsidR="00D803CA">
        <w:rPr>
          <w:rFonts w:ascii="Arial" w:hAnsi="Arial" w:cs="Arial"/>
          <w:sz w:val="24"/>
          <w:szCs w:val="24"/>
        </w:rPr>
        <w:t xml:space="preserve"> </w:t>
      </w:r>
      <w:r w:rsidR="00165E5F">
        <w:rPr>
          <w:rFonts w:ascii="Arial" w:hAnsi="Arial" w:cs="Arial"/>
          <w:sz w:val="24"/>
          <w:szCs w:val="24"/>
        </w:rPr>
        <w:t xml:space="preserve">58 </w:t>
      </w:r>
      <w:r w:rsidR="00D803CA">
        <w:rPr>
          <w:rFonts w:ascii="Arial" w:hAnsi="Arial" w:cs="Arial"/>
          <w:sz w:val="24"/>
          <w:szCs w:val="24"/>
        </w:rPr>
        <w:t>complaints</w:t>
      </w:r>
      <w:r w:rsidR="001A584C">
        <w:rPr>
          <w:rFonts w:ascii="Arial" w:hAnsi="Arial" w:cs="Arial"/>
          <w:sz w:val="24"/>
          <w:szCs w:val="24"/>
        </w:rPr>
        <w:t xml:space="preserve"> </w:t>
      </w:r>
      <w:r w:rsidR="00285CE0">
        <w:rPr>
          <w:rFonts w:ascii="Arial" w:hAnsi="Arial" w:cs="Arial"/>
          <w:sz w:val="24"/>
          <w:szCs w:val="24"/>
        </w:rPr>
        <w:t>at</w:t>
      </w:r>
      <w:r w:rsidR="001A58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3577AF">
        <w:rPr>
          <w:rFonts w:ascii="Arial" w:hAnsi="Arial" w:cs="Arial"/>
          <w:sz w:val="24"/>
          <w:szCs w:val="24"/>
        </w:rPr>
        <w:t xml:space="preserve">tage </w:t>
      </w:r>
      <w:proofErr w:type="gramStart"/>
      <w:r>
        <w:rPr>
          <w:rFonts w:ascii="Arial" w:hAnsi="Arial" w:cs="Arial"/>
          <w:sz w:val="24"/>
          <w:szCs w:val="24"/>
        </w:rPr>
        <w:t>One</w:t>
      </w:r>
      <w:proofErr w:type="gramEnd"/>
      <w:r w:rsidR="003577AF">
        <w:rPr>
          <w:rFonts w:ascii="Arial" w:hAnsi="Arial" w:cs="Arial"/>
          <w:sz w:val="24"/>
          <w:szCs w:val="24"/>
        </w:rPr>
        <w:t xml:space="preserve"> and 68 </w:t>
      </w:r>
      <w:r w:rsidR="00285CE0">
        <w:rPr>
          <w:rFonts w:ascii="Arial" w:hAnsi="Arial" w:cs="Arial"/>
          <w:sz w:val="24"/>
          <w:szCs w:val="24"/>
        </w:rPr>
        <w:t>at</w:t>
      </w:r>
      <w:r w:rsidR="001A58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1A584C">
        <w:rPr>
          <w:rFonts w:ascii="Arial" w:hAnsi="Arial" w:cs="Arial"/>
          <w:sz w:val="24"/>
          <w:szCs w:val="24"/>
        </w:rPr>
        <w:t>ta</w:t>
      </w:r>
      <w:r w:rsidR="00D44030">
        <w:rPr>
          <w:rFonts w:ascii="Arial" w:hAnsi="Arial" w:cs="Arial"/>
          <w:sz w:val="24"/>
          <w:szCs w:val="24"/>
        </w:rPr>
        <w:t xml:space="preserve">ge </w:t>
      </w:r>
      <w:r>
        <w:rPr>
          <w:rFonts w:ascii="Arial" w:hAnsi="Arial" w:cs="Arial"/>
          <w:sz w:val="24"/>
          <w:szCs w:val="24"/>
        </w:rPr>
        <w:t>Two</w:t>
      </w:r>
      <w:r w:rsidR="00D44030">
        <w:rPr>
          <w:rFonts w:ascii="Arial" w:hAnsi="Arial" w:cs="Arial"/>
          <w:sz w:val="24"/>
          <w:szCs w:val="24"/>
        </w:rPr>
        <w:t>.  T</w:t>
      </w:r>
      <w:r w:rsidR="00353E8C">
        <w:rPr>
          <w:rFonts w:ascii="Arial" w:hAnsi="Arial" w:cs="Arial"/>
          <w:sz w:val="24"/>
          <w:szCs w:val="24"/>
        </w:rPr>
        <w:t xml:space="preserve">he </w:t>
      </w:r>
      <w:r w:rsidR="00C6100D">
        <w:rPr>
          <w:rFonts w:ascii="Arial" w:hAnsi="Arial" w:cs="Arial"/>
          <w:sz w:val="24"/>
          <w:szCs w:val="24"/>
        </w:rPr>
        <w:t>Scottish Public Services Ombudsman (SPSO)</w:t>
      </w:r>
      <w:r w:rsidR="00285CE0">
        <w:rPr>
          <w:rFonts w:ascii="Arial" w:hAnsi="Arial" w:cs="Arial"/>
          <w:sz w:val="24"/>
          <w:szCs w:val="24"/>
        </w:rPr>
        <w:t xml:space="preserve"> numbers remained low due to the quality and robustness of the complaint response</w:t>
      </w:r>
      <w:r w:rsidR="00353E8C">
        <w:rPr>
          <w:rFonts w:ascii="Arial" w:hAnsi="Arial" w:cs="Arial"/>
          <w:sz w:val="24"/>
          <w:szCs w:val="24"/>
        </w:rPr>
        <w:t xml:space="preserve">.  </w:t>
      </w:r>
      <w:r w:rsidR="00285CE0">
        <w:rPr>
          <w:rFonts w:ascii="Arial" w:hAnsi="Arial" w:cs="Arial"/>
          <w:sz w:val="24"/>
          <w:szCs w:val="24"/>
        </w:rPr>
        <w:t xml:space="preserve">However, there still needs to </w:t>
      </w:r>
      <w:r w:rsidR="00721046">
        <w:rPr>
          <w:rFonts w:ascii="Arial" w:hAnsi="Arial" w:cs="Arial"/>
          <w:sz w:val="24"/>
          <w:szCs w:val="24"/>
        </w:rPr>
        <w:t>be a f</w:t>
      </w:r>
      <w:r w:rsidR="001A584C">
        <w:rPr>
          <w:rFonts w:ascii="Arial" w:hAnsi="Arial" w:cs="Arial"/>
          <w:sz w:val="24"/>
          <w:szCs w:val="24"/>
        </w:rPr>
        <w:t xml:space="preserve">ocus on concluding complaints within the relevant timescale. </w:t>
      </w:r>
      <w:r w:rsidR="00165E5F">
        <w:rPr>
          <w:rFonts w:ascii="Arial" w:hAnsi="Arial" w:cs="Arial"/>
          <w:sz w:val="24"/>
          <w:szCs w:val="24"/>
        </w:rPr>
        <w:t xml:space="preserve"> </w:t>
      </w:r>
    </w:p>
    <w:p w:rsidR="00034230" w:rsidRDefault="00034230" w:rsidP="001E61E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F3333D" w:rsidRDefault="00D44030" w:rsidP="00D4403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Helen Mackie referred to the Radio </w:t>
      </w:r>
      <w:proofErr w:type="gramStart"/>
      <w:r>
        <w:rPr>
          <w:rFonts w:ascii="Arial" w:hAnsi="Arial" w:cs="Arial"/>
          <w:sz w:val="24"/>
          <w:szCs w:val="24"/>
        </w:rPr>
        <w:t>One</w:t>
      </w:r>
      <w:proofErr w:type="gramEnd"/>
      <w:r>
        <w:rPr>
          <w:rFonts w:ascii="Arial" w:hAnsi="Arial" w:cs="Arial"/>
          <w:sz w:val="24"/>
          <w:szCs w:val="24"/>
        </w:rPr>
        <w:t xml:space="preserve"> show called “Get it On with Bryan Burnett”.  Two patients who had spent time in NHS GJ had shared stories with the public.  Feedback </w:t>
      </w:r>
      <w:proofErr w:type="gramStart"/>
      <w:r>
        <w:rPr>
          <w:rFonts w:ascii="Arial" w:hAnsi="Arial" w:cs="Arial"/>
          <w:sz w:val="24"/>
          <w:szCs w:val="24"/>
        </w:rPr>
        <w:t>was centred</w:t>
      </w:r>
      <w:proofErr w:type="gramEnd"/>
      <w:r>
        <w:rPr>
          <w:rFonts w:ascii="Arial" w:hAnsi="Arial" w:cs="Arial"/>
          <w:sz w:val="24"/>
          <w:szCs w:val="24"/>
        </w:rPr>
        <w:t xml:space="preserve"> on the small acts of kindnesses received, such as being shown directions in the corridor. </w:t>
      </w:r>
    </w:p>
    <w:p w:rsidR="00F3333D" w:rsidRDefault="00F3333D" w:rsidP="00D4403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44030" w:rsidRDefault="00D44030" w:rsidP="00D4403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welcomed the information on feedback.   </w:t>
      </w:r>
    </w:p>
    <w:p w:rsidR="00D44030" w:rsidRDefault="00D44030" w:rsidP="003577A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65E5F" w:rsidRDefault="001A584C" w:rsidP="00D4403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</w:t>
      </w:r>
      <w:r w:rsidR="003577AF">
        <w:rPr>
          <w:rFonts w:ascii="Arial" w:hAnsi="Arial" w:cs="Arial"/>
          <w:sz w:val="24"/>
          <w:szCs w:val="24"/>
        </w:rPr>
        <w:t xml:space="preserve">mmittee thanked </w:t>
      </w:r>
      <w:r w:rsidR="00034230">
        <w:rPr>
          <w:rFonts w:ascii="Arial" w:hAnsi="Arial" w:cs="Arial"/>
          <w:sz w:val="24"/>
          <w:szCs w:val="24"/>
        </w:rPr>
        <w:t>Katie</w:t>
      </w:r>
      <w:r w:rsidR="003577AF">
        <w:rPr>
          <w:rFonts w:ascii="Arial" w:hAnsi="Arial" w:cs="Arial"/>
          <w:sz w:val="24"/>
          <w:szCs w:val="24"/>
        </w:rPr>
        <w:t xml:space="preserve"> Bryant and discussed the importance of using a suppo</w:t>
      </w:r>
      <w:r w:rsidR="002744FD">
        <w:rPr>
          <w:rFonts w:ascii="Arial" w:hAnsi="Arial" w:cs="Arial"/>
          <w:sz w:val="24"/>
          <w:szCs w:val="24"/>
        </w:rPr>
        <w:t>rti</w:t>
      </w:r>
      <w:r w:rsidR="00353E8C">
        <w:rPr>
          <w:rFonts w:ascii="Arial" w:hAnsi="Arial" w:cs="Arial"/>
          <w:sz w:val="24"/>
          <w:szCs w:val="24"/>
        </w:rPr>
        <w:t xml:space="preserve">ve approach </w:t>
      </w:r>
      <w:r w:rsidR="00C6100D">
        <w:rPr>
          <w:rFonts w:ascii="Arial" w:hAnsi="Arial" w:cs="Arial"/>
          <w:sz w:val="24"/>
          <w:szCs w:val="24"/>
        </w:rPr>
        <w:t>to feedback</w:t>
      </w:r>
      <w:r w:rsidR="00353E8C">
        <w:rPr>
          <w:rFonts w:ascii="Arial" w:hAnsi="Arial" w:cs="Arial"/>
          <w:sz w:val="24"/>
          <w:szCs w:val="24"/>
        </w:rPr>
        <w:t xml:space="preserve">.  </w:t>
      </w:r>
      <w:r w:rsidR="00C6100D">
        <w:rPr>
          <w:rFonts w:ascii="Arial" w:hAnsi="Arial" w:cs="Arial"/>
          <w:sz w:val="24"/>
          <w:szCs w:val="24"/>
        </w:rPr>
        <w:t>The Committee noted it</w:t>
      </w:r>
      <w:r w:rsidR="00353E8C">
        <w:rPr>
          <w:rFonts w:ascii="Arial" w:hAnsi="Arial" w:cs="Arial"/>
          <w:sz w:val="24"/>
          <w:szCs w:val="24"/>
        </w:rPr>
        <w:t xml:space="preserve"> was important to </w:t>
      </w:r>
      <w:r w:rsidR="00721046">
        <w:rPr>
          <w:rFonts w:ascii="Arial" w:hAnsi="Arial" w:cs="Arial"/>
          <w:sz w:val="24"/>
          <w:szCs w:val="24"/>
        </w:rPr>
        <w:t>understand</w:t>
      </w:r>
      <w:r w:rsidR="003577AF">
        <w:rPr>
          <w:rFonts w:ascii="Arial" w:hAnsi="Arial" w:cs="Arial"/>
          <w:sz w:val="24"/>
          <w:szCs w:val="24"/>
        </w:rPr>
        <w:t xml:space="preserve"> </w:t>
      </w:r>
      <w:r w:rsidR="00721046">
        <w:rPr>
          <w:rFonts w:ascii="Arial" w:hAnsi="Arial" w:cs="Arial"/>
          <w:sz w:val="24"/>
          <w:szCs w:val="24"/>
        </w:rPr>
        <w:t>the hospital day as a whole</w:t>
      </w:r>
      <w:r w:rsidR="003301E3">
        <w:rPr>
          <w:rFonts w:ascii="Arial" w:hAnsi="Arial" w:cs="Arial"/>
          <w:sz w:val="24"/>
          <w:szCs w:val="24"/>
        </w:rPr>
        <w:t>,</w:t>
      </w:r>
      <w:r w:rsidR="00721046">
        <w:rPr>
          <w:rFonts w:ascii="Arial" w:hAnsi="Arial" w:cs="Arial"/>
          <w:sz w:val="24"/>
          <w:szCs w:val="24"/>
        </w:rPr>
        <w:t xml:space="preserve"> rather than be </w:t>
      </w:r>
      <w:r w:rsidR="003577AF">
        <w:rPr>
          <w:rFonts w:ascii="Arial" w:hAnsi="Arial" w:cs="Arial"/>
          <w:sz w:val="24"/>
          <w:szCs w:val="24"/>
        </w:rPr>
        <w:t>reflective of one particular event</w:t>
      </w:r>
      <w:r w:rsidR="00C6100D">
        <w:rPr>
          <w:rFonts w:ascii="Arial" w:hAnsi="Arial" w:cs="Arial"/>
          <w:sz w:val="24"/>
          <w:szCs w:val="24"/>
        </w:rPr>
        <w:t xml:space="preserve"> and were keen</w:t>
      </w:r>
      <w:r w:rsidR="00353E8C">
        <w:rPr>
          <w:rFonts w:ascii="Arial" w:hAnsi="Arial" w:cs="Arial"/>
          <w:sz w:val="24"/>
          <w:szCs w:val="24"/>
        </w:rPr>
        <w:t xml:space="preserve"> that NHS</w:t>
      </w:r>
      <w:r w:rsidR="00C6100D">
        <w:rPr>
          <w:rFonts w:ascii="Arial" w:hAnsi="Arial" w:cs="Arial"/>
          <w:sz w:val="24"/>
          <w:szCs w:val="24"/>
        </w:rPr>
        <w:t xml:space="preserve"> </w:t>
      </w:r>
      <w:r w:rsidR="00353E8C">
        <w:rPr>
          <w:rFonts w:ascii="Arial" w:hAnsi="Arial" w:cs="Arial"/>
          <w:sz w:val="24"/>
          <w:szCs w:val="24"/>
        </w:rPr>
        <w:t xml:space="preserve">GJ </w:t>
      </w:r>
      <w:r w:rsidR="00C6100D">
        <w:rPr>
          <w:rFonts w:ascii="Arial" w:hAnsi="Arial" w:cs="Arial"/>
          <w:sz w:val="24"/>
          <w:szCs w:val="24"/>
        </w:rPr>
        <w:t>promoted</w:t>
      </w:r>
      <w:r w:rsidR="00353E8C">
        <w:rPr>
          <w:rFonts w:ascii="Arial" w:hAnsi="Arial" w:cs="Arial"/>
          <w:sz w:val="24"/>
          <w:szCs w:val="24"/>
        </w:rPr>
        <w:t xml:space="preserve"> a p</w:t>
      </w:r>
      <w:r w:rsidR="003577AF">
        <w:rPr>
          <w:rFonts w:ascii="Arial" w:hAnsi="Arial" w:cs="Arial"/>
          <w:sz w:val="24"/>
          <w:szCs w:val="24"/>
        </w:rPr>
        <w:t>ositive</w:t>
      </w:r>
      <w:r w:rsidR="00353E8C">
        <w:rPr>
          <w:rFonts w:ascii="Arial" w:hAnsi="Arial" w:cs="Arial"/>
          <w:sz w:val="24"/>
          <w:szCs w:val="24"/>
        </w:rPr>
        <w:t>,</w:t>
      </w:r>
      <w:r w:rsidR="003577AF">
        <w:rPr>
          <w:rFonts w:ascii="Arial" w:hAnsi="Arial" w:cs="Arial"/>
          <w:sz w:val="24"/>
          <w:szCs w:val="24"/>
        </w:rPr>
        <w:t xml:space="preserve"> warm and caring </w:t>
      </w:r>
      <w:r w:rsidR="00C6100D">
        <w:rPr>
          <w:rFonts w:ascii="Arial" w:hAnsi="Arial" w:cs="Arial"/>
          <w:sz w:val="24"/>
          <w:szCs w:val="24"/>
        </w:rPr>
        <w:t>culture, which</w:t>
      </w:r>
      <w:r w:rsidR="00353E8C">
        <w:rPr>
          <w:rFonts w:ascii="Arial" w:hAnsi="Arial" w:cs="Arial"/>
          <w:sz w:val="24"/>
          <w:szCs w:val="24"/>
        </w:rPr>
        <w:t xml:space="preserve"> encouraged</w:t>
      </w:r>
      <w:r w:rsidR="006A7867">
        <w:rPr>
          <w:rFonts w:ascii="Arial" w:hAnsi="Arial" w:cs="Arial"/>
          <w:sz w:val="24"/>
          <w:szCs w:val="24"/>
        </w:rPr>
        <w:t xml:space="preserve"> </w:t>
      </w:r>
      <w:r w:rsidR="002744FD">
        <w:rPr>
          <w:rFonts w:ascii="Arial" w:hAnsi="Arial" w:cs="Arial"/>
          <w:sz w:val="24"/>
          <w:szCs w:val="24"/>
        </w:rPr>
        <w:t>compliments</w:t>
      </w:r>
      <w:r w:rsidR="00C6100D">
        <w:rPr>
          <w:rFonts w:ascii="Arial" w:hAnsi="Arial" w:cs="Arial"/>
          <w:sz w:val="24"/>
          <w:szCs w:val="24"/>
        </w:rPr>
        <w:t xml:space="preserve"> and</w:t>
      </w:r>
      <w:r w:rsidR="006A7867">
        <w:rPr>
          <w:rFonts w:ascii="Arial" w:hAnsi="Arial" w:cs="Arial"/>
          <w:sz w:val="24"/>
          <w:szCs w:val="24"/>
        </w:rPr>
        <w:t xml:space="preserve"> was r</w:t>
      </w:r>
      <w:r w:rsidR="00353E8C">
        <w:rPr>
          <w:rFonts w:ascii="Arial" w:hAnsi="Arial" w:cs="Arial"/>
          <w:sz w:val="24"/>
          <w:szCs w:val="24"/>
        </w:rPr>
        <w:t xml:space="preserve">eflective of the good job that </w:t>
      </w:r>
      <w:r w:rsidR="006A7867">
        <w:rPr>
          <w:rFonts w:ascii="Arial" w:hAnsi="Arial" w:cs="Arial"/>
          <w:sz w:val="24"/>
          <w:szCs w:val="24"/>
        </w:rPr>
        <w:t>sta</w:t>
      </w:r>
      <w:r w:rsidR="00353E8C">
        <w:rPr>
          <w:rFonts w:ascii="Arial" w:hAnsi="Arial" w:cs="Arial"/>
          <w:sz w:val="24"/>
          <w:szCs w:val="24"/>
        </w:rPr>
        <w:t xml:space="preserve">ff carried out. </w:t>
      </w:r>
    </w:p>
    <w:p w:rsidR="00D44030" w:rsidRDefault="00D44030" w:rsidP="00D4403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40858" w:rsidRDefault="00605512" w:rsidP="00165E5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Committee noted the </w:t>
      </w:r>
      <w:r w:rsidR="00140858">
        <w:rPr>
          <w:rFonts w:ascii="Arial" w:hAnsi="Arial" w:cs="Arial"/>
          <w:sz w:val="24"/>
          <w:szCs w:val="24"/>
        </w:rPr>
        <w:t xml:space="preserve">Annual Feedback Report </w:t>
      </w:r>
      <w:r w:rsidR="003301E3">
        <w:rPr>
          <w:rFonts w:ascii="Arial" w:hAnsi="Arial" w:cs="Arial"/>
          <w:sz w:val="24"/>
          <w:szCs w:val="24"/>
        </w:rPr>
        <w:t>20</w:t>
      </w:r>
      <w:r w:rsidR="00140858">
        <w:rPr>
          <w:rFonts w:ascii="Arial" w:hAnsi="Arial" w:cs="Arial"/>
          <w:sz w:val="24"/>
          <w:szCs w:val="24"/>
        </w:rPr>
        <w:t>22</w:t>
      </w:r>
      <w:r w:rsidR="003301E3">
        <w:rPr>
          <w:rFonts w:ascii="Arial" w:hAnsi="Arial" w:cs="Arial"/>
          <w:sz w:val="24"/>
          <w:szCs w:val="24"/>
        </w:rPr>
        <w:t>/</w:t>
      </w:r>
      <w:r w:rsidR="00140858">
        <w:rPr>
          <w:rFonts w:ascii="Arial" w:hAnsi="Arial" w:cs="Arial"/>
          <w:sz w:val="24"/>
          <w:szCs w:val="24"/>
        </w:rPr>
        <w:t>23 and Q4 Feedback Report.</w:t>
      </w:r>
    </w:p>
    <w:p w:rsidR="00140858" w:rsidRDefault="00140858" w:rsidP="001E61E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140858" w:rsidRDefault="00140858" w:rsidP="00140858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F655A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      Resilience Update</w:t>
      </w:r>
    </w:p>
    <w:p w:rsidR="00140858" w:rsidRDefault="00140858" w:rsidP="00140858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:rsidR="00B404DD" w:rsidRDefault="00034230" w:rsidP="00140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0160F">
        <w:rPr>
          <w:rFonts w:ascii="Arial" w:hAnsi="Arial" w:cs="Arial"/>
          <w:sz w:val="24"/>
          <w:szCs w:val="24"/>
        </w:rPr>
        <w:t xml:space="preserve">Katie </w:t>
      </w:r>
      <w:r w:rsidR="002744FD">
        <w:rPr>
          <w:rFonts w:ascii="Arial" w:hAnsi="Arial" w:cs="Arial"/>
          <w:sz w:val="24"/>
          <w:szCs w:val="24"/>
        </w:rPr>
        <w:t>Bryant provide</w:t>
      </w:r>
      <w:r w:rsidR="00C32EC4">
        <w:rPr>
          <w:rFonts w:ascii="Arial" w:hAnsi="Arial" w:cs="Arial"/>
          <w:sz w:val="24"/>
          <w:szCs w:val="24"/>
        </w:rPr>
        <w:t>d</w:t>
      </w:r>
      <w:r w:rsidR="002744FD">
        <w:rPr>
          <w:rFonts w:ascii="Arial" w:hAnsi="Arial" w:cs="Arial"/>
          <w:sz w:val="24"/>
          <w:szCs w:val="24"/>
        </w:rPr>
        <w:t xml:space="preserve"> the C</w:t>
      </w:r>
      <w:r w:rsidR="00FB3FCA">
        <w:rPr>
          <w:rFonts w:ascii="Arial" w:hAnsi="Arial" w:cs="Arial"/>
          <w:sz w:val="24"/>
          <w:szCs w:val="24"/>
        </w:rPr>
        <w:t>ommittee with an overview on the Resilience U</w:t>
      </w:r>
      <w:r w:rsidR="00B404DD">
        <w:rPr>
          <w:rFonts w:ascii="Arial" w:hAnsi="Arial" w:cs="Arial"/>
          <w:sz w:val="24"/>
          <w:szCs w:val="24"/>
        </w:rPr>
        <w:t>pdate.</w:t>
      </w:r>
    </w:p>
    <w:p w:rsidR="00B404DD" w:rsidRDefault="00B404DD" w:rsidP="00140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140858" w:rsidRDefault="002744FD" w:rsidP="00B404D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8F5812">
        <w:rPr>
          <w:rFonts w:ascii="Arial" w:hAnsi="Arial" w:cs="Arial"/>
          <w:sz w:val="24"/>
          <w:szCs w:val="24"/>
        </w:rPr>
        <w:t xml:space="preserve"> Committee </w:t>
      </w:r>
      <w:proofErr w:type="gramStart"/>
      <w:r w:rsidR="008F5812">
        <w:rPr>
          <w:rFonts w:ascii="Arial" w:hAnsi="Arial" w:cs="Arial"/>
          <w:sz w:val="24"/>
          <w:szCs w:val="24"/>
        </w:rPr>
        <w:t>was informed</w:t>
      </w:r>
      <w:proofErr w:type="gramEnd"/>
      <w:r w:rsidR="008F5812">
        <w:rPr>
          <w:rFonts w:ascii="Arial" w:hAnsi="Arial" w:cs="Arial"/>
          <w:sz w:val="24"/>
          <w:szCs w:val="24"/>
        </w:rPr>
        <w:t xml:space="preserve"> that the</w:t>
      </w:r>
      <w:r>
        <w:rPr>
          <w:rFonts w:ascii="Arial" w:hAnsi="Arial" w:cs="Arial"/>
          <w:sz w:val="24"/>
          <w:szCs w:val="24"/>
        </w:rPr>
        <w:t xml:space="preserve"> U</w:t>
      </w:r>
      <w:r w:rsidR="00353E8C">
        <w:rPr>
          <w:rFonts w:ascii="Arial" w:hAnsi="Arial" w:cs="Arial"/>
          <w:sz w:val="24"/>
          <w:szCs w:val="24"/>
        </w:rPr>
        <w:t xml:space="preserve">nion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353E8C">
        <w:rPr>
          <w:rFonts w:ascii="Arial" w:hAnsi="Arial" w:cs="Arial"/>
          <w:sz w:val="24"/>
          <w:szCs w:val="24"/>
        </w:rPr>
        <w:t>ycliste</w:t>
      </w:r>
      <w:proofErr w:type="spellEnd"/>
      <w:r w:rsidR="00353E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8C">
        <w:rPr>
          <w:rFonts w:ascii="Arial" w:hAnsi="Arial" w:cs="Arial"/>
          <w:sz w:val="24"/>
          <w:szCs w:val="24"/>
        </w:rPr>
        <w:t>nter</w:t>
      </w:r>
      <w:r w:rsidR="00FB3FCA">
        <w:rPr>
          <w:rFonts w:ascii="Arial" w:hAnsi="Arial" w:cs="Arial"/>
          <w:sz w:val="24"/>
          <w:szCs w:val="24"/>
        </w:rPr>
        <w:t>n</w:t>
      </w:r>
      <w:r w:rsidR="00353E8C">
        <w:rPr>
          <w:rFonts w:ascii="Arial" w:hAnsi="Arial" w:cs="Arial"/>
          <w:sz w:val="24"/>
          <w:szCs w:val="24"/>
        </w:rPr>
        <w:t>ationale (UCI)</w:t>
      </w:r>
      <w:r>
        <w:rPr>
          <w:rFonts w:ascii="Arial" w:hAnsi="Arial" w:cs="Arial"/>
          <w:sz w:val="24"/>
          <w:szCs w:val="24"/>
        </w:rPr>
        <w:t xml:space="preserve"> Championsh</w:t>
      </w:r>
      <w:r w:rsidR="00D0160F">
        <w:rPr>
          <w:rFonts w:ascii="Arial" w:hAnsi="Arial" w:cs="Arial"/>
          <w:sz w:val="24"/>
          <w:szCs w:val="24"/>
        </w:rPr>
        <w:t xml:space="preserve">ips </w:t>
      </w:r>
      <w:r w:rsidR="00FB3FCA">
        <w:rPr>
          <w:rFonts w:ascii="Arial" w:hAnsi="Arial" w:cs="Arial"/>
          <w:sz w:val="24"/>
          <w:szCs w:val="24"/>
        </w:rPr>
        <w:t>were taking place</w:t>
      </w:r>
      <w:r w:rsidR="00B404DD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A</w:t>
      </w:r>
      <w:r w:rsidR="00D0160F">
        <w:rPr>
          <w:rFonts w:ascii="Arial" w:hAnsi="Arial" w:cs="Arial"/>
          <w:sz w:val="24"/>
          <w:szCs w:val="24"/>
        </w:rPr>
        <w:t>ugust</w:t>
      </w:r>
      <w:r w:rsidR="00B404DD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and work was ongoing in preparation for the biggest cycling event</w:t>
      </w:r>
      <w:r w:rsidR="00353E8C">
        <w:rPr>
          <w:rFonts w:ascii="Arial" w:hAnsi="Arial" w:cs="Arial"/>
          <w:sz w:val="24"/>
          <w:szCs w:val="24"/>
        </w:rPr>
        <w:t xml:space="preserve"> to be</w:t>
      </w:r>
      <w:r>
        <w:rPr>
          <w:rFonts w:ascii="Arial" w:hAnsi="Arial" w:cs="Arial"/>
          <w:sz w:val="24"/>
          <w:szCs w:val="24"/>
        </w:rPr>
        <w:t xml:space="preserve"> held in</w:t>
      </w:r>
      <w:r w:rsidR="00D0160F">
        <w:rPr>
          <w:rFonts w:ascii="Arial" w:hAnsi="Arial" w:cs="Arial"/>
          <w:sz w:val="24"/>
          <w:szCs w:val="24"/>
        </w:rPr>
        <w:t xml:space="preserve"> </w:t>
      </w:r>
      <w:r w:rsidR="006A7867">
        <w:rPr>
          <w:rFonts w:ascii="Arial" w:hAnsi="Arial" w:cs="Arial"/>
          <w:sz w:val="24"/>
          <w:szCs w:val="24"/>
        </w:rPr>
        <w:t>Glasgow</w:t>
      </w:r>
      <w:r w:rsidR="00D016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FB3FC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Clinical Governance </w:t>
      </w:r>
      <w:r w:rsidR="00FB3FCA">
        <w:rPr>
          <w:rFonts w:ascii="Arial" w:hAnsi="Arial" w:cs="Arial"/>
          <w:sz w:val="24"/>
          <w:szCs w:val="24"/>
        </w:rPr>
        <w:t xml:space="preserve">Team </w:t>
      </w:r>
      <w:r>
        <w:rPr>
          <w:rFonts w:ascii="Arial" w:hAnsi="Arial" w:cs="Arial"/>
          <w:sz w:val="24"/>
          <w:szCs w:val="24"/>
        </w:rPr>
        <w:t>were w</w:t>
      </w:r>
      <w:r w:rsidR="00D0160F">
        <w:rPr>
          <w:rFonts w:ascii="Arial" w:hAnsi="Arial" w:cs="Arial"/>
          <w:sz w:val="24"/>
          <w:szCs w:val="24"/>
        </w:rPr>
        <w:t>orking</w:t>
      </w:r>
      <w:r>
        <w:rPr>
          <w:rFonts w:ascii="Arial" w:hAnsi="Arial" w:cs="Arial"/>
          <w:sz w:val="24"/>
          <w:szCs w:val="24"/>
        </w:rPr>
        <w:t xml:space="preserve"> closely with colleagues at NHS Greater Glasgow and Clyde (NHS</w:t>
      </w:r>
      <w:r w:rsidR="003301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GGC), </w:t>
      </w:r>
      <w:r w:rsidR="00D0160F">
        <w:rPr>
          <w:rFonts w:ascii="Arial" w:hAnsi="Arial" w:cs="Arial"/>
          <w:sz w:val="24"/>
          <w:szCs w:val="24"/>
        </w:rPr>
        <w:t xml:space="preserve">in relation to </w:t>
      </w:r>
      <w:r>
        <w:rPr>
          <w:rFonts w:ascii="Arial" w:hAnsi="Arial" w:cs="Arial"/>
          <w:sz w:val="24"/>
          <w:szCs w:val="24"/>
        </w:rPr>
        <w:t xml:space="preserve">the </w:t>
      </w:r>
      <w:r w:rsidR="00D44030">
        <w:rPr>
          <w:rFonts w:ascii="Arial" w:hAnsi="Arial" w:cs="Arial"/>
          <w:sz w:val="24"/>
          <w:szCs w:val="24"/>
        </w:rPr>
        <w:t>R</w:t>
      </w:r>
      <w:r w:rsidR="00D0160F">
        <w:rPr>
          <w:rFonts w:ascii="Arial" w:hAnsi="Arial" w:cs="Arial"/>
          <w:sz w:val="24"/>
          <w:szCs w:val="24"/>
        </w:rPr>
        <w:t xml:space="preserve">isk </w:t>
      </w:r>
      <w:r w:rsidR="00D44030">
        <w:rPr>
          <w:rFonts w:ascii="Arial" w:hAnsi="Arial" w:cs="Arial"/>
          <w:sz w:val="24"/>
          <w:szCs w:val="24"/>
        </w:rPr>
        <w:t>R</w:t>
      </w:r>
      <w:r w:rsidR="002F7A79">
        <w:rPr>
          <w:rFonts w:ascii="Arial" w:hAnsi="Arial" w:cs="Arial"/>
          <w:sz w:val="24"/>
          <w:szCs w:val="24"/>
        </w:rPr>
        <w:t xml:space="preserve">egister and development of Department </w:t>
      </w:r>
      <w:r w:rsidR="00F3333D">
        <w:rPr>
          <w:rFonts w:ascii="Arial" w:hAnsi="Arial" w:cs="Arial"/>
          <w:sz w:val="24"/>
          <w:szCs w:val="24"/>
        </w:rPr>
        <w:t xml:space="preserve">Business </w:t>
      </w:r>
      <w:r w:rsidR="002F7A79">
        <w:rPr>
          <w:rFonts w:ascii="Arial" w:hAnsi="Arial" w:cs="Arial"/>
          <w:sz w:val="24"/>
          <w:szCs w:val="24"/>
        </w:rPr>
        <w:t xml:space="preserve">Continuity Plans. </w:t>
      </w:r>
    </w:p>
    <w:p w:rsidR="00B404DD" w:rsidRDefault="00B404DD" w:rsidP="00B404D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404DD" w:rsidRDefault="00B404DD" w:rsidP="00B404D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Focus work </w:t>
      </w:r>
      <w:proofErr w:type="gramStart"/>
      <w:r>
        <w:rPr>
          <w:rFonts w:ascii="Arial" w:hAnsi="Arial" w:cs="Arial"/>
          <w:sz w:val="24"/>
          <w:szCs w:val="24"/>
        </w:rPr>
        <w:t xml:space="preserve">was </w:t>
      </w:r>
      <w:r w:rsidR="002F7A79">
        <w:rPr>
          <w:rFonts w:ascii="Arial" w:hAnsi="Arial" w:cs="Arial"/>
          <w:sz w:val="24"/>
          <w:szCs w:val="24"/>
        </w:rPr>
        <w:t xml:space="preserve">being </w:t>
      </w:r>
      <w:r>
        <w:rPr>
          <w:rFonts w:ascii="Arial" w:hAnsi="Arial" w:cs="Arial"/>
          <w:sz w:val="24"/>
          <w:szCs w:val="24"/>
        </w:rPr>
        <w:t>carried out</w:t>
      </w:r>
      <w:proofErr w:type="gramEnd"/>
      <w:r>
        <w:rPr>
          <w:rFonts w:ascii="Arial" w:hAnsi="Arial" w:cs="Arial"/>
          <w:sz w:val="24"/>
          <w:szCs w:val="24"/>
        </w:rPr>
        <w:t xml:space="preserve"> on th</w:t>
      </w:r>
      <w:r w:rsidR="00353E8C">
        <w:rPr>
          <w:rFonts w:ascii="Arial" w:hAnsi="Arial" w:cs="Arial"/>
          <w:sz w:val="24"/>
          <w:szCs w:val="24"/>
        </w:rPr>
        <w:t>e Out of Hours Review and a</w:t>
      </w:r>
      <w:r>
        <w:rPr>
          <w:rFonts w:ascii="Arial" w:hAnsi="Arial" w:cs="Arial"/>
          <w:sz w:val="24"/>
          <w:szCs w:val="24"/>
        </w:rPr>
        <w:t xml:space="preserve"> workshop </w:t>
      </w:r>
      <w:r w:rsidR="00353E8C">
        <w:rPr>
          <w:rFonts w:ascii="Arial" w:hAnsi="Arial" w:cs="Arial"/>
          <w:sz w:val="24"/>
          <w:szCs w:val="24"/>
        </w:rPr>
        <w:t xml:space="preserve">had taken place in April 2023, with a Short Life Working Group </w:t>
      </w:r>
      <w:r w:rsidR="00F3333D">
        <w:rPr>
          <w:rFonts w:ascii="Arial" w:hAnsi="Arial" w:cs="Arial"/>
          <w:sz w:val="24"/>
          <w:szCs w:val="24"/>
        </w:rPr>
        <w:t xml:space="preserve">(SLWG) </w:t>
      </w:r>
      <w:r w:rsidR="00353E8C">
        <w:rPr>
          <w:rFonts w:ascii="Arial" w:hAnsi="Arial" w:cs="Arial"/>
          <w:sz w:val="24"/>
          <w:szCs w:val="24"/>
        </w:rPr>
        <w:t xml:space="preserve">established to consider how activity was managed out of hours.  A further meeting </w:t>
      </w:r>
      <w:proofErr w:type="gramStart"/>
      <w:r w:rsidR="00353E8C">
        <w:rPr>
          <w:rFonts w:ascii="Arial" w:hAnsi="Arial" w:cs="Arial"/>
          <w:sz w:val="24"/>
          <w:szCs w:val="24"/>
        </w:rPr>
        <w:t>was scheduled</w:t>
      </w:r>
      <w:proofErr w:type="gramEnd"/>
      <w:r w:rsidR="00353E8C">
        <w:rPr>
          <w:rFonts w:ascii="Arial" w:hAnsi="Arial" w:cs="Arial"/>
          <w:sz w:val="24"/>
          <w:szCs w:val="24"/>
        </w:rPr>
        <w:t xml:space="preserve"> in June 2023 and an</w:t>
      </w:r>
      <w:r>
        <w:rPr>
          <w:rFonts w:ascii="Arial" w:hAnsi="Arial" w:cs="Arial"/>
          <w:sz w:val="24"/>
          <w:szCs w:val="24"/>
        </w:rPr>
        <w:t xml:space="preserve"> update woul</w:t>
      </w:r>
      <w:r w:rsidR="00353E8C">
        <w:rPr>
          <w:rFonts w:ascii="Arial" w:hAnsi="Arial" w:cs="Arial"/>
          <w:sz w:val="24"/>
          <w:szCs w:val="24"/>
        </w:rPr>
        <w:t>d be provided at the next CGRMG in July 2023.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160F" w:rsidRDefault="00D0160F" w:rsidP="00353E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60F" w:rsidRDefault="00B404DD" w:rsidP="00D0160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Committee noted the </w:t>
      </w:r>
      <w:r w:rsidR="002F7A79">
        <w:rPr>
          <w:rFonts w:ascii="Arial" w:hAnsi="Arial" w:cs="Arial"/>
          <w:sz w:val="24"/>
          <w:szCs w:val="24"/>
        </w:rPr>
        <w:t>Resilience Update.</w:t>
      </w:r>
    </w:p>
    <w:p w:rsidR="00994E02" w:rsidRDefault="00994E02" w:rsidP="00D0160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994E02" w:rsidRDefault="00994E02" w:rsidP="00D0160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994E02" w:rsidRPr="00D0160F" w:rsidRDefault="00994E02" w:rsidP="00D0160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140858" w:rsidRDefault="00140858" w:rsidP="00140858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Pr="00F655A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ab/>
        <w:t xml:space="preserve">Annual Claims Report </w:t>
      </w:r>
    </w:p>
    <w:p w:rsidR="00140858" w:rsidRDefault="00D0160F" w:rsidP="00140858">
      <w:pPr>
        <w:spacing w:after="0" w:line="240" w:lineRule="auto"/>
        <w:ind w:left="720" w:hanging="720"/>
      </w:pPr>
      <w:r>
        <w:tab/>
      </w:r>
    </w:p>
    <w:p w:rsidR="008D76E7" w:rsidRPr="008D76E7" w:rsidRDefault="00D0160F" w:rsidP="00140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tab/>
      </w:r>
      <w:r w:rsidR="008D76E7" w:rsidRPr="008D76E7">
        <w:rPr>
          <w:rFonts w:ascii="Arial" w:hAnsi="Arial" w:cs="Arial"/>
          <w:sz w:val="24"/>
          <w:szCs w:val="24"/>
        </w:rPr>
        <w:t>Katie Bryant provided an</w:t>
      </w:r>
      <w:r w:rsidR="008873D7">
        <w:rPr>
          <w:rFonts w:ascii="Arial" w:hAnsi="Arial" w:cs="Arial"/>
          <w:sz w:val="24"/>
          <w:szCs w:val="24"/>
        </w:rPr>
        <w:t xml:space="preserve"> overview of the Annual Claims R</w:t>
      </w:r>
      <w:r w:rsidR="008D76E7" w:rsidRPr="008D76E7">
        <w:rPr>
          <w:rFonts w:ascii="Arial" w:hAnsi="Arial" w:cs="Arial"/>
          <w:sz w:val="24"/>
          <w:szCs w:val="24"/>
        </w:rPr>
        <w:t xml:space="preserve">eport. </w:t>
      </w:r>
    </w:p>
    <w:p w:rsidR="008D76E7" w:rsidRPr="008D76E7" w:rsidRDefault="008D76E7" w:rsidP="00140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8D76E7" w:rsidRPr="008D76E7" w:rsidRDefault="008D76E7" w:rsidP="00D4403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D76E7">
        <w:rPr>
          <w:rFonts w:ascii="Arial" w:hAnsi="Arial" w:cs="Arial"/>
          <w:sz w:val="24"/>
          <w:szCs w:val="24"/>
        </w:rPr>
        <w:t>Eig</w:t>
      </w:r>
      <w:r w:rsidR="00D44030">
        <w:rPr>
          <w:rFonts w:ascii="Arial" w:hAnsi="Arial" w:cs="Arial"/>
          <w:sz w:val="24"/>
          <w:szCs w:val="24"/>
        </w:rPr>
        <w:t xml:space="preserve">ht new claims </w:t>
      </w:r>
      <w:proofErr w:type="gramStart"/>
      <w:r w:rsidR="00D44030">
        <w:rPr>
          <w:rFonts w:ascii="Arial" w:hAnsi="Arial" w:cs="Arial"/>
          <w:sz w:val="24"/>
          <w:szCs w:val="24"/>
        </w:rPr>
        <w:t>were received</w:t>
      </w:r>
      <w:proofErr w:type="gramEnd"/>
      <w:r w:rsidR="00D44030">
        <w:rPr>
          <w:rFonts w:ascii="Arial" w:hAnsi="Arial" w:cs="Arial"/>
          <w:sz w:val="24"/>
          <w:szCs w:val="24"/>
        </w:rPr>
        <w:t xml:space="preserve">, </w:t>
      </w:r>
      <w:r w:rsidRPr="008D76E7">
        <w:rPr>
          <w:rFonts w:ascii="Arial" w:hAnsi="Arial" w:cs="Arial"/>
          <w:sz w:val="24"/>
          <w:szCs w:val="24"/>
        </w:rPr>
        <w:t>13 claims</w:t>
      </w:r>
      <w:r w:rsidR="00D44030">
        <w:rPr>
          <w:rFonts w:ascii="Arial" w:hAnsi="Arial" w:cs="Arial"/>
          <w:sz w:val="24"/>
          <w:szCs w:val="24"/>
        </w:rPr>
        <w:t xml:space="preserve"> were closed and t</w:t>
      </w:r>
      <w:r>
        <w:rPr>
          <w:rFonts w:ascii="Arial" w:hAnsi="Arial" w:cs="Arial"/>
          <w:sz w:val="24"/>
          <w:szCs w:val="24"/>
        </w:rPr>
        <w:t xml:space="preserve">hree potential claims were </w:t>
      </w:r>
      <w:r w:rsidR="002F7A79">
        <w:rPr>
          <w:rFonts w:ascii="Arial" w:hAnsi="Arial" w:cs="Arial"/>
          <w:sz w:val="24"/>
          <w:szCs w:val="24"/>
        </w:rPr>
        <w:t>identified</w:t>
      </w:r>
      <w:r>
        <w:rPr>
          <w:rFonts w:ascii="Arial" w:hAnsi="Arial" w:cs="Arial"/>
          <w:sz w:val="24"/>
          <w:szCs w:val="24"/>
        </w:rPr>
        <w:t xml:space="preserve"> </w:t>
      </w:r>
      <w:r w:rsidR="00F3333D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in the report. </w:t>
      </w:r>
      <w:r w:rsidR="00D44030">
        <w:rPr>
          <w:rFonts w:ascii="Arial" w:hAnsi="Arial" w:cs="Arial"/>
          <w:sz w:val="24"/>
          <w:szCs w:val="24"/>
        </w:rPr>
        <w:t xml:space="preserve"> </w:t>
      </w:r>
      <w:r w:rsidRPr="008D76E7">
        <w:rPr>
          <w:rFonts w:ascii="Arial" w:hAnsi="Arial" w:cs="Arial"/>
          <w:sz w:val="24"/>
          <w:szCs w:val="24"/>
        </w:rPr>
        <w:t>There were no obvious trends in term of</w:t>
      </w:r>
      <w:r w:rsidR="00353E8C">
        <w:rPr>
          <w:rFonts w:ascii="Arial" w:hAnsi="Arial" w:cs="Arial"/>
          <w:sz w:val="24"/>
          <w:szCs w:val="24"/>
        </w:rPr>
        <w:t xml:space="preserve"> the</w:t>
      </w:r>
      <w:r w:rsidRPr="008D76E7">
        <w:rPr>
          <w:rFonts w:ascii="Arial" w:hAnsi="Arial" w:cs="Arial"/>
          <w:sz w:val="24"/>
          <w:szCs w:val="24"/>
        </w:rPr>
        <w:t xml:space="preserve"> types of events </w:t>
      </w:r>
      <w:r w:rsidR="002F7A79" w:rsidRPr="008D76E7">
        <w:rPr>
          <w:rFonts w:ascii="Arial" w:hAnsi="Arial" w:cs="Arial"/>
          <w:sz w:val="24"/>
          <w:szCs w:val="24"/>
        </w:rPr>
        <w:t>identified</w:t>
      </w:r>
      <w:r w:rsidR="00D44030">
        <w:rPr>
          <w:rFonts w:ascii="Arial" w:hAnsi="Arial" w:cs="Arial"/>
          <w:sz w:val="24"/>
          <w:szCs w:val="24"/>
        </w:rPr>
        <w:t>.</w:t>
      </w:r>
    </w:p>
    <w:p w:rsidR="008D76E7" w:rsidRDefault="008D76E7" w:rsidP="008D76E7">
      <w:pPr>
        <w:spacing w:after="0" w:line="240" w:lineRule="auto"/>
      </w:pPr>
    </w:p>
    <w:p w:rsidR="008D76E7" w:rsidRPr="008D76E7" w:rsidRDefault="00353E8C" w:rsidP="008D76E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was</w:t>
      </w:r>
      <w:r w:rsidR="008D76E7" w:rsidRPr="008D76E7">
        <w:rPr>
          <w:rFonts w:ascii="Arial" w:hAnsi="Arial" w:cs="Arial"/>
          <w:sz w:val="24"/>
          <w:szCs w:val="24"/>
        </w:rPr>
        <w:t xml:space="preserve"> reassured that work</w:t>
      </w:r>
      <w:r>
        <w:rPr>
          <w:rFonts w:ascii="Arial" w:hAnsi="Arial" w:cs="Arial"/>
          <w:sz w:val="24"/>
          <w:szCs w:val="24"/>
        </w:rPr>
        <w:t xml:space="preserve"> was underway </w:t>
      </w:r>
      <w:r w:rsidR="008D76E7" w:rsidRPr="008D76E7">
        <w:rPr>
          <w:rFonts w:ascii="Arial" w:hAnsi="Arial" w:cs="Arial"/>
          <w:sz w:val="24"/>
          <w:szCs w:val="24"/>
        </w:rPr>
        <w:t xml:space="preserve">to improve </w:t>
      </w:r>
      <w:r>
        <w:rPr>
          <w:rFonts w:ascii="Arial" w:hAnsi="Arial" w:cs="Arial"/>
          <w:sz w:val="24"/>
          <w:szCs w:val="24"/>
        </w:rPr>
        <w:t xml:space="preserve">the </w:t>
      </w:r>
      <w:r w:rsidR="008D76E7" w:rsidRPr="008D76E7">
        <w:rPr>
          <w:rFonts w:ascii="Arial" w:hAnsi="Arial" w:cs="Arial"/>
          <w:sz w:val="24"/>
          <w:szCs w:val="24"/>
        </w:rPr>
        <w:t xml:space="preserve">management of investigations shown in the </w:t>
      </w:r>
      <w:r w:rsidR="00F3333D">
        <w:rPr>
          <w:rFonts w:ascii="Arial" w:hAnsi="Arial" w:cs="Arial"/>
          <w:sz w:val="24"/>
          <w:szCs w:val="24"/>
        </w:rPr>
        <w:t>A</w:t>
      </w:r>
      <w:r w:rsidR="008D76E7" w:rsidRPr="008D76E7">
        <w:rPr>
          <w:rFonts w:ascii="Arial" w:hAnsi="Arial" w:cs="Arial"/>
          <w:sz w:val="24"/>
          <w:szCs w:val="24"/>
        </w:rPr>
        <w:t>ppendix</w:t>
      </w:r>
      <w:r w:rsidR="00F3333D">
        <w:rPr>
          <w:rFonts w:ascii="Arial" w:hAnsi="Arial" w:cs="Arial"/>
          <w:sz w:val="24"/>
          <w:szCs w:val="24"/>
        </w:rPr>
        <w:t xml:space="preserve">.  This </w:t>
      </w:r>
      <w:r w:rsidR="008D76E7" w:rsidRPr="008D76E7">
        <w:rPr>
          <w:rFonts w:ascii="Arial" w:hAnsi="Arial" w:cs="Arial"/>
          <w:sz w:val="24"/>
          <w:szCs w:val="24"/>
        </w:rPr>
        <w:t>includ</w:t>
      </w:r>
      <w:r w:rsidR="00F3333D">
        <w:rPr>
          <w:rFonts w:ascii="Arial" w:hAnsi="Arial" w:cs="Arial"/>
          <w:sz w:val="24"/>
          <w:szCs w:val="24"/>
        </w:rPr>
        <w:t>ed</w:t>
      </w:r>
      <w:r w:rsidR="008D76E7" w:rsidRPr="008D76E7">
        <w:rPr>
          <w:rFonts w:ascii="Arial" w:hAnsi="Arial" w:cs="Arial"/>
          <w:sz w:val="24"/>
          <w:szCs w:val="24"/>
        </w:rPr>
        <w:t xml:space="preserve"> close working with Health and Safety</w:t>
      </w:r>
      <w:r>
        <w:rPr>
          <w:rFonts w:ascii="Arial" w:hAnsi="Arial" w:cs="Arial"/>
          <w:sz w:val="24"/>
          <w:szCs w:val="24"/>
        </w:rPr>
        <w:t>,</w:t>
      </w:r>
      <w:r w:rsidR="008D76E7" w:rsidRPr="008D76E7">
        <w:rPr>
          <w:rFonts w:ascii="Arial" w:hAnsi="Arial" w:cs="Arial"/>
          <w:sz w:val="24"/>
          <w:szCs w:val="24"/>
        </w:rPr>
        <w:t xml:space="preserve"> to provid</w:t>
      </w:r>
      <w:r>
        <w:rPr>
          <w:rFonts w:ascii="Arial" w:hAnsi="Arial" w:cs="Arial"/>
          <w:sz w:val="24"/>
          <w:szCs w:val="24"/>
        </w:rPr>
        <w:t>e a more robust investigation and</w:t>
      </w:r>
      <w:r w:rsidR="008D76E7" w:rsidRPr="008D76E7">
        <w:rPr>
          <w:rFonts w:ascii="Arial" w:hAnsi="Arial" w:cs="Arial"/>
          <w:sz w:val="24"/>
          <w:szCs w:val="24"/>
        </w:rPr>
        <w:t xml:space="preserve"> reduce</w:t>
      </w:r>
      <w:r w:rsidR="00F3333D">
        <w:rPr>
          <w:rFonts w:ascii="Arial" w:hAnsi="Arial" w:cs="Arial"/>
          <w:sz w:val="24"/>
          <w:szCs w:val="24"/>
        </w:rPr>
        <w:t>d</w:t>
      </w:r>
      <w:r w:rsidR="008D76E7" w:rsidRPr="008D76E7">
        <w:rPr>
          <w:rFonts w:ascii="Arial" w:hAnsi="Arial" w:cs="Arial"/>
          <w:sz w:val="24"/>
          <w:szCs w:val="24"/>
        </w:rPr>
        <w:t xml:space="preserve"> financi</w:t>
      </w:r>
      <w:r>
        <w:rPr>
          <w:rFonts w:ascii="Arial" w:hAnsi="Arial" w:cs="Arial"/>
          <w:sz w:val="24"/>
          <w:szCs w:val="24"/>
        </w:rPr>
        <w:t>al impact, maintain reputation</w:t>
      </w:r>
      <w:r w:rsidR="008D76E7" w:rsidRPr="008D76E7">
        <w:rPr>
          <w:rFonts w:ascii="Arial" w:hAnsi="Arial" w:cs="Arial"/>
          <w:sz w:val="24"/>
          <w:szCs w:val="24"/>
        </w:rPr>
        <w:t xml:space="preserve"> and recognise learning to </w:t>
      </w:r>
      <w:r>
        <w:rPr>
          <w:rFonts w:ascii="Arial" w:hAnsi="Arial" w:cs="Arial"/>
          <w:sz w:val="24"/>
          <w:szCs w:val="24"/>
        </w:rPr>
        <w:t xml:space="preserve">prevent </w:t>
      </w:r>
      <w:r w:rsidR="00F55F0B">
        <w:rPr>
          <w:rFonts w:ascii="Arial" w:hAnsi="Arial" w:cs="Arial"/>
          <w:sz w:val="24"/>
          <w:szCs w:val="24"/>
        </w:rPr>
        <w:t>reoccurrences</w:t>
      </w:r>
      <w:r>
        <w:rPr>
          <w:rFonts w:ascii="Arial" w:hAnsi="Arial" w:cs="Arial"/>
          <w:sz w:val="24"/>
          <w:szCs w:val="24"/>
        </w:rPr>
        <w:t>.</w:t>
      </w:r>
      <w:r w:rsidR="00D44030">
        <w:rPr>
          <w:rFonts w:ascii="Arial" w:hAnsi="Arial" w:cs="Arial"/>
          <w:sz w:val="24"/>
          <w:szCs w:val="24"/>
        </w:rPr>
        <w:t xml:space="preserve">  The team were</w:t>
      </w:r>
      <w:r w:rsidR="00D44030" w:rsidRPr="008D76E7">
        <w:rPr>
          <w:rFonts w:ascii="Arial" w:hAnsi="Arial" w:cs="Arial"/>
          <w:sz w:val="24"/>
          <w:szCs w:val="24"/>
        </w:rPr>
        <w:t xml:space="preserve"> work</w:t>
      </w:r>
      <w:r w:rsidR="00D44030">
        <w:rPr>
          <w:rFonts w:ascii="Arial" w:hAnsi="Arial" w:cs="Arial"/>
          <w:sz w:val="24"/>
          <w:szCs w:val="24"/>
        </w:rPr>
        <w:t>ing</w:t>
      </w:r>
      <w:r w:rsidR="00D44030" w:rsidRPr="008D76E7">
        <w:rPr>
          <w:rFonts w:ascii="Arial" w:hAnsi="Arial" w:cs="Arial"/>
          <w:sz w:val="24"/>
          <w:szCs w:val="24"/>
        </w:rPr>
        <w:t xml:space="preserve"> closely with Central Legal </w:t>
      </w:r>
      <w:r w:rsidR="003301E3">
        <w:rPr>
          <w:rFonts w:ascii="Arial" w:hAnsi="Arial" w:cs="Arial"/>
          <w:sz w:val="24"/>
          <w:szCs w:val="24"/>
        </w:rPr>
        <w:t>O</w:t>
      </w:r>
      <w:r w:rsidR="00D44030" w:rsidRPr="008D76E7">
        <w:rPr>
          <w:rFonts w:ascii="Arial" w:hAnsi="Arial" w:cs="Arial"/>
          <w:sz w:val="24"/>
          <w:szCs w:val="24"/>
        </w:rPr>
        <w:t xml:space="preserve">ffice </w:t>
      </w:r>
      <w:r w:rsidR="00D44030">
        <w:rPr>
          <w:rFonts w:ascii="Arial" w:hAnsi="Arial" w:cs="Arial"/>
          <w:sz w:val="24"/>
          <w:szCs w:val="24"/>
        </w:rPr>
        <w:t>for progressing the claims.</w:t>
      </w:r>
    </w:p>
    <w:p w:rsidR="008D76E7" w:rsidRPr="008D76E7" w:rsidRDefault="008D76E7" w:rsidP="008D76E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0160F" w:rsidRPr="008D76E7" w:rsidRDefault="002F7A79" w:rsidP="008D76E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374064">
        <w:rPr>
          <w:rFonts w:ascii="Arial" w:hAnsi="Arial" w:cs="Arial"/>
          <w:sz w:val="24"/>
          <w:szCs w:val="24"/>
        </w:rPr>
        <w:t xml:space="preserve">ommittee </w:t>
      </w:r>
      <w:proofErr w:type="gramStart"/>
      <w:r w:rsidR="00374064">
        <w:rPr>
          <w:rFonts w:ascii="Arial" w:hAnsi="Arial" w:cs="Arial"/>
          <w:sz w:val="24"/>
          <w:szCs w:val="24"/>
        </w:rPr>
        <w:t>was advised</w:t>
      </w:r>
      <w:proofErr w:type="gramEnd"/>
      <w:r w:rsidR="008D76E7" w:rsidRPr="008D76E7">
        <w:rPr>
          <w:rFonts w:ascii="Arial" w:hAnsi="Arial" w:cs="Arial"/>
          <w:sz w:val="24"/>
          <w:szCs w:val="24"/>
        </w:rPr>
        <w:t xml:space="preserve"> that</w:t>
      </w:r>
      <w:r w:rsidR="00374064">
        <w:rPr>
          <w:rFonts w:ascii="Arial" w:hAnsi="Arial" w:cs="Arial"/>
          <w:sz w:val="24"/>
          <w:szCs w:val="24"/>
        </w:rPr>
        <w:t xml:space="preserve"> a benchmarking </w:t>
      </w:r>
      <w:r w:rsidR="00F3333D">
        <w:rPr>
          <w:rFonts w:ascii="Arial" w:hAnsi="Arial" w:cs="Arial"/>
          <w:sz w:val="24"/>
          <w:szCs w:val="24"/>
        </w:rPr>
        <w:t>A</w:t>
      </w:r>
      <w:r w:rsidR="00374064">
        <w:rPr>
          <w:rFonts w:ascii="Arial" w:hAnsi="Arial" w:cs="Arial"/>
          <w:sz w:val="24"/>
          <w:szCs w:val="24"/>
        </w:rPr>
        <w:t>ppendix was inc</w:t>
      </w:r>
      <w:r w:rsidR="008D76E7" w:rsidRPr="008D76E7">
        <w:rPr>
          <w:rFonts w:ascii="Arial" w:hAnsi="Arial" w:cs="Arial"/>
          <w:sz w:val="24"/>
          <w:szCs w:val="24"/>
        </w:rPr>
        <w:t xml:space="preserve">luded as a separate report. </w:t>
      </w:r>
    </w:p>
    <w:p w:rsidR="008D76E7" w:rsidRPr="008D76E7" w:rsidRDefault="008D76E7" w:rsidP="003740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76E7" w:rsidRPr="008D76E7" w:rsidRDefault="00374064" w:rsidP="008D76E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8D76E7" w:rsidRPr="008D76E7">
        <w:rPr>
          <w:rFonts w:ascii="Arial" w:hAnsi="Arial" w:cs="Arial"/>
          <w:sz w:val="24"/>
          <w:szCs w:val="24"/>
        </w:rPr>
        <w:t xml:space="preserve">ommittee noted the </w:t>
      </w:r>
      <w:r w:rsidR="002F7A79">
        <w:rPr>
          <w:rFonts w:ascii="Arial" w:hAnsi="Arial" w:cs="Arial"/>
          <w:sz w:val="24"/>
          <w:szCs w:val="24"/>
        </w:rPr>
        <w:t xml:space="preserve">Annual Claims Report. </w:t>
      </w:r>
    </w:p>
    <w:p w:rsidR="00140858" w:rsidRDefault="00140858" w:rsidP="00140858">
      <w:pPr>
        <w:spacing w:after="0" w:line="240" w:lineRule="auto"/>
        <w:ind w:left="720" w:hanging="720"/>
      </w:pPr>
    </w:p>
    <w:p w:rsidR="00140858" w:rsidRDefault="00140858" w:rsidP="00140858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F655A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4 </w:t>
      </w:r>
      <w:r>
        <w:rPr>
          <w:rFonts w:ascii="Arial" w:hAnsi="Arial" w:cs="Arial"/>
          <w:b/>
          <w:sz w:val="24"/>
          <w:szCs w:val="24"/>
        </w:rPr>
        <w:tab/>
        <w:t>Realistic Medicine</w:t>
      </w:r>
    </w:p>
    <w:p w:rsidR="00165E5F" w:rsidRDefault="00165E5F" w:rsidP="00140858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:rsidR="00276832" w:rsidRDefault="00165E5F" w:rsidP="00140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873D7">
        <w:rPr>
          <w:rFonts w:ascii="Arial" w:hAnsi="Arial" w:cs="Arial"/>
          <w:sz w:val="24"/>
          <w:szCs w:val="24"/>
        </w:rPr>
        <w:t>The</w:t>
      </w:r>
      <w:r w:rsidR="00A36A8D">
        <w:rPr>
          <w:rFonts w:ascii="Arial" w:hAnsi="Arial" w:cs="Arial"/>
          <w:sz w:val="24"/>
          <w:szCs w:val="24"/>
        </w:rPr>
        <w:t xml:space="preserve"> C</w:t>
      </w:r>
      <w:r w:rsidR="00C44024">
        <w:rPr>
          <w:rFonts w:ascii="Arial" w:hAnsi="Arial" w:cs="Arial"/>
          <w:sz w:val="24"/>
          <w:szCs w:val="24"/>
        </w:rPr>
        <w:t xml:space="preserve">ommittee </w:t>
      </w:r>
      <w:proofErr w:type="gramStart"/>
      <w:r w:rsidR="008873D7">
        <w:rPr>
          <w:rFonts w:ascii="Arial" w:hAnsi="Arial" w:cs="Arial"/>
          <w:sz w:val="24"/>
          <w:szCs w:val="24"/>
        </w:rPr>
        <w:t>was provided</w:t>
      </w:r>
      <w:proofErr w:type="gramEnd"/>
      <w:r w:rsidR="008873D7">
        <w:rPr>
          <w:rFonts w:ascii="Arial" w:hAnsi="Arial" w:cs="Arial"/>
          <w:sz w:val="24"/>
          <w:szCs w:val="24"/>
        </w:rPr>
        <w:t xml:space="preserve"> </w:t>
      </w:r>
      <w:r w:rsidR="00C44024">
        <w:rPr>
          <w:rFonts w:ascii="Arial" w:hAnsi="Arial" w:cs="Arial"/>
          <w:sz w:val="24"/>
          <w:szCs w:val="24"/>
        </w:rPr>
        <w:t>with an upda</w:t>
      </w:r>
      <w:r w:rsidR="00A36A8D">
        <w:rPr>
          <w:rFonts w:ascii="Arial" w:hAnsi="Arial" w:cs="Arial"/>
          <w:sz w:val="24"/>
          <w:szCs w:val="24"/>
        </w:rPr>
        <w:t>te on Realistic Medicine</w:t>
      </w:r>
      <w:r w:rsidR="00276832">
        <w:rPr>
          <w:rFonts w:ascii="Arial" w:hAnsi="Arial" w:cs="Arial"/>
          <w:sz w:val="24"/>
          <w:szCs w:val="24"/>
        </w:rPr>
        <w:t xml:space="preserve">.  </w:t>
      </w:r>
    </w:p>
    <w:p w:rsidR="00276832" w:rsidRDefault="00276832" w:rsidP="00140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165E5F" w:rsidRDefault="008873D7" w:rsidP="0020085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Mackie advised</w:t>
      </w:r>
      <w:r w:rsidR="00597B1A">
        <w:rPr>
          <w:rFonts w:ascii="Arial" w:hAnsi="Arial" w:cs="Arial"/>
          <w:sz w:val="24"/>
          <w:szCs w:val="24"/>
        </w:rPr>
        <w:t xml:space="preserve"> that </w:t>
      </w:r>
      <w:r w:rsidR="00276832">
        <w:rPr>
          <w:rFonts w:ascii="Arial" w:hAnsi="Arial" w:cs="Arial"/>
          <w:sz w:val="24"/>
          <w:szCs w:val="24"/>
        </w:rPr>
        <w:t xml:space="preserve">a </w:t>
      </w:r>
      <w:r w:rsidR="00F3333D">
        <w:rPr>
          <w:rFonts w:ascii="Arial" w:hAnsi="Arial" w:cs="Arial"/>
          <w:sz w:val="24"/>
          <w:szCs w:val="24"/>
        </w:rPr>
        <w:t>S</w:t>
      </w:r>
      <w:r w:rsidR="00276832">
        <w:rPr>
          <w:rFonts w:ascii="Arial" w:hAnsi="Arial" w:cs="Arial"/>
          <w:sz w:val="24"/>
          <w:szCs w:val="24"/>
        </w:rPr>
        <w:t xml:space="preserve">teering </w:t>
      </w:r>
      <w:r w:rsidR="00F3333D">
        <w:rPr>
          <w:rFonts w:ascii="Arial" w:hAnsi="Arial" w:cs="Arial"/>
          <w:sz w:val="24"/>
          <w:szCs w:val="24"/>
        </w:rPr>
        <w:t>G</w:t>
      </w:r>
      <w:r w:rsidR="00597B1A">
        <w:rPr>
          <w:rFonts w:ascii="Arial" w:hAnsi="Arial" w:cs="Arial"/>
          <w:sz w:val="24"/>
          <w:szCs w:val="24"/>
        </w:rPr>
        <w:t>roup</w:t>
      </w:r>
      <w:r w:rsidR="00F333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333D">
        <w:rPr>
          <w:rFonts w:ascii="Arial" w:hAnsi="Arial" w:cs="Arial"/>
          <w:sz w:val="24"/>
          <w:szCs w:val="24"/>
        </w:rPr>
        <w:t>had been established</w:t>
      </w:r>
      <w:proofErr w:type="gramEnd"/>
      <w:r w:rsidR="00F3333D">
        <w:rPr>
          <w:rFonts w:ascii="Arial" w:hAnsi="Arial" w:cs="Arial"/>
          <w:sz w:val="24"/>
          <w:szCs w:val="24"/>
        </w:rPr>
        <w:t xml:space="preserve"> for Realistic Medicine and would</w:t>
      </w:r>
      <w:r w:rsidR="00597B1A">
        <w:rPr>
          <w:rFonts w:ascii="Arial" w:hAnsi="Arial" w:cs="Arial"/>
          <w:sz w:val="24"/>
          <w:szCs w:val="24"/>
        </w:rPr>
        <w:t xml:space="preserve"> report</w:t>
      </w:r>
      <w:r w:rsidR="001675DB">
        <w:rPr>
          <w:rFonts w:ascii="Arial" w:hAnsi="Arial" w:cs="Arial"/>
          <w:sz w:val="24"/>
          <w:szCs w:val="24"/>
        </w:rPr>
        <w:t xml:space="preserve"> </w:t>
      </w:r>
      <w:r w:rsidR="00F3333D">
        <w:rPr>
          <w:rFonts w:ascii="Arial" w:hAnsi="Arial" w:cs="Arial"/>
          <w:sz w:val="24"/>
          <w:szCs w:val="24"/>
        </w:rPr>
        <w:t>in</w:t>
      </w:r>
      <w:r w:rsidR="001675DB">
        <w:rPr>
          <w:rFonts w:ascii="Arial" w:hAnsi="Arial" w:cs="Arial"/>
          <w:sz w:val="24"/>
          <w:szCs w:val="24"/>
        </w:rPr>
        <w:t>to CGRMG</w:t>
      </w:r>
      <w:r w:rsidR="00165E5F">
        <w:rPr>
          <w:rFonts w:ascii="Arial" w:hAnsi="Arial" w:cs="Arial"/>
          <w:sz w:val="24"/>
          <w:szCs w:val="24"/>
        </w:rPr>
        <w:t>.</w:t>
      </w:r>
      <w:r w:rsidR="00276832">
        <w:rPr>
          <w:rFonts w:ascii="Arial" w:hAnsi="Arial" w:cs="Arial"/>
          <w:sz w:val="24"/>
          <w:szCs w:val="24"/>
        </w:rPr>
        <w:t xml:space="preserve">  </w:t>
      </w:r>
      <w:r w:rsidR="00597B1A">
        <w:rPr>
          <w:rFonts w:ascii="Arial" w:hAnsi="Arial" w:cs="Arial"/>
          <w:sz w:val="24"/>
          <w:szCs w:val="24"/>
        </w:rPr>
        <w:t>A</w:t>
      </w:r>
      <w:r w:rsidR="00276832">
        <w:rPr>
          <w:rFonts w:ascii="Arial" w:hAnsi="Arial" w:cs="Arial"/>
          <w:sz w:val="24"/>
          <w:szCs w:val="24"/>
        </w:rPr>
        <w:t xml:space="preserve"> r</w:t>
      </w:r>
      <w:r w:rsidR="00165E5F">
        <w:rPr>
          <w:rFonts w:ascii="Arial" w:hAnsi="Arial" w:cs="Arial"/>
          <w:sz w:val="24"/>
          <w:szCs w:val="24"/>
        </w:rPr>
        <w:t>evised action pl</w:t>
      </w:r>
      <w:r w:rsidR="00597B1A">
        <w:rPr>
          <w:rFonts w:ascii="Arial" w:hAnsi="Arial" w:cs="Arial"/>
          <w:sz w:val="24"/>
          <w:szCs w:val="24"/>
        </w:rPr>
        <w:t xml:space="preserve">an </w:t>
      </w:r>
      <w:proofErr w:type="gramStart"/>
      <w:r w:rsidR="001675DB">
        <w:rPr>
          <w:rFonts w:ascii="Arial" w:hAnsi="Arial" w:cs="Arial"/>
          <w:sz w:val="24"/>
          <w:szCs w:val="24"/>
        </w:rPr>
        <w:t>would be created</w:t>
      </w:r>
      <w:proofErr w:type="gramEnd"/>
      <w:r w:rsidR="001675DB">
        <w:rPr>
          <w:rFonts w:ascii="Arial" w:hAnsi="Arial" w:cs="Arial"/>
          <w:sz w:val="24"/>
          <w:szCs w:val="24"/>
        </w:rPr>
        <w:t xml:space="preserve"> this year.  T</w:t>
      </w:r>
      <w:r w:rsidR="00597B1A">
        <w:rPr>
          <w:rFonts w:ascii="Arial" w:hAnsi="Arial" w:cs="Arial"/>
          <w:sz w:val="24"/>
          <w:szCs w:val="24"/>
        </w:rPr>
        <w:t>he C</w:t>
      </w:r>
      <w:r w:rsidR="00276832">
        <w:rPr>
          <w:rFonts w:ascii="Arial" w:hAnsi="Arial" w:cs="Arial"/>
          <w:sz w:val="24"/>
          <w:szCs w:val="24"/>
        </w:rPr>
        <w:t>ommittee reque</w:t>
      </w:r>
      <w:r w:rsidR="00597B1A">
        <w:rPr>
          <w:rFonts w:ascii="Arial" w:hAnsi="Arial" w:cs="Arial"/>
          <w:sz w:val="24"/>
          <w:szCs w:val="24"/>
        </w:rPr>
        <w:t>sted a</w:t>
      </w:r>
      <w:r w:rsidR="00F3333D">
        <w:rPr>
          <w:rFonts w:ascii="Arial" w:hAnsi="Arial" w:cs="Arial"/>
          <w:sz w:val="24"/>
          <w:szCs w:val="24"/>
        </w:rPr>
        <w:t xml:space="preserve"> written report as an</w:t>
      </w:r>
      <w:r w:rsidR="00597B1A">
        <w:rPr>
          <w:rFonts w:ascii="Arial" w:hAnsi="Arial" w:cs="Arial"/>
          <w:sz w:val="24"/>
          <w:szCs w:val="24"/>
        </w:rPr>
        <w:t xml:space="preserve"> update </w:t>
      </w:r>
      <w:r w:rsidR="00F3333D">
        <w:rPr>
          <w:rFonts w:ascii="Arial" w:hAnsi="Arial" w:cs="Arial"/>
          <w:sz w:val="24"/>
          <w:szCs w:val="24"/>
        </w:rPr>
        <w:t>to</w:t>
      </w:r>
      <w:r w:rsidR="00597B1A">
        <w:rPr>
          <w:rFonts w:ascii="Arial" w:hAnsi="Arial" w:cs="Arial"/>
          <w:sz w:val="24"/>
          <w:szCs w:val="24"/>
        </w:rPr>
        <w:t xml:space="preserve"> the </w:t>
      </w:r>
      <w:r w:rsidR="00F3333D">
        <w:rPr>
          <w:rFonts w:ascii="Arial" w:hAnsi="Arial" w:cs="Arial"/>
          <w:sz w:val="24"/>
          <w:szCs w:val="24"/>
        </w:rPr>
        <w:t>September</w:t>
      </w:r>
      <w:r w:rsidR="00597B1A">
        <w:rPr>
          <w:rFonts w:ascii="Arial" w:hAnsi="Arial" w:cs="Arial"/>
          <w:sz w:val="24"/>
          <w:szCs w:val="24"/>
        </w:rPr>
        <w:t xml:space="preserve"> Committee. </w:t>
      </w:r>
    </w:p>
    <w:p w:rsidR="00D95980" w:rsidRDefault="00D95980" w:rsidP="00140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8"/>
        <w:gridCol w:w="3251"/>
        <w:gridCol w:w="3237"/>
      </w:tblGrid>
      <w:tr w:rsidR="00D95980" w:rsidRPr="00F723DC" w:rsidTr="00276832">
        <w:tc>
          <w:tcPr>
            <w:tcW w:w="3248" w:type="dxa"/>
          </w:tcPr>
          <w:p w:rsidR="00D95980" w:rsidRPr="00F723DC" w:rsidRDefault="00D95980" w:rsidP="005D4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DC">
              <w:rPr>
                <w:rFonts w:ascii="Arial" w:hAnsi="Arial" w:cs="Arial"/>
                <w:b/>
                <w:sz w:val="24"/>
                <w:szCs w:val="24"/>
              </w:rPr>
              <w:t xml:space="preserve">Action Number </w:t>
            </w:r>
          </w:p>
        </w:tc>
        <w:tc>
          <w:tcPr>
            <w:tcW w:w="3251" w:type="dxa"/>
          </w:tcPr>
          <w:p w:rsidR="00D95980" w:rsidRPr="00F723DC" w:rsidRDefault="00D95980" w:rsidP="005D4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DC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3237" w:type="dxa"/>
          </w:tcPr>
          <w:p w:rsidR="00D95980" w:rsidRPr="00F723DC" w:rsidRDefault="00D95980" w:rsidP="005D4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DC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</w:tr>
      <w:tr w:rsidR="00D95980" w:rsidRPr="00F723DC" w:rsidTr="00276832">
        <w:tc>
          <w:tcPr>
            <w:tcW w:w="3248" w:type="dxa"/>
          </w:tcPr>
          <w:p w:rsidR="00D95980" w:rsidRPr="00F723DC" w:rsidRDefault="00597B1A" w:rsidP="005D47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CGC/2023</w:t>
            </w:r>
            <w:r w:rsidR="00056F25">
              <w:rPr>
                <w:rFonts w:ascii="Arial" w:hAnsi="Arial" w:cs="Arial"/>
                <w:sz w:val="24"/>
                <w:szCs w:val="24"/>
              </w:rPr>
              <w:t>0706/04</w:t>
            </w:r>
          </w:p>
        </w:tc>
        <w:tc>
          <w:tcPr>
            <w:tcW w:w="3251" w:type="dxa"/>
          </w:tcPr>
          <w:p w:rsidR="00D95980" w:rsidRPr="00F723DC" w:rsidRDefault="00C32EC4" w:rsidP="004002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4002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written report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update to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be pr</w:t>
            </w:r>
            <w:r w:rsidR="004002E7">
              <w:rPr>
                <w:rFonts w:ascii="Arial" w:hAnsi="Arial" w:cs="Arial"/>
                <w:color w:val="000000" w:themeColor="text1"/>
                <w:sz w:val="24"/>
                <w:szCs w:val="24"/>
              </w:rPr>
              <w:t>esented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 Realistic Medicine</w:t>
            </w:r>
            <w:r w:rsidR="004002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the September Committee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7" w:type="dxa"/>
          </w:tcPr>
          <w:p w:rsidR="00D95980" w:rsidRPr="00F723DC" w:rsidRDefault="00597B1A" w:rsidP="005D47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Helen Mackie </w:t>
            </w:r>
          </w:p>
        </w:tc>
      </w:tr>
    </w:tbl>
    <w:p w:rsidR="00140858" w:rsidRDefault="00140858" w:rsidP="00200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0858" w:rsidRDefault="00140858" w:rsidP="00140858">
      <w:pPr>
        <w:spacing w:after="0" w:line="240" w:lineRule="auto"/>
        <w:ind w:left="720" w:hanging="720"/>
      </w:pPr>
      <w:r>
        <w:rPr>
          <w:rFonts w:ascii="Arial" w:hAnsi="Arial" w:cs="Arial"/>
          <w:b/>
          <w:sz w:val="24"/>
          <w:szCs w:val="24"/>
        </w:rPr>
        <w:t>5.5</w:t>
      </w:r>
      <w:r>
        <w:rPr>
          <w:rFonts w:ascii="Arial" w:hAnsi="Arial" w:cs="Arial"/>
          <w:b/>
          <w:sz w:val="24"/>
          <w:szCs w:val="24"/>
        </w:rPr>
        <w:tab/>
        <w:t>Patient Story</w:t>
      </w:r>
    </w:p>
    <w:p w:rsidR="00140858" w:rsidRPr="006B184B" w:rsidRDefault="00140858" w:rsidP="001E61E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E80B9E" w:rsidRDefault="00200856" w:rsidP="006B18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proofErr w:type="gramStart"/>
      <w:r>
        <w:rPr>
          <w:rFonts w:ascii="Arial" w:hAnsi="Arial" w:cs="Arial"/>
          <w:sz w:val="24"/>
          <w:szCs w:val="24"/>
        </w:rPr>
        <w:t>was</w:t>
      </w:r>
      <w:r w:rsidR="000527D2">
        <w:rPr>
          <w:rFonts w:ascii="Arial" w:hAnsi="Arial" w:cs="Arial"/>
          <w:sz w:val="24"/>
          <w:szCs w:val="24"/>
        </w:rPr>
        <w:t xml:space="preserve"> shown</w:t>
      </w:r>
      <w:proofErr w:type="gramEnd"/>
      <w:r w:rsidR="000527D2">
        <w:rPr>
          <w:rFonts w:ascii="Arial" w:hAnsi="Arial" w:cs="Arial"/>
          <w:sz w:val="24"/>
          <w:szCs w:val="24"/>
        </w:rPr>
        <w:t xml:space="preserve"> </w:t>
      </w:r>
      <w:r w:rsidR="003301E3">
        <w:rPr>
          <w:rFonts w:ascii="Arial" w:hAnsi="Arial" w:cs="Arial"/>
          <w:sz w:val="24"/>
          <w:szCs w:val="24"/>
        </w:rPr>
        <w:t>a</w:t>
      </w:r>
      <w:r w:rsidR="008873D7">
        <w:rPr>
          <w:rFonts w:ascii="Arial" w:hAnsi="Arial" w:cs="Arial"/>
          <w:sz w:val="24"/>
          <w:szCs w:val="24"/>
        </w:rPr>
        <w:t xml:space="preserve"> video of a P</w:t>
      </w:r>
      <w:r w:rsidR="000527D2">
        <w:rPr>
          <w:rFonts w:ascii="Arial" w:hAnsi="Arial" w:cs="Arial"/>
          <w:sz w:val="24"/>
          <w:szCs w:val="24"/>
        </w:rPr>
        <w:t>atient</w:t>
      </w:r>
      <w:r w:rsidR="008873D7">
        <w:rPr>
          <w:rFonts w:ascii="Arial" w:hAnsi="Arial" w:cs="Arial"/>
          <w:sz w:val="24"/>
          <w:szCs w:val="24"/>
        </w:rPr>
        <w:t xml:space="preserve"> Story</w:t>
      </w:r>
      <w:r w:rsidR="000527D2">
        <w:rPr>
          <w:rFonts w:ascii="Arial" w:hAnsi="Arial" w:cs="Arial"/>
          <w:sz w:val="24"/>
          <w:szCs w:val="24"/>
        </w:rPr>
        <w:t>.</w:t>
      </w:r>
    </w:p>
    <w:p w:rsidR="00D95980" w:rsidRDefault="00D95980" w:rsidP="006B18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527D2" w:rsidRDefault="00D95980" w:rsidP="000527D2">
      <w:pPr>
        <w:pStyle w:val="ListParagraph"/>
        <w:spacing w:after="0" w:line="240" w:lineRule="auto"/>
        <w:contextualSpacing w:val="0"/>
      </w:pPr>
      <w:r w:rsidRPr="008A72E5">
        <w:t xml:space="preserve">This was a positive patient experience with the patient receiving </w:t>
      </w:r>
      <w:r>
        <w:t>an Angiogram</w:t>
      </w:r>
      <w:r w:rsidR="008873D7">
        <w:t xml:space="preserve"> at NHS GJ</w:t>
      </w:r>
      <w:r>
        <w:t>.</w:t>
      </w:r>
      <w:r w:rsidRPr="008A72E5">
        <w:t xml:space="preserve">  The video </w:t>
      </w:r>
      <w:proofErr w:type="gramStart"/>
      <w:r w:rsidRPr="008A72E5">
        <w:t>showcased</w:t>
      </w:r>
      <w:proofErr w:type="gramEnd"/>
      <w:r w:rsidRPr="008A72E5">
        <w:t xml:space="preserve"> the holistic approach of care given to this patient</w:t>
      </w:r>
      <w:r>
        <w:t>.</w:t>
      </w:r>
      <w:r w:rsidR="000527D2">
        <w:t xml:space="preserve">  </w:t>
      </w:r>
      <w:r w:rsidR="000527D2" w:rsidRPr="008A72E5">
        <w:t xml:space="preserve">The </w:t>
      </w:r>
      <w:r w:rsidR="000527D2">
        <w:t xml:space="preserve">Committee welcomed the </w:t>
      </w:r>
      <w:r w:rsidR="000527D2" w:rsidRPr="00F70380">
        <w:t>P</w:t>
      </w:r>
      <w:r w:rsidR="000527D2" w:rsidRPr="008A72E5">
        <w:t xml:space="preserve">atient </w:t>
      </w:r>
      <w:r w:rsidR="000527D2">
        <w:t xml:space="preserve">Story and noted that it was positive to hear from a patient who had not yet completed their journey with NHSGJ. </w:t>
      </w:r>
    </w:p>
    <w:p w:rsidR="006B184B" w:rsidRDefault="00D95980" w:rsidP="000527D2">
      <w:pPr>
        <w:pStyle w:val="ListParagraph"/>
        <w:spacing w:after="0" w:line="240" w:lineRule="auto"/>
        <w:contextualSpacing w:val="0"/>
      </w:pPr>
      <w:r>
        <w:tab/>
      </w:r>
    </w:p>
    <w:p w:rsidR="009820E9" w:rsidRDefault="00D95980" w:rsidP="0027683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27D2">
        <w:rPr>
          <w:rFonts w:ascii="Arial" w:hAnsi="Arial" w:cs="Arial"/>
          <w:sz w:val="24"/>
          <w:szCs w:val="24"/>
        </w:rPr>
        <w:t>he C</w:t>
      </w:r>
      <w:r w:rsidR="00D44030">
        <w:rPr>
          <w:rFonts w:ascii="Arial" w:hAnsi="Arial" w:cs="Arial"/>
          <w:sz w:val="24"/>
          <w:szCs w:val="24"/>
        </w:rPr>
        <w:t>ommittee noted the Patient S</w:t>
      </w:r>
      <w:r>
        <w:rPr>
          <w:rFonts w:ascii="Arial" w:hAnsi="Arial" w:cs="Arial"/>
          <w:sz w:val="24"/>
          <w:szCs w:val="24"/>
        </w:rPr>
        <w:t>tory.</w:t>
      </w:r>
    </w:p>
    <w:p w:rsidR="00994E02" w:rsidRDefault="00994E02" w:rsidP="0027683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94E02" w:rsidRDefault="00994E02" w:rsidP="0027683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94E02" w:rsidRPr="009820E9" w:rsidRDefault="00994E02" w:rsidP="0027683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8E5556" w:rsidRPr="00B53E8B" w:rsidRDefault="008E5556" w:rsidP="001A79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4E02" w:rsidRDefault="0027683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lastRenderedPageBreak/>
        <w:t>6</w:t>
      </w:r>
      <w:r w:rsidR="00111FB6" w:rsidRPr="00111FB6">
        <w:rPr>
          <w:rFonts w:ascii="Arial" w:hAnsi="Arial" w:cs="Arial"/>
          <w:b/>
          <w:color w:val="0070C0"/>
          <w:sz w:val="24"/>
          <w:szCs w:val="24"/>
        </w:rPr>
        <w:t>.</w:t>
      </w:r>
      <w:r w:rsidR="00994E02">
        <w:rPr>
          <w:rFonts w:ascii="Arial" w:hAnsi="Arial" w:cs="Arial"/>
          <w:b/>
          <w:color w:val="0070C0"/>
          <w:sz w:val="24"/>
          <w:szCs w:val="24"/>
        </w:rPr>
        <w:t>0</w:t>
      </w:r>
      <w:r w:rsidR="00994E02">
        <w:rPr>
          <w:rFonts w:ascii="Arial" w:hAnsi="Arial" w:cs="Arial"/>
          <w:b/>
          <w:color w:val="0070C0"/>
          <w:sz w:val="24"/>
          <w:szCs w:val="24"/>
        </w:rPr>
        <w:tab/>
        <w:t>Issues for Update</w:t>
      </w:r>
    </w:p>
    <w:p w:rsidR="00994E02" w:rsidRDefault="00994E0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F211C2" w:rsidRPr="00994E02" w:rsidRDefault="00F211C2" w:rsidP="00994E02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94E02">
        <w:rPr>
          <w:rFonts w:ascii="Arial" w:hAnsi="Arial" w:cs="Arial"/>
          <w:b/>
          <w:sz w:val="24"/>
          <w:szCs w:val="24"/>
        </w:rPr>
        <w:t>Update to the Board</w:t>
      </w:r>
    </w:p>
    <w:p w:rsidR="00111FB6" w:rsidRPr="00111FB6" w:rsidRDefault="00111FB6" w:rsidP="001A79B1">
      <w:pPr>
        <w:spacing w:after="0" w:line="240" w:lineRule="auto"/>
        <w:rPr>
          <w:b/>
          <w:color w:val="0070C0"/>
        </w:rPr>
      </w:pPr>
    </w:p>
    <w:p w:rsidR="00276832" w:rsidRPr="00B21B09" w:rsidRDefault="00276832" w:rsidP="00994E02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color w:val="000000" w:themeColor="text1"/>
        </w:rPr>
      </w:pPr>
      <w:r w:rsidRPr="001B7F85">
        <w:rPr>
          <w:color w:val="000000" w:themeColor="text1"/>
        </w:rPr>
        <w:t>The Committee noted the ongoing, focused work to resolve Significant Adverse E</w:t>
      </w:r>
      <w:r w:rsidRPr="006F0B3F">
        <w:rPr>
          <w:color w:val="000000" w:themeColor="text1"/>
        </w:rPr>
        <w:t xml:space="preserve">vents (SAEs) and recognised the complexities involved. </w:t>
      </w:r>
      <w:r w:rsidRPr="001B7F85">
        <w:rPr>
          <w:rFonts w:eastAsia="Calibri"/>
          <w:color w:val="000000" w:themeColor="text1"/>
          <w:lang w:eastAsia="en-GB"/>
        </w:rPr>
        <w:t xml:space="preserve"> </w:t>
      </w:r>
      <w:r w:rsidRPr="00B21B09">
        <w:rPr>
          <w:color w:val="000000" w:themeColor="text1"/>
        </w:rPr>
        <w:t>The Committee welcomed conclusion of the Guardrail risk and acknowledged the work that was required to resolve this.</w:t>
      </w:r>
    </w:p>
    <w:p w:rsidR="00276832" w:rsidRPr="00B21B09" w:rsidRDefault="00276832" w:rsidP="00994E02">
      <w:pPr>
        <w:pStyle w:val="ListParagraph"/>
        <w:ind w:left="1134"/>
        <w:rPr>
          <w:color w:val="000000" w:themeColor="text1"/>
        </w:rPr>
      </w:pPr>
    </w:p>
    <w:p w:rsidR="00276832" w:rsidRPr="008873D7" w:rsidRDefault="00276832" w:rsidP="00994E02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color w:val="000000" w:themeColor="text1"/>
        </w:rPr>
      </w:pPr>
      <w:r w:rsidRPr="006E0CDA">
        <w:rPr>
          <w:color w:val="000000" w:themeColor="text1"/>
        </w:rPr>
        <w:t>The Committee approved the Strategic Risk Register and noted th</w:t>
      </w:r>
      <w:r>
        <w:rPr>
          <w:color w:val="000000" w:themeColor="text1"/>
        </w:rPr>
        <w:t>at</w:t>
      </w:r>
      <w:r w:rsidRPr="006E0CDA">
        <w:rPr>
          <w:color w:val="000000" w:themeColor="text1"/>
        </w:rPr>
        <w:t xml:space="preserve"> risk B001/22 remained high </w:t>
      </w:r>
      <w:r>
        <w:rPr>
          <w:color w:val="000000" w:themeColor="text1"/>
        </w:rPr>
        <w:t xml:space="preserve">with the ability to provide full </w:t>
      </w:r>
      <w:r>
        <w:t>L</w:t>
      </w:r>
      <w:r w:rsidRPr="00B21B09">
        <w:t>aboratory services</w:t>
      </w:r>
      <w:r w:rsidRPr="00B21B09">
        <w:rPr>
          <w:spacing w:val="-7"/>
        </w:rPr>
        <w:t xml:space="preserve"> </w:t>
      </w:r>
      <w:r w:rsidRPr="00B21B09">
        <w:t>on</w:t>
      </w:r>
      <w:r w:rsidRPr="00B21B09">
        <w:rPr>
          <w:spacing w:val="-7"/>
        </w:rPr>
        <w:t xml:space="preserve"> </w:t>
      </w:r>
      <w:r w:rsidRPr="00B21B09">
        <w:t>site</w:t>
      </w:r>
      <w:r w:rsidRPr="00B21B09">
        <w:rPr>
          <w:spacing w:val="-7"/>
        </w:rPr>
        <w:t xml:space="preserve"> </w:t>
      </w:r>
      <w:r w:rsidRPr="00B21B09">
        <w:t>due</w:t>
      </w:r>
      <w:r w:rsidRPr="00B21B09">
        <w:rPr>
          <w:spacing w:val="-6"/>
        </w:rPr>
        <w:t xml:space="preserve"> </w:t>
      </w:r>
      <w:r>
        <w:rPr>
          <w:spacing w:val="-6"/>
        </w:rPr>
        <w:t>to</w:t>
      </w:r>
      <w:r w:rsidRPr="00B21B09">
        <w:t xml:space="preserve"> system</w:t>
      </w:r>
      <w:r w:rsidRPr="00B21B09">
        <w:rPr>
          <w:spacing w:val="-12"/>
        </w:rPr>
        <w:t xml:space="preserve"> </w:t>
      </w:r>
      <w:r w:rsidRPr="00B21B09">
        <w:t>provider</w:t>
      </w:r>
      <w:r w:rsidRPr="00B21B09">
        <w:rPr>
          <w:spacing w:val="-11"/>
        </w:rPr>
        <w:t xml:space="preserve"> </w:t>
      </w:r>
      <w:r w:rsidRPr="00B21B09">
        <w:t>withdraw</w:t>
      </w:r>
      <w:r>
        <w:t>al</w:t>
      </w:r>
      <w:r w:rsidRPr="00B21B09">
        <w:rPr>
          <w:spacing w:val="-2"/>
        </w:rPr>
        <w:t xml:space="preserve">.  The Committee requested assurance that there would be no clinical risk and </w:t>
      </w:r>
      <w:proofErr w:type="gramStart"/>
      <w:r>
        <w:rPr>
          <w:spacing w:val="-2"/>
        </w:rPr>
        <w:t>was informed</w:t>
      </w:r>
      <w:proofErr w:type="gramEnd"/>
      <w:r>
        <w:rPr>
          <w:spacing w:val="-2"/>
        </w:rPr>
        <w:t xml:space="preserve"> a further update would be provided </w:t>
      </w:r>
      <w:r w:rsidRPr="00B21B09">
        <w:rPr>
          <w:spacing w:val="-2"/>
        </w:rPr>
        <w:t xml:space="preserve">at the next meeting. </w:t>
      </w:r>
    </w:p>
    <w:p w:rsidR="008873D7" w:rsidRPr="008873D7" w:rsidRDefault="008873D7" w:rsidP="00994E02">
      <w:pPr>
        <w:spacing w:after="0" w:line="240" w:lineRule="auto"/>
        <w:ind w:left="1134"/>
        <w:rPr>
          <w:color w:val="000000" w:themeColor="text1"/>
        </w:rPr>
      </w:pPr>
    </w:p>
    <w:p w:rsidR="00276832" w:rsidRDefault="00276832" w:rsidP="00994E02">
      <w:pPr>
        <w:pStyle w:val="ListParagraph"/>
        <w:numPr>
          <w:ilvl w:val="0"/>
          <w:numId w:val="39"/>
        </w:numPr>
        <w:spacing w:after="0" w:line="240" w:lineRule="auto"/>
        <w:ind w:left="1134"/>
        <w:contextualSpacing w:val="0"/>
      </w:pPr>
      <w:r>
        <w:t>The Committee approved the Integrated Performance Report.</w:t>
      </w:r>
    </w:p>
    <w:p w:rsidR="00276832" w:rsidRDefault="00276832" w:rsidP="00994E02">
      <w:pPr>
        <w:pStyle w:val="ListParagraph"/>
        <w:ind w:left="1134"/>
      </w:pPr>
    </w:p>
    <w:p w:rsidR="00276832" w:rsidRDefault="00276832" w:rsidP="00994E02">
      <w:pPr>
        <w:pStyle w:val="ListParagraph"/>
        <w:numPr>
          <w:ilvl w:val="0"/>
          <w:numId w:val="39"/>
        </w:numPr>
        <w:spacing w:after="0" w:line="240" w:lineRule="auto"/>
        <w:ind w:left="1134"/>
        <w:contextualSpacing w:val="0"/>
      </w:pPr>
      <w:r w:rsidRPr="00B21B09">
        <w:t xml:space="preserve">The Committee </w:t>
      </w:r>
      <w:r>
        <w:t xml:space="preserve">noted the Clinical Governance Risk Management Group Update and </w:t>
      </w:r>
      <w:r w:rsidRPr="00B21B09">
        <w:t xml:space="preserve">requested </w:t>
      </w:r>
      <w:r>
        <w:t>further</w:t>
      </w:r>
      <w:r w:rsidRPr="00B21B09">
        <w:t xml:space="preserve"> update</w:t>
      </w:r>
      <w:r>
        <w:t>s</w:t>
      </w:r>
      <w:r w:rsidRPr="00B21B09">
        <w:t xml:space="preserve"> on S</w:t>
      </w:r>
      <w:r>
        <w:t xml:space="preserve">cottish </w:t>
      </w:r>
      <w:r w:rsidRPr="00B21B09">
        <w:t>A</w:t>
      </w:r>
      <w:r>
        <w:t xml:space="preserve">dult Congenital </w:t>
      </w:r>
      <w:r w:rsidRPr="00B21B09">
        <w:t>C</w:t>
      </w:r>
      <w:r>
        <w:t xml:space="preserve">ardiac </w:t>
      </w:r>
      <w:r w:rsidRPr="00B21B09">
        <w:t>Service</w:t>
      </w:r>
      <w:r>
        <w:t xml:space="preserve"> (SACCS) and the Intra-aortic Balloon Pumps at the next meeting</w:t>
      </w:r>
      <w:r w:rsidRPr="00B21B09">
        <w:t>.</w:t>
      </w:r>
    </w:p>
    <w:p w:rsidR="000527D2" w:rsidRPr="000527D2" w:rsidRDefault="000527D2" w:rsidP="00994E02">
      <w:pPr>
        <w:spacing w:after="0" w:line="240" w:lineRule="auto"/>
        <w:ind w:left="1134"/>
      </w:pPr>
    </w:p>
    <w:p w:rsidR="00276832" w:rsidRDefault="00276832" w:rsidP="00994E02">
      <w:pPr>
        <w:pStyle w:val="ListParagraph"/>
        <w:numPr>
          <w:ilvl w:val="0"/>
          <w:numId w:val="39"/>
        </w:numPr>
        <w:spacing w:after="0" w:line="240" w:lineRule="auto"/>
        <w:ind w:left="1134"/>
        <w:contextualSpacing w:val="0"/>
      </w:pPr>
      <w:r w:rsidRPr="00B21B09">
        <w:t xml:space="preserve">The Committee approved the </w:t>
      </w:r>
      <w:r>
        <w:t>D</w:t>
      </w:r>
      <w:r w:rsidRPr="00B21B09">
        <w:t>uty of Candour Annual Report 2022/23.</w:t>
      </w:r>
    </w:p>
    <w:p w:rsidR="000527D2" w:rsidRPr="000527D2" w:rsidRDefault="000527D2" w:rsidP="00994E02">
      <w:pPr>
        <w:spacing w:after="0" w:line="240" w:lineRule="auto"/>
        <w:ind w:left="1134"/>
      </w:pPr>
    </w:p>
    <w:p w:rsidR="00276832" w:rsidRDefault="00276832" w:rsidP="00994E02">
      <w:pPr>
        <w:pStyle w:val="ListParagraph"/>
        <w:numPr>
          <w:ilvl w:val="0"/>
          <w:numId w:val="39"/>
        </w:numPr>
        <w:spacing w:after="0" w:line="240" w:lineRule="auto"/>
        <w:ind w:left="1134"/>
        <w:contextualSpacing w:val="0"/>
      </w:pPr>
      <w:r w:rsidRPr="00B21B09">
        <w:t xml:space="preserve">The Committee approved the </w:t>
      </w:r>
      <w:r>
        <w:t xml:space="preserve">request to reduce the Committee meetings by one governance cycle in </w:t>
      </w:r>
      <w:r w:rsidRPr="00B21B09">
        <w:t>2023/24</w:t>
      </w:r>
      <w:r>
        <w:t xml:space="preserve"> and approved the revised Work</w:t>
      </w:r>
      <w:r w:rsidR="004002E7">
        <w:t xml:space="preserve"> P</w:t>
      </w:r>
      <w:r>
        <w:t>lan</w:t>
      </w:r>
      <w:r w:rsidRPr="00B21B09">
        <w:t>.</w:t>
      </w:r>
    </w:p>
    <w:p w:rsidR="00276832" w:rsidRDefault="00276832" w:rsidP="00994E02">
      <w:pPr>
        <w:pStyle w:val="ListParagraph"/>
        <w:ind w:left="1134"/>
      </w:pPr>
    </w:p>
    <w:p w:rsidR="00276832" w:rsidRPr="006F0B3F" w:rsidRDefault="00276832" w:rsidP="00994E02">
      <w:pPr>
        <w:pStyle w:val="ListParagraph"/>
        <w:numPr>
          <w:ilvl w:val="0"/>
          <w:numId w:val="39"/>
        </w:numPr>
        <w:spacing w:after="0" w:line="240" w:lineRule="auto"/>
        <w:ind w:left="1134"/>
        <w:contextualSpacing w:val="0"/>
      </w:pPr>
      <w:r w:rsidRPr="006F0B3F">
        <w:t>The Committee approved the Annual Feedback Report 2022/23 including Q4 Feedback Report.</w:t>
      </w:r>
    </w:p>
    <w:p w:rsidR="00276832" w:rsidRPr="006F0B3F" w:rsidRDefault="00276832" w:rsidP="00994E02">
      <w:pPr>
        <w:pStyle w:val="ListParagraph"/>
        <w:ind w:left="1134"/>
      </w:pPr>
    </w:p>
    <w:p w:rsidR="00276832" w:rsidRPr="006F0B3F" w:rsidRDefault="00276832" w:rsidP="00994E02">
      <w:pPr>
        <w:pStyle w:val="ListParagraph"/>
        <w:numPr>
          <w:ilvl w:val="0"/>
          <w:numId w:val="39"/>
        </w:numPr>
        <w:spacing w:after="0" w:line="240" w:lineRule="auto"/>
        <w:ind w:left="1134"/>
        <w:contextualSpacing w:val="0"/>
      </w:pPr>
      <w:r w:rsidRPr="006F0B3F">
        <w:t>The Committee approved the Annual Claims Report.</w:t>
      </w:r>
    </w:p>
    <w:p w:rsidR="00276832" w:rsidRPr="008A72E5" w:rsidRDefault="00276832" w:rsidP="00994E02">
      <w:pPr>
        <w:pStyle w:val="ListParagraph"/>
        <w:ind w:left="1134"/>
      </w:pPr>
    </w:p>
    <w:p w:rsidR="00276832" w:rsidRPr="008A72E5" w:rsidRDefault="00276832" w:rsidP="00994E02">
      <w:pPr>
        <w:pStyle w:val="ListParagraph"/>
        <w:numPr>
          <w:ilvl w:val="0"/>
          <w:numId w:val="39"/>
        </w:numPr>
        <w:spacing w:after="0" w:line="240" w:lineRule="auto"/>
        <w:ind w:left="1134"/>
        <w:contextualSpacing w:val="0"/>
        <w:rPr>
          <w:rFonts w:eastAsia="Calibri"/>
          <w:lang w:eastAsia="en-GB"/>
        </w:rPr>
      </w:pPr>
      <w:r w:rsidRPr="008A72E5">
        <w:rPr>
          <w:rFonts w:eastAsia="Calibri"/>
          <w:lang w:eastAsia="en-GB"/>
        </w:rPr>
        <w:t xml:space="preserve">The Committee received a verbal update from Helen Mackie, Associate Medical Director, on Realistic Medicine and requested a more detailed report </w:t>
      </w:r>
      <w:proofErr w:type="gramStart"/>
      <w:r w:rsidRPr="008A72E5">
        <w:rPr>
          <w:rFonts w:eastAsia="Calibri"/>
          <w:lang w:eastAsia="en-GB"/>
        </w:rPr>
        <w:t>be presented</w:t>
      </w:r>
      <w:proofErr w:type="gramEnd"/>
      <w:r w:rsidRPr="008A72E5">
        <w:rPr>
          <w:rFonts w:eastAsia="Calibri"/>
          <w:lang w:eastAsia="en-GB"/>
        </w:rPr>
        <w:t xml:space="preserve"> at the next meeting.</w:t>
      </w:r>
    </w:p>
    <w:p w:rsidR="00276832" w:rsidRPr="008A72E5" w:rsidRDefault="00276832" w:rsidP="00994E02">
      <w:pPr>
        <w:pStyle w:val="ListParagraph"/>
        <w:ind w:left="1134"/>
      </w:pPr>
    </w:p>
    <w:p w:rsidR="00276832" w:rsidRDefault="00276832" w:rsidP="00994E02">
      <w:pPr>
        <w:pStyle w:val="ListParagraph"/>
        <w:numPr>
          <w:ilvl w:val="0"/>
          <w:numId w:val="39"/>
        </w:numPr>
        <w:spacing w:after="0" w:line="240" w:lineRule="auto"/>
        <w:ind w:left="1134"/>
        <w:contextualSpacing w:val="0"/>
      </w:pPr>
      <w:r w:rsidRPr="008A72E5">
        <w:t xml:space="preserve">The </w:t>
      </w:r>
      <w:r>
        <w:t xml:space="preserve">Committee welcomed the </w:t>
      </w:r>
      <w:r w:rsidRPr="00F70380">
        <w:t>P</w:t>
      </w:r>
      <w:r w:rsidRPr="008A72E5">
        <w:t xml:space="preserve">atient </w:t>
      </w:r>
      <w:r>
        <w:t>S</w:t>
      </w:r>
      <w:r w:rsidRPr="008A72E5">
        <w:t xml:space="preserve">tory. This was a positive patient experience with the patient receiving </w:t>
      </w:r>
      <w:r>
        <w:t>an Angiogram.</w:t>
      </w:r>
      <w:r w:rsidRPr="008A72E5">
        <w:t xml:space="preserve">  The video </w:t>
      </w:r>
      <w:proofErr w:type="gramStart"/>
      <w:r w:rsidRPr="008A72E5">
        <w:t>showcased</w:t>
      </w:r>
      <w:proofErr w:type="gramEnd"/>
      <w:r w:rsidRPr="008A72E5">
        <w:t xml:space="preserve"> the holistic approach of care given to this patient</w:t>
      </w:r>
      <w:r>
        <w:t>.</w:t>
      </w:r>
    </w:p>
    <w:p w:rsidR="008E5556" w:rsidRDefault="008E5556" w:rsidP="00276832">
      <w:pPr>
        <w:pStyle w:val="ListParagraph"/>
        <w:spacing w:after="0" w:line="240" w:lineRule="auto"/>
        <w:ind w:left="360"/>
        <w:contextualSpacing w:val="0"/>
      </w:pPr>
    </w:p>
    <w:p w:rsidR="00994E02" w:rsidRPr="00276832" w:rsidRDefault="00994E02" w:rsidP="00276832">
      <w:pPr>
        <w:pStyle w:val="ListParagraph"/>
        <w:spacing w:after="0" w:line="240" w:lineRule="auto"/>
        <w:ind w:left="360"/>
        <w:contextualSpacing w:val="0"/>
      </w:pPr>
    </w:p>
    <w:p w:rsidR="007D3F92" w:rsidRPr="00655BFA" w:rsidRDefault="00994E0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7</w:t>
      </w:r>
      <w:r w:rsidR="006B1A6E" w:rsidRPr="00655BFA">
        <w:rPr>
          <w:rFonts w:ascii="Arial" w:hAnsi="Arial" w:cs="Arial"/>
          <w:b/>
          <w:color w:val="0070C0"/>
          <w:sz w:val="24"/>
          <w:szCs w:val="24"/>
        </w:rPr>
        <w:tab/>
      </w:r>
      <w:r w:rsidR="007D3F92" w:rsidRPr="00655BFA">
        <w:rPr>
          <w:rFonts w:ascii="Arial" w:hAnsi="Arial" w:cs="Arial"/>
          <w:b/>
          <w:color w:val="0070C0"/>
          <w:sz w:val="24"/>
          <w:szCs w:val="24"/>
        </w:rPr>
        <w:t xml:space="preserve">Date and Time of Next Meeting </w:t>
      </w:r>
    </w:p>
    <w:p w:rsidR="005C282E" w:rsidRPr="00655BFA" w:rsidRDefault="005C282E" w:rsidP="001A79B1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:rsidR="005326F5" w:rsidRDefault="007D3F92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55BFA">
        <w:rPr>
          <w:rFonts w:ascii="Arial" w:hAnsi="Arial" w:cs="Arial"/>
          <w:sz w:val="24"/>
          <w:szCs w:val="24"/>
        </w:rPr>
        <w:t xml:space="preserve">The next scheduled meeting of the </w:t>
      </w:r>
      <w:r w:rsidR="009B6E09" w:rsidRPr="00655BFA">
        <w:rPr>
          <w:rFonts w:ascii="Arial" w:hAnsi="Arial" w:cs="Arial"/>
          <w:sz w:val="24"/>
          <w:szCs w:val="24"/>
        </w:rPr>
        <w:t xml:space="preserve">Clinical Governance Committee </w:t>
      </w:r>
      <w:proofErr w:type="gramStart"/>
      <w:r w:rsidR="008B311C">
        <w:rPr>
          <w:rFonts w:ascii="Arial" w:hAnsi="Arial" w:cs="Arial"/>
          <w:sz w:val="24"/>
          <w:szCs w:val="24"/>
        </w:rPr>
        <w:t>wa</w:t>
      </w:r>
      <w:r w:rsidR="009B6E09" w:rsidRPr="00655BFA">
        <w:rPr>
          <w:rFonts w:ascii="Arial" w:hAnsi="Arial" w:cs="Arial"/>
          <w:sz w:val="24"/>
          <w:szCs w:val="24"/>
        </w:rPr>
        <w:t xml:space="preserve">s </w:t>
      </w:r>
      <w:r w:rsidR="008B311C">
        <w:rPr>
          <w:rFonts w:ascii="Arial" w:hAnsi="Arial" w:cs="Arial"/>
          <w:sz w:val="24"/>
          <w:szCs w:val="24"/>
        </w:rPr>
        <w:t>noted</w:t>
      </w:r>
      <w:proofErr w:type="gramEnd"/>
      <w:r w:rsidR="008B311C">
        <w:rPr>
          <w:rFonts w:ascii="Arial" w:hAnsi="Arial" w:cs="Arial"/>
          <w:sz w:val="24"/>
          <w:szCs w:val="24"/>
        </w:rPr>
        <w:t xml:space="preserve"> as </w:t>
      </w:r>
      <w:r w:rsidR="00D4091D">
        <w:rPr>
          <w:rFonts w:ascii="Arial" w:hAnsi="Arial" w:cs="Arial"/>
          <w:sz w:val="24"/>
          <w:szCs w:val="24"/>
        </w:rPr>
        <w:t xml:space="preserve">7 </w:t>
      </w:r>
      <w:r w:rsidR="00731B42">
        <w:rPr>
          <w:rFonts w:ascii="Arial" w:hAnsi="Arial" w:cs="Arial"/>
          <w:sz w:val="24"/>
          <w:szCs w:val="24"/>
        </w:rPr>
        <w:t>September</w:t>
      </w:r>
      <w:r w:rsidR="00F305DD">
        <w:rPr>
          <w:rFonts w:ascii="Arial" w:hAnsi="Arial" w:cs="Arial"/>
          <w:sz w:val="24"/>
          <w:szCs w:val="24"/>
        </w:rPr>
        <w:t xml:space="preserve"> 2023 at 14:00</w:t>
      </w:r>
      <w:r w:rsidR="00D4091D">
        <w:rPr>
          <w:rFonts w:ascii="Arial" w:hAnsi="Arial" w:cs="Arial"/>
          <w:sz w:val="24"/>
          <w:szCs w:val="24"/>
        </w:rPr>
        <w:t>-16:00</w:t>
      </w:r>
      <w:r w:rsidR="00F305DD">
        <w:rPr>
          <w:rFonts w:ascii="Arial" w:hAnsi="Arial" w:cs="Arial"/>
          <w:sz w:val="24"/>
          <w:szCs w:val="24"/>
        </w:rPr>
        <w:t>hrs.</w:t>
      </w:r>
    </w:p>
    <w:p w:rsidR="009820E9" w:rsidRDefault="009820E9" w:rsidP="005B56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386" w:rsidRPr="00EE69B7" w:rsidRDefault="00DE5386" w:rsidP="005B56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E5386" w:rsidRPr="00EE69B7" w:rsidSect="00200E5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82" w:rsidRDefault="00574E82">
      <w:pPr>
        <w:spacing w:after="0" w:line="240" w:lineRule="auto"/>
      </w:pPr>
      <w:r>
        <w:separator/>
      </w:r>
    </w:p>
  </w:endnote>
  <w:endnote w:type="continuationSeparator" w:id="0">
    <w:p w:rsidR="00574E82" w:rsidRDefault="0057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E0" w:rsidRDefault="00285CE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95334">
      <w:rPr>
        <w:b/>
        <w:bCs/>
        <w:noProof/>
      </w:rPr>
      <w:t>10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95334">
      <w:rPr>
        <w:b/>
        <w:bCs/>
        <w:noProof/>
      </w:rPr>
      <w:t>10</w:t>
    </w:r>
    <w:r>
      <w:rPr>
        <w:b/>
        <w:bCs/>
      </w:rPr>
      <w:fldChar w:fldCharType="end"/>
    </w:r>
  </w:p>
  <w:p w:rsidR="00285CE0" w:rsidRDefault="00285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82" w:rsidRDefault="00574E82">
      <w:pPr>
        <w:spacing w:after="0" w:line="240" w:lineRule="auto"/>
      </w:pPr>
      <w:r>
        <w:separator/>
      </w:r>
    </w:p>
  </w:footnote>
  <w:footnote w:type="continuationSeparator" w:id="0">
    <w:p w:rsidR="00574E82" w:rsidRDefault="00574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E0" w:rsidRPr="004166AD" w:rsidRDefault="00285CE0" w:rsidP="00C1145B">
    <w:pPr>
      <w:pStyle w:val="Header"/>
      <w:tabs>
        <w:tab w:val="clear" w:pos="4513"/>
        <w:tab w:val="clear" w:pos="9026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color w:val="2E74B5" w:themeColor="accent1" w:themeShade="BF"/>
        <w:sz w:val="20"/>
        <w:szCs w:val="20"/>
      </w:rPr>
      <w:t xml:space="preserve">                                          </w:t>
    </w:r>
    <w:r w:rsidR="00C95334">
      <w:rPr>
        <w:rFonts w:ascii="Arial" w:hAnsi="Arial" w:cs="Arial"/>
        <w:b/>
        <w:color w:val="2E74B5" w:themeColor="accent1" w:themeShade="BF"/>
        <w:sz w:val="20"/>
        <w:szCs w:val="20"/>
      </w:rPr>
      <w:t xml:space="preserve">                         Paper 9</w:t>
    </w:r>
    <w:r>
      <w:rPr>
        <w:rFonts w:ascii="Arial" w:hAnsi="Arial" w:cs="Arial"/>
        <w:b/>
        <w:color w:val="2E74B5" w:themeColor="accent1" w:themeShade="BF"/>
        <w:sz w:val="20"/>
        <w:szCs w:val="20"/>
      </w:rPr>
      <w:t>.1</w:t>
    </w:r>
    <w:r w:rsidRPr="004166AD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56"/>
    <w:multiLevelType w:val="hybridMultilevel"/>
    <w:tmpl w:val="1180A20C"/>
    <w:lvl w:ilvl="0" w:tplc="771875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696C"/>
    <w:multiLevelType w:val="hybridMultilevel"/>
    <w:tmpl w:val="E736B594"/>
    <w:lvl w:ilvl="0" w:tplc="BF44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06F83"/>
    <w:multiLevelType w:val="hybridMultilevel"/>
    <w:tmpl w:val="642A125C"/>
    <w:lvl w:ilvl="0" w:tplc="9DE296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8D0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A7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E8A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62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62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69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C6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0A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6094"/>
    <w:multiLevelType w:val="hybridMultilevel"/>
    <w:tmpl w:val="FD647666"/>
    <w:lvl w:ilvl="0" w:tplc="E87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6C4B"/>
    <w:multiLevelType w:val="hybridMultilevel"/>
    <w:tmpl w:val="7BE8063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6B1D05"/>
    <w:multiLevelType w:val="multilevel"/>
    <w:tmpl w:val="1FB0276C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1B38E9"/>
    <w:multiLevelType w:val="multilevel"/>
    <w:tmpl w:val="FD36B9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F912947"/>
    <w:multiLevelType w:val="hybridMultilevel"/>
    <w:tmpl w:val="7832ACDC"/>
    <w:lvl w:ilvl="0" w:tplc="0D3E465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F4E3F"/>
    <w:multiLevelType w:val="hybridMultilevel"/>
    <w:tmpl w:val="B6682202"/>
    <w:lvl w:ilvl="0" w:tplc="E878E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EB1704"/>
    <w:multiLevelType w:val="hybridMultilevel"/>
    <w:tmpl w:val="153AB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859"/>
    <w:multiLevelType w:val="multilevel"/>
    <w:tmpl w:val="BC4A04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8A73C6B"/>
    <w:multiLevelType w:val="hybridMultilevel"/>
    <w:tmpl w:val="3182C624"/>
    <w:lvl w:ilvl="0" w:tplc="E87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9355F"/>
    <w:multiLevelType w:val="hybridMultilevel"/>
    <w:tmpl w:val="166EB9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264649"/>
    <w:multiLevelType w:val="hybridMultilevel"/>
    <w:tmpl w:val="5268BC2A"/>
    <w:lvl w:ilvl="0" w:tplc="20F6E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A3E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26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036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B8F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42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EA4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E48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8A8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0609B"/>
    <w:multiLevelType w:val="hybridMultilevel"/>
    <w:tmpl w:val="CF4C4996"/>
    <w:lvl w:ilvl="0" w:tplc="7718755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4B1847"/>
    <w:multiLevelType w:val="hybridMultilevel"/>
    <w:tmpl w:val="286623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43A81"/>
    <w:multiLevelType w:val="hybridMultilevel"/>
    <w:tmpl w:val="362810AC"/>
    <w:lvl w:ilvl="0" w:tplc="E87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D16B9"/>
    <w:multiLevelType w:val="hybridMultilevel"/>
    <w:tmpl w:val="7D5211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B46F39"/>
    <w:multiLevelType w:val="hybridMultilevel"/>
    <w:tmpl w:val="4F083DC4"/>
    <w:lvl w:ilvl="0" w:tplc="E87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C406A"/>
    <w:multiLevelType w:val="hybridMultilevel"/>
    <w:tmpl w:val="57C8E9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C10DE9"/>
    <w:multiLevelType w:val="hybridMultilevel"/>
    <w:tmpl w:val="AEA0D352"/>
    <w:lvl w:ilvl="0" w:tplc="E87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46A4E"/>
    <w:multiLevelType w:val="hybridMultilevel"/>
    <w:tmpl w:val="1A52434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04AF0"/>
    <w:multiLevelType w:val="hybridMultilevel"/>
    <w:tmpl w:val="76B4514E"/>
    <w:lvl w:ilvl="0" w:tplc="77187552">
      <w:start w:val="1"/>
      <w:numFmt w:val="bullet"/>
      <w:lvlText w:val="-"/>
      <w:lvlJc w:val="left"/>
      <w:pPr>
        <w:ind w:left="2509" w:hanging="360"/>
      </w:pPr>
      <w:rPr>
        <w:rFonts w:ascii="Arial" w:eastAsiaTheme="minorHAnsi" w:hAnsi="Arial" w:cs="Aria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1F34FD"/>
    <w:multiLevelType w:val="hybridMultilevel"/>
    <w:tmpl w:val="43881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D4513"/>
    <w:multiLevelType w:val="hybridMultilevel"/>
    <w:tmpl w:val="67B4DC08"/>
    <w:lvl w:ilvl="0" w:tplc="BBB46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EA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8B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2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EB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C8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E2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E1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E5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7AE2193"/>
    <w:multiLevelType w:val="hybridMultilevel"/>
    <w:tmpl w:val="73E6C336"/>
    <w:lvl w:ilvl="0" w:tplc="E87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6127F"/>
    <w:multiLevelType w:val="hybridMultilevel"/>
    <w:tmpl w:val="877A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75AE4"/>
    <w:multiLevelType w:val="hybridMultilevel"/>
    <w:tmpl w:val="695EC0FA"/>
    <w:lvl w:ilvl="0" w:tplc="D494B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7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2A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CC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C8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E1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C0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E9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652F9D"/>
    <w:multiLevelType w:val="hybridMultilevel"/>
    <w:tmpl w:val="CBD6806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B87A76"/>
    <w:multiLevelType w:val="hybridMultilevel"/>
    <w:tmpl w:val="B99E60BC"/>
    <w:lvl w:ilvl="0" w:tplc="E87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D0A38"/>
    <w:multiLevelType w:val="hybridMultilevel"/>
    <w:tmpl w:val="F680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83072"/>
    <w:multiLevelType w:val="hybridMultilevel"/>
    <w:tmpl w:val="A866DE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E340CC"/>
    <w:multiLevelType w:val="hybridMultilevel"/>
    <w:tmpl w:val="A8DEDCA2"/>
    <w:lvl w:ilvl="0" w:tplc="E4F069AE">
      <w:numFmt w:val="bullet"/>
      <w:lvlText w:val="-"/>
      <w:lvlJc w:val="left"/>
      <w:pPr>
        <w:ind w:left="178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81E0B2C"/>
    <w:multiLevelType w:val="hybridMultilevel"/>
    <w:tmpl w:val="6C22B106"/>
    <w:lvl w:ilvl="0" w:tplc="E878E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EC1E08"/>
    <w:multiLevelType w:val="multilevel"/>
    <w:tmpl w:val="3B4EB0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2D1D32"/>
    <w:multiLevelType w:val="hybridMultilevel"/>
    <w:tmpl w:val="7298AF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67232A"/>
    <w:multiLevelType w:val="hybridMultilevel"/>
    <w:tmpl w:val="0ACC9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8927C6"/>
    <w:multiLevelType w:val="hybridMultilevel"/>
    <w:tmpl w:val="347E19D6"/>
    <w:lvl w:ilvl="0" w:tplc="79EC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47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0D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E7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8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88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C2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8A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B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5F463F5"/>
    <w:multiLevelType w:val="hybridMultilevel"/>
    <w:tmpl w:val="1318FF16"/>
    <w:lvl w:ilvl="0" w:tplc="7718755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4A2FAC"/>
    <w:multiLevelType w:val="hybridMultilevel"/>
    <w:tmpl w:val="72B06C9A"/>
    <w:lvl w:ilvl="0" w:tplc="EAA6854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B32948"/>
    <w:multiLevelType w:val="multilevel"/>
    <w:tmpl w:val="C2D4A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7D9229E0"/>
    <w:multiLevelType w:val="hybridMultilevel"/>
    <w:tmpl w:val="2B1EA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41"/>
  </w:num>
  <w:num w:numId="4">
    <w:abstractNumId w:val="19"/>
  </w:num>
  <w:num w:numId="5">
    <w:abstractNumId w:val="6"/>
  </w:num>
  <w:num w:numId="6">
    <w:abstractNumId w:val="32"/>
  </w:num>
  <w:num w:numId="7">
    <w:abstractNumId w:val="21"/>
  </w:num>
  <w:num w:numId="8">
    <w:abstractNumId w:val="5"/>
  </w:num>
  <w:num w:numId="9">
    <w:abstractNumId w:val="13"/>
  </w:num>
  <w:num w:numId="10">
    <w:abstractNumId w:val="37"/>
  </w:num>
  <w:num w:numId="11">
    <w:abstractNumId w:val="33"/>
  </w:num>
  <w:num w:numId="12">
    <w:abstractNumId w:val="24"/>
  </w:num>
  <w:num w:numId="13">
    <w:abstractNumId w:val="34"/>
  </w:num>
  <w:num w:numId="14">
    <w:abstractNumId w:val="30"/>
  </w:num>
  <w:num w:numId="15">
    <w:abstractNumId w:val="8"/>
  </w:num>
  <w:num w:numId="16">
    <w:abstractNumId w:val="14"/>
  </w:num>
  <w:num w:numId="17">
    <w:abstractNumId w:val="25"/>
  </w:num>
  <w:num w:numId="18">
    <w:abstractNumId w:val="3"/>
  </w:num>
  <w:num w:numId="19">
    <w:abstractNumId w:val="39"/>
  </w:num>
  <w:num w:numId="20">
    <w:abstractNumId w:val="28"/>
  </w:num>
  <w:num w:numId="21">
    <w:abstractNumId w:val="7"/>
  </w:num>
  <w:num w:numId="22">
    <w:abstractNumId w:val="1"/>
  </w:num>
  <w:num w:numId="23">
    <w:abstractNumId w:val="2"/>
  </w:num>
  <w:num w:numId="24">
    <w:abstractNumId w:val="15"/>
  </w:num>
  <w:num w:numId="25">
    <w:abstractNumId w:val="29"/>
  </w:num>
  <w:num w:numId="26">
    <w:abstractNumId w:val="26"/>
  </w:num>
  <w:num w:numId="27">
    <w:abstractNumId w:val="38"/>
  </w:num>
  <w:num w:numId="28">
    <w:abstractNumId w:val="43"/>
  </w:num>
  <w:num w:numId="29">
    <w:abstractNumId w:val="11"/>
  </w:num>
  <w:num w:numId="30">
    <w:abstractNumId w:val="42"/>
  </w:num>
  <w:num w:numId="31">
    <w:abstractNumId w:val="12"/>
  </w:num>
  <w:num w:numId="32">
    <w:abstractNumId w:val="27"/>
  </w:num>
  <w:num w:numId="33">
    <w:abstractNumId w:val="0"/>
  </w:num>
  <w:num w:numId="34">
    <w:abstractNumId w:val="22"/>
  </w:num>
  <w:num w:numId="35">
    <w:abstractNumId w:val="40"/>
  </w:num>
  <w:num w:numId="36">
    <w:abstractNumId w:val="17"/>
  </w:num>
  <w:num w:numId="37">
    <w:abstractNumId w:val="16"/>
  </w:num>
  <w:num w:numId="38">
    <w:abstractNumId w:val="35"/>
  </w:num>
  <w:num w:numId="39">
    <w:abstractNumId w:val="10"/>
  </w:num>
  <w:num w:numId="40">
    <w:abstractNumId w:val="4"/>
  </w:num>
  <w:num w:numId="41">
    <w:abstractNumId w:val="9"/>
  </w:num>
  <w:num w:numId="42">
    <w:abstractNumId w:val="31"/>
  </w:num>
  <w:num w:numId="43">
    <w:abstractNumId w:val="18"/>
  </w:num>
  <w:num w:numId="4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62"/>
    <w:rsid w:val="000011FF"/>
    <w:rsid w:val="00003091"/>
    <w:rsid w:val="0000409A"/>
    <w:rsid w:val="000040B1"/>
    <w:rsid w:val="000051C9"/>
    <w:rsid w:val="00005B21"/>
    <w:rsid w:val="000068B8"/>
    <w:rsid w:val="00010C6E"/>
    <w:rsid w:val="00010E99"/>
    <w:rsid w:val="00013432"/>
    <w:rsid w:val="000221E5"/>
    <w:rsid w:val="0003172D"/>
    <w:rsid w:val="0003226C"/>
    <w:rsid w:val="00033365"/>
    <w:rsid w:val="00033E05"/>
    <w:rsid w:val="00034148"/>
    <w:rsid w:val="00034230"/>
    <w:rsid w:val="000346EF"/>
    <w:rsid w:val="00035E55"/>
    <w:rsid w:val="00037098"/>
    <w:rsid w:val="00042B6F"/>
    <w:rsid w:val="000443F9"/>
    <w:rsid w:val="0004772F"/>
    <w:rsid w:val="00050723"/>
    <w:rsid w:val="000513DC"/>
    <w:rsid w:val="00051AF2"/>
    <w:rsid w:val="00051D0D"/>
    <w:rsid w:val="000527D2"/>
    <w:rsid w:val="000564DF"/>
    <w:rsid w:val="00056F25"/>
    <w:rsid w:val="00062417"/>
    <w:rsid w:val="00062CEE"/>
    <w:rsid w:val="00063C5E"/>
    <w:rsid w:val="00066952"/>
    <w:rsid w:val="000708C3"/>
    <w:rsid w:val="00070DA5"/>
    <w:rsid w:val="000713CC"/>
    <w:rsid w:val="00072E7A"/>
    <w:rsid w:val="000732F4"/>
    <w:rsid w:val="000745EE"/>
    <w:rsid w:val="00076A23"/>
    <w:rsid w:val="00076D56"/>
    <w:rsid w:val="00082BDE"/>
    <w:rsid w:val="000852DE"/>
    <w:rsid w:val="000859F5"/>
    <w:rsid w:val="00086FC9"/>
    <w:rsid w:val="0008728B"/>
    <w:rsid w:val="00087896"/>
    <w:rsid w:val="00087C3B"/>
    <w:rsid w:val="00091CEE"/>
    <w:rsid w:val="000926E5"/>
    <w:rsid w:val="0009335D"/>
    <w:rsid w:val="00093D36"/>
    <w:rsid w:val="00094088"/>
    <w:rsid w:val="000A125F"/>
    <w:rsid w:val="000A6287"/>
    <w:rsid w:val="000B112B"/>
    <w:rsid w:val="000B14B7"/>
    <w:rsid w:val="000B29B9"/>
    <w:rsid w:val="000B3F0F"/>
    <w:rsid w:val="000B3FE7"/>
    <w:rsid w:val="000B40DA"/>
    <w:rsid w:val="000B5EF0"/>
    <w:rsid w:val="000C0864"/>
    <w:rsid w:val="000C13FC"/>
    <w:rsid w:val="000C17BC"/>
    <w:rsid w:val="000C3BF4"/>
    <w:rsid w:val="000C44CC"/>
    <w:rsid w:val="000C4647"/>
    <w:rsid w:val="000C4ECC"/>
    <w:rsid w:val="000C6DC9"/>
    <w:rsid w:val="000D0246"/>
    <w:rsid w:val="000D06B9"/>
    <w:rsid w:val="000D3A50"/>
    <w:rsid w:val="000D47A9"/>
    <w:rsid w:val="000D561F"/>
    <w:rsid w:val="000D56D5"/>
    <w:rsid w:val="000D6D50"/>
    <w:rsid w:val="000E0072"/>
    <w:rsid w:val="000E34B5"/>
    <w:rsid w:val="000E46C1"/>
    <w:rsid w:val="000E4D8F"/>
    <w:rsid w:val="000E4ECF"/>
    <w:rsid w:val="000E5A57"/>
    <w:rsid w:val="000F1878"/>
    <w:rsid w:val="000F50D8"/>
    <w:rsid w:val="000F5368"/>
    <w:rsid w:val="000F5663"/>
    <w:rsid w:val="000F5C48"/>
    <w:rsid w:val="000F6FFE"/>
    <w:rsid w:val="000F7CAD"/>
    <w:rsid w:val="00100976"/>
    <w:rsid w:val="00102A81"/>
    <w:rsid w:val="00102AAE"/>
    <w:rsid w:val="0010527D"/>
    <w:rsid w:val="00106D7F"/>
    <w:rsid w:val="00107541"/>
    <w:rsid w:val="0011082C"/>
    <w:rsid w:val="00110C83"/>
    <w:rsid w:val="0011148F"/>
    <w:rsid w:val="00111658"/>
    <w:rsid w:val="00111A9C"/>
    <w:rsid w:val="00111FB6"/>
    <w:rsid w:val="00112117"/>
    <w:rsid w:val="001133D6"/>
    <w:rsid w:val="00113F62"/>
    <w:rsid w:val="00114B05"/>
    <w:rsid w:val="00115542"/>
    <w:rsid w:val="00116E6D"/>
    <w:rsid w:val="00121A76"/>
    <w:rsid w:val="00122C7A"/>
    <w:rsid w:val="0012562E"/>
    <w:rsid w:val="001256F6"/>
    <w:rsid w:val="00126498"/>
    <w:rsid w:val="001264E0"/>
    <w:rsid w:val="00126862"/>
    <w:rsid w:val="001275D5"/>
    <w:rsid w:val="0012788B"/>
    <w:rsid w:val="0012797C"/>
    <w:rsid w:val="00132863"/>
    <w:rsid w:val="00133F4E"/>
    <w:rsid w:val="001340A2"/>
    <w:rsid w:val="00134394"/>
    <w:rsid w:val="00134E5B"/>
    <w:rsid w:val="00137662"/>
    <w:rsid w:val="00140858"/>
    <w:rsid w:val="001452BA"/>
    <w:rsid w:val="001465F9"/>
    <w:rsid w:val="00150413"/>
    <w:rsid w:val="001508BB"/>
    <w:rsid w:val="00150B03"/>
    <w:rsid w:val="001519FD"/>
    <w:rsid w:val="0015294A"/>
    <w:rsid w:val="00153A23"/>
    <w:rsid w:val="00153E4D"/>
    <w:rsid w:val="00154364"/>
    <w:rsid w:val="00154541"/>
    <w:rsid w:val="0015660F"/>
    <w:rsid w:val="00156CAF"/>
    <w:rsid w:val="00157C8F"/>
    <w:rsid w:val="00160A21"/>
    <w:rsid w:val="0016157D"/>
    <w:rsid w:val="001653D7"/>
    <w:rsid w:val="00165A39"/>
    <w:rsid w:val="00165E5F"/>
    <w:rsid w:val="00166E01"/>
    <w:rsid w:val="001675DB"/>
    <w:rsid w:val="00172066"/>
    <w:rsid w:val="00172E9C"/>
    <w:rsid w:val="001735E4"/>
    <w:rsid w:val="00175946"/>
    <w:rsid w:val="00175B98"/>
    <w:rsid w:val="00176574"/>
    <w:rsid w:val="00177D66"/>
    <w:rsid w:val="00181D80"/>
    <w:rsid w:val="001827A5"/>
    <w:rsid w:val="00182889"/>
    <w:rsid w:val="0018327E"/>
    <w:rsid w:val="0018734E"/>
    <w:rsid w:val="00187D56"/>
    <w:rsid w:val="001905D7"/>
    <w:rsid w:val="00190765"/>
    <w:rsid w:val="001910AF"/>
    <w:rsid w:val="001914DD"/>
    <w:rsid w:val="00191C01"/>
    <w:rsid w:val="00192269"/>
    <w:rsid w:val="00194D2B"/>
    <w:rsid w:val="00195C40"/>
    <w:rsid w:val="00195DA9"/>
    <w:rsid w:val="0019601F"/>
    <w:rsid w:val="001970B5"/>
    <w:rsid w:val="0019783A"/>
    <w:rsid w:val="001A27AD"/>
    <w:rsid w:val="001A584C"/>
    <w:rsid w:val="001A674C"/>
    <w:rsid w:val="001A7353"/>
    <w:rsid w:val="001A79B1"/>
    <w:rsid w:val="001B0FD6"/>
    <w:rsid w:val="001B1AEF"/>
    <w:rsid w:val="001B551B"/>
    <w:rsid w:val="001B5E2B"/>
    <w:rsid w:val="001B6B04"/>
    <w:rsid w:val="001B6B5D"/>
    <w:rsid w:val="001C08FB"/>
    <w:rsid w:val="001C4A39"/>
    <w:rsid w:val="001C4D1D"/>
    <w:rsid w:val="001C4FA5"/>
    <w:rsid w:val="001D0E97"/>
    <w:rsid w:val="001D29C5"/>
    <w:rsid w:val="001D2C5C"/>
    <w:rsid w:val="001D3E41"/>
    <w:rsid w:val="001D415A"/>
    <w:rsid w:val="001E0E39"/>
    <w:rsid w:val="001E30BC"/>
    <w:rsid w:val="001E3958"/>
    <w:rsid w:val="001E5209"/>
    <w:rsid w:val="001E61EF"/>
    <w:rsid w:val="001E6AFD"/>
    <w:rsid w:val="001E6DF7"/>
    <w:rsid w:val="001F1FF7"/>
    <w:rsid w:val="001F35D9"/>
    <w:rsid w:val="001F47E1"/>
    <w:rsid w:val="001F4FB5"/>
    <w:rsid w:val="001F568C"/>
    <w:rsid w:val="001F6A8C"/>
    <w:rsid w:val="002002C7"/>
    <w:rsid w:val="00200856"/>
    <w:rsid w:val="00200E5F"/>
    <w:rsid w:val="00202243"/>
    <w:rsid w:val="002064C6"/>
    <w:rsid w:val="00215CDB"/>
    <w:rsid w:val="00215FC4"/>
    <w:rsid w:val="002176E1"/>
    <w:rsid w:val="00221AE5"/>
    <w:rsid w:val="002231DE"/>
    <w:rsid w:val="00225A45"/>
    <w:rsid w:val="00226083"/>
    <w:rsid w:val="00230BF0"/>
    <w:rsid w:val="0023488D"/>
    <w:rsid w:val="002403AC"/>
    <w:rsid w:val="002417BE"/>
    <w:rsid w:val="002467A7"/>
    <w:rsid w:val="002479E1"/>
    <w:rsid w:val="00247D4C"/>
    <w:rsid w:val="00250D28"/>
    <w:rsid w:val="00251C03"/>
    <w:rsid w:val="00252019"/>
    <w:rsid w:val="002536F6"/>
    <w:rsid w:val="00257A06"/>
    <w:rsid w:val="0026174F"/>
    <w:rsid w:val="00262305"/>
    <w:rsid w:val="00263676"/>
    <w:rsid w:val="002639FE"/>
    <w:rsid w:val="00267570"/>
    <w:rsid w:val="00270653"/>
    <w:rsid w:val="00271601"/>
    <w:rsid w:val="002730E4"/>
    <w:rsid w:val="00273C86"/>
    <w:rsid w:val="002744FD"/>
    <w:rsid w:val="00275508"/>
    <w:rsid w:val="0027553F"/>
    <w:rsid w:val="00276832"/>
    <w:rsid w:val="00276EC7"/>
    <w:rsid w:val="00280492"/>
    <w:rsid w:val="0028066C"/>
    <w:rsid w:val="00280844"/>
    <w:rsid w:val="00281A4F"/>
    <w:rsid w:val="00281C92"/>
    <w:rsid w:val="00285CE0"/>
    <w:rsid w:val="00287DD1"/>
    <w:rsid w:val="00290462"/>
    <w:rsid w:val="00293D2F"/>
    <w:rsid w:val="002940CD"/>
    <w:rsid w:val="00294173"/>
    <w:rsid w:val="002951E4"/>
    <w:rsid w:val="00297054"/>
    <w:rsid w:val="002A114C"/>
    <w:rsid w:val="002A53CA"/>
    <w:rsid w:val="002A6D5C"/>
    <w:rsid w:val="002A74B3"/>
    <w:rsid w:val="002B3BAA"/>
    <w:rsid w:val="002B3BC0"/>
    <w:rsid w:val="002B6617"/>
    <w:rsid w:val="002C0A74"/>
    <w:rsid w:val="002C3FCA"/>
    <w:rsid w:val="002C43C1"/>
    <w:rsid w:val="002C627F"/>
    <w:rsid w:val="002C664C"/>
    <w:rsid w:val="002C6DE5"/>
    <w:rsid w:val="002C735F"/>
    <w:rsid w:val="002D0025"/>
    <w:rsid w:val="002D139D"/>
    <w:rsid w:val="002D141B"/>
    <w:rsid w:val="002D2A33"/>
    <w:rsid w:val="002D4547"/>
    <w:rsid w:val="002D478B"/>
    <w:rsid w:val="002D52EE"/>
    <w:rsid w:val="002D63B4"/>
    <w:rsid w:val="002E451E"/>
    <w:rsid w:val="002E523A"/>
    <w:rsid w:val="002E5B40"/>
    <w:rsid w:val="002E673F"/>
    <w:rsid w:val="002E7361"/>
    <w:rsid w:val="002E79EB"/>
    <w:rsid w:val="002F04F8"/>
    <w:rsid w:val="002F38BA"/>
    <w:rsid w:val="002F3C30"/>
    <w:rsid w:val="002F3C31"/>
    <w:rsid w:val="002F4568"/>
    <w:rsid w:val="002F5435"/>
    <w:rsid w:val="002F7A79"/>
    <w:rsid w:val="003011D4"/>
    <w:rsid w:val="0030482A"/>
    <w:rsid w:val="003074B2"/>
    <w:rsid w:val="003123EA"/>
    <w:rsid w:val="00313661"/>
    <w:rsid w:val="00314642"/>
    <w:rsid w:val="00315DB7"/>
    <w:rsid w:val="00317631"/>
    <w:rsid w:val="003179CC"/>
    <w:rsid w:val="00317A58"/>
    <w:rsid w:val="003226F3"/>
    <w:rsid w:val="0032310B"/>
    <w:rsid w:val="0032425B"/>
    <w:rsid w:val="003246C1"/>
    <w:rsid w:val="00325009"/>
    <w:rsid w:val="00325DD8"/>
    <w:rsid w:val="00327EBF"/>
    <w:rsid w:val="003301E3"/>
    <w:rsid w:val="00330AF1"/>
    <w:rsid w:val="00331DB7"/>
    <w:rsid w:val="003331A8"/>
    <w:rsid w:val="00334F03"/>
    <w:rsid w:val="0033561C"/>
    <w:rsid w:val="003358E4"/>
    <w:rsid w:val="003413F5"/>
    <w:rsid w:val="00341743"/>
    <w:rsid w:val="00341AE7"/>
    <w:rsid w:val="0034221E"/>
    <w:rsid w:val="00343F0F"/>
    <w:rsid w:val="00344F99"/>
    <w:rsid w:val="0034643F"/>
    <w:rsid w:val="003464BD"/>
    <w:rsid w:val="003468D8"/>
    <w:rsid w:val="00346B1E"/>
    <w:rsid w:val="00350759"/>
    <w:rsid w:val="00350D8A"/>
    <w:rsid w:val="00353E8C"/>
    <w:rsid w:val="00354131"/>
    <w:rsid w:val="00354299"/>
    <w:rsid w:val="00354549"/>
    <w:rsid w:val="00354BC4"/>
    <w:rsid w:val="003570C8"/>
    <w:rsid w:val="003574BF"/>
    <w:rsid w:val="003577AF"/>
    <w:rsid w:val="00360383"/>
    <w:rsid w:val="00360BE4"/>
    <w:rsid w:val="00361AF7"/>
    <w:rsid w:val="0036305B"/>
    <w:rsid w:val="00363306"/>
    <w:rsid w:val="003647B6"/>
    <w:rsid w:val="00366C0C"/>
    <w:rsid w:val="0036707E"/>
    <w:rsid w:val="003676C7"/>
    <w:rsid w:val="003679B1"/>
    <w:rsid w:val="003702AD"/>
    <w:rsid w:val="0037078D"/>
    <w:rsid w:val="00370F7D"/>
    <w:rsid w:val="00371CBB"/>
    <w:rsid w:val="00372282"/>
    <w:rsid w:val="00374064"/>
    <w:rsid w:val="00380563"/>
    <w:rsid w:val="00381FD2"/>
    <w:rsid w:val="00383577"/>
    <w:rsid w:val="00384C09"/>
    <w:rsid w:val="00384C2E"/>
    <w:rsid w:val="00386602"/>
    <w:rsid w:val="00386B21"/>
    <w:rsid w:val="00387032"/>
    <w:rsid w:val="00387DE4"/>
    <w:rsid w:val="0039026B"/>
    <w:rsid w:val="00392394"/>
    <w:rsid w:val="00393199"/>
    <w:rsid w:val="00393537"/>
    <w:rsid w:val="00395194"/>
    <w:rsid w:val="003A0F80"/>
    <w:rsid w:val="003A47EC"/>
    <w:rsid w:val="003A5722"/>
    <w:rsid w:val="003A7134"/>
    <w:rsid w:val="003B05A7"/>
    <w:rsid w:val="003B18EC"/>
    <w:rsid w:val="003B24CA"/>
    <w:rsid w:val="003B3CB5"/>
    <w:rsid w:val="003B65EE"/>
    <w:rsid w:val="003C085B"/>
    <w:rsid w:val="003C0B2E"/>
    <w:rsid w:val="003C25AD"/>
    <w:rsid w:val="003C5101"/>
    <w:rsid w:val="003C59A7"/>
    <w:rsid w:val="003C5D3A"/>
    <w:rsid w:val="003C6322"/>
    <w:rsid w:val="003C6B72"/>
    <w:rsid w:val="003C79A5"/>
    <w:rsid w:val="003D121F"/>
    <w:rsid w:val="003D3256"/>
    <w:rsid w:val="003D5ECF"/>
    <w:rsid w:val="003D72B0"/>
    <w:rsid w:val="003E201D"/>
    <w:rsid w:val="003E30EB"/>
    <w:rsid w:val="003E607D"/>
    <w:rsid w:val="003E718D"/>
    <w:rsid w:val="003E7857"/>
    <w:rsid w:val="003E7FC8"/>
    <w:rsid w:val="003F2A15"/>
    <w:rsid w:val="003F30C6"/>
    <w:rsid w:val="003F3D12"/>
    <w:rsid w:val="003F54B7"/>
    <w:rsid w:val="003F54D4"/>
    <w:rsid w:val="003F6E02"/>
    <w:rsid w:val="004002E7"/>
    <w:rsid w:val="00401182"/>
    <w:rsid w:val="00402DB0"/>
    <w:rsid w:val="00404A7E"/>
    <w:rsid w:val="00404E0F"/>
    <w:rsid w:val="00406199"/>
    <w:rsid w:val="004125A4"/>
    <w:rsid w:val="0041289A"/>
    <w:rsid w:val="00412F4C"/>
    <w:rsid w:val="00414235"/>
    <w:rsid w:val="00414E3D"/>
    <w:rsid w:val="0041506E"/>
    <w:rsid w:val="004156EA"/>
    <w:rsid w:val="004166AD"/>
    <w:rsid w:val="00417C8D"/>
    <w:rsid w:val="00420DCE"/>
    <w:rsid w:val="00422BCC"/>
    <w:rsid w:val="00423A46"/>
    <w:rsid w:val="00424BA3"/>
    <w:rsid w:val="004252B3"/>
    <w:rsid w:val="004266B5"/>
    <w:rsid w:val="0042755C"/>
    <w:rsid w:val="00430F98"/>
    <w:rsid w:val="00432FEC"/>
    <w:rsid w:val="004332B2"/>
    <w:rsid w:val="0043658A"/>
    <w:rsid w:val="004367DE"/>
    <w:rsid w:val="00436FCE"/>
    <w:rsid w:val="00437F2F"/>
    <w:rsid w:val="0044097A"/>
    <w:rsid w:val="00440CCD"/>
    <w:rsid w:val="004449D7"/>
    <w:rsid w:val="00444A49"/>
    <w:rsid w:val="004469D5"/>
    <w:rsid w:val="00447318"/>
    <w:rsid w:val="004475EA"/>
    <w:rsid w:val="00447C34"/>
    <w:rsid w:val="00450945"/>
    <w:rsid w:val="00454E14"/>
    <w:rsid w:val="004557FF"/>
    <w:rsid w:val="00457CF4"/>
    <w:rsid w:val="00457D71"/>
    <w:rsid w:val="00461AED"/>
    <w:rsid w:val="00461D22"/>
    <w:rsid w:val="0046204B"/>
    <w:rsid w:val="00462968"/>
    <w:rsid w:val="00464681"/>
    <w:rsid w:val="00464CCB"/>
    <w:rsid w:val="00465310"/>
    <w:rsid w:val="004678EB"/>
    <w:rsid w:val="0047112C"/>
    <w:rsid w:val="00473E52"/>
    <w:rsid w:val="004750AB"/>
    <w:rsid w:val="0047632A"/>
    <w:rsid w:val="00476B70"/>
    <w:rsid w:val="00487EAF"/>
    <w:rsid w:val="004902EB"/>
    <w:rsid w:val="004903BC"/>
    <w:rsid w:val="00491944"/>
    <w:rsid w:val="00492087"/>
    <w:rsid w:val="00492218"/>
    <w:rsid w:val="00492B69"/>
    <w:rsid w:val="00492C66"/>
    <w:rsid w:val="00493D48"/>
    <w:rsid w:val="004943BB"/>
    <w:rsid w:val="004963F4"/>
    <w:rsid w:val="00496A3F"/>
    <w:rsid w:val="0049726F"/>
    <w:rsid w:val="004A0194"/>
    <w:rsid w:val="004A2F4B"/>
    <w:rsid w:val="004A36C6"/>
    <w:rsid w:val="004A3C57"/>
    <w:rsid w:val="004A7548"/>
    <w:rsid w:val="004B1436"/>
    <w:rsid w:val="004B20B7"/>
    <w:rsid w:val="004B20E5"/>
    <w:rsid w:val="004B70C6"/>
    <w:rsid w:val="004C0BC3"/>
    <w:rsid w:val="004C1ECD"/>
    <w:rsid w:val="004C2A1E"/>
    <w:rsid w:val="004C3A7B"/>
    <w:rsid w:val="004C477E"/>
    <w:rsid w:val="004C5C0B"/>
    <w:rsid w:val="004D0EC6"/>
    <w:rsid w:val="004D1EC8"/>
    <w:rsid w:val="004D5734"/>
    <w:rsid w:val="004D582A"/>
    <w:rsid w:val="004D70C5"/>
    <w:rsid w:val="004D7E97"/>
    <w:rsid w:val="004E1B50"/>
    <w:rsid w:val="004E5512"/>
    <w:rsid w:val="004E6CA5"/>
    <w:rsid w:val="004F0F0D"/>
    <w:rsid w:val="004F1AEC"/>
    <w:rsid w:val="004F35A5"/>
    <w:rsid w:val="004F3F7A"/>
    <w:rsid w:val="004F637F"/>
    <w:rsid w:val="0050046C"/>
    <w:rsid w:val="00500B56"/>
    <w:rsid w:val="00501F00"/>
    <w:rsid w:val="00502761"/>
    <w:rsid w:val="00506715"/>
    <w:rsid w:val="005076E0"/>
    <w:rsid w:val="00507889"/>
    <w:rsid w:val="00512C4D"/>
    <w:rsid w:val="00512CE6"/>
    <w:rsid w:val="00513500"/>
    <w:rsid w:val="00515A9F"/>
    <w:rsid w:val="00515F51"/>
    <w:rsid w:val="00516DC3"/>
    <w:rsid w:val="0052061A"/>
    <w:rsid w:val="0052200B"/>
    <w:rsid w:val="005238A8"/>
    <w:rsid w:val="00524EC3"/>
    <w:rsid w:val="00525586"/>
    <w:rsid w:val="0052770C"/>
    <w:rsid w:val="005279B7"/>
    <w:rsid w:val="005326F5"/>
    <w:rsid w:val="005336DA"/>
    <w:rsid w:val="00533771"/>
    <w:rsid w:val="00533C19"/>
    <w:rsid w:val="005371E1"/>
    <w:rsid w:val="005423C2"/>
    <w:rsid w:val="005425BA"/>
    <w:rsid w:val="005425BB"/>
    <w:rsid w:val="005440B9"/>
    <w:rsid w:val="005447D8"/>
    <w:rsid w:val="00546B5A"/>
    <w:rsid w:val="00547C8D"/>
    <w:rsid w:val="00551D8E"/>
    <w:rsid w:val="005534ED"/>
    <w:rsid w:val="005540A8"/>
    <w:rsid w:val="00555A8E"/>
    <w:rsid w:val="0056073B"/>
    <w:rsid w:val="00560BEE"/>
    <w:rsid w:val="00562147"/>
    <w:rsid w:val="005628E1"/>
    <w:rsid w:val="00562E41"/>
    <w:rsid w:val="00564738"/>
    <w:rsid w:val="00570F89"/>
    <w:rsid w:val="00571292"/>
    <w:rsid w:val="00574181"/>
    <w:rsid w:val="00574E82"/>
    <w:rsid w:val="00575FC3"/>
    <w:rsid w:val="0057613F"/>
    <w:rsid w:val="005762B9"/>
    <w:rsid w:val="00577872"/>
    <w:rsid w:val="0058208D"/>
    <w:rsid w:val="00582E8E"/>
    <w:rsid w:val="005830A5"/>
    <w:rsid w:val="00590F6F"/>
    <w:rsid w:val="00593C35"/>
    <w:rsid w:val="00595AFC"/>
    <w:rsid w:val="00597B1A"/>
    <w:rsid w:val="005A2E1C"/>
    <w:rsid w:val="005A6C40"/>
    <w:rsid w:val="005B1E65"/>
    <w:rsid w:val="005B1F02"/>
    <w:rsid w:val="005B284B"/>
    <w:rsid w:val="005B561B"/>
    <w:rsid w:val="005B585E"/>
    <w:rsid w:val="005C1725"/>
    <w:rsid w:val="005C1894"/>
    <w:rsid w:val="005C282E"/>
    <w:rsid w:val="005C2D4D"/>
    <w:rsid w:val="005C3787"/>
    <w:rsid w:val="005C4A7C"/>
    <w:rsid w:val="005C57BD"/>
    <w:rsid w:val="005D01AC"/>
    <w:rsid w:val="005D471B"/>
    <w:rsid w:val="005D5CC3"/>
    <w:rsid w:val="005D6F36"/>
    <w:rsid w:val="005E096C"/>
    <w:rsid w:val="005E4BFA"/>
    <w:rsid w:val="005F1C71"/>
    <w:rsid w:val="005F2261"/>
    <w:rsid w:val="005F2DC7"/>
    <w:rsid w:val="005F506B"/>
    <w:rsid w:val="005F5D5A"/>
    <w:rsid w:val="005F6E60"/>
    <w:rsid w:val="005F7762"/>
    <w:rsid w:val="00602FCB"/>
    <w:rsid w:val="00603157"/>
    <w:rsid w:val="00603603"/>
    <w:rsid w:val="00605512"/>
    <w:rsid w:val="00606303"/>
    <w:rsid w:val="006063D8"/>
    <w:rsid w:val="006071AA"/>
    <w:rsid w:val="0061086F"/>
    <w:rsid w:val="00613722"/>
    <w:rsid w:val="006165B4"/>
    <w:rsid w:val="006167B8"/>
    <w:rsid w:val="00616A10"/>
    <w:rsid w:val="00616E22"/>
    <w:rsid w:val="006175FC"/>
    <w:rsid w:val="006177E6"/>
    <w:rsid w:val="00617BA2"/>
    <w:rsid w:val="006207CB"/>
    <w:rsid w:val="006208E8"/>
    <w:rsid w:val="00621077"/>
    <w:rsid w:val="006224C6"/>
    <w:rsid w:val="006226BF"/>
    <w:rsid w:val="00622C15"/>
    <w:rsid w:val="00622DB3"/>
    <w:rsid w:val="0062309E"/>
    <w:rsid w:val="00623143"/>
    <w:rsid w:val="0062377E"/>
    <w:rsid w:val="00623E41"/>
    <w:rsid w:val="00623F7F"/>
    <w:rsid w:val="006240E2"/>
    <w:rsid w:val="00624F2B"/>
    <w:rsid w:val="00625A54"/>
    <w:rsid w:val="006261BA"/>
    <w:rsid w:val="00626421"/>
    <w:rsid w:val="00626F69"/>
    <w:rsid w:val="006272F5"/>
    <w:rsid w:val="00627620"/>
    <w:rsid w:val="00627EE1"/>
    <w:rsid w:val="00630072"/>
    <w:rsid w:val="00631B9B"/>
    <w:rsid w:val="00633FBF"/>
    <w:rsid w:val="00634645"/>
    <w:rsid w:val="00634779"/>
    <w:rsid w:val="00643F40"/>
    <w:rsid w:val="00645199"/>
    <w:rsid w:val="00650995"/>
    <w:rsid w:val="00650A76"/>
    <w:rsid w:val="00651CBB"/>
    <w:rsid w:val="00652550"/>
    <w:rsid w:val="00652A27"/>
    <w:rsid w:val="0065484B"/>
    <w:rsid w:val="00654EFB"/>
    <w:rsid w:val="00655BFA"/>
    <w:rsid w:val="00655E7C"/>
    <w:rsid w:val="00656B16"/>
    <w:rsid w:val="00656C5D"/>
    <w:rsid w:val="00657210"/>
    <w:rsid w:val="00657346"/>
    <w:rsid w:val="006573BE"/>
    <w:rsid w:val="00663D94"/>
    <w:rsid w:val="0066433E"/>
    <w:rsid w:val="00664EAC"/>
    <w:rsid w:val="00665A51"/>
    <w:rsid w:val="00665A96"/>
    <w:rsid w:val="00674EE7"/>
    <w:rsid w:val="006751A5"/>
    <w:rsid w:val="006755B9"/>
    <w:rsid w:val="00676314"/>
    <w:rsid w:val="00680577"/>
    <w:rsid w:val="00680845"/>
    <w:rsid w:val="0068227D"/>
    <w:rsid w:val="006834AA"/>
    <w:rsid w:val="00683513"/>
    <w:rsid w:val="00683B1B"/>
    <w:rsid w:val="006843D6"/>
    <w:rsid w:val="00684E77"/>
    <w:rsid w:val="00685462"/>
    <w:rsid w:val="0068561D"/>
    <w:rsid w:val="00685E35"/>
    <w:rsid w:val="0068769C"/>
    <w:rsid w:val="006903C7"/>
    <w:rsid w:val="00690977"/>
    <w:rsid w:val="00690CD3"/>
    <w:rsid w:val="0069129D"/>
    <w:rsid w:val="00691E6D"/>
    <w:rsid w:val="00694DBE"/>
    <w:rsid w:val="006954A0"/>
    <w:rsid w:val="006A0A8F"/>
    <w:rsid w:val="006A1753"/>
    <w:rsid w:val="006A192E"/>
    <w:rsid w:val="006A1AB3"/>
    <w:rsid w:val="006A2275"/>
    <w:rsid w:val="006A3D49"/>
    <w:rsid w:val="006A5F17"/>
    <w:rsid w:val="006A7867"/>
    <w:rsid w:val="006B0956"/>
    <w:rsid w:val="006B184B"/>
    <w:rsid w:val="006B1999"/>
    <w:rsid w:val="006B1A6E"/>
    <w:rsid w:val="006B32E7"/>
    <w:rsid w:val="006B3688"/>
    <w:rsid w:val="006B3EE5"/>
    <w:rsid w:val="006B4CB8"/>
    <w:rsid w:val="006B5EB7"/>
    <w:rsid w:val="006B6A5F"/>
    <w:rsid w:val="006B7299"/>
    <w:rsid w:val="006C0CD0"/>
    <w:rsid w:val="006C0EB4"/>
    <w:rsid w:val="006C3C77"/>
    <w:rsid w:val="006C446D"/>
    <w:rsid w:val="006C47D5"/>
    <w:rsid w:val="006C47E8"/>
    <w:rsid w:val="006C6359"/>
    <w:rsid w:val="006D0853"/>
    <w:rsid w:val="006D425F"/>
    <w:rsid w:val="006D7568"/>
    <w:rsid w:val="006D7728"/>
    <w:rsid w:val="006D794C"/>
    <w:rsid w:val="006D7AE1"/>
    <w:rsid w:val="006E0A55"/>
    <w:rsid w:val="006E0D02"/>
    <w:rsid w:val="006E191E"/>
    <w:rsid w:val="006E267C"/>
    <w:rsid w:val="006E2B9E"/>
    <w:rsid w:val="006E3719"/>
    <w:rsid w:val="006E3A83"/>
    <w:rsid w:val="006E7072"/>
    <w:rsid w:val="006E7207"/>
    <w:rsid w:val="006E7596"/>
    <w:rsid w:val="006F0D2B"/>
    <w:rsid w:val="006F117C"/>
    <w:rsid w:val="006F28C3"/>
    <w:rsid w:val="006F28CC"/>
    <w:rsid w:val="006F360F"/>
    <w:rsid w:val="006F4FF9"/>
    <w:rsid w:val="006F78EF"/>
    <w:rsid w:val="007021FB"/>
    <w:rsid w:val="007023FD"/>
    <w:rsid w:val="00704A52"/>
    <w:rsid w:val="00707578"/>
    <w:rsid w:val="00710428"/>
    <w:rsid w:val="0071048B"/>
    <w:rsid w:val="00710A24"/>
    <w:rsid w:val="0071139C"/>
    <w:rsid w:val="007121F3"/>
    <w:rsid w:val="0071694B"/>
    <w:rsid w:val="00717648"/>
    <w:rsid w:val="00717CE0"/>
    <w:rsid w:val="00717EDE"/>
    <w:rsid w:val="007204E7"/>
    <w:rsid w:val="007205B3"/>
    <w:rsid w:val="007205BC"/>
    <w:rsid w:val="00721046"/>
    <w:rsid w:val="00721A88"/>
    <w:rsid w:val="0072424F"/>
    <w:rsid w:val="0072488E"/>
    <w:rsid w:val="0072579B"/>
    <w:rsid w:val="007267E9"/>
    <w:rsid w:val="00727816"/>
    <w:rsid w:val="00727E3C"/>
    <w:rsid w:val="00727F8F"/>
    <w:rsid w:val="007309CF"/>
    <w:rsid w:val="00730D78"/>
    <w:rsid w:val="00731B42"/>
    <w:rsid w:val="0073298F"/>
    <w:rsid w:val="00734014"/>
    <w:rsid w:val="00734D34"/>
    <w:rsid w:val="007354FA"/>
    <w:rsid w:val="00737985"/>
    <w:rsid w:val="00741199"/>
    <w:rsid w:val="0074156E"/>
    <w:rsid w:val="00741615"/>
    <w:rsid w:val="00742463"/>
    <w:rsid w:val="0074501C"/>
    <w:rsid w:val="00745763"/>
    <w:rsid w:val="00745814"/>
    <w:rsid w:val="0074598C"/>
    <w:rsid w:val="007460DC"/>
    <w:rsid w:val="0074769D"/>
    <w:rsid w:val="00750708"/>
    <w:rsid w:val="007507AC"/>
    <w:rsid w:val="00751774"/>
    <w:rsid w:val="00752EC8"/>
    <w:rsid w:val="0075504C"/>
    <w:rsid w:val="00760A0C"/>
    <w:rsid w:val="00762724"/>
    <w:rsid w:val="007633EE"/>
    <w:rsid w:val="007645ED"/>
    <w:rsid w:val="00767233"/>
    <w:rsid w:val="0076741F"/>
    <w:rsid w:val="00767726"/>
    <w:rsid w:val="0077045F"/>
    <w:rsid w:val="007715AB"/>
    <w:rsid w:val="00772176"/>
    <w:rsid w:val="00772341"/>
    <w:rsid w:val="00772E55"/>
    <w:rsid w:val="007734FA"/>
    <w:rsid w:val="00774102"/>
    <w:rsid w:val="00774189"/>
    <w:rsid w:val="007743B8"/>
    <w:rsid w:val="00774897"/>
    <w:rsid w:val="00774ACC"/>
    <w:rsid w:val="0077518E"/>
    <w:rsid w:val="00775AE7"/>
    <w:rsid w:val="0078413E"/>
    <w:rsid w:val="00784A1D"/>
    <w:rsid w:val="0078507B"/>
    <w:rsid w:val="007871D6"/>
    <w:rsid w:val="00790C52"/>
    <w:rsid w:val="00790C80"/>
    <w:rsid w:val="00790F90"/>
    <w:rsid w:val="00791B6F"/>
    <w:rsid w:val="00791CA3"/>
    <w:rsid w:val="0079493D"/>
    <w:rsid w:val="007A2986"/>
    <w:rsid w:val="007A2C59"/>
    <w:rsid w:val="007A4C1E"/>
    <w:rsid w:val="007A59F7"/>
    <w:rsid w:val="007A7B1E"/>
    <w:rsid w:val="007B0B8C"/>
    <w:rsid w:val="007B3722"/>
    <w:rsid w:val="007B3736"/>
    <w:rsid w:val="007B552F"/>
    <w:rsid w:val="007B6139"/>
    <w:rsid w:val="007C0C31"/>
    <w:rsid w:val="007C1421"/>
    <w:rsid w:val="007C200F"/>
    <w:rsid w:val="007C376B"/>
    <w:rsid w:val="007C64C9"/>
    <w:rsid w:val="007C7915"/>
    <w:rsid w:val="007C7AF3"/>
    <w:rsid w:val="007D0E95"/>
    <w:rsid w:val="007D1524"/>
    <w:rsid w:val="007D15FD"/>
    <w:rsid w:val="007D25C7"/>
    <w:rsid w:val="007D275B"/>
    <w:rsid w:val="007D313F"/>
    <w:rsid w:val="007D3F92"/>
    <w:rsid w:val="007D41F8"/>
    <w:rsid w:val="007D6025"/>
    <w:rsid w:val="007E0C25"/>
    <w:rsid w:val="007E253F"/>
    <w:rsid w:val="007E3FF9"/>
    <w:rsid w:val="007E4653"/>
    <w:rsid w:val="007E4E21"/>
    <w:rsid w:val="007E733A"/>
    <w:rsid w:val="007F0350"/>
    <w:rsid w:val="007F188E"/>
    <w:rsid w:val="007F3518"/>
    <w:rsid w:val="007F4484"/>
    <w:rsid w:val="007F5B36"/>
    <w:rsid w:val="007F658D"/>
    <w:rsid w:val="00800974"/>
    <w:rsid w:val="00802AD6"/>
    <w:rsid w:val="0080377B"/>
    <w:rsid w:val="00803D9E"/>
    <w:rsid w:val="00804B1D"/>
    <w:rsid w:val="00804CC9"/>
    <w:rsid w:val="0080501E"/>
    <w:rsid w:val="0080562C"/>
    <w:rsid w:val="008059B8"/>
    <w:rsid w:val="008108D6"/>
    <w:rsid w:val="008110CE"/>
    <w:rsid w:val="00812156"/>
    <w:rsid w:val="00812A2E"/>
    <w:rsid w:val="00812ADC"/>
    <w:rsid w:val="00813A36"/>
    <w:rsid w:val="008170A5"/>
    <w:rsid w:val="00820803"/>
    <w:rsid w:val="0082189E"/>
    <w:rsid w:val="00821CAB"/>
    <w:rsid w:val="00824F36"/>
    <w:rsid w:val="008251D4"/>
    <w:rsid w:val="00826527"/>
    <w:rsid w:val="00826649"/>
    <w:rsid w:val="008316C9"/>
    <w:rsid w:val="008328DB"/>
    <w:rsid w:val="00833655"/>
    <w:rsid w:val="00834906"/>
    <w:rsid w:val="00835B6F"/>
    <w:rsid w:val="00835C12"/>
    <w:rsid w:val="00835F70"/>
    <w:rsid w:val="0084047A"/>
    <w:rsid w:val="00841880"/>
    <w:rsid w:val="008430F0"/>
    <w:rsid w:val="00845D66"/>
    <w:rsid w:val="00846603"/>
    <w:rsid w:val="008474B7"/>
    <w:rsid w:val="00850863"/>
    <w:rsid w:val="00851395"/>
    <w:rsid w:val="00851CCB"/>
    <w:rsid w:val="00852A83"/>
    <w:rsid w:val="00853FED"/>
    <w:rsid w:val="00855E90"/>
    <w:rsid w:val="008604EA"/>
    <w:rsid w:val="008620CA"/>
    <w:rsid w:val="008620CD"/>
    <w:rsid w:val="00862D99"/>
    <w:rsid w:val="0086358C"/>
    <w:rsid w:val="0086460D"/>
    <w:rsid w:val="00870249"/>
    <w:rsid w:val="0087050E"/>
    <w:rsid w:val="00871BAC"/>
    <w:rsid w:val="008733B5"/>
    <w:rsid w:val="00873864"/>
    <w:rsid w:val="008809AF"/>
    <w:rsid w:val="00882EE3"/>
    <w:rsid w:val="008845F7"/>
    <w:rsid w:val="008851BB"/>
    <w:rsid w:val="008852D3"/>
    <w:rsid w:val="008866BF"/>
    <w:rsid w:val="00887087"/>
    <w:rsid w:val="008873D7"/>
    <w:rsid w:val="00890A55"/>
    <w:rsid w:val="00893CD7"/>
    <w:rsid w:val="00894235"/>
    <w:rsid w:val="00897A7A"/>
    <w:rsid w:val="00897DC6"/>
    <w:rsid w:val="008A0692"/>
    <w:rsid w:val="008A4D68"/>
    <w:rsid w:val="008A7802"/>
    <w:rsid w:val="008A793A"/>
    <w:rsid w:val="008B2F5C"/>
    <w:rsid w:val="008B311C"/>
    <w:rsid w:val="008B55FF"/>
    <w:rsid w:val="008B57E8"/>
    <w:rsid w:val="008B5A58"/>
    <w:rsid w:val="008B5DDC"/>
    <w:rsid w:val="008C05CE"/>
    <w:rsid w:val="008C1A47"/>
    <w:rsid w:val="008C4A04"/>
    <w:rsid w:val="008C5DE6"/>
    <w:rsid w:val="008C78A3"/>
    <w:rsid w:val="008D0C9E"/>
    <w:rsid w:val="008D0D28"/>
    <w:rsid w:val="008D17E8"/>
    <w:rsid w:val="008D1DB2"/>
    <w:rsid w:val="008D76E7"/>
    <w:rsid w:val="008E35FC"/>
    <w:rsid w:val="008E3708"/>
    <w:rsid w:val="008E3998"/>
    <w:rsid w:val="008E5556"/>
    <w:rsid w:val="008F01F7"/>
    <w:rsid w:val="008F0CD8"/>
    <w:rsid w:val="008F1005"/>
    <w:rsid w:val="008F1492"/>
    <w:rsid w:val="008F18B8"/>
    <w:rsid w:val="008F2DE5"/>
    <w:rsid w:val="008F32DE"/>
    <w:rsid w:val="008F33D3"/>
    <w:rsid w:val="008F3790"/>
    <w:rsid w:val="008F4111"/>
    <w:rsid w:val="008F4C76"/>
    <w:rsid w:val="008F537D"/>
    <w:rsid w:val="008F5812"/>
    <w:rsid w:val="008F5A13"/>
    <w:rsid w:val="009005D8"/>
    <w:rsid w:val="00902CE6"/>
    <w:rsid w:val="00903744"/>
    <w:rsid w:val="009040D9"/>
    <w:rsid w:val="009047D5"/>
    <w:rsid w:val="00905277"/>
    <w:rsid w:val="00905FBA"/>
    <w:rsid w:val="009063E6"/>
    <w:rsid w:val="009065AA"/>
    <w:rsid w:val="0090678E"/>
    <w:rsid w:val="00906D65"/>
    <w:rsid w:val="00911369"/>
    <w:rsid w:val="00912C5F"/>
    <w:rsid w:val="0091302F"/>
    <w:rsid w:val="009172D7"/>
    <w:rsid w:val="009200BE"/>
    <w:rsid w:val="00920743"/>
    <w:rsid w:val="009238A8"/>
    <w:rsid w:val="00923F91"/>
    <w:rsid w:val="00924EEA"/>
    <w:rsid w:val="00925A7D"/>
    <w:rsid w:val="00926DBC"/>
    <w:rsid w:val="009346C4"/>
    <w:rsid w:val="00935EEE"/>
    <w:rsid w:val="00936264"/>
    <w:rsid w:val="0093635B"/>
    <w:rsid w:val="00936726"/>
    <w:rsid w:val="00943447"/>
    <w:rsid w:val="00943BC1"/>
    <w:rsid w:val="00943F04"/>
    <w:rsid w:val="00944338"/>
    <w:rsid w:val="00944A5C"/>
    <w:rsid w:val="00946BAD"/>
    <w:rsid w:val="00950138"/>
    <w:rsid w:val="00952755"/>
    <w:rsid w:val="00952815"/>
    <w:rsid w:val="0095420E"/>
    <w:rsid w:val="009551D4"/>
    <w:rsid w:val="00955BF2"/>
    <w:rsid w:val="00957011"/>
    <w:rsid w:val="0095721E"/>
    <w:rsid w:val="00957437"/>
    <w:rsid w:val="00957CBF"/>
    <w:rsid w:val="009606A1"/>
    <w:rsid w:val="00960D37"/>
    <w:rsid w:val="00961405"/>
    <w:rsid w:val="00961FB5"/>
    <w:rsid w:val="00963080"/>
    <w:rsid w:val="00963BB3"/>
    <w:rsid w:val="00970263"/>
    <w:rsid w:val="00970FD5"/>
    <w:rsid w:val="00971410"/>
    <w:rsid w:val="0097183D"/>
    <w:rsid w:val="00971AFC"/>
    <w:rsid w:val="00973D03"/>
    <w:rsid w:val="009755D9"/>
    <w:rsid w:val="0097713E"/>
    <w:rsid w:val="00980091"/>
    <w:rsid w:val="00980A00"/>
    <w:rsid w:val="009820E9"/>
    <w:rsid w:val="00982816"/>
    <w:rsid w:val="00983AA3"/>
    <w:rsid w:val="00985FC3"/>
    <w:rsid w:val="00986C65"/>
    <w:rsid w:val="00990752"/>
    <w:rsid w:val="00991B70"/>
    <w:rsid w:val="00992DAB"/>
    <w:rsid w:val="00994511"/>
    <w:rsid w:val="00994E02"/>
    <w:rsid w:val="0099785A"/>
    <w:rsid w:val="009A16FF"/>
    <w:rsid w:val="009A1B5F"/>
    <w:rsid w:val="009A1DB3"/>
    <w:rsid w:val="009A1E9D"/>
    <w:rsid w:val="009A37BD"/>
    <w:rsid w:val="009A4DA0"/>
    <w:rsid w:val="009A75A6"/>
    <w:rsid w:val="009A7950"/>
    <w:rsid w:val="009A7B32"/>
    <w:rsid w:val="009A7FCF"/>
    <w:rsid w:val="009B0824"/>
    <w:rsid w:val="009B0924"/>
    <w:rsid w:val="009B2856"/>
    <w:rsid w:val="009B321E"/>
    <w:rsid w:val="009B35D5"/>
    <w:rsid w:val="009B3A10"/>
    <w:rsid w:val="009B3CA9"/>
    <w:rsid w:val="009B4963"/>
    <w:rsid w:val="009B4A6D"/>
    <w:rsid w:val="009B60A9"/>
    <w:rsid w:val="009B6E09"/>
    <w:rsid w:val="009B7481"/>
    <w:rsid w:val="009B7E9E"/>
    <w:rsid w:val="009C057F"/>
    <w:rsid w:val="009C08B0"/>
    <w:rsid w:val="009C1577"/>
    <w:rsid w:val="009C20DE"/>
    <w:rsid w:val="009C4673"/>
    <w:rsid w:val="009C61CD"/>
    <w:rsid w:val="009C6506"/>
    <w:rsid w:val="009C786D"/>
    <w:rsid w:val="009D20AF"/>
    <w:rsid w:val="009D4960"/>
    <w:rsid w:val="009D5541"/>
    <w:rsid w:val="009D7646"/>
    <w:rsid w:val="009D7FC0"/>
    <w:rsid w:val="009E0392"/>
    <w:rsid w:val="009E18CE"/>
    <w:rsid w:val="009E3608"/>
    <w:rsid w:val="009E37BC"/>
    <w:rsid w:val="009E43F6"/>
    <w:rsid w:val="009E5249"/>
    <w:rsid w:val="009E6274"/>
    <w:rsid w:val="009E6973"/>
    <w:rsid w:val="009E75AF"/>
    <w:rsid w:val="009F01DE"/>
    <w:rsid w:val="009F1F83"/>
    <w:rsid w:val="009F2360"/>
    <w:rsid w:val="009F3ABD"/>
    <w:rsid w:val="009F3B15"/>
    <w:rsid w:val="009F4EE6"/>
    <w:rsid w:val="00A01BFC"/>
    <w:rsid w:val="00A05312"/>
    <w:rsid w:val="00A06A5B"/>
    <w:rsid w:val="00A06A6E"/>
    <w:rsid w:val="00A10359"/>
    <w:rsid w:val="00A126F9"/>
    <w:rsid w:val="00A13627"/>
    <w:rsid w:val="00A17DD4"/>
    <w:rsid w:val="00A22FCB"/>
    <w:rsid w:val="00A23258"/>
    <w:rsid w:val="00A254AC"/>
    <w:rsid w:val="00A27D33"/>
    <w:rsid w:val="00A32533"/>
    <w:rsid w:val="00A35C0F"/>
    <w:rsid w:val="00A361C9"/>
    <w:rsid w:val="00A36A8D"/>
    <w:rsid w:val="00A371EA"/>
    <w:rsid w:val="00A40926"/>
    <w:rsid w:val="00A41023"/>
    <w:rsid w:val="00A43CCC"/>
    <w:rsid w:val="00A463BA"/>
    <w:rsid w:val="00A51B5E"/>
    <w:rsid w:val="00A52EE3"/>
    <w:rsid w:val="00A5416F"/>
    <w:rsid w:val="00A55F06"/>
    <w:rsid w:val="00A61230"/>
    <w:rsid w:val="00A620A4"/>
    <w:rsid w:val="00A65403"/>
    <w:rsid w:val="00A708BD"/>
    <w:rsid w:val="00A7136C"/>
    <w:rsid w:val="00A736BB"/>
    <w:rsid w:val="00A741CB"/>
    <w:rsid w:val="00A74870"/>
    <w:rsid w:val="00A75810"/>
    <w:rsid w:val="00A7651F"/>
    <w:rsid w:val="00A76531"/>
    <w:rsid w:val="00A84DCE"/>
    <w:rsid w:val="00A9125E"/>
    <w:rsid w:val="00A94DFB"/>
    <w:rsid w:val="00A96DF2"/>
    <w:rsid w:val="00A971CA"/>
    <w:rsid w:val="00A978AF"/>
    <w:rsid w:val="00AA1C61"/>
    <w:rsid w:val="00AA4C71"/>
    <w:rsid w:val="00AA4C98"/>
    <w:rsid w:val="00AA6D92"/>
    <w:rsid w:val="00AA72EB"/>
    <w:rsid w:val="00AB74DE"/>
    <w:rsid w:val="00AB7928"/>
    <w:rsid w:val="00AB7BC8"/>
    <w:rsid w:val="00AC1D62"/>
    <w:rsid w:val="00AC4100"/>
    <w:rsid w:val="00AC50E6"/>
    <w:rsid w:val="00AC638F"/>
    <w:rsid w:val="00AC6AF7"/>
    <w:rsid w:val="00AC6CA1"/>
    <w:rsid w:val="00AC6EA0"/>
    <w:rsid w:val="00AC7058"/>
    <w:rsid w:val="00AC77FF"/>
    <w:rsid w:val="00AD3D79"/>
    <w:rsid w:val="00AD4541"/>
    <w:rsid w:val="00AD4857"/>
    <w:rsid w:val="00AD7772"/>
    <w:rsid w:val="00AD7D6F"/>
    <w:rsid w:val="00AE1E88"/>
    <w:rsid w:val="00AE499D"/>
    <w:rsid w:val="00AE4C8E"/>
    <w:rsid w:val="00AE4DD5"/>
    <w:rsid w:val="00AF395B"/>
    <w:rsid w:val="00AF5AE0"/>
    <w:rsid w:val="00AF5D00"/>
    <w:rsid w:val="00AF6E45"/>
    <w:rsid w:val="00AF7B7C"/>
    <w:rsid w:val="00B00085"/>
    <w:rsid w:val="00B00339"/>
    <w:rsid w:val="00B035D0"/>
    <w:rsid w:val="00B0570A"/>
    <w:rsid w:val="00B05E21"/>
    <w:rsid w:val="00B07203"/>
    <w:rsid w:val="00B11DDC"/>
    <w:rsid w:val="00B130CA"/>
    <w:rsid w:val="00B135AF"/>
    <w:rsid w:val="00B1381D"/>
    <w:rsid w:val="00B13891"/>
    <w:rsid w:val="00B145D3"/>
    <w:rsid w:val="00B14C61"/>
    <w:rsid w:val="00B1522A"/>
    <w:rsid w:val="00B15CA8"/>
    <w:rsid w:val="00B161BB"/>
    <w:rsid w:val="00B1642B"/>
    <w:rsid w:val="00B16E8B"/>
    <w:rsid w:val="00B22423"/>
    <w:rsid w:val="00B22764"/>
    <w:rsid w:val="00B22DFE"/>
    <w:rsid w:val="00B23304"/>
    <w:rsid w:val="00B23518"/>
    <w:rsid w:val="00B2371E"/>
    <w:rsid w:val="00B25AAD"/>
    <w:rsid w:val="00B263FC"/>
    <w:rsid w:val="00B27AA9"/>
    <w:rsid w:val="00B27E0F"/>
    <w:rsid w:val="00B30F28"/>
    <w:rsid w:val="00B338AD"/>
    <w:rsid w:val="00B34DC8"/>
    <w:rsid w:val="00B3770C"/>
    <w:rsid w:val="00B404DD"/>
    <w:rsid w:val="00B41DF6"/>
    <w:rsid w:val="00B44FBC"/>
    <w:rsid w:val="00B45815"/>
    <w:rsid w:val="00B47123"/>
    <w:rsid w:val="00B47E6A"/>
    <w:rsid w:val="00B51723"/>
    <w:rsid w:val="00B5241D"/>
    <w:rsid w:val="00B53E8B"/>
    <w:rsid w:val="00B53ED6"/>
    <w:rsid w:val="00B5696B"/>
    <w:rsid w:val="00B56CA3"/>
    <w:rsid w:val="00B57E04"/>
    <w:rsid w:val="00B60057"/>
    <w:rsid w:val="00B6010E"/>
    <w:rsid w:val="00B613E4"/>
    <w:rsid w:val="00B6144E"/>
    <w:rsid w:val="00B6254A"/>
    <w:rsid w:val="00B6278C"/>
    <w:rsid w:val="00B62AE3"/>
    <w:rsid w:val="00B6332D"/>
    <w:rsid w:val="00B635D2"/>
    <w:rsid w:val="00B6589B"/>
    <w:rsid w:val="00B674C0"/>
    <w:rsid w:val="00B72B1F"/>
    <w:rsid w:val="00B72E67"/>
    <w:rsid w:val="00B73E05"/>
    <w:rsid w:val="00B74A2B"/>
    <w:rsid w:val="00B74E72"/>
    <w:rsid w:val="00B75DD8"/>
    <w:rsid w:val="00B76D57"/>
    <w:rsid w:val="00B81DA4"/>
    <w:rsid w:val="00B83ED3"/>
    <w:rsid w:val="00B853CD"/>
    <w:rsid w:val="00B85E01"/>
    <w:rsid w:val="00B86C50"/>
    <w:rsid w:val="00B876C5"/>
    <w:rsid w:val="00B91180"/>
    <w:rsid w:val="00B92711"/>
    <w:rsid w:val="00B939E2"/>
    <w:rsid w:val="00B94AF7"/>
    <w:rsid w:val="00B95528"/>
    <w:rsid w:val="00B95A0F"/>
    <w:rsid w:val="00BA055C"/>
    <w:rsid w:val="00BA20BA"/>
    <w:rsid w:val="00BA2B95"/>
    <w:rsid w:val="00BA322A"/>
    <w:rsid w:val="00BB1709"/>
    <w:rsid w:val="00BB19FF"/>
    <w:rsid w:val="00BB2851"/>
    <w:rsid w:val="00BB2A42"/>
    <w:rsid w:val="00BB2FA1"/>
    <w:rsid w:val="00BB30F5"/>
    <w:rsid w:val="00BB4FA9"/>
    <w:rsid w:val="00BC0646"/>
    <w:rsid w:val="00BC4241"/>
    <w:rsid w:val="00BC50B5"/>
    <w:rsid w:val="00BC5F9F"/>
    <w:rsid w:val="00BC64B7"/>
    <w:rsid w:val="00BC7FD9"/>
    <w:rsid w:val="00BD0E3D"/>
    <w:rsid w:val="00BD2551"/>
    <w:rsid w:val="00BD326F"/>
    <w:rsid w:val="00BD50B2"/>
    <w:rsid w:val="00BD5137"/>
    <w:rsid w:val="00BD5C9D"/>
    <w:rsid w:val="00BE0384"/>
    <w:rsid w:val="00BE12F4"/>
    <w:rsid w:val="00BE2C7D"/>
    <w:rsid w:val="00BE54E7"/>
    <w:rsid w:val="00BE6251"/>
    <w:rsid w:val="00BE7D51"/>
    <w:rsid w:val="00BF01D5"/>
    <w:rsid w:val="00BF275B"/>
    <w:rsid w:val="00C010E3"/>
    <w:rsid w:val="00C01B39"/>
    <w:rsid w:val="00C03681"/>
    <w:rsid w:val="00C03D72"/>
    <w:rsid w:val="00C03DFD"/>
    <w:rsid w:val="00C1145B"/>
    <w:rsid w:val="00C12FE8"/>
    <w:rsid w:val="00C15872"/>
    <w:rsid w:val="00C215FB"/>
    <w:rsid w:val="00C21AD9"/>
    <w:rsid w:val="00C21DDE"/>
    <w:rsid w:val="00C24584"/>
    <w:rsid w:val="00C24D1F"/>
    <w:rsid w:val="00C257AB"/>
    <w:rsid w:val="00C26319"/>
    <w:rsid w:val="00C3022B"/>
    <w:rsid w:val="00C32869"/>
    <w:rsid w:val="00C32EC4"/>
    <w:rsid w:val="00C3770E"/>
    <w:rsid w:val="00C40560"/>
    <w:rsid w:val="00C40862"/>
    <w:rsid w:val="00C41E4F"/>
    <w:rsid w:val="00C42354"/>
    <w:rsid w:val="00C44024"/>
    <w:rsid w:val="00C45912"/>
    <w:rsid w:val="00C46D27"/>
    <w:rsid w:val="00C5220D"/>
    <w:rsid w:val="00C52273"/>
    <w:rsid w:val="00C52308"/>
    <w:rsid w:val="00C6059B"/>
    <w:rsid w:val="00C6100D"/>
    <w:rsid w:val="00C619C7"/>
    <w:rsid w:val="00C65322"/>
    <w:rsid w:val="00C65C65"/>
    <w:rsid w:val="00C666E4"/>
    <w:rsid w:val="00C67805"/>
    <w:rsid w:val="00C67A22"/>
    <w:rsid w:val="00C71CAF"/>
    <w:rsid w:val="00C72412"/>
    <w:rsid w:val="00C749E9"/>
    <w:rsid w:val="00C75374"/>
    <w:rsid w:val="00C77C84"/>
    <w:rsid w:val="00C804E7"/>
    <w:rsid w:val="00C815F7"/>
    <w:rsid w:val="00C82669"/>
    <w:rsid w:val="00C82CBE"/>
    <w:rsid w:val="00C86D0A"/>
    <w:rsid w:val="00C87357"/>
    <w:rsid w:val="00C90D44"/>
    <w:rsid w:val="00C94DDA"/>
    <w:rsid w:val="00C95064"/>
    <w:rsid w:val="00C95334"/>
    <w:rsid w:val="00C95728"/>
    <w:rsid w:val="00CA0B52"/>
    <w:rsid w:val="00CA1EF5"/>
    <w:rsid w:val="00CA300C"/>
    <w:rsid w:val="00CA391C"/>
    <w:rsid w:val="00CA4841"/>
    <w:rsid w:val="00CA49C4"/>
    <w:rsid w:val="00CA58A7"/>
    <w:rsid w:val="00CB1744"/>
    <w:rsid w:val="00CB5517"/>
    <w:rsid w:val="00CB69F6"/>
    <w:rsid w:val="00CB7180"/>
    <w:rsid w:val="00CB7BCB"/>
    <w:rsid w:val="00CB7D08"/>
    <w:rsid w:val="00CC3D0A"/>
    <w:rsid w:val="00CC4276"/>
    <w:rsid w:val="00CC46E4"/>
    <w:rsid w:val="00CC49D4"/>
    <w:rsid w:val="00CC6DB8"/>
    <w:rsid w:val="00CD1456"/>
    <w:rsid w:val="00CD1A2B"/>
    <w:rsid w:val="00CD2FC8"/>
    <w:rsid w:val="00CD5201"/>
    <w:rsid w:val="00CD58DC"/>
    <w:rsid w:val="00CD6DFE"/>
    <w:rsid w:val="00CE17AA"/>
    <w:rsid w:val="00CE29F4"/>
    <w:rsid w:val="00CE72E3"/>
    <w:rsid w:val="00CE78B1"/>
    <w:rsid w:val="00CF1A3A"/>
    <w:rsid w:val="00D011F1"/>
    <w:rsid w:val="00D0160F"/>
    <w:rsid w:val="00D0599B"/>
    <w:rsid w:val="00D06733"/>
    <w:rsid w:val="00D10403"/>
    <w:rsid w:val="00D106E8"/>
    <w:rsid w:val="00D14C20"/>
    <w:rsid w:val="00D151FA"/>
    <w:rsid w:val="00D21C25"/>
    <w:rsid w:val="00D2288E"/>
    <w:rsid w:val="00D23538"/>
    <w:rsid w:val="00D23661"/>
    <w:rsid w:val="00D24092"/>
    <w:rsid w:val="00D2470B"/>
    <w:rsid w:val="00D24A26"/>
    <w:rsid w:val="00D25377"/>
    <w:rsid w:val="00D26FB9"/>
    <w:rsid w:val="00D27512"/>
    <w:rsid w:val="00D2777A"/>
    <w:rsid w:val="00D279C8"/>
    <w:rsid w:val="00D32D44"/>
    <w:rsid w:val="00D33114"/>
    <w:rsid w:val="00D34F27"/>
    <w:rsid w:val="00D35107"/>
    <w:rsid w:val="00D35378"/>
    <w:rsid w:val="00D35B22"/>
    <w:rsid w:val="00D36589"/>
    <w:rsid w:val="00D36848"/>
    <w:rsid w:val="00D3697F"/>
    <w:rsid w:val="00D406AD"/>
    <w:rsid w:val="00D4091D"/>
    <w:rsid w:val="00D4133C"/>
    <w:rsid w:val="00D4186A"/>
    <w:rsid w:val="00D44030"/>
    <w:rsid w:val="00D44292"/>
    <w:rsid w:val="00D45841"/>
    <w:rsid w:val="00D45EB7"/>
    <w:rsid w:val="00D46398"/>
    <w:rsid w:val="00D4673A"/>
    <w:rsid w:val="00D509E4"/>
    <w:rsid w:val="00D50D94"/>
    <w:rsid w:val="00D52AF4"/>
    <w:rsid w:val="00D53F7D"/>
    <w:rsid w:val="00D56A26"/>
    <w:rsid w:val="00D573E2"/>
    <w:rsid w:val="00D57BAB"/>
    <w:rsid w:val="00D57FA5"/>
    <w:rsid w:val="00D62ADD"/>
    <w:rsid w:val="00D62CE9"/>
    <w:rsid w:val="00D62DD3"/>
    <w:rsid w:val="00D64007"/>
    <w:rsid w:val="00D64E38"/>
    <w:rsid w:val="00D674D6"/>
    <w:rsid w:val="00D70BAD"/>
    <w:rsid w:val="00D71535"/>
    <w:rsid w:val="00D72A95"/>
    <w:rsid w:val="00D73666"/>
    <w:rsid w:val="00D737F0"/>
    <w:rsid w:val="00D744EE"/>
    <w:rsid w:val="00D74E4D"/>
    <w:rsid w:val="00D74F51"/>
    <w:rsid w:val="00D756F0"/>
    <w:rsid w:val="00D759BB"/>
    <w:rsid w:val="00D7614A"/>
    <w:rsid w:val="00D766D2"/>
    <w:rsid w:val="00D76BBD"/>
    <w:rsid w:val="00D76E06"/>
    <w:rsid w:val="00D803CA"/>
    <w:rsid w:val="00D818AE"/>
    <w:rsid w:val="00D82013"/>
    <w:rsid w:val="00D8368B"/>
    <w:rsid w:val="00D8371B"/>
    <w:rsid w:val="00D83A8C"/>
    <w:rsid w:val="00D85E63"/>
    <w:rsid w:val="00D86C98"/>
    <w:rsid w:val="00D904B7"/>
    <w:rsid w:val="00D928AE"/>
    <w:rsid w:val="00D92DF2"/>
    <w:rsid w:val="00D93680"/>
    <w:rsid w:val="00D93A93"/>
    <w:rsid w:val="00D94003"/>
    <w:rsid w:val="00D950A0"/>
    <w:rsid w:val="00D952A7"/>
    <w:rsid w:val="00D95980"/>
    <w:rsid w:val="00DA06C6"/>
    <w:rsid w:val="00DA1AEF"/>
    <w:rsid w:val="00DA6737"/>
    <w:rsid w:val="00DA7FF0"/>
    <w:rsid w:val="00DB0125"/>
    <w:rsid w:val="00DB1693"/>
    <w:rsid w:val="00DB210A"/>
    <w:rsid w:val="00DB35DA"/>
    <w:rsid w:val="00DB4499"/>
    <w:rsid w:val="00DB5194"/>
    <w:rsid w:val="00DB6063"/>
    <w:rsid w:val="00DB6A20"/>
    <w:rsid w:val="00DC2E33"/>
    <w:rsid w:val="00DC2FE8"/>
    <w:rsid w:val="00DC4107"/>
    <w:rsid w:val="00DC5EC4"/>
    <w:rsid w:val="00DC688D"/>
    <w:rsid w:val="00DC6A8C"/>
    <w:rsid w:val="00DC749A"/>
    <w:rsid w:val="00DD163D"/>
    <w:rsid w:val="00DD1D92"/>
    <w:rsid w:val="00DD2B96"/>
    <w:rsid w:val="00DD3DFC"/>
    <w:rsid w:val="00DD4796"/>
    <w:rsid w:val="00DD50D1"/>
    <w:rsid w:val="00DD5C06"/>
    <w:rsid w:val="00DD6D30"/>
    <w:rsid w:val="00DD74C8"/>
    <w:rsid w:val="00DE08C1"/>
    <w:rsid w:val="00DE1514"/>
    <w:rsid w:val="00DE32CD"/>
    <w:rsid w:val="00DE5386"/>
    <w:rsid w:val="00DE6E4A"/>
    <w:rsid w:val="00DF0A2F"/>
    <w:rsid w:val="00DF1490"/>
    <w:rsid w:val="00DF5C36"/>
    <w:rsid w:val="00E01132"/>
    <w:rsid w:val="00E01267"/>
    <w:rsid w:val="00E01CC4"/>
    <w:rsid w:val="00E05298"/>
    <w:rsid w:val="00E05344"/>
    <w:rsid w:val="00E05800"/>
    <w:rsid w:val="00E05B0F"/>
    <w:rsid w:val="00E068BA"/>
    <w:rsid w:val="00E06FB9"/>
    <w:rsid w:val="00E07003"/>
    <w:rsid w:val="00E07577"/>
    <w:rsid w:val="00E135B2"/>
    <w:rsid w:val="00E17688"/>
    <w:rsid w:val="00E210A9"/>
    <w:rsid w:val="00E22B2B"/>
    <w:rsid w:val="00E23110"/>
    <w:rsid w:val="00E2428F"/>
    <w:rsid w:val="00E3234F"/>
    <w:rsid w:val="00E33B93"/>
    <w:rsid w:val="00E366CB"/>
    <w:rsid w:val="00E36A09"/>
    <w:rsid w:val="00E375C4"/>
    <w:rsid w:val="00E37B6D"/>
    <w:rsid w:val="00E411E3"/>
    <w:rsid w:val="00E41807"/>
    <w:rsid w:val="00E433EB"/>
    <w:rsid w:val="00E439CC"/>
    <w:rsid w:val="00E46097"/>
    <w:rsid w:val="00E4630A"/>
    <w:rsid w:val="00E514C9"/>
    <w:rsid w:val="00E518D6"/>
    <w:rsid w:val="00E52278"/>
    <w:rsid w:val="00E52B29"/>
    <w:rsid w:val="00E5511E"/>
    <w:rsid w:val="00E559DE"/>
    <w:rsid w:val="00E5679E"/>
    <w:rsid w:val="00E60342"/>
    <w:rsid w:val="00E613A8"/>
    <w:rsid w:val="00E616E2"/>
    <w:rsid w:val="00E617EB"/>
    <w:rsid w:val="00E63E60"/>
    <w:rsid w:val="00E64E5C"/>
    <w:rsid w:val="00E65BA3"/>
    <w:rsid w:val="00E670FC"/>
    <w:rsid w:val="00E6783A"/>
    <w:rsid w:val="00E67CDB"/>
    <w:rsid w:val="00E738A5"/>
    <w:rsid w:val="00E73F94"/>
    <w:rsid w:val="00E76E44"/>
    <w:rsid w:val="00E801A4"/>
    <w:rsid w:val="00E80B9E"/>
    <w:rsid w:val="00E81FAE"/>
    <w:rsid w:val="00E83319"/>
    <w:rsid w:val="00E83A1B"/>
    <w:rsid w:val="00E86CDA"/>
    <w:rsid w:val="00E86E7F"/>
    <w:rsid w:val="00E90E11"/>
    <w:rsid w:val="00E91591"/>
    <w:rsid w:val="00E94AAB"/>
    <w:rsid w:val="00E97BBE"/>
    <w:rsid w:val="00E97BE9"/>
    <w:rsid w:val="00EA1130"/>
    <w:rsid w:val="00EA1730"/>
    <w:rsid w:val="00EA39A8"/>
    <w:rsid w:val="00EA5D93"/>
    <w:rsid w:val="00EA5F61"/>
    <w:rsid w:val="00EA6952"/>
    <w:rsid w:val="00EA7C85"/>
    <w:rsid w:val="00EB087A"/>
    <w:rsid w:val="00EB0F56"/>
    <w:rsid w:val="00EB28F5"/>
    <w:rsid w:val="00EB3A10"/>
    <w:rsid w:val="00EB6FF0"/>
    <w:rsid w:val="00EB79CB"/>
    <w:rsid w:val="00EC00F2"/>
    <w:rsid w:val="00EC0225"/>
    <w:rsid w:val="00EC4A52"/>
    <w:rsid w:val="00EC6C8A"/>
    <w:rsid w:val="00ED08D9"/>
    <w:rsid w:val="00ED2CA5"/>
    <w:rsid w:val="00ED30B4"/>
    <w:rsid w:val="00ED491B"/>
    <w:rsid w:val="00ED57F8"/>
    <w:rsid w:val="00EE11EB"/>
    <w:rsid w:val="00EE193A"/>
    <w:rsid w:val="00EE1B81"/>
    <w:rsid w:val="00EE1D76"/>
    <w:rsid w:val="00EE43AF"/>
    <w:rsid w:val="00EE49CB"/>
    <w:rsid w:val="00EE5D73"/>
    <w:rsid w:val="00EE69B7"/>
    <w:rsid w:val="00EF1022"/>
    <w:rsid w:val="00EF1493"/>
    <w:rsid w:val="00EF38A2"/>
    <w:rsid w:val="00EF38A4"/>
    <w:rsid w:val="00EF4630"/>
    <w:rsid w:val="00EF465A"/>
    <w:rsid w:val="00EF47E3"/>
    <w:rsid w:val="00EF4F7F"/>
    <w:rsid w:val="00EF782A"/>
    <w:rsid w:val="00EF7893"/>
    <w:rsid w:val="00F0424B"/>
    <w:rsid w:val="00F057D6"/>
    <w:rsid w:val="00F119E8"/>
    <w:rsid w:val="00F12761"/>
    <w:rsid w:val="00F13227"/>
    <w:rsid w:val="00F13369"/>
    <w:rsid w:val="00F14847"/>
    <w:rsid w:val="00F155A6"/>
    <w:rsid w:val="00F15D58"/>
    <w:rsid w:val="00F1651A"/>
    <w:rsid w:val="00F21033"/>
    <w:rsid w:val="00F211C2"/>
    <w:rsid w:val="00F223F6"/>
    <w:rsid w:val="00F25AE6"/>
    <w:rsid w:val="00F27720"/>
    <w:rsid w:val="00F305DD"/>
    <w:rsid w:val="00F32E1B"/>
    <w:rsid w:val="00F3333D"/>
    <w:rsid w:val="00F3383C"/>
    <w:rsid w:val="00F342EA"/>
    <w:rsid w:val="00F3485C"/>
    <w:rsid w:val="00F348A4"/>
    <w:rsid w:val="00F37800"/>
    <w:rsid w:val="00F37D42"/>
    <w:rsid w:val="00F40628"/>
    <w:rsid w:val="00F41A6A"/>
    <w:rsid w:val="00F43B87"/>
    <w:rsid w:val="00F43E76"/>
    <w:rsid w:val="00F445FA"/>
    <w:rsid w:val="00F44C70"/>
    <w:rsid w:val="00F4562C"/>
    <w:rsid w:val="00F45917"/>
    <w:rsid w:val="00F4640F"/>
    <w:rsid w:val="00F4644F"/>
    <w:rsid w:val="00F50096"/>
    <w:rsid w:val="00F50879"/>
    <w:rsid w:val="00F51636"/>
    <w:rsid w:val="00F52214"/>
    <w:rsid w:val="00F55F0B"/>
    <w:rsid w:val="00F56054"/>
    <w:rsid w:val="00F60629"/>
    <w:rsid w:val="00F6065D"/>
    <w:rsid w:val="00F60AF3"/>
    <w:rsid w:val="00F6167F"/>
    <w:rsid w:val="00F624C5"/>
    <w:rsid w:val="00F63C04"/>
    <w:rsid w:val="00F64528"/>
    <w:rsid w:val="00F655AC"/>
    <w:rsid w:val="00F6714F"/>
    <w:rsid w:val="00F67C4A"/>
    <w:rsid w:val="00F67FE9"/>
    <w:rsid w:val="00F70284"/>
    <w:rsid w:val="00F7103A"/>
    <w:rsid w:val="00F723DC"/>
    <w:rsid w:val="00F72D7C"/>
    <w:rsid w:val="00F74568"/>
    <w:rsid w:val="00F7613B"/>
    <w:rsid w:val="00F773B8"/>
    <w:rsid w:val="00F813C4"/>
    <w:rsid w:val="00F81DAD"/>
    <w:rsid w:val="00F822BF"/>
    <w:rsid w:val="00F82BA3"/>
    <w:rsid w:val="00F83DF9"/>
    <w:rsid w:val="00F86756"/>
    <w:rsid w:val="00F870DA"/>
    <w:rsid w:val="00F87858"/>
    <w:rsid w:val="00F8788A"/>
    <w:rsid w:val="00F8795B"/>
    <w:rsid w:val="00F90C32"/>
    <w:rsid w:val="00F91315"/>
    <w:rsid w:val="00F91712"/>
    <w:rsid w:val="00F917B0"/>
    <w:rsid w:val="00F9497A"/>
    <w:rsid w:val="00F9519B"/>
    <w:rsid w:val="00F95251"/>
    <w:rsid w:val="00F971D6"/>
    <w:rsid w:val="00FA0353"/>
    <w:rsid w:val="00FA105E"/>
    <w:rsid w:val="00FA3253"/>
    <w:rsid w:val="00FA3769"/>
    <w:rsid w:val="00FA3923"/>
    <w:rsid w:val="00FA400C"/>
    <w:rsid w:val="00FA4FFB"/>
    <w:rsid w:val="00FB36B6"/>
    <w:rsid w:val="00FB3FCA"/>
    <w:rsid w:val="00FB5479"/>
    <w:rsid w:val="00FC0FD5"/>
    <w:rsid w:val="00FC28B2"/>
    <w:rsid w:val="00FC32E6"/>
    <w:rsid w:val="00FC4DDA"/>
    <w:rsid w:val="00FC5866"/>
    <w:rsid w:val="00FD01C8"/>
    <w:rsid w:val="00FD090C"/>
    <w:rsid w:val="00FD17B1"/>
    <w:rsid w:val="00FD1A2C"/>
    <w:rsid w:val="00FD1EB5"/>
    <w:rsid w:val="00FD3A26"/>
    <w:rsid w:val="00FD514F"/>
    <w:rsid w:val="00FD619D"/>
    <w:rsid w:val="00FD66C2"/>
    <w:rsid w:val="00FD6A49"/>
    <w:rsid w:val="00FD6A63"/>
    <w:rsid w:val="00FE0649"/>
    <w:rsid w:val="00FE0965"/>
    <w:rsid w:val="00FE1D84"/>
    <w:rsid w:val="00FE3591"/>
    <w:rsid w:val="00FE4CFE"/>
    <w:rsid w:val="00FE68A2"/>
    <w:rsid w:val="00FE7DA2"/>
    <w:rsid w:val="00FF0EB6"/>
    <w:rsid w:val="00FF3E80"/>
    <w:rsid w:val="00FF3F53"/>
    <w:rsid w:val="00FF3FF3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194884"/>
  <w15:chartTrackingRefBased/>
  <w15:docId w15:val="{221209BB-9B7F-4C89-B6E3-38CDABF5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6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904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0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F62"/>
  </w:style>
  <w:style w:type="paragraph" w:styleId="Footer">
    <w:name w:val="footer"/>
    <w:basedOn w:val="Normal"/>
    <w:link w:val="FooterChar"/>
    <w:unhideWhenUsed/>
    <w:rsid w:val="0011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3F62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113F62"/>
    <w:pPr>
      <w:spacing w:after="160" w:line="259" w:lineRule="auto"/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113F62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75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1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6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0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F36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6F360F"/>
    <w:rPr>
      <w:rFonts w:ascii="Times New Roman" w:eastAsia="Times New Roman" w:hAnsi="Times New Roman" w:cs="Times New Roman"/>
      <w:b/>
      <w:szCs w:val="20"/>
    </w:rPr>
  </w:style>
  <w:style w:type="character" w:styleId="Emphasis">
    <w:name w:val="Emphasis"/>
    <w:basedOn w:val="DefaultParagraphFont"/>
    <w:uiPriority w:val="20"/>
    <w:qFormat/>
    <w:rsid w:val="009E6274"/>
    <w:rPr>
      <w:i/>
      <w:iCs/>
    </w:rPr>
  </w:style>
  <w:style w:type="table" w:styleId="TableGrid">
    <w:name w:val="Table Grid"/>
    <w:basedOn w:val="TableNormal"/>
    <w:uiPriority w:val="39"/>
    <w:rsid w:val="0085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6E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47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ui-provider">
    <w:name w:val="ui-provider"/>
    <w:basedOn w:val="DefaultParagraphFont"/>
    <w:rsid w:val="008620CD"/>
  </w:style>
  <w:style w:type="character" w:customStyle="1" w:styleId="Heading3Char">
    <w:name w:val="Heading 3 Char"/>
    <w:basedOn w:val="DefaultParagraphFont"/>
    <w:link w:val="Heading3"/>
    <w:uiPriority w:val="9"/>
    <w:semiHidden/>
    <w:rsid w:val="00C440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973D0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02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4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93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40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4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4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3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6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7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0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3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7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6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19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25B9-CE00-4551-92B0-9905958A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Shannon Simpson (NHS GOLDEN JUBILEE)</cp:lastModifiedBy>
  <cp:revision>7</cp:revision>
  <cp:lastPrinted>2023-03-09T11:54:00Z</cp:lastPrinted>
  <dcterms:created xsi:type="dcterms:W3CDTF">2023-07-20T07:26:00Z</dcterms:created>
  <dcterms:modified xsi:type="dcterms:W3CDTF">2023-09-20T14:02:00Z</dcterms:modified>
</cp:coreProperties>
</file>