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FD5A48" w:rsidRDefault="0023473B" w:rsidP="00C97BAD">
      <w:pPr>
        <w:pStyle w:val="Heading3"/>
        <w:spacing w:line="360" w:lineRule="auto"/>
        <w:ind w:left="4536" w:hanging="4536"/>
      </w:pPr>
      <w:r w:rsidRPr="00FD5A48">
        <w:rPr>
          <w:rStyle w:val="Heading3Char"/>
          <w:b/>
        </w:rPr>
        <w:t>Meeting:</w:t>
      </w:r>
      <w:r w:rsidR="00B77902" w:rsidRPr="00FD5A48">
        <w:rPr>
          <w:rStyle w:val="Heading3Char"/>
          <w:b/>
        </w:rPr>
        <w:tab/>
      </w:r>
      <w:r w:rsidR="00CB1B60">
        <w:rPr>
          <w:rStyle w:val="Heading3Char"/>
          <w:b/>
        </w:rPr>
        <w:t>NHS Golden Jubilee Board</w:t>
      </w:r>
      <w:r w:rsidR="004B5BB8">
        <w:rPr>
          <w:rStyle w:val="Heading3Char"/>
          <w:b/>
        </w:rPr>
        <w:t xml:space="preserve"> </w:t>
      </w:r>
      <w:bookmarkStart w:id="0" w:name="_GoBack"/>
      <w:bookmarkEnd w:id="0"/>
    </w:p>
    <w:p w:rsidR="00430C09" w:rsidRPr="00FD5A48" w:rsidRDefault="00430C09" w:rsidP="00C97BAD">
      <w:pPr>
        <w:pStyle w:val="Heading3"/>
        <w:spacing w:line="360" w:lineRule="auto"/>
        <w:ind w:left="4536" w:hanging="4536"/>
      </w:pPr>
      <w:r w:rsidRPr="00FD5A48">
        <w:rPr>
          <w:rStyle w:val="Heading3Char"/>
          <w:b/>
        </w:rPr>
        <w:t>Meeting dat</w:t>
      </w:r>
      <w:r w:rsidR="0023473B" w:rsidRPr="00FD5A48">
        <w:rPr>
          <w:rStyle w:val="Heading3Char"/>
          <w:b/>
        </w:rPr>
        <w:t>e:</w:t>
      </w:r>
      <w:r w:rsidR="00B77902" w:rsidRPr="00FD5A48">
        <w:rPr>
          <w:rStyle w:val="Heading3Char"/>
          <w:b/>
        </w:rPr>
        <w:tab/>
      </w:r>
      <w:r w:rsidR="00CB1B60">
        <w:rPr>
          <w:rStyle w:val="Heading3Char"/>
          <w:b/>
        </w:rPr>
        <w:t>2</w:t>
      </w:r>
      <w:r w:rsidR="00496B29">
        <w:rPr>
          <w:rStyle w:val="Heading3Char"/>
          <w:b/>
        </w:rPr>
        <w:t>5 May</w:t>
      </w:r>
      <w:r w:rsidR="00022C05">
        <w:rPr>
          <w:rStyle w:val="Heading3Char"/>
          <w:b/>
        </w:rPr>
        <w:t xml:space="preserve"> 2023</w:t>
      </w:r>
    </w:p>
    <w:p w:rsidR="00B77902" w:rsidRPr="00FD5A48" w:rsidRDefault="00430C09" w:rsidP="00C97BAD">
      <w:pPr>
        <w:pStyle w:val="Heading3"/>
        <w:spacing w:before="0" w:after="40"/>
        <w:ind w:left="4536" w:hanging="4536"/>
      </w:pPr>
      <w:r w:rsidRPr="00FD5A48">
        <w:rPr>
          <w:rStyle w:val="Heading3Char"/>
          <w:b/>
        </w:rPr>
        <w:t>Title</w:t>
      </w:r>
      <w:r w:rsidR="00AA77F7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496B29">
        <w:rPr>
          <w:rStyle w:val="Heading3Char"/>
          <w:b/>
        </w:rPr>
        <w:t xml:space="preserve">NHS GJ Board </w:t>
      </w:r>
      <w:r w:rsidR="007E0450">
        <w:rPr>
          <w:rStyle w:val="Heading3Char"/>
          <w:b/>
        </w:rPr>
        <w:t>Corporate Governance A</w:t>
      </w:r>
      <w:r w:rsidR="00C01B6B">
        <w:rPr>
          <w:rStyle w:val="Heading3Char"/>
          <w:b/>
        </w:rPr>
        <w:t>nnual Report 2022/</w:t>
      </w:r>
      <w:r w:rsidR="00F2602E">
        <w:rPr>
          <w:rStyle w:val="Heading3Char"/>
          <w:b/>
        </w:rPr>
        <w:t>2023</w:t>
      </w:r>
    </w:p>
    <w:p w:rsidR="00C01B6B" w:rsidRPr="00C01B6B" w:rsidRDefault="0003098A" w:rsidP="00C029BD">
      <w:pPr>
        <w:pStyle w:val="Heading3"/>
        <w:spacing w:before="120"/>
        <w:ind w:left="4536" w:hanging="4536"/>
        <w:rPr>
          <w:b w:val="0"/>
        </w:rPr>
      </w:pPr>
      <w:r w:rsidRPr="00FD5A48">
        <w:rPr>
          <w:rStyle w:val="Heading3Char"/>
          <w:b/>
        </w:rPr>
        <w:t>R</w:t>
      </w:r>
      <w:r w:rsidR="00430C09" w:rsidRPr="00FD5A48">
        <w:rPr>
          <w:rStyle w:val="Heading3Char"/>
          <w:b/>
        </w:rPr>
        <w:t>esponsible Executive/Non-Executive</w:t>
      </w:r>
      <w:r w:rsidRPr="00FD5A48">
        <w:rPr>
          <w:rStyle w:val="Heading3Char"/>
          <w:b/>
        </w:rPr>
        <w:t xml:space="preserve">: </w:t>
      </w:r>
      <w:r w:rsidR="00B77902" w:rsidRPr="00FD5A48">
        <w:rPr>
          <w:rStyle w:val="Heading3Char"/>
          <w:b/>
        </w:rPr>
        <w:tab/>
      </w:r>
      <w:r w:rsidR="00496B29">
        <w:rPr>
          <w:rStyle w:val="Heading3Char"/>
          <w:b/>
        </w:rPr>
        <w:t>Gareth Adkins, Director of Strategy, Planning and Performance</w:t>
      </w:r>
    </w:p>
    <w:p w:rsidR="00F3256A" w:rsidRPr="00F3256A" w:rsidRDefault="00F3256A" w:rsidP="00C97BAD">
      <w:pPr>
        <w:ind w:left="4536"/>
        <w:rPr>
          <w:rFonts w:eastAsiaTheme="majorEastAsia"/>
        </w:rPr>
      </w:pPr>
    </w:p>
    <w:p w:rsidR="00430C09" w:rsidRDefault="00430C09" w:rsidP="00C97BAD">
      <w:pPr>
        <w:pStyle w:val="Heading3"/>
        <w:spacing w:before="0"/>
        <w:ind w:left="4536" w:hanging="4536"/>
        <w:rPr>
          <w:rStyle w:val="Heading3Char"/>
          <w:b/>
        </w:rPr>
      </w:pPr>
      <w:r w:rsidRPr="00FD5A48">
        <w:rPr>
          <w:rStyle w:val="Heading3Char"/>
          <w:b/>
        </w:rPr>
        <w:t>Report Author</w:t>
      </w:r>
      <w:r w:rsidR="0003098A" w:rsidRPr="00FD5A48">
        <w:rPr>
          <w:rStyle w:val="Heading3Char"/>
          <w:b/>
        </w:rPr>
        <w:t>:</w:t>
      </w:r>
      <w:r w:rsidR="00B77902" w:rsidRPr="00FD5A48">
        <w:rPr>
          <w:rStyle w:val="Heading3Char"/>
          <w:b/>
        </w:rPr>
        <w:tab/>
      </w:r>
      <w:r w:rsidR="00FD5A48">
        <w:rPr>
          <w:rStyle w:val="Heading3Char"/>
          <w:b/>
        </w:rPr>
        <w:t>Nicki Hamer, Head of Corporate Governance and Board Secretary</w:t>
      </w:r>
    </w:p>
    <w:p w:rsidR="00B77902" w:rsidRPr="00B77902" w:rsidRDefault="00B77902" w:rsidP="00B77902"/>
    <w:p w:rsidR="00430C09" w:rsidRPr="00912CBC" w:rsidRDefault="00BF3AF0" w:rsidP="00430C09">
      <w:pPr>
        <w:pStyle w:val="Heading2"/>
        <w:spacing w:line="276" w:lineRule="auto"/>
      </w:pPr>
      <w:r w:rsidRPr="00912CBC">
        <w:t>1</w:t>
      </w:r>
      <w:r w:rsidRPr="00912CBC">
        <w:tab/>
      </w:r>
      <w:r w:rsidR="00430C09" w:rsidRPr="00912CBC">
        <w:t>Purpose</w:t>
      </w:r>
    </w:p>
    <w:p w:rsidR="009807B4" w:rsidRPr="00912CBC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12CBC">
        <w:rPr>
          <w:lang w:eastAsia="en-GB"/>
        </w:rPr>
        <w:t>This</w:t>
      </w:r>
      <w:r w:rsidR="00F3256A">
        <w:rPr>
          <w:lang w:eastAsia="en-GB"/>
        </w:rPr>
        <w:t xml:space="preserve"> is presented to </w:t>
      </w:r>
      <w:r w:rsidR="00CB1B60">
        <w:t>NHS GJ Board</w:t>
      </w:r>
      <w:r w:rsidR="002E0D1A">
        <w:rPr>
          <w:rFonts w:cs="Arial"/>
          <w:color w:val="000000"/>
        </w:rPr>
        <w:t xml:space="preserve"> </w:t>
      </w:r>
      <w:r w:rsidR="00446219" w:rsidRPr="00912CBC">
        <w:rPr>
          <w:lang w:eastAsia="en-GB"/>
        </w:rPr>
        <w:t xml:space="preserve">for: </w:t>
      </w:r>
    </w:p>
    <w:p w:rsidR="00BD4F63" w:rsidRDefault="00526FB4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:rsidR="00526FB4" w:rsidRPr="00526FB4" w:rsidRDefault="00526FB4" w:rsidP="00526FB4">
      <w:pPr>
        <w:rPr>
          <w:lang w:eastAsia="en-GB"/>
        </w:rPr>
      </w:pPr>
    </w:p>
    <w:p w:rsidR="00430C09" w:rsidRPr="00912CBC" w:rsidRDefault="00430C09" w:rsidP="00BF3AF0">
      <w:pPr>
        <w:pStyle w:val="Heading3"/>
        <w:ind w:left="720"/>
        <w:rPr>
          <w:lang w:eastAsia="en-GB"/>
        </w:rPr>
      </w:pPr>
      <w:r w:rsidRPr="00912CBC">
        <w:rPr>
          <w:lang w:eastAsia="en-GB"/>
        </w:rPr>
        <w:t>This report relates to</w:t>
      </w:r>
      <w:r w:rsidR="00AA77F7" w:rsidRPr="00912CBC">
        <w:rPr>
          <w:lang w:eastAsia="en-GB"/>
        </w:rPr>
        <w:t xml:space="preserve"> a</w:t>
      </w:r>
      <w:r w:rsidRPr="00912CBC">
        <w:rPr>
          <w:lang w:eastAsia="en-GB"/>
        </w:rPr>
        <w:t>:</w:t>
      </w:r>
    </w:p>
    <w:p w:rsidR="009807B4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912CBC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BD4F63" w:rsidRPr="00912CBC" w:rsidRDefault="00BD4F63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Pr="00912CBC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912CBC">
        <w:rPr>
          <w:lang w:eastAsia="en-GB"/>
        </w:rPr>
        <w:t>This aligns to the following</w:t>
      </w:r>
      <w:r w:rsidR="00047714" w:rsidRPr="00912CBC">
        <w:rPr>
          <w:lang w:eastAsia="en-GB"/>
        </w:rPr>
        <w:t xml:space="preserve"> NHS</w:t>
      </w:r>
      <w:r w:rsidR="00100DA6">
        <w:rPr>
          <w:lang w:eastAsia="en-GB"/>
        </w:rPr>
        <w:t xml:space="preserve"> </w:t>
      </w:r>
      <w:r w:rsidR="00047714" w:rsidRPr="00912CBC">
        <w:rPr>
          <w:lang w:eastAsia="en-GB"/>
        </w:rPr>
        <w:t>Scotland</w:t>
      </w:r>
      <w:r w:rsidRPr="00912CBC">
        <w:rPr>
          <w:lang w:eastAsia="en-GB"/>
        </w:rPr>
        <w:t xml:space="preserve"> quality </w:t>
      </w:r>
      <w:r w:rsidR="009807B4" w:rsidRPr="00912CBC">
        <w:rPr>
          <w:lang w:eastAsia="en-GB"/>
        </w:rPr>
        <w:t>ambition(s)</w:t>
      </w:r>
      <w:r w:rsidRPr="00912CBC">
        <w:rPr>
          <w:lang w:eastAsia="en-GB"/>
        </w:rPr>
        <w:t>:</w:t>
      </w:r>
    </w:p>
    <w:p w:rsidR="00C01B6B" w:rsidRDefault="00C01B6B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:rsidR="009807B4" w:rsidRDefault="00912CBC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3C3FE6">
        <w:rPr>
          <w:rFonts w:ascii="Arial" w:hAnsi="Arial" w:cs="Arial"/>
          <w:color w:val="000000"/>
          <w:sz w:val="24"/>
          <w:szCs w:val="24"/>
        </w:rPr>
        <w:t>Effective</w:t>
      </w:r>
    </w:p>
    <w:p w:rsidR="00C01B6B" w:rsidRPr="003C3FE6" w:rsidRDefault="00C01B6B" w:rsidP="00912C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B546C8" w:rsidRP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tbl>
      <w:tblPr>
        <w:tblW w:w="6521" w:type="dxa"/>
        <w:tblInd w:w="6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="00912CBC" w:rsidRPr="00DD3B79" w:rsidTr="006164BC">
        <w:trPr>
          <w:trHeight w:val="413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912CBC" w:rsidRPr="00DD3B79" w:rsidRDefault="00912CBC" w:rsidP="006164BC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DD3B79">
              <w:rPr>
                <w:rFonts w:cs="Arial"/>
                <w:b/>
                <w:bCs/>
                <w:color w:val="000000"/>
                <w:sz w:val="18"/>
              </w:rPr>
              <w:t>Corporate Objectives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912CBC" w:rsidRPr="00DD3B79" w:rsidRDefault="00912CBC" w:rsidP="006164BC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DD3B79">
              <w:rPr>
                <w:rFonts w:cs="Arial"/>
                <w:b/>
                <w:bCs/>
                <w:color w:val="000000"/>
                <w:sz w:val="18"/>
              </w:rPr>
              <w:t>Corporate Risks</w:t>
            </w:r>
          </w:p>
        </w:tc>
      </w:tr>
      <w:tr w:rsidR="00912CBC" w:rsidRPr="00DD3B79" w:rsidTr="00496B29">
        <w:trPr>
          <w:trHeight w:val="1567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</w:tcPr>
          <w:p w:rsidR="00912CBC" w:rsidRPr="00DD3B79" w:rsidRDefault="00912CBC" w:rsidP="006164BC">
            <w:pPr>
              <w:rPr>
                <w:rFonts w:cs="Arial"/>
                <w:b/>
                <w:sz w:val="18"/>
              </w:rPr>
            </w:pPr>
            <w:r w:rsidRPr="00DD3B79">
              <w:rPr>
                <w:rFonts w:cs="Arial"/>
                <w:b/>
                <w:sz w:val="18"/>
              </w:rPr>
              <w:t>1. LEADERSHIP, STRATEGY &amp; RISK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Effective Executive Leadership and Corporate Governance for a High Performing Organisation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/>
          </w:tcPr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F8 – Financial Planning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O9 – Waiting Times Management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S17 – Recovery Plan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W7 – Workforce Capacity and Capability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B002/22 – Recruitment and Retention Executive Cohort</w:t>
            </w:r>
          </w:p>
        </w:tc>
      </w:tr>
      <w:tr w:rsidR="00912CBC" w:rsidRPr="00DD3B79" w:rsidTr="00496B29">
        <w:trPr>
          <w:trHeight w:val="1865"/>
        </w:trPr>
        <w:tc>
          <w:tcPr>
            <w:tcW w:w="2835" w:type="dxa"/>
            <w:shd w:val="clear" w:color="auto" w:fill="F7CAAC" w:themeFill="accent2" w:themeFillTint="66"/>
          </w:tcPr>
          <w:p w:rsidR="00912CBC" w:rsidRPr="00DD3B79" w:rsidRDefault="00912CBC" w:rsidP="006164BC">
            <w:pPr>
              <w:rPr>
                <w:rFonts w:cs="Arial"/>
                <w:b/>
                <w:sz w:val="18"/>
              </w:rPr>
            </w:pPr>
            <w:r w:rsidRPr="00DD3B79">
              <w:rPr>
                <w:rFonts w:cs="Arial"/>
                <w:b/>
                <w:sz w:val="18"/>
              </w:rPr>
              <w:t>2. HIGH PERFORMING ORGANISATION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High Performing Organisation – Establishing the conditions for success to enable excellent outcomes and experience for patients and staff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</w:p>
        </w:tc>
        <w:tc>
          <w:tcPr>
            <w:tcW w:w="3686" w:type="dxa"/>
            <w:shd w:val="clear" w:color="auto" w:fill="F7CAAC" w:themeFill="accent2" w:themeFillTint="66"/>
          </w:tcPr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023 – eHealth Resources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S6 – Healthcare Associated Infections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S10 – Cyber Security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O21 – National Reporting of CT Data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B001/22 – Ability to provide full Lab Services</w:t>
            </w:r>
          </w:p>
          <w:p w:rsidR="00912CBC" w:rsidRPr="00DD3B79" w:rsidRDefault="00912CBC" w:rsidP="006164BC">
            <w:pPr>
              <w:rPr>
                <w:rFonts w:cs="Arial"/>
                <w:sz w:val="18"/>
              </w:rPr>
            </w:pPr>
            <w:r w:rsidRPr="00DD3B79">
              <w:rPr>
                <w:rFonts w:cs="Arial"/>
                <w:sz w:val="18"/>
              </w:rPr>
              <w:t>W7 – Workforce Capacity and Capability</w:t>
            </w:r>
          </w:p>
          <w:p w:rsidR="00912CBC" w:rsidRPr="00DD3B79" w:rsidRDefault="00912CBC" w:rsidP="006164BC">
            <w:pPr>
              <w:rPr>
                <w:rFonts w:cs="Arial"/>
                <w:b/>
                <w:sz w:val="18"/>
              </w:rPr>
            </w:pPr>
            <w:r w:rsidRPr="00DD3B79">
              <w:rPr>
                <w:rFonts w:cs="Arial"/>
                <w:sz w:val="18"/>
              </w:rPr>
              <w:t>S3 – Innovation</w:t>
            </w:r>
          </w:p>
        </w:tc>
      </w:tr>
    </w:tbl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lastRenderedPageBreak/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430C09" w:rsidRDefault="00496B29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NHS GJ Board is</w:t>
      </w:r>
      <w:r w:rsidR="00C06047">
        <w:rPr>
          <w:rFonts w:cs="Arial"/>
          <w:color w:val="000000"/>
          <w:szCs w:val="24"/>
        </w:rPr>
        <w:t xml:space="preserve"> required to provide an Annual Report on </w:t>
      </w:r>
      <w:r>
        <w:rPr>
          <w:rFonts w:cs="Arial"/>
          <w:color w:val="000000"/>
          <w:szCs w:val="24"/>
        </w:rPr>
        <w:t>its</w:t>
      </w:r>
      <w:r w:rsidR="00C06047">
        <w:rPr>
          <w:rFonts w:cs="Arial"/>
          <w:color w:val="000000"/>
          <w:szCs w:val="24"/>
        </w:rPr>
        <w:t xml:space="preserve"> activities </w:t>
      </w:r>
      <w:r>
        <w:rPr>
          <w:rFonts w:cs="Arial"/>
          <w:color w:val="000000"/>
          <w:szCs w:val="24"/>
        </w:rPr>
        <w:t xml:space="preserve">for the financial year 2022/23 </w:t>
      </w:r>
      <w:r w:rsidR="006B3CCC">
        <w:rPr>
          <w:rFonts w:cs="Arial"/>
          <w:color w:val="000000"/>
          <w:szCs w:val="24"/>
        </w:rPr>
        <w:t xml:space="preserve">and to demonstrate to the Board </w:t>
      </w:r>
      <w:r>
        <w:rPr>
          <w:rFonts w:cs="Arial"/>
          <w:color w:val="000000"/>
          <w:szCs w:val="24"/>
        </w:rPr>
        <w:t>has</w:t>
      </w:r>
      <w:r w:rsidR="006B3CCC">
        <w:rPr>
          <w:rFonts w:cs="Arial"/>
          <w:color w:val="000000"/>
          <w:szCs w:val="24"/>
        </w:rPr>
        <w:t xml:space="preserve"> fulfilled </w:t>
      </w:r>
      <w:r>
        <w:rPr>
          <w:rFonts w:cs="Arial"/>
          <w:color w:val="000000"/>
          <w:szCs w:val="24"/>
        </w:rPr>
        <w:t xml:space="preserve">its duties </w:t>
      </w:r>
      <w:r w:rsidR="006B3CCC">
        <w:rPr>
          <w:rFonts w:cs="Arial"/>
          <w:color w:val="000000"/>
          <w:szCs w:val="24"/>
        </w:rPr>
        <w:t>in line with the</w:t>
      </w:r>
      <w:r>
        <w:rPr>
          <w:rFonts w:cs="Arial"/>
          <w:color w:val="000000"/>
          <w:szCs w:val="24"/>
        </w:rPr>
        <w:t xml:space="preserve"> Standing Orders</w:t>
      </w:r>
      <w:r w:rsidR="006B3CCC">
        <w:rPr>
          <w:rFonts w:cs="Arial"/>
          <w:color w:val="000000"/>
          <w:szCs w:val="24"/>
        </w:rPr>
        <w:t xml:space="preserve">.  </w:t>
      </w:r>
      <w:r w:rsidR="00C06047">
        <w:rPr>
          <w:rFonts w:cs="Arial"/>
          <w:color w:val="000000"/>
          <w:szCs w:val="24"/>
        </w:rPr>
        <w:t xml:space="preserve">  </w:t>
      </w:r>
    </w:p>
    <w:p w:rsidR="00430C09" w:rsidRDefault="00430C09" w:rsidP="00BF3AF0">
      <w:pPr>
        <w:spacing w:before="40" w:after="40" w:line="276" w:lineRule="auto"/>
        <w:rPr>
          <w:rFonts w:cs="Arial"/>
          <w:color w:val="000000"/>
          <w:szCs w:val="24"/>
        </w:rPr>
      </w:pPr>
    </w:p>
    <w:p w:rsidR="00430C09" w:rsidRDefault="00C87B62" w:rsidP="00BF3AF0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9747ED" w:rsidRDefault="009747ED" w:rsidP="009747ED">
      <w:pPr>
        <w:pStyle w:val="BodyText3"/>
        <w:ind w:left="6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continued to recover from the pandemic, the Board continued to review its governance arrangements to ensure a mor</w:t>
      </w:r>
      <w:r w:rsidR="007E0450">
        <w:rPr>
          <w:rFonts w:ascii="Arial" w:hAnsi="Arial" w:cs="Arial"/>
          <w:sz w:val="24"/>
          <w:szCs w:val="24"/>
        </w:rPr>
        <w:t>e flexible approach was in place and that the</w:t>
      </w:r>
      <w:r>
        <w:rPr>
          <w:rFonts w:ascii="Arial" w:hAnsi="Arial" w:cs="Arial"/>
          <w:sz w:val="24"/>
          <w:szCs w:val="24"/>
        </w:rPr>
        <w:t xml:space="preserve"> Board could discharge its governance responsibilities effectively and respond appropriately during this unprecedented period. The Board continued to meet in person but </w:t>
      </w:r>
      <w:r w:rsidR="007E0450">
        <w:rPr>
          <w:rFonts w:ascii="Arial" w:hAnsi="Arial" w:cs="Arial"/>
          <w:sz w:val="24"/>
          <w:szCs w:val="24"/>
        </w:rPr>
        <w:t xml:space="preserve">the Committees met </w:t>
      </w:r>
      <w:r>
        <w:rPr>
          <w:rFonts w:ascii="Arial" w:hAnsi="Arial" w:cs="Arial"/>
          <w:sz w:val="24"/>
          <w:szCs w:val="24"/>
        </w:rPr>
        <w:t>via video conferencing technology</w:t>
      </w:r>
      <w:r w:rsidR="007E0450">
        <w:rPr>
          <w:rFonts w:ascii="Arial" w:hAnsi="Arial" w:cs="Arial"/>
          <w:sz w:val="24"/>
          <w:szCs w:val="24"/>
        </w:rPr>
        <w:t xml:space="preserve">.  NHS GJ Board and its Committees </w:t>
      </w:r>
      <w:r>
        <w:rPr>
          <w:rFonts w:ascii="Arial" w:hAnsi="Arial" w:cs="Arial"/>
          <w:sz w:val="24"/>
          <w:szCs w:val="24"/>
        </w:rPr>
        <w:t>resumed their schedule of meetings during</w:t>
      </w:r>
      <w:r w:rsidR="007E0450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financial year 2022/23. </w:t>
      </w:r>
    </w:p>
    <w:p w:rsidR="009747ED" w:rsidRDefault="009747ED" w:rsidP="0026587E">
      <w:pPr>
        <w:pStyle w:val="Default"/>
        <w:ind w:left="709"/>
        <w:rPr>
          <w:szCs w:val="23"/>
        </w:rPr>
      </w:pPr>
    </w:p>
    <w:p w:rsidR="0079685E" w:rsidRDefault="00496B29" w:rsidP="0026587E">
      <w:pPr>
        <w:pStyle w:val="Default"/>
        <w:ind w:left="709"/>
      </w:pPr>
      <w:r>
        <w:rPr>
          <w:szCs w:val="23"/>
        </w:rPr>
        <w:t>NHS GJ Board’s</w:t>
      </w:r>
      <w:r w:rsidR="00C06047">
        <w:t xml:space="preserve"> Annual Report </w:t>
      </w:r>
      <w:r w:rsidR="009747ED">
        <w:t>demonstrates how the Board has</w:t>
      </w:r>
      <w:r w:rsidR="00FF540A">
        <w:t xml:space="preserve"> </w:t>
      </w:r>
      <w:r w:rsidR="009F4E13">
        <w:t>effectively discharged its governance responsibilities and this</w:t>
      </w:r>
      <w:r w:rsidR="00FF540A">
        <w:t xml:space="preserve"> </w:t>
      </w:r>
      <w:r w:rsidR="00C06047">
        <w:t>Annual R</w:t>
      </w:r>
      <w:r w:rsidR="009F4E13">
        <w:t>eport</w:t>
      </w:r>
      <w:r w:rsidR="00C06047">
        <w:t xml:space="preserve"> provide</w:t>
      </w:r>
      <w:r w:rsidR="009F4E13">
        <w:t>s</w:t>
      </w:r>
      <w:r w:rsidR="00C06047">
        <w:t xml:space="preserve"> an outline of membership, attendance, frequency of meetings, business addressed, outcomes and </w:t>
      </w:r>
      <w:r w:rsidR="0079685E">
        <w:t xml:space="preserve">overall assurance </w:t>
      </w:r>
      <w:r w:rsidR="009F4E13">
        <w:t>that its</w:t>
      </w:r>
      <w:r w:rsidR="00792FA9">
        <w:t xml:space="preserve"> remit</w:t>
      </w:r>
      <w:r w:rsidR="00FF540A">
        <w:t xml:space="preserve"> has been discharge</w:t>
      </w:r>
      <w:r w:rsidR="009F4E13">
        <w:t>d</w:t>
      </w:r>
      <w:r w:rsidR="00C06047">
        <w:t>.</w:t>
      </w:r>
    </w:p>
    <w:p w:rsidR="0079685E" w:rsidRDefault="0079685E" w:rsidP="0026587E">
      <w:pPr>
        <w:pStyle w:val="Default"/>
        <w:ind w:left="709"/>
      </w:pPr>
    </w:p>
    <w:p w:rsidR="00FF540A" w:rsidRDefault="00C06047" w:rsidP="00FF540A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t xml:space="preserve">The Annual Report </w:t>
      </w:r>
      <w:r w:rsidR="00FF540A">
        <w:t xml:space="preserve">also </w:t>
      </w:r>
      <w:r>
        <w:t>support</w:t>
      </w:r>
      <w:r w:rsidR="009F4E13">
        <w:t>s</w:t>
      </w:r>
      <w:r>
        <w:t xml:space="preserve"> the Statement of Internal Control in the</w:t>
      </w:r>
      <w:r w:rsidR="00FF540A">
        <w:t xml:space="preserve"> NHS Golden Jubilee</w:t>
      </w:r>
      <w:r>
        <w:t xml:space="preserve"> Annual Report and Accounts. </w:t>
      </w:r>
      <w:r w:rsidR="0079685E">
        <w:t xml:space="preserve"> </w:t>
      </w:r>
    </w:p>
    <w:p w:rsidR="00022C05" w:rsidRDefault="00022C05" w:rsidP="003C3FE6">
      <w:pPr>
        <w:spacing w:before="40" w:after="40" w:line="276" w:lineRule="auto"/>
        <w:ind w:left="686"/>
        <w:rPr>
          <w:rFonts w:cs="Arial"/>
          <w:color w:val="000000"/>
          <w:szCs w:val="24"/>
        </w:rPr>
      </w:pPr>
    </w:p>
    <w:p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:rsidR="0079685E" w:rsidRDefault="00E66152" w:rsidP="009F4E13">
      <w:pPr>
        <w:spacing w:before="40" w:after="40" w:line="276" w:lineRule="auto"/>
        <w:ind w:left="720"/>
      </w:pPr>
      <w:r>
        <w:t xml:space="preserve">Attached as </w:t>
      </w:r>
      <w:r w:rsidR="009F4E13">
        <w:t>an Appendix</w:t>
      </w:r>
      <w:r w:rsidR="00CB1B60">
        <w:t xml:space="preserve"> </w:t>
      </w:r>
      <w:r>
        <w:t xml:space="preserve">to this report </w:t>
      </w:r>
      <w:r w:rsidR="009F4E13">
        <w:t>is</w:t>
      </w:r>
      <w:r>
        <w:t xml:space="preserve"> </w:t>
      </w:r>
      <w:r w:rsidR="009F4E13">
        <w:t>NHS GJ</w:t>
      </w:r>
      <w:r>
        <w:t xml:space="preserve"> </w:t>
      </w:r>
      <w:r w:rsidR="007E0450">
        <w:t xml:space="preserve">Corporate Governance </w:t>
      </w:r>
      <w:r>
        <w:t>Annual Report</w:t>
      </w:r>
      <w:r w:rsidR="00CB1B60">
        <w:rPr>
          <w:rFonts w:cs="Arial"/>
          <w:color w:val="000000"/>
          <w:szCs w:val="24"/>
        </w:rPr>
        <w:t xml:space="preserve"> for the period 1 April 2022 to 31 March 2023</w:t>
      </w:r>
      <w:r w:rsidR="009F4E13">
        <w:rPr>
          <w:rFonts w:cs="Arial"/>
          <w:color w:val="000000"/>
          <w:szCs w:val="24"/>
        </w:rPr>
        <w:t>.  This report details</w:t>
      </w:r>
      <w:r w:rsidR="0079685E">
        <w:t xml:space="preserve"> the membership of the </w:t>
      </w:r>
      <w:r w:rsidR="009F4E13">
        <w:t>Board</w:t>
      </w:r>
      <w:r w:rsidR="0079685E">
        <w:t xml:space="preserve"> and provides information on the </w:t>
      </w:r>
      <w:proofErr w:type="spellStart"/>
      <w:r w:rsidR="00100DA6">
        <w:t>W</w:t>
      </w:r>
      <w:r>
        <w:t>orkplan</w:t>
      </w:r>
      <w:r w:rsidR="009F4E13">
        <w:t>s</w:t>
      </w:r>
      <w:proofErr w:type="spellEnd"/>
      <w:r>
        <w:t xml:space="preserve"> completed </w:t>
      </w:r>
      <w:r w:rsidR="00CB1B60">
        <w:t>d</w:t>
      </w:r>
      <w:r>
        <w:t xml:space="preserve">uring </w:t>
      </w:r>
      <w:r w:rsidR="00100DA6">
        <w:t xml:space="preserve">the period </w:t>
      </w:r>
      <w:r>
        <w:t xml:space="preserve">2022/23. </w:t>
      </w:r>
      <w:r w:rsidR="0079685E">
        <w:t xml:space="preserve"> </w:t>
      </w:r>
    </w:p>
    <w:p w:rsidR="00FF540A" w:rsidRDefault="00FF540A" w:rsidP="00A13C6D">
      <w:pPr>
        <w:tabs>
          <w:tab w:val="left" w:pos="3504"/>
        </w:tabs>
        <w:spacing w:line="276" w:lineRule="auto"/>
        <w:ind w:left="709"/>
        <w:rPr>
          <w:b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F3337D" w:rsidRDefault="003A7F53" w:rsidP="00A40076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ensure that</w:t>
      </w:r>
      <w:r w:rsidR="00EC76CB">
        <w:rPr>
          <w:rFonts w:cs="Arial"/>
          <w:color w:val="000000"/>
          <w:szCs w:val="24"/>
        </w:rPr>
        <w:t xml:space="preserve"> good governance supports the effective delivery of quality, patient-centred services</w:t>
      </w:r>
      <w:r w:rsidR="00A40076">
        <w:rPr>
          <w:rFonts w:cs="Arial"/>
          <w:color w:val="000000"/>
          <w:szCs w:val="24"/>
        </w:rPr>
        <w:t>.</w:t>
      </w:r>
    </w:p>
    <w:p w:rsidR="00A40076" w:rsidRPr="00A40076" w:rsidRDefault="00A40076" w:rsidP="00A40076">
      <w:pPr>
        <w:ind w:left="709"/>
        <w:rPr>
          <w:rFonts w:cs="Arial"/>
          <w:color w:val="000000"/>
          <w:szCs w:val="24"/>
        </w:rPr>
      </w:pPr>
    </w:p>
    <w:p w:rsidR="00AA77F7" w:rsidRDefault="00C87B62" w:rsidP="00AA77F7">
      <w:pPr>
        <w:pStyle w:val="Heading3"/>
        <w:spacing w:line="276" w:lineRule="auto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AA77F7" w:rsidRDefault="00A40076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no workforce implications</w:t>
      </w:r>
      <w:r w:rsidR="00E66152">
        <w:rPr>
          <w:rFonts w:cs="Arial"/>
          <w:color w:val="000000"/>
          <w:szCs w:val="24"/>
        </w:rPr>
        <w:t xml:space="preserve"> arising from this paper</w:t>
      </w:r>
      <w:r>
        <w:rPr>
          <w:rFonts w:cs="Arial"/>
          <w:color w:val="000000"/>
          <w:szCs w:val="24"/>
        </w:rPr>
        <w:t>.</w:t>
      </w:r>
    </w:p>
    <w:p w:rsidR="00F3337D" w:rsidRPr="00AA77F7" w:rsidRDefault="00F3337D" w:rsidP="00AA77F7">
      <w:pPr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E66152" w:rsidRPr="00022C05" w:rsidRDefault="00E66152" w:rsidP="00EC76CB">
      <w:pPr>
        <w:pStyle w:val="ListParagraph"/>
        <w:spacing w:before="40" w:after="40" w:line="276" w:lineRule="auto"/>
        <w:ind w:firstLine="4"/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</w:pPr>
      <w:r w:rsidRPr="00022C05">
        <w:rPr>
          <w:rFonts w:ascii="Arial" w:eastAsia="Times New Roman" w:hAnsi="Arial" w:cs="Arial"/>
          <w:color w:val="000000"/>
          <w:spacing w:val="-3"/>
          <w:sz w:val="24"/>
          <w:szCs w:val="24"/>
          <w:lang w:eastAsia="en-US"/>
        </w:rPr>
        <w:t>There are no financial implications arising from this paper.</w:t>
      </w:r>
    </w:p>
    <w:p w:rsidR="00DA409D" w:rsidRDefault="00DA409D" w:rsidP="00BF3AF0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F3337D" w:rsidRPr="00DA409D" w:rsidRDefault="009F4E13" w:rsidP="00DA409D">
      <w:pPr>
        <w:spacing w:before="40" w:after="40" w:line="276" w:lineRule="auto"/>
        <w:ind w:left="709"/>
        <w:rPr>
          <w:szCs w:val="23"/>
        </w:rPr>
      </w:pPr>
      <w:r>
        <w:t>NHS GJ Board’s</w:t>
      </w:r>
      <w:r w:rsidR="006659EB">
        <w:t xml:space="preserve"> </w:t>
      </w:r>
      <w:r w:rsidR="00E66152">
        <w:t>A</w:t>
      </w:r>
      <w:r w:rsidR="00EC76CB">
        <w:t xml:space="preserve">nnual </w:t>
      </w:r>
      <w:r w:rsidR="00E66152">
        <w:t>R</w:t>
      </w:r>
      <w:r w:rsidR="00EC76CB">
        <w:t>eport process ensures an assessment of business against the</w:t>
      </w:r>
      <w:r w:rsidR="006659EB">
        <w:t xml:space="preserve"> </w:t>
      </w:r>
      <w:r w:rsidR="00EC76CB">
        <w:t xml:space="preserve">agreed </w:t>
      </w:r>
      <w:r>
        <w:t>Standing Order</w:t>
      </w:r>
      <w:r w:rsidR="00E66152">
        <w:t xml:space="preserve"> and as such </w:t>
      </w:r>
      <w:r w:rsidR="00EC76CB">
        <w:t>mitigates against the risk of any gaps in assurance and</w:t>
      </w:r>
      <w:r w:rsidR="00792FA9">
        <w:t>,</w:t>
      </w:r>
      <w:r w:rsidR="00EC76CB">
        <w:t xml:space="preserve"> </w:t>
      </w:r>
      <w:r w:rsidR="00792FA9">
        <w:t xml:space="preserve">therefore, </w:t>
      </w:r>
      <w:r w:rsidR="00EC76CB">
        <w:t xml:space="preserve">supports </w:t>
      </w:r>
      <w:r w:rsidR="006659EB">
        <w:t xml:space="preserve">the </w:t>
      </w:r>
      <w:r w:rsidR="00792FA9">
        <w:t>NHS Golden Jubilee</w:t>
      </w:r>
      <w:r w:rsidR="00EC76CB">
        <w:t xml:space="preserve"> Annual Statement of Assurance</w:t>
      </w:r>
      <w:r w:rsidR="00792FA9">
        <w:t xml:space="preserve"> which is contained within the Annual Report and Accounts</w:t>
      </w:r>
      <w:r w:rsidR="00EC76CB">
        <w:t>.</w:t>
      </w:r>
    </w:p>
    <w:p w:rsidR="00DA409D" w:rsidRPr="00BF3AF0" w:rsidRDefault="00DA409D" w:rsidP="00DA409D">
      <w:pPr>
        <w:spacing w:before="40" w:after="40" w:line="276" w:lineRule="auto"/>
        <w:ind w:left="709"/>
        <w:jc w:val="both"/>
        <w:rPr>
          <w:rFonts w:cs="Arial"/>
          <w:color w:val="000000"/>
          <w:szCs w:val="24"/>
        </w:rPr>
      </w:pPr>
    </w:p>
    <w:p w:rsidR="00F3337D" w:rsidRDefault="00C87B62" w:rsidP="00F3337D">
      <w:pPr>
        <w:pStyle w:val="Heading3"/>
        <w:spacing w:line="276" w:lineRule="auto"/>
      </w:pPr>
      <w:r>
        <w:lastRenderedPageBreak/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F3337D" w:rsidRPr="00A40076" w:rsidRDefault="00A40076" w:rsidP="00BF3AF0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  <w:r w:rsidRPr="00A40076">
        <w:rPr>
          <w:rFonts w:cs="Arial"/>
          <w:color w:val="000000"/>
          <w:szCs w:val="24"/>
        </w:rPr>
        <w:t>An impact assessment has not been completed as there is no impact in relation to inequalities or protected characteristics</w:t>
      </w:r>
      <w:r w:rsidR="00792FA9">
        <w:rPr>
          <w:rFonts w:cs="Arial"/>
          <w:color w:val="000000"/>
          <w:szCs w:val="24"/>
        </w:rPr>
        <w:t xml:space="preserve"> within this paper</w:t>
      </w:r>
      <w:r w:rsidRPr="00A40076">
        <w:rPr>
          <w:rFonts w:cs="Arial"/>
          <w:color w:val="000000"/>
          <w:szCs w:val="24"/>
        </w:rPr>
        <w:t>.</w:t>
      </w:r>
    </w:p>
    <w:p w:rsidR="00BF3AF0" w:rsidRPr="00BF3AF0" w:rsidRDefault="00BF3AF0" w:rsidP="00BF3AF0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446219" w:rsidRPr="00DA354A" w:rsidRDefault="00C87B62" w:rsidP="00446219">
      <w:pPr>
        <w:pStyle w:val="Heading3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:rsidR="00DA409D" w:rsidRPr="006659EB" w:rsidRDefault="00DA409D" w:rsidP="00DA409D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:rsidR="00AA77F7" w:rsidRDefault="00DA409D" w:rsidP="00DA409D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0DA6">
        <w:rPr>
          <w:rFonts w:ascii="Arial" w:eastAsiaTheme="minorHAnsi" w:hAnsi="Arial" w:cs="Arial"/>
          <w:color w:val="000000"/>
          <w:sz w:val="24"/>
          <w:szCs w:val="23"/>
          <w:lang w:eastAsia="en-US"/>
        </w:rPr>
        <w:t>No impacts were identified in relation to climate emergency and sustainability when preparing this paper</w:t>
      </w:r>
      <w:r w:rsidRPr="00DA409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DA409D" w:rsidRPr="00F3337D" w:rsidRDefault="00DA409D" w:rsidP="00DA409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C87B62">
      <w:pPr>
        <w:pStyle w:val="Heading3"/>
        <w:numPr>
          <w:ilvl w:val="2"/>
          <w:numId w:val="16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B851FC" w:rsidRPr="00C031EF" w:rsidRDefault="00C031EF" w:rsidP="00DA409D">
      <w:pPr>
        <w:pStyle w:val="ListParagraph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C031EF">
        <w:rPr>
          <w:rFonts w:ascii="Arial" w:hAnsi="Arial" w:cs="Arial"/>
          <w:sz w:val="24"/>
          <w:szCs w:val="24"/>
        </w:rPr>
        <w:t xml:space="preserve">Other than the consideration given to the Annual Report by the </w:t>
      </w:r>
      <w:r w:rsidR="009F4E13">
        <w:rPr>
          <w:rFonts w:ascii="Arial" w:hAnsi="Arial" w:cs="Arial"/>
          <w:sz w:val="24"/>
          <w:szCs w:val="24"/>
        </w:rPr>
        <w:t>Board</w:t>
      </w:r>
      <w:r w:rsidRPr="00C031EF">
        <w:rPr>
          <w:rFonts w:ascii="Arial" w:hAnsi="Arial" w:cs="Arial"/>
          <w:sz w:val="24"/>
          <w:szCs w:val="24"/>
        </w:rPr>
        <w:t xml:space="preserve">, consultation and engagement is not relevant to this item. </w:t>
      </w:r>
      <w:r>
        <w:rPr>
          <w:rFonts w:ascii="Arial" w:hAnsi="Arial" w:cs="Arial"/>
          <w:sz w:val="24"/>
          <w:szCs w:val="24"/>
        </w:rPr>
        <w:t xml:space="preserve"> </w:t>
      </w:r>
      <w:r w:rsidR="00A40F5A">
        <w:rPr>
          <w:rFonts w:ascii="Arial" w:hAnsi="Arial" w:cs="Arial"/>
          <w:sz w:val="24"/>
          <w:szCs w:val="24"/>
        </w:rPr>
        <w:t>NHS Golden Jubilee’</w:t>
      </w:r>
      <w:r w:rsidRPr="00C031EF">
        <w:rPr>
          <w:rFonts w:ascii="Arial" w:hAnsi="Arial" w:cs="Arial"/>
          <w:sz w:val="24"/>
          <w:szCs w:val="24"/>
        </w:rPr>
        <w:t>s Annual Report and Accounts will be submitted to Scottish Government</w:t>
      </w:r>
      <w:r w:rsidR="00792FA9">
        <w:rPr>
          <w:rFonts w:ascii="Arial" w:hAnsi="Arial" w:cs="Arial"/>
          <w:sz w:val="24"/>
          <w:szCs w:val="24"/>
        </w:rPr>
        <w:t xml:space="preserve"> in line with the established timeline</w:t>
      </w:r>
      <w:r w:rsidRPr="00C031EF">
        <w:rPr>
          <w:rFonts w:ascii="Arial" w:hAnsi="Arial" w:cs="Arial"/>
          <w:sz w:val="24"/>
          <w:szCs w:val="24"/>
        </w:rPr>
        <w:t xml:space="preserve"> and </w:t>
      </w:r>
      <w:r w:rsidR="00792FA9">
        <w:rPr>
          <w:rFonts w:ascii="Arial" w:hAnsi="Arial" w:cs="Arial"/>
          <w:sz w:val="24"/>
          <w:szCs w:val="24"/>
        </w:rPr>
        <w:t xml:space="preserve">once approved by the Scottish Parliament will be published on the website as a </w:t>
      </w:r>
      <w:r w:rsidRPr="00C031EF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</w:t>
      </w:r>
      <w:r w:rsidR="00792FA9">
        <w:rPr>
          <w:rFonts w:ascii="Arial" w:hAnsi="Arial" w:cs="Arial"/>
          <w:sz w:val="24"/>
          <w:szCs w:val="24"/>
        </w:rPr>
        <w:t xml:space="preserve">document. </w:t>
      </w:r>
    </w:p>
    <w:p w:rsidR="00DA409D" w:rsidRPr="00DA409D" w:rsidRDefault="00DA409D" w:rsidP="00DA409D">
      <w:pPr>
        <w:pStyle w:val="ListParagraph"/>
        <w:spacing w:line="276" w:lineRule="auto"/>
        <w:ind w:left="709"/>
        <w:rPr>
          <w:rFonts w:ascii="Arial" w:hAnsi="Arial" w:cs="Arial"/>
          <w:sz w:val="24"/>
          <w:szCs w:val="24"/>
          <w:highlight w:val="lightGray"/>
        </w:rPr>
      </w:pPr>
    </w:p>
    <w:p w:rsidR="00446219" w:rsidRDefault="00446219" w:rsidP="00C87B62">
      <w:pPr>
        <w:pStyle w:val="Heading3"/>
        <w:numPr>
          <w:ilvl w:val="2"/>
          <w:numId w:val="16"/>
        </w:numPr>
      </w:pPr>
      <w:r>
        <w:t>Route to the Meeting</w:t>
      </w:r>
    </w:p>
    <w:p w:rsidR="00CB5AE7" w:rsidRDefault="007D75CF" w:rsidP="009F4E13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4"/>
        </w:rPr>
      </w:pPr>
      <w:r w:rsidRPr="00D913E0">
        <w:rPr>
          <w:rFonts w:ascii="Arial" w:eastAsiaTheme="minorHAnsi" w:hAnsi="Arial" w:cs="Arial"/>
          <w:color w:val="000000"/>
          <w:sz w:val="24"/>
          <w:szCs w:val="24"/>
        </w:rPr>
        <w:t>Th</w:t>
      </w:r>
      <w:r w:rsidR="009F4E13">
        <w:rPr>
          <w:rFonts w:ascii="Arial" w:eastAsiaTheme="minorHAnsi" w:hAnsi="Arial" w:cs="Arial"/>
          <w:color w:val="000000"/>
          <w:sz w:val="24"/>
          <w:szCs w:val="24"/>
        </w:rPr>
        <w:t xml:space="preserve">is paper has not been through any other route.  </w:t>
      </w:r>
    </w:p>
    <w:p w:rsidR="009F4E13" w:rsidRPr="00C031EF" w:rsidRDefault="009F4E13" w:rsidP="009F4E13">
      <w:pPr>
        <w:pStyle w:val="ListParagraph"/>
        <w:autoSpaceDE w:val="0"/>
        <w:autoSpaceDN w:val="0"/>
        <w:adjustRightInd w:val="0"/>
        <w:ind w:left="709"/>
        <w:rPr>
          <w:rFonts w:eastAsiaTheme="minorHAnsi" w:cs="Arial"/>
          <w:color w:val="000000"/>
          <w:szCs w:val="23"/>
        </w:rPr>
      </w:pPr>
    </w:p>
    <w:p w:rsidR="00430C09" w:rsidRPr="00DB4216" w:rsidRDefault="00430C09" w:rsidP="00446219">
      <w:pPr>
        <w:pStyle w:val="ListParagraph"/>
        <w:spacing w:before="40" w:after="40" w:line="276" w:lineRule="auto"/>
        <w:ind w:left="394"/>
        <w:rPr>
          <w:rFonts w:ascii="Arial" w:hAnsi="Arial" w:cs="Arial"/>
          <w:color w:val="000000"/>
          <w:sz w:val="24"/>
          <w:szCs w:val="24"/>
        </w:rPr>
      </w:pPr>
    </w:p>
    <w:p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:rsidR="00F944D9" w:rsidRPr="00022C05" w:rsidRDefault="007D75CF" w:rsidP="007D75CF">
      <w:pPr>
        <w:spacing w:before="40" w:after="40" w:line="276" w:lineRule="auto"/>
        <w:ind w:left="2160" w:hanging="1451"/>
        <w:rPr>
          <w:rFonts w:cs="Arial"/>
          <w:color w:val="000000" w:themeColor="text1"/>
          <w:szCs w:val="24"/>
        </w:rPr>
      </w:pPr>
      <w:r>
        <w:rPr>
          <w:b/>
        </w:rPr>
        <w:t>Decision:</w:t>
      </w:r>
      <w:r>
        <w:rPr>
          <w:b/>
        </w:rPr>
        <w:tab/>
      </w:r>
      <w:r w:rsidR="00EE451D">
        <w:t>NHS Golden Jubilee Board are</w:t>
      </w:r>
      <w:r w:rsidR="00C031EF">
        <w:t xml:space="preserve"> asked </w:t>
      </w:r>
      <w:r>
        <w:t>to r</w:t>
      </w:r>
      <w:r w:rsidR="00C031EF" w:rsidRPr="00792FA9">
        <w:rPr>
          <w:rFonts w:cs="Arial"/>
          <w:color w:val="000000" w:themeColor="text1"/>
          <w:szCs w:val="24"/>
        </w:rPr>
        <w:t>eceive</w:t>
      </w:r>
      <w:r>
        <w:rPr>
          <w:rFonts w:cs="Arial"/>
          <w:color w:val="000000" w:themeColor="text1"/>
          <w:szCs w:val="24"/>
        </w:rPr>
        <w:t xml:space="preserve">, </w:t>
      </w:r>
      <w:r w:rsidR="00D913E0">
        <w:rPr>
          <w:rFonts w:cs="Arial"/>
          <w:color w:val="000000" w:themeColor="text1"/>
          <w:szCs w:val="24"/>
        </w:rPr>
        <w:t>discuss</w:t>
      </w:r>
      <w:r>
        <w:rPr>
          <w:rFonts w:cs="Arial"/>
          <w:color w:val="000000" w:themeColor="text1"/>
          <w:szCs w:val="24"/>
        </w:rPr>
        <w:t xml:space="preserve"> and approve t</w:t>
      </w:r>
      <w:r w:rsidR="00C031EF" w:rsidRPr="00792FA9">
        <w:rPr>
          <w:rFonts w:cs="Arial"/>
          <w:color w:val="000000" w:themeColor="text1"/>
          <w:szCs w:val="24"/>
        </w:rPr>
        <w:t xml:space="preserve">he </w:t>
      </w:r>
      <w:r w:rsidR="007E0450">
        <w:rPr>
          <w:rFonts w:cs="Arial"/>
          <w:color w:val="000000" w:themeColor="text1"/>
          <w:szCs w:val="24"/>
        </w:rPr>
        <w:t xml:space="preserve">Corporate Governance </w:t>
      </w:r>
      <w:r w:rsidR="00C031EF" w:rsidRPr="00792FA9">
        <w:rPr>
          <w:rFonts w:cs="Arial"/>
          <w:color w:val="000000" w:themeColor="text1"/>
          <w:szCs w:val="24"/>
        </w:rPr>
        <w:t>Annual Report</w:t>
      </w:r>
      <w:r>
        <w:rPr>
          <w:rFonts w:cs="Arial"/>
          <w:color w:val="000000" w:themeColor="text1"/>
          <w:szCs w:val="24"/>
        </w:rPr>
        <w:t xml:space="preserve"> 2022/23</w:t>
      </w:r>
      <w:r w:rsidR="00792FA9" w:rsidRPr="00022C05">
        <w:rPr>
          <w:rFonts w:cs="Arial"/>
          <w:color w:val="000000" w:themeColor="text1"/>
          <w:szCs w:val="24"/>
        </w:rPr>
        <w:t>.</w:t>
      </w:r>
    </w:p>
    <w:p w:rsidR="007D75CF" w:rsidRDefault="007D75CF" w:rsidP="00C031EF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F152FB" w:rsidRPr="00F05C63" w:rsidRDefault="00F152FB" w:rsidP="00C031EF">
      <w:pPr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C87B62" w:rsidRDefault="00C87B62" w:rsidP="00C87B62">
      <w:pPr>
        <w:pStyle w:val="Heading2"/>
        <w:numPr>
          <w:ilvl w:val="0"/>
          <w:numId w:val="16"/>
        </w:numPr>
        <w:spacing w:line="276" w:lineRule="auto"/>
      </w:pPr>
      <w:r>
        <w:t>List of appendices</w:t>
      </w:r>
    </w:p>
    <w:p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:rsidR="00C87B62" w:rsidRPr="00BF3AF0" w:rsidRDefault="00C87B62" w:rsidP="00C87B62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>The following appendi</w:t>
      </w:r>
      <w:r w:rsidR="00C031EF">
        <w:rPr>
          <w:rFonts w:cs="Arial"/>
          <w:color w:val="000000" w:themeColor="text1"/>
          <w:szCs w:val="24"/>
        </w:rPr>
        <w:t>x is</w:t>
      </w:r>
      <w:r w:rsidRPr="00BF3AF0">
        <w:rPr>
          <w:rFonts w:cs="Arial"/>
          <w:color w:val="000000" w:themeColor="text1"/>
          <w:szCs w:val="24"/>
        </w:rPr>
        <w:t xml:space="preserve">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:rsidR="00C87B62" w:rsidRDefault="00C87B62" w:rsidP="00F3256A">
      <w:pPr>
        <w:pStyle w:val="ListParagraph"/>
        <w:ind w:left="1253"/>
        <w:rPr>
          <w:rFonts w:ascii="Arial" w:hAnsi="Arial" w:cs="Arial"/>
          <w:color w:val="000000" w:themeColor="text1"/>
          <w:sz w:val="24"/>
          <w:szCs w:val="24"/>
        </w:rPr>
      </w:pPr>
    </w:p>
    <w:p w:rsidR="00EE451D" w:rsidRDefault="00EE451D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Appendix 1, </w:t>
      </w:r>
      <w:r w:rsidR="00F152FB">
        <w:rPr>
          <w:rFonts w:ascii="Arial" w:hAnsi="Arial" w:cs="Arial"/>
          <w:color w:val="000000"/>
          <w:sz w:val="24"/>
          <w:szCs w:val="24"/>
        </w:rPr>
        <w:t xml:space="preserve">NHS GJ </w:t>
      </w:r>
      <w:r w:rsidR="007E0450">
        <w:rPr>
          <w:rFonts w:ascii="Arial" w:hAnsi="Arial" w:cs="Arial"/>
          <w:color w:val="000000"/>
          <w:sz w:val="24"/>
          <w:szCs w:val="24"/>
        </w:rPr>
        <w:t>Corporate Governance Annual Report 2022/23</w:t>
      </w:r>
    </w:p>
    <w:p w:rsidR="00C87B6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p w:rsidR="00837891" w:rsidRDefault="00837891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837891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18" w:rsidRDefault="00886D18">
      <w:r>
        <w:separator/>
      </w:r>
    </w:p>
  </w:endnote>
  <w:endnote w:type="continuationSeparator" w:id="0">
    <w:p w:rsidR="00886D18" w:rsidRDefault="008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8802AC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8802AC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18" w:rsidRDefault="00886D18">
      <w:r>
        <w:separator/>
      </w:r>
    </w:p>
  </w:footnote>
  <w:footnote w:type="continuationSeparator" w:id="0">
    <w:p w:rsidR="00886D18" w:rsidRDefault="0088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C97BAD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Item </w:t>
    </w:r>
    <w:r w:rsidR="008802AC">
      <w:rPr>
        <w:rFonts w:cs="Arial"/>
        <w:b/>
        <w:color w:val="2E74B5" w:themeColor="accent1" w:themeShade="BF"/>
        <w:sz w:val="20"/>
      </w:rPr>
      <w:t>8</w:t>
    </w:r>
    <w:r>
      <w:rPr>
        <w:rFonts w:cs="Arial"/>
        <w:b/>
        <w:color w:val="2E74B5" w:themeColor="accent1" w:themeShade="BF"/>
        <w:sz w:val="20"/>
      </w:rPr>
      <w:t>.</w:t>
    </w:r>
    <w:r w:rsidR="008802AC">
      <w:rPr>
        <w:rFonts w:cs="Arial"/>
        <w:b/>
        <w:color w:val="2E74B5" w:themeColor="accent1" w:themeShade="BF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34C1D"/>
    <w:multiLevelType w:val="hybridMultilevel"/>
    <w:tmpl w:val="0C685206"/>
    <w:lvl w:ilvl="0" w:tplc="A92E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A5523A"/>
    <w:multiLevelType w:val="hybridMultilevel"/>
    <w:tmpl w:val="6850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EB1704"/>
    <w:multiLevelType w:val="hybridMultilevel"/>
    <w:tmpl w:val="B9FE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7E70BCC"/>
    <w:multiLevelType w:val="hybridMultilevel"/>
    <w:tmpl w:val="7568968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40146"/>
    <w:multiLevelType w:val="hybridMultilevel"/>
    <w:tmpl w:val="0D4E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7EC"/>
    <w:multiLevelType w:val="hybridMultilevel"/>
    <w:tmpl w:val="31109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C9EE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EAD3958"/>
    <w:multiLevelType w:val="hybridMultilevel"/>
    <w:tmpl w:val="4948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1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7"/>
  </w:num>
  <w:num w:numId="10">
    <w:abstractNumId w:val="4"/>
  </w:num>
  <w:num w:numId="11">
    <w:abstractNumId w:val="18"/>
  </w:num>
  <w:num w:numId="12">
    <w:abstractNumId w:val="2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2C05"/>
    <w:rsid w:val="0003098A"/>
    <w:rsid w:val="00047714"/>
    <w:rsid w:val="00073441"/>
    <w:rsid w:val="00091974"/>
    <w:rsid w:val="000945DB"/>
    <w:rsid w:val="000F7706"/>
    <w:rsid w:val="00100DA6"/>
    <w:rsid w:val="00125A9E"/>
    <w:rsid w:val="00140DB3"/>
    <w:rsid w:val="0023473B"/>
    <w:rsid w:val="0026587E"/>
    <w:rsid w:val="00266503"/>
    <w:rsid w:val="0027517F"/>
    <w:rsid w:val="002E0D1A"/>
    <w:rsid w:val="0033790B"/>
    <w:rsid w:val="003A7F53"/>
    <w:rsid w:val="003C3FE6"/>
    <w:rsid w:val="003F7F61"/>
    <w:rsid w:val="004170C7"/>
    <w:rsid w:val="00430C09"/>
    <w:rsid w:val="00446219"/>
    <w:rsid w:val="00486989"/>
    <w:rsid w:val="00495B36"/>
    <w:rsid w:val="00496B29"/>
    <w:rsid w:val="004A39D0"/>
    <w:rsid w:val="004B5BB8"/>
    <w:rsid w:val="004C24DE"/>
    <w:rsid w:val="00526FB4"/>
    <w:rsid w:val="00591C18"/>
    <w:rsid w:val="00610728"/>
    <w:rsid w:val="006173A9"/>
    <w:rsid w:val="00630CF1"/>
    <w:rsid w:val="006659EB"/>
    <w:rsid w:val="006B3CCC"/>
    <w:rsid w:val="006D1343"/>
    <w:rsid w:val="00792FA9"/>
    <w:rsid w:val="0079685E"/>
    <w:rsid w:val="00797822"/>
    <w:rsid w:val="007D75CF"/>
    <w:rsid w:val="007E0450"/>
    <w:rsid w:val="007F32CF"/>
    <w:rsid w:val="00816E22"/>
    <w:rsid w:val="00837891"/>
    <w:rsid w:val="00876447"/>
    <w:rsid w:val="008802AC"/>
    <w:rsid w:val="00883828"/>
    <w:rsid w:val="00886D18"/>
    <w:rsid w:val="00912CBC"/>
    <w:rsid w:val="00927C6C"/>
    <w:rsid w:val="009747ED"/>
    <w:rsid w:val="0098047C"/>
    <w:rsid w:val="009807B4"/>
    <w:rsid w:val="009A59AE"/>
    <w:rsid w:val="009F2E44"/>
    <w:rsid w:val="009F4E13"/>
    <w:rsid w:val="00A13C6D"/>
    <w:rsid w:val="00A2680C"/>
    <w:rsid w:val="00A40076"/>
    <w:rsid w:val="00A40F5A"/>
    <w:rsid w:val="00A62B58"/>
    <w:rsid w:val="00A84C97"/>
    <w:rsid w:val="00A854FD"/>
    <w:rsid w:val="00AA77F7"/>
    <w:rsid w:val="00AB3906"/>
    <w:rsid w:val="00AC5742"/>
    <w:rsid w:val="00AE522B"/>
    <w:rsid w:val="00AE7869"/>
    <w:rsid w:val="00AF0530"/>
    <w:rsid w:val="00AF356A"/>
    <w:rsid w:val="00B178D4"/>
    <w:rsid w:val="00B546C8"/>
    <w:rsid w:val="00B562FA"/>
    <w:rsid w:val="00B7445F"/>
    <w:rsid w:val="00B77902"/>
    <w:rsid w:val="00B851FC"/>
    <w:rsid w:val="00BA30B1"/>
    <w:rsid w:val="00BD4F63"/>
    <w:rsid w:val="00BF3AF0"/>
    <w:rsid w:val="00C01B6B"/>
    <w:rsid w:val="00C029BD"/>
    <w:rsid w:val="00C031EF"/>
    <w:rsid w:val="00C06047"/>
    <w:rsid w:val="00C87B62"/>
    <w:rsid w:val="00C94BF7"/>
    <w:rsid w:val="00C97BAD"/>
    <w:rsid w:val="00CA0C3A"/>
    <w:rsid w:val="00CB1B60"/>
    <w:rsid w:val="00CB4BE9"/>
    <w:rsid w:val="00CB5AE7"/>
    <w:rsid w:val="00CC6308"/>
    <w:rsid w:val="00CE1F80"/>
    <w:rsid w:val="00D913E0"/>
    <w:rsid w:val="00DA409D"/>
    <w:rsid w:val="00DC2591"/>
    <w:rsid w:val="00DD2D3D"/>
    <w:rsid w:val="00DD6252"/>
    <w:rsid w:val="00DF1BE0"/>
    <w:rsid w:val="00DF6470"/>
    <w:rsid w:val="00E16D19"/>
    <w:rsid w:val="00E616EB"/>
    <w:rsid w:val="00E64C12"/>
    <w:rsid w:val="00E66152"/>
    <w:rsid w:val="00E71596"/>
    <w:rsid w:val="00E71CD2"/>
    <w:rsid w:val="00EC76CB"/>
    <w:rsid w:val="00EE451D"/>
    <w:rsid w:val="00F13B10"/>
    <w:rsid w:val="00F152FB"/>
    <w:rsid w:val="00F2602E"/>
    <w:rsid w:val="00F3256A"/>
    <w:rsid w:val="00F3337D"/>
    <w:rsid w:val="00F944D9"/>
    <w:rsid w:val="00FD5A48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236CBA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customStyle="1" w:styleId="Default">
    <w:name w:val="Default"/>
    <w:rsid w:val="00BD4F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F13B1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3B10"/>
    <w:rPr>
      <w:rFonts w:ascii="Calibri" w:eastAsia="Calibri" w:hAnsi="Calibri" w:cs="Times New Roman"/>
      <w:sz w:val="22"/>
      <w:szCs w:val="22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47ED"/>
    <w:pPr>
      <w:widowControl w:val="0"/>
      <w:jc w:val="both"/>
    </w:pPr>
    <w:rPr>
      <w:rFonts w:ascii="Times New Roman" w:hAnsi="Times New Roman"/>
      <w:spacing w:val="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47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F916-C494-4475-A5EB-7E8A148C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3</cp:revision>
  <cp:lastPrinted>2019-10-07T12:25:00Z</cp:lastPrinted>
  <dcterms:created xsi:type="dcterms:W3CDTF">2023-05-19T09:11:00Z</dcterms:created>
  <dcterms:modified xsi:type="dcterms:W3CDTF">2023-05-19T09:12:00Z</dcterms:modified>
</cp:coreProperties>
</file>