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6EC9" w14:textId="70CD1BFF" w:rsidR="00663FDC" w:rsidRPr="002A7295" w:rsidRDefault="002A7295" w:rsidP="009B41CF">
      <w:pPr>
        <w:tabs>
          <w:tab w:val="left" w:pos="7300"/>
        </w:tabs>
        <w:spacing w:line="240" w:lineRule="auto"/>
        <w:rPr>
          <w:rFonts w:ascii="Arial" w:hAnsi="Arial" w:cs="Arial"/>
        </w:rPr>
      </w:pPr>
      <w:r w:rsidRPr="007452FB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4D2C62" wp14:editId="68AC97F2">
            <wp:simplePos x="0" y="0"/>
            <wp:positionH relativeFrom="margin">
              <wp:posOffset>4841825</wp:posOffset>
            </wp:positionH>
            <wp:positionV relativeFrom="margin">
              <wp:posOffset>-241224</wp:posOffset>
            </wp:positionV>
            <wp:extent cx="925830" cy="640715"/>
            <wp:effectExtent l="0" t="0" r="7620" b="698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16C">
        <w:rPr>
          <w:rFonts w:ascii="Arial" w:hAnsi="Arial" w:cs="Arial"/>
        </w:rPr>
        <w:t>A</w:t>
      </w:r>
      <w:r w:rsidR="00D9221C">
        <w:rPr>
          <w:rFonts w:ascii="Arial" w:hAnsi="Arial" w:cs="Arial"/>
        </w:rPr>
        <w:t>pproved M</w:t>
      </w:r>
      <w:r w:rsidR="00405149" w:rsidRPr="002A7295">
        <w:rPr>
          <w:rFonts w:ascii="Arial" w:hAnsi="Arial" w:cs="Arial"/>
        </w:rPr>
        <w:t>inutes</w:t>
      </w:r>
      <w:r>
        <w:rPr>
          <w:rFonts w:ascii="Arial" w:hAnsi="Arial" w:cs="Arial"/>
        </w:rPr>
        <w:tab/>
      </w:r>
    </w:p>
    <w:p w14:paraId="07DEDFE0" w14:textId="77777777" w:rsidR="00405149" w:rsidRPr="001679D1" w:rsidRDefault="007E7518" w:rsidP="009B41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79D1">
        <w:rPr>
          <w:rFonts w:ascii="Arial" w:hAnsi="Arial" w:cs="Arial"/>
          <w:b/>
          <w:sz w:val="24"/>
          <w:szCs w:val="24"/>
        </w:rPr>
        <w:t>S</w:t>
      </w:r>
      <w:r w:rsidR="00405149" w:rsidRPr="001679D1">
        <w:rPr>
          <w:rFonts w:ascii="Arial" w:hAnsi="Arial" w:cs="Arial"/>
          <w:b/>
          <w:sz w:val="24"/>
          <w:szCs w:val="24"/>
        </w:rPr>
        <w:t xml:space="preserve">trategic Portfolio Governance Committee </w:t>
      </w:r>
    </w:p>
    <w:p w14:paraId="0C3F5976" w14:textId="77777777" w:rsidR="00405149" w:rsidRPr="002A7295" w:rsidRDefault="00CF373E" w:rsidP="009B41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March</w:t>
      </w:r>
      <w:r w:rsidR="00940530">
        <w:rPr>
          <w:rFonts w:ascii="Arial" w:hAnsi="Arial" w:cs="Arial"/>
        </w:rPr>
        <w:t xml:space="preserve"> 2022, 1000 - 1230</w:t>
      </w:r>
    </w:p>
    <w:p w14:paraId="7557C979" w14:textId="77777777" w:rsidR="00405149" w:rsidRPr="002A7295" w:rsidRDefault="00405149" w:rsidP="009B41CF">
      <w:pPr>
        <w:spacing w:after="0" w:line="240" w:lineRule="auto"/>
        <w:rPr>
          <w:rFonts w:ascii="Arial" w:hAnsi="Arial" w:cs="Arial"/>
        </w:rPr>
      </w:pPr>
      <w:r w:rsidRPr="002A7295">
        <w:rPr>
          <w:rFonts w:ascii="Arial" w:hAnsi="Arial" w:cs="Arial"/>
        </w:rPr>
        <w:t>Via MS Teams</w:t>
      </w:r>
    </w:p>
    <w:p w14:paraId="43D91D58" w14:textId="77777777" w:rsidR="00405149" w:rsidRPr="002A7295" w:rsidRDefault="00405149" w:rsidP="009B41CF">
      <w:pPr>
        <w:spacing w:after="0" w:line="240" w:lineRule="auto"/>
        <w:rPr>
          <w:rFonts w:ascii="Arial" w:hAnsi="Arial" w:cs="Arial"/>
        </w:rPr>
      </w:pPr>
    </w:p>
    <w:p w14:paraId="7B479281" w14:textId="77777777" w:rsidR="00405149" w:rsidRPr="007E7518" w:rsidRDefault="00405149" w:rsidP="00941EAD">
      <w:pPr>
        <w:tabs>
          <w:tab w:val="left" w:pos="2835"/>
        </w:tabs>
        <w:spacing w:after="20" w:line="240" w:lineRule="auto"/>
        <w:rPr>
          <w:rFonts w:ascii="Arial" w:hAnsi="Arial" w:cs="Arial"/>
          <w:b/>
        </w:rPr>
      </w:pPr>
      <w:r w:rsidRPr="007E7518">
        <w:rPr>
          <w:rFonts w:ascii="Arial" w:hAnsi="Arial" w:cs="Arial"/>
          <w:b/>
        </w:rPr>
        <w:t>Members</w:t>
      </w:r>
    </w:p>
    <w:p w14:paraId="03CC6164" w14:textId="77777777" w:rsidR="009D3518" w:rsidRDefault="002A7295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i/>
        </w:rPr>
      </w:pPr>
      <w:r w:rsidRPr="00DA6B1C">
        <w:rPr>
          <w:rFonts w:ascii="Arial" w:hAnsi="Arial" w:cs="Arial"/>
        </w:rPr>
        <w:t xml:space="preserve">Linda Semple </w:t>
      </w:r>
      <w:r w:rsidRPr="00DA6B1C">
        <w:rPr>
          <w:rFonts w:ascii="Arial" w:hAnsi="Arial" w:cs="Arial"/>
        </w:rPr>
        <w:tab/>
      </w:r>
      <w:r w:rsidR="007E7518" w:rsidRPr="00DA6B1C">
        <w:rPr>
          <w:rFonts w:ascii="Arial" w:hAnsi="Arial" w:cs="Arial"/>
        </w:rPr>
        <w:t>Non-Executive</w:t>
      </w:r>
      <w:r w:rsidRPr="00DA6B1C">
        <w:rPr>
          <w:rFonts w:ascii="Arial" w:hAnsi="Arial" w:cs="Arial"/>
        </w:rPr>
        <w:t xml:space="preserve"> Director </w:t>
      </w:r>
      <w:r w:rsidRPr="00DA6B1C">
        <w:rPr>
          <w:rFonts w:ascii="Arial" w:hAnsi="Arial" w:cs="Arial"/>
          <w:i/>
        </w:rPr>
        <w:t>(Chair)</w:t>
      </w:r>
    </w:p>
    <w:p w14:paraId="52C0FCFD" w14:textId="77777777" w:rsidR="00CF373E" w:rsidRPr="00DA6B1C" w:rsidRDefault="00CF373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 xml:space="preserve">Anne Marie Cavanagh </w:t>
      </w:r>
      <w:r w:rsidRPr="00DA6B1C">
        <w:rPr>
          <w:rFonts w:ascii="Arial" w:hAnsi="Arial" w:cs="Arial"/>
        </w:rPr>
        <w:tab/>
        <w:t xml:space="preserve">Director </w:t>
      </w:r>
      <w:r>
        <w:rPr>
          <w:rFonts w:ascii="Arial" w:hAnsi="Arial" w:cs="Arial"/>
        </w:rPr>
        <w:t>of Nursing &amp; AHPs</w:t>
      </w:r>
    </w:p>
    <w:p w14:paraId="50B65093" w14:textId="77777777" w:rsidR="00CF373E" w:rsidRPr="00DA6B1C" w:rsidRDefault="00CF373E" w:rsidP="00941EAD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 xml:space="preserve">Colin Neil </w:t>
      </w:r>
      <w:r w:rsidRPr="00DA6B1C">
        <w:rPr>
          <w:rFonts w:ascii="Arial" w:hAnsi="Arial" w:cs="Arial"/>
        </w:rPr>
        <w:tab/>
        <w:t>Director of Finance</w:t>
      </w:r>
    </w:p>
    <w:p w14:paraId="7D3DE8FF" w14:textId="77777777" w:rsidR="00CF373E" w:rsidRPr="00DA6B1C" w:rsidRDefault="00CF373E" w:rsidP="00AE3652">
      <w:pPr>
        <w:tabs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>Gareth Adkins</w:t>
      </w:r>
      <w:r w:rsidRPr="00DA6B1C">
        <w:rPr>
          <w:rFonts w:ascii="Arial" w:hAnsi="Arial" w:cs="Arial"/>
        </w:rPr>
        <w:tab/>
        <w:t>Director of Quality, Innovation and People</w:t>
      </w:r>
    </w:p>
    <w:p w14:paraId="4B20776C" w14:textId="77777777" w:rsidR="00CF373E" w:rsidRDefault="00CF373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Jane Christie-Flight</w:t>
      </w:r>
      <w:r>
        <w:rPr>
          <w:rFonts w:ascii="Arial" w:hAnsi="Arial" w:cs="Arial"/>
        </w:rPr>
        <w:tab/>
        <w:t>Employee Director</w:t>
      </w:r>
    </w:p>
    <w:p w14:paraId="37923C95" w14:textId="77777777" w:rsidR="00CF373E" w:rsidRPr="00DA6B1C" w:rsidRDefault="00CF373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>Jann Gardn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ab/>
        <w:t>Chief Executive</w:t>
      </w:r>
      <w:bookmarkStart w:id="0" w:name="_GoBack"/>
      <w:bookmarkEnd w:id="0"/>
    </w:p>
    <w:p w14:paraId="002AEB83" w14:textId="77777777" w:rsidR="00CF373E" w:rsidRDefault="00CF373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 w:rsidRPr="00DA6B1C">
        <w:rPr>
          <w:rFonts w:ascii="Arial" w:hAnsi="Arial" w:cs="Arial"/>
        </w:rPr>
        <w:t xml:space="preserve">Mark MacGregor </w:t>
      </w:r>
      <w:r w:rsidRPr="00DA6B1C">
        <w:rPr>
          <w:rFonts w:ascii="Arial" w:hAnsi="Arial" w:cs="Arial"/>
        </w:rPr>
        <w:tab/>
        <w:t xml:space="preserve">Medical Director </w:t>
      </w:r>
    </w:p>
    <w:p w14:paraId="0999A9BB" w14:textId="77777777" w:rsidR="00CF373E" w:rsidRPr="00A113F8" w:rsidRDefault="00CF373E" w:rsidP="00CF373E">
      <w:pPr>
        <w:tabs>
          <w:tab w:val="left" w:pos="2835"/>
        </w:tabs>
        <w:spacing w:after="20" w:line="240" w:lineRule="auto"/>
        <w:rPr>
          <w:rFonts w:ascii="Arial" w:hAnsi="Arial" w:cs="Arial"/>
        </w:rPr>
      </w:pPr>
      <w:r w:rsidRPr="00A113F8">
        <w:rPr>
          <w:rFonts w:ascii="Arial" w:hAnsi="Arial" w:cs="Arial"/>
        </w:rPr>
        <w:t xml:space="preserve">Stephen McAllister </w:t>
      </w:r>
      <w:r w:rsidRPr="00A113F8">
        <w:rPr>
          <w:rFonts w:ascii="Arial" w:hAnsi="Arial" w:cs="Arial"/>
        </w:rPr>
        <w:tab/>
        <w:t xml:space="preserve">Non-Executive Director </w:t>
      </w:r>
    </w:p>
    <w:p w14:paraId="671113B2" w14:textId="77777777" w:rsidR="002A7295" w:rsidRPr="002A7295" w:rsidRDefault="002A7295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</w:p>
    <w:p w14:paraId="152D74B1" w14:textId="77777777" w:rsidR="00405149" w:rsidRPr="002A7295" w:rsidRDefault="00C75298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</w:t>
      </w:r>
      <w:r w:rsidR="00405149" w:rsidRPr="002A7295">
        <w:rPr>
          <w:rFonts w:ascii="Arial" w:hAnsi="Arial" w:cs="Arial"/>
          <w:b/>
        </w:rPr>
        <w:t>ttendance</w:t>
      </w:r>
    </w:p>
    <w:p w14:paraId="0BE2571D" w14:textId="77777777" w:rsidR="00CF373E" w:rsidRDefault="00CF373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Carole Anderson</w:t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en-GB"/>
        </w:rPr>
        <w:t xml:space="preserve">Associate Director of Quality, Performance, Planning and </w:t>
      </w:r>
      <w:proofErr w:type="spellStart"/>
      <w:r>
        <w:rPr>
          <w:rFonts w:ascii="Arial" w:hAnsi="Arial" w:cs="Arial"/>
          <w:lang w:eastAsia="en-GB"/>
        </w:rPr>
        <w:t>Programmes</w:t>
      </w:r>
      <w:proofErr w:type="spellEnd"/>
    </w:p>
    <w:p w14:paraId="0534987B" w14:textId="77777777" w:rsidR="00CF373E" w:rsidRDefault="00CF373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Graham Stewart</w:t>
      </w:r>
      <w:r>
        <w:rPr>
          <w:rFonts w:ascii="Arial" w:hAnsi="Arial" w:cs="Arial"/>
          <w:lang w:eastAsia="en-GB"/>
        </w:rPr>
        <w:tab/>
        <w:t>Deputy Director of Finance</w:t>
      </w:r>
    </w:p>
    <w:p w14:paraId="4DCA48DA" w14:textId="77777777" w:rsidR="00CF373E" w:rsidRDefault="00CF373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Jeanette Stevenson</w:t>
      </w:r>
      <w:r>
        <w:rPr>
          <w:rFonts w:ascii="Arial" w:hAnsi="Arial" w:cs="Arial"/>
          <w:lang w:eastAsia="en-GB"/>
        </w:rPr>
        <w:tab/>
        <w:t>Associate Director, NHS Scotland Academy</w:t>
      </w:r>
    </w:p>
    <w:p w14:paraId="6459A670" w14:textId="77777777" w:rsidR="00CF373E" w:rsidRPr="00C75298" w:rsidRDefault="00CF373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 w:rsidRPr="00C75298">
        <w:rPr>
          <w:rFonts w:ascii="Arial" w:hAnsi="Arial" w:cs="Arial"/>
          <w:lang w:eastAsia="en-GB"/>
        </w:rPr>
        <w:t>Jessica Henderson</w:t>
      </w:r>
      <w:r w:rsidRPr="00C75298">
        <w:rPr>
          <w:rFonts w:ascii="Arial" w:hAnsi="Arial" w:cs="Arial"/>
          <w:lang w:eastAsia="en-GB"/>
        </w:rPr>
        <w:tab/>
        <w:t>Associate Director</w:t>
      </w:r>
      <w:r>
        <w:rPr>
          <w:rFonts w:ascii="Arial" w:hAnsi="Arial" w:cs="Arial"/>
          <w:lang w:eastAsia="en-GB"/>
        </w:rPr>
        <w:t xml:space="preserve"> – Strategic Planning and </w:t>
      </w:r>
      <w:proofErr w:type="spellStart"/>
      <w:r>
        <w:rPr>
          <w:rFonts w:ascii="Arial" w:hAnsi="Arial" w:cs="Arial"/>
          <w:lang w:eastAsia="en-GB"/>
        </w:rPr>
        <w:t>Programmes</w:t>
      </w:r>
      <w:proofErr w:type="spellEnd"/>
      <w:r w:rsidRPr="00C75298">
        <w:rPr>
          <w:rFonts w:ascii="Arial" w:hAnsi="Arial" w:cs="Arial"/>
          <w:lang w:eastAsia="en-GB"/>
        </w:rPr>
        <w:t>, Centre for Sustainable Delivery</w:t>
      </w:r>
      <w:r w:rsidR="00E81C3F">
        <w:rPr>
          <w:rFonts w:ascii="Arial" w:hAnsi="Arial" w:cs="Arial"/>
          <w:lang w:eastAsia="en-GB"/>
        </w:rPr>
        <w:t xml:space="preserve"> (agenda item 5.2</w:t>
      </w:r>
      <w:r>
        <w:rPr>
          <w:rFonts w:ascii="Arial" w:hAnsi="Arial" w:cs="Arial"/>
          <w:lang w:eastAsia="en-GB"/>
        </w:rPr>
        <w:t>)</w:t>
      </w:r>
    </w:p>
    <w:p w14:paraId="5E530F52" w14:textId="77777777" w:rsidR="00CF373E" w:rsidRDefault="00CF373E" w:rsidP="00AE3652">
      <w:pPr>
        <w:tabs>
          <w:tab w:val="left" w:pos="2835"/>
        </w:tabs>
        <w:autoSpaceDE w:val="0"/>
        <w:autoSpaceDN w:val="0"/>
        <w:spacing w:after="60" w:line="240" w:lineRule="atLeast"/>
        <w:ind w:left="2835" w:hanging="2835"/>
        <w:jc w:val="both"/>
        <w:rPr>
          <w:rFonts w:ascii="Arial" w:hAnsi="Arial" w:cs="Arial"/>
          <w:bCs/>
          <w:lang w:eastAsia="en-GB"/>
        </w:rPr>
      </w:pPr>
      <w:r w:rsidRPr="00C75298">
        <w:rPr>
          <w:rFonts w:ascii="Arial" w:hAnsi="Arial" w:cs="Arial"/>
          <w:lang w:eastAsia="en-GB"/>
        </w:rPr>
        <w:t>Katie Cuthbertson</w:t>
      </w:r>
      <w:r w:rsidRPr="00C75298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 xml:space="preserve">National </w:t>
      </w:r>
      <w:r>
        <w:rPr>
          <w:rFonts w:ascii="Arial" w:hAnsi="Arial" w:cs="Arial"/>
          <w:bCs/>
          <w:lang w:eastAsia="en-GB"/>
        </w:rPr>
        <w:t>Director, Centre for Sustainable Delivery</w:t>
      </w:r>
    </w:p>
    <w:p w14:paraId="337FA790" w14:textId="77777777" w:rsidR="00CF373E" w:rsidRDefault="00CF373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Nicki Hamer</w:t>
      </w:r>
      <w:r>
        <w:rPr>
          <w:rFonts w:ascii="Arial" w:hAnsi="Arial" w:cs="Arial"/>
          <w:lang w:eastAsia="en-GB"/>
        </w:rPr>
        <w:tab/>
        <w:t>Deputy Head of Corporate Governance</w:t>
      </w:r>
    </w:p>
    <w:p w14:paraId="434C12EF" w14:textId="77777777" w:rsidR="00CF373E" w:rsidRDefault="00CF373E" w:rsidP="00AE3652">
      <w:pPr>
        <w:tabs>
          <w:tab w:val="left" w:pos="2835"/>
        </w:tabs>
        <w:autoSpaceDE w:val="0"/>
        <w:autoSpaceDN w:val="0"/>
        <w:spacing w:after="60" w:line="240" w:lineRule="atLeast"/>
        <w:ind w:left="2835" w:hanging="2835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Cs/>
          <w:lang w:eastAsia="en-GB"/>
        </w:rPr>
        <w:t>Rory Mackenzie</w:t>
      </w:r>
      <w:r>
        <w:rPr>
          <w:rFonts w:ascii="Arial" w:hAnsi="Arial" w:cs="Arial"/>
          <w:bCs/>
          <w:lang w:eastAsia="en-GB"/>
        </w:rPr>
        <w:tab/>
        <w:t>Associate Clinical Director, Centre for Susta</w:t>
      </w:r>
      <w:r w:rsidR="00E81C3F">
        <w:rPr>
          <w:rFonts w:ascii="Arial" w:hAnsi="Arial" w:cs="Arial"/>
          <w:bCs/>
          <w:lang w:eastAsia="en-GB"/>
        </w:rPr>
        <w:t>inable Delivery (agenda item 5.2</w:t>
      </w:r>
      <w:r>
        <w:rPr>
          <w:rFonts w:ascii="Arial" w:hAnsi="Arial" w:cs="Arial"/>
          <w:bCs/>
          <w:lang w:eastAsia="en-GB"/>
        </w:rPr>
        <w:t>)</w:t>
      </w:r>
    </w:p>
    <w:p w14:paraId="587F2993" w14:textId="77777777" w:rsidR="00CF373E" w:rsidRDefault="00CF373E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 w:rsidRPr="00C75298">
        <w:rPr>
          <w:rFonts w:ascii="Arial" w:hAnsi="Arial" w:cs="Arial"/>
        </w:rPr>
        <w:t>Susan Douglas-Scott CBE</w:t>
      </w:r>
      <w:r w:rsidRPr="00C75298">
        <w:rPr>
          <w:rFonts w:ascii="Arial" w:hAnsi="Arial" w:cs="Arial"/>
        </w:rPr>
        <w:tab/>
        <w:t>Board Chair</w:t>
      </w:r>
    </w:p>
    <w:p w14:paraId="216AC292" w14:textId="77777777" w:rsidR="00CF373E" w:rsidRDefault="00CF373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Susan McLaughlin</w:t>
      </w:r>
      <w:r>
        <w:rPr>
          <w:rFonts w:ascii="Arial" w:hAnsi="Arial" w:cs="Arial"/>
          <w:lang w:eastAsia="en-GB"/>
        </w:rPr>
        <w:tab/>
        <w:t xml:space="preserve">Clinical </w:t>
      </w:r>
      <w:proofErr w:type="spellStart"/>
      <w:r>
        <w:rPr>
          <w:rFonts w:ascii="Arial" w:hAnsi="Arial" w:cs="Arial"/>
          <w:lang w:eastAsia="en-GB"/>
        </w:rPr>
        <w:t>Programme</w:t>
      </w:r>
      <w:proofErr w:type="spellEnd"/>
      <w:r>
        <w:rPr>
          <w:rFonts w:ascii="Arial" w:hAnsi="Arial" w:cs="Arial"/>
          <w:lang w:eastAsia="en-GB"/>
        </w:rPr>
        <w:t xml:space="preserve"> Manager</w:t>
      </w:r>
      <w:r w:rsidR="00E81C3F">
        <w:rPr>
          <w:rFonts w:ascii="Arial" w:hAnsi="Arial" w:cs="Arial"/>
          <w:lang w:eastAsia="en-GB"/>
        </w:rPr>
        <w:t xml:space="preserve"> (agenda item 5.1.2)</w:t>
      </w:r>
    </w:p>
    <w:p w14:paraId="17B73089" w14:textId="77777777" w:rsidR="00CF373E" w:rsidRPr="002A7295" w:rsidRDefault="00CF373E" w:rsidP="006E5E25">
      <w:pPr>
        <w:tabs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</w:p>
    <w:p w14:paraId="69CDB4E9" w14:textId="77777777" w:rsidR="00405149" w:rsidRPr="002A7295" w:rsidRDefault="00405149" w:rsidP="00941EAD">
      <w:pPr>
        <w:tabs>
          <w:tab w:val="left" w:pos="2835"/>
          <w:tab w:val="left" w:pos="3402"/>
          <w:tab w:val="left" w:pos="3686"/>
        </w:tabs>
        <w:spacing w:after="0" w:line="240" w:lineRule="auto"/>
        <w:ind w:right="-188"/>
        <w:rPr>
          <w:rFonts w:ascii="Arial" w:hAnsi="Arial" w:cs="Arial"/>
          <w:b/>
        </w:rPr>
      </w:pPr>
      <w:r w:rsidRPr="002A7295">
        <w:rPr>
          <w:rFonts w:ascii="Arial" w:hAnsi="Arial" w:cs="Arial"/>
          <w:b/>
        </w:rPr>
        <w:t xml:space="preserve">Minutes </w:t>
      </w:r>
    </w:p>
    <w:p w14:paraId="13A230E1" w14:textId="77777777" w:rsidR="00405149" w:rsidRDefault="009B41CF" w:rsidP="00941EAD">
      <w:pPr>
        <w:tabs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Christine Nelson</w:t>
      </w:r>
      <w:r w:rsidR="00405149" w:rsidRPr="002A7295">
        <w:rPr>
          <w:rFonts w:ascii="Arial" w:hAnsi="Arial" w:cs="Arial"/>
        </w:rPr>
        <w:tab/>
      </w:r>
      <w:r w:rsidR="006E5E25">
        <w:rPr>
          <w:rFonts w:ascii="Arial" w:hAnsi="Arial" w:cs="Arial"/>
        </w:rPr>
        <w:t>Personal Assistant</w:t>
      </w:r>
    </w:p>
    <w:p w14:paraId="5039E03C" w14:textId="77777777" w:rsidR="007E7518" w:rsidRDefault="007E7518" w:rsidP="009B41CF">
      <w:pPr>
        <w:spacing w:after="0" w:line="240" w:lineRule="auto"/>
        <w:rPr>
          <w:rFonts w:ascii="Arial" w:hAnsi="Arial" w:cs="Arial"/>
        </w:rPr>
      </w:pPr>
    </w:p>
    <w:p w14:paraId="575C35FD" w14:textId="77777777" w:rsidR="00C80571" w:rsidRPr="002A7295" w:rsidRDefault="00C80571" w:rsidP="00AE3652">
      <w:pPr>
        <w:spacing w:after="0" w:line="240" w:lineRule="auto"/>
        <w:rPr>
          <w:rFonts w:ascii="Arial" w:hAnsi="Arial" w:cs="Arial"/>
        </w:rPr>
      </w:pPr>
    </w:p>
    <w:p w14:paraId="078FFCBC" w14:textId="77777777" w:rsidR="00405149" w:rsidRPr="00E6390A" w:rsidRDefault="00405149" w:rsidP="00E6390A">
      <w:pPr>
        <w:pStyle w:val="ListParagraph"/>
        <w:numPr>
          <w:ilvl w:val="0"/>
          <w:numId w:val="16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E6390A">
        <w:rPr>
          <w:rFonts w:ascii="Arial" w:hAnsi="Arial" w:cs="Arial"/>
          <w:b/>
        </w:rPr>
        <w:t xml:space="preserve">Chairs Introductory </w:t>
      </w:r>
      <w:r w:rsidR="00CB59D0">
        <w:rPr>
          <w:rFonts w:ascii="Arial" w:hAnsi="Arial" w:cs="Arial"/>
          <w:b/>
        </w:rPr>
        <w:t>R</w:t>
      </w:r>
      <w:r w:rsidR="00C63CE7">
        <w:rPr>
          <w:rFonts w:ascii="Arial" w:hAnsi="Arial" w:cs="Arial"/>
          <w:b/>
        </w:rPr>
        <w:t>e</w:t>
      </w:r>
      <w:r w:rsidRPr="00E6390A">
        <w:rPr>
          <w:rFonts w:ascii="Arial" w:hAnsi="Arial" w:cs="Arial"/>
          <w:b/>
        </w:rPr>
        <w:t>marks</w:t>
      </w:r>
    </w:p>
    <w:p w14:paraId="39DF7943" w14:textId="77777777" w:rsidR="00E31100" w:rsidRPr="002A7295" w:rsidRDefault="00E31100" w:rsidP="00E6390A">
      <w:pPr>
        <w:spacing w:after="0" w:line="240" w:lineRule="auto"/>
        <w:ind w:left="567" w:hanging="567"/>
        <w:rPr>
          <w:rFonts w:ascii="Arial" w:hAnsi="Arial" w:cs="Arial"/>
        </w:rPr>
      </w:pPr>
    </w:p>
    <w:p w14:paraId="4D3BC553" w14:textId="77777777" w:rsidR="000533F9" w:rsidRDefault="00E31100" w:rsidP="00E6390A">
      <w:pPr>
        <w:spacing w:after="0" w:line="240" w:lineRule="auto"/>
        <w:ind w:left="567"/>
        <w:rPr>
          <w:rFonts w:ascii="Arial" w:hAnsi="Arial" w:cs="Arial"/>
        </w:rPr>
      </w:pPr>
      <w:r w:rsidRPr="002A7295">
        <w:rPr>
          <w:rFonts w:ascii="Arial" w:hAnsi="Arial" w:cs="Arial"/>
        </w:rPr>
        <w:t>Linda Semple opened the meeting a</w:t>
      </w:r>
      <w:r w:rsidR="00BA5DDC">
        <w:rPr>
          <w:rFonts w:ascii="Arial" w:hAnsi="Arial" w:cs="Arial"/>
        </w:rPr>
        <w:t xml:space="preserve">nd thanked </w:t>
      </w:r>
      <w:r w:rsidR="00AE7934">
        <w:rPr>
          <w:rFonts w:ascii="Arial" w:hAnsi="Arial" w:cs="Arial"/>
        </w:rPr>
        <w:t>those present and in attendance</w:t>
      </w:r>
      <w:r w:rsidR="006E5E25">
        <w:rPr>
          <w:rFonts w:ascii="Arial" w:hAnsi="Arial" w:cs="Arial"/>
        </w:rPr>
        <w:t xml:space="preserve"> for joining</w:t>
      </w:r>
      <w:r w:rsidR="00797ED5">
        <w:rPr>
          <w:rFonts w:ascii="Arial" w:hAnsi="Arial" w:cs="Arial"/>
        </w:rPr>
        <w:t>.</w:t>
      </w:r>
    </w:p>
    <w:p w14:paraId="090DCDA8" w14:textId="77777777" w:rsidR="00C80571" w:rsidRPr="002A7295" w:rsidRDefault="00C80571" w:rsidP="000533F9">
      <w:pPr>
        <w:spacing w:after="0" w:line="240" w:lineRule="auto"/>
        <w:rPr>
          <w:rFonts w:ascii="Arial" w:hAnsi="Arial" w:cs="Arial"/>
        </w:rPr>
      </w:pPr>
    </w:p>
    <w:p w14:paraId="71976AF6" w14:textId="77777777" w:rsidR="00405149" w:rsidRDefault="009D3518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2A7295">
        <w:rPr>
          <w:rFonts w:ascii="Arial" w:hAnsi="Arial" w:cs="Arial"/>
          <w:b/>
        </w:rPr>
        <w:t>2</w:t>
      </w:r>
      <w:r w:rsidRPr="002A7295">
        <w:rPr>
          <w:rFonts w:ascii="Arial" w:hAnsi="Arial" w:cs="Arial"/>
          <w:b/>
        </w:rPr>
        <w:tab/>
      </w:r>
      <w:r w:rsidR="00405149" w:rsidRPr="002A7295">
        <w:rPr>
          <w:rFonts w:ascii="Arial" w:hAnsi="Arial" w:cs="Arial"/>
          <w:b/>
        </w:rPr>
        <w:t xml:space="preserve">Apologies </w:t>
      </w:r>
    </w:p>
    <w:p w14:paraId="58EF63C4" w14:textId="77777777" w:rsidR="00DD440E" w:rsidRPr="00C75298" w:rsidRDefault="00DD440E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72D32E8A" w14:textId="77777777" w:rsidR="00CF373E" w:rsidRDefault="00CF373E" w:rsidP="00CF373E">
      <w:pPr>
        <w:tabs>
          <w:tab w:val="left" w:pos="567"/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Catherine Calderwood</w:t>
      </w:r>
      <w:r>
        <w:rPr>
          <w:rFonts w:ascii="Arial" w:hAnsi="Arial" w:cs="Arial"/>
          <w:lang w:eastAsia="en-GB"/>
        </w:rPr>
        <w:tab/>
        <w:t>National Clinical Director, Centre for Sustainable Delivery</w:t>
      </w:r>
    </w:p>
    <w:p w14:paraId="2AAD6A42" w14:textId="77777777" w:rsidR="00CF373E" w:rsidRPr="00026E28" w:rsidRDefault="00CF373E" w:rsidP="00CF373E">
      <w:pPr>
        <w:tabs>
          <w:tab w:val="left" w:pos="567"/>
          <w:tab w:val="left" w:pos="2835"/>
          <w:tab w:val="left" w:pos="3402"/>
          <w:tab w:val="left" w:pos="3686"/>
        </w:tabs>
        <w:spacing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6E28">
        <w:rPr>
          <w:rFonts w:ascii="Arial" w:hAnsi="Arial" w:cs="Arial"/>
        </w:rPr>
        <w:t xml:space="preserve">Elaine Cameron </w:t>
      </w:r>
      <w:r w:rsidRPr="00026E28">
        <w:rPr>
          <w:rFonts w:ascii="Arial" w:hAnsi="Arial" w:cs="Arial"/>
        </w:rPr>
        <w:tab/>
        <w:t xml:space="preserve">Non-Executive Director </w:t>
      </w:r>
      <w:r w:rsidRPr="00026E28">
        <w:rPr>
          <w:rFonts w:ascii="Arial" w:hAnsi="Arial" w:cs="Arial"/>
          <w:i/>
        </w:rPr>
        <w:t>(Vice Chair)</w:t>
      </w:r>
    </w:p>
    <w:p w14:paraId="59D21ED9" w14:textId="77777777" w:rsidR="00CF373E" w:rsidRDefault="00CF373E" w:rsidP="00CF373E">
      <w:pPr>
        <w:tabs>
          <w:tab w:val="left" w:pos="567"/>
          <w:tab w:val="left" w:pos="2835"/>
          <w:tab w:val="left" w:pos="3402"/>
          <w:tab w:val="left" w:pos="3686"/>
        </w:tabs>
        <w:spacing w:after="20" w:line="240" w:lineRule="auto"/>
        <w:ind w:left="2835" w:hanging="2835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Gerard Gardiner</w:t>
      </w:r>
      <w:r>
        <w:rPr>
          <w:rFonts w:ascii="Arial" w:hAnsi="Arial" w:cs="Arial"/>
          <w:lang w:eastAsia="en-GB"/>
        </w:rPr>
        <w:tab/>
        <w:t>Head of Corporate Governance &amp; Board Secretary</w:t>
      </w:r>
    </w:p>
    <w:p w14:paraId="6CF63F80" w14:textId="77777777" w:rsidR="00CF373E" w:rsidRPr="00DA6B1C" w:rsidRDefault="00CF373E" w:rsidP="00CF373E">
      <w:pPr>
        <w:tabs>
          <w:tab w:val="left" w:pos="567"/>
          <w:tab w:val="left" w:pos="2835"/>
          <w:tab w:val="left" w:pos="3402"/>
          <w:tab w:val="left" w:pos="368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6B1C">
        <w:rPr>
          <w:rFonts w:ascii="Arial" w:hAnsi="Arial" w:cs="Arial"/>
        </w:rPr>
        <w:t>June Rogers</w:t>
      </w:r>
      <w:r w:rsidRPr="00DA6B1C">
        <w:rPr>
          <w:rFonts w:ascii="Arial" w:hAnsi="Arial" w:cs="Arial"/>
        </w:rPr>
        <w:tab/>
        <w:t>Director of Operations</w:t>
      </w:r>
    </w:p>
    <w:p w14:paraId="3DEEF515" w14:textId="77777777" w:rsidR="00CF373E" w:rsidRPr="00F837E4" w:rsidRDefault="00CF373E" w:rsidP="00CF373E">
      <w:pPr>
        <w:tabs>
          <w:tab w:val="left" w:pos="1440"/>
        </w:tabs>
        <w:spacing w:after="0"/>
        <w:ind w:left="2835" w:hanging="2268"/>
        <w:rPr>
          <w:rFonts w:ascii="Arial" w:hAnsi="Arial" w:cs="Arial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Kevin Kelman</w:t>
      </w:r>
      <w:r>
        <w:rPr>
          <w:rFonts w:ascii="Arial" w:hAnsi="Arial" w:cs="Arial"/>
          <w:color w:val="000000" w:themeColor="text1"/>
          <w:lang w:eastAsia="en-GB"/>
        </w:rPr>
        <w:tab/>
        <w:t>Director, NHS Scotland Academy (agenda item 5.3)</w:t>
      </w:r>
    </w:p>
    <w:p w14:paraId="133CE98B" w14:textId="77777777" w:rsidR="00CF373E" w:rsidRPr="00DA6B1C" w:rsidRDefault="00CF373E" w:rsidP="00CF373E">
      <w:pPr>
        <w:tabs>
          <w:tab w:val="left" w:pos="2835"/>
          <w:tab w:val="left" w:pos="3402"/>
          <w:tab w:val="left" w:pos="3686"/>
        </w:tabs>
        <w:spacing w:after="2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Morag Brown</w:t>
      </w:r>
      <w:r>
        <w:rPr>
          <w:rFonts w:ascii="Arial" w:hAnsi="Arial" w:cs="Arial"/>
        </w:rPr>
        <w:tab/>
        <w:t>Non-Executive Director</w:t>
      </w:r>
    </w:p>
    <w:p w14:paraId="22D834D7" w14:textId="77777777" w:rsidR="00C80571" w:rsidRPr="002A7295" w:rsidRDefault="00C80571" w:rsidP="00B42F37">
      <w:pPr>
        <w:spacing w:after="0" w:line="240" w:lineRule="auto"/>
        <w:rPr>
          <w:rFonts w:ascii="Arial" w:hAnsi="Arial" w:cs="Arial"/>
        </w:rPr>
      </w:pPr>
    </w:p>
    <w:p w14:paraId="5B6FF08C" w14:textId="77777777" w:rsidR="00405149" w:rsidRPr="002A7295" w:rsidRDefault="009D3518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2A7295">
        <w:rPr>
          <w:rFonts w:ascii="Arial" w:hAnsi="Arial" w:cs="Arial"/>
          <w:b/>
        </w:rPr>
        <w:t>3</w:t>
      </w:r>
      <w:r w:rsidRPr="002A7295">
        <w:rPr>
          <w:rFonts w:ascii="Arial" w:hAnsi="Arial" w:cs="Arial"/>
          <w:b/>
        </w:rPr>
        <w:tab/>
      </w:r>
      <w:r w:rsidR="00405149" w:rsidRPr="002A7295">
        <w:rPr>
          <w:rFonts w:ascii="Arial" w:hAnsi="Arial" w:cs="Arial"/>
          <w:b/>
        </w:rPr>
        <w:t>Declarations of interest</w:t>
      </w:r>
    </w:p>
    <w:p w14:paraId="706C1FE5" w14:textId="77777777" w:rsidR="00405149" w:rsidRDefault="006E5E25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1089C0" w14:textId="77777777" w:rsidR="00D2504F" w:rsidRDefault="00F12E4A" w:rsidP="00F12E4A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Committee noted that Jann Gardner is</w:t>
      </w:r>
      <w:r w:rsidR="006E5E25">
        <w:rPr>
          <w:rFonts w:ascii="Arial" w:hAnsi="Arial" w:cs="Arial"/>
        </w:rPr>
        <w:t xml:space="preserve"> a Visiting Professor with the Universit</w:t>
      </w:r>
      <w:r>
        <w:rPr>
          <w:rFonts w:ascii="Arial" w:hAnsi="Arial" w:cs="Arial"/>
        </w:rPr>
        <w:t>y of Strathclyde and that Kevin Kelman</w:t>
      </w:r>
      <w:r w:rsidR="006E5E25">
        <w:rPr>
          <w:rFonts w:ascii="Arial" w:hAnsi="Arial" w:cs="Arial"/>
        </w:rPr>
        <w:t xml:space="preserve"> is a member of the A</w:t>
      </w:r>
      <w:r w:rsidR="00D2504F">
        <w:rPr>
          <w:rFonts w:ascii="Arial" w:hAnsi="Arial" w:cs="Arial"/>
        </w:rPr>
        <w:t>dvisory Board of the Confucius Institute for Scotland’s Schools, University of Strathclyde.</w:t>
      </w:r>
    </w:p>
    <w:p w14:paraId="38818ACE" w14:textId="77777777" w:rsidR="00AE3652" w:rsidRPr="00AE3652" w:rsidRDefault="006E5E25" w:rsidP="00EC7E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</w:p>
    <w:p w14:paraId="5CB6C4A5" w14:textId="77777777" w:rsidR="00AE3652" w:rsidRDefault="00AE3652" w:rsidP="00AE3652">
      <w:pPr>
        <w:pStyle w:val="ListParagraph"/>
        <w:numPr>
          <w:ilvl w:val="0"/>
          <w:numId w:val="27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AE3652">
        <w:rPr>
          <w:rFonts w:ascii="Arial" w:hAnsi="Arial" w:cs="Arial"/>
          <w:b/>
        </w:rPr>
        <w:t>Up</w:t>
      </w:r>
      <w:r w:rsidR="00313525">
        <w:rPr>
          <w:rFonts w:ascii="Arial" w:hAnsi="Arial" w:cs="Arial"/>
          <w:b/>
        </w:rPr>
        <w:t>dates from the Meeting Held on 18 January 2021</w:t>
      </w:r>
    </w:p>
    <w:p w14:paraId="6AA2D68A" w14:textId="77777777" w:rsidR="00AE3652" w:rsidRPr="00AE3652" w:rsidRDefault="00AE3652" w:rsidP="00AE3652">
      <w:pPr>
        <w:pStyle w:val="ListParagraph"/>
        <w:spacing w:after="0" w:line="240" w:lineRule="auto"/>
        <w:ind w:left="567"/>
        <w:rPr>
          <w:rFonts w:ascii="Arial" w:hAnsi="Arial" w:cs="Arial"/>
          <w:b/>
        </w:rPr>
      </w:pPr>
    </w:p>
    <w:p w14:paraId="040D5BDB" w14:textId="77777777" w:rsidR="00AE3652" w:rsidRPr="00AE3652" w:rsidRDefault="00AE3652" w:rsidP="00AE3652">
      <w:pPr>
        <w:pStyle w:val="ListParagraph"/>
        <w:numPr>
          <w:ilvl w:val="1"/>
          <w:numId w:val="27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AE3652">
        <w:rPr>
          <w:rFonts w:ascii="Arial" w:hAnsi="Arial" w:cs="Arial"/>
          <w:b/>
        </w:rPr>
        <w:t>Unapproved Minutes of Last Meeting</w:t>
      </w:r>
    </w:p>
    <w:p w14:paraId="0F898D5E" w14:textId="77777777" w:rsidR="00AE3652" w:rsidRPr="00AE3652" w:rsidRDefault="00AE3652" w:rsidP="00AE3652">
      <w:pPr>
        <w:spacing w:after="0" w:line="240" w:lineRule="auto"/>
        <w:rPr>
          <w:rFonts w:ascii="Arial" w:hAnsi="Arial" w:cs="Arial"/>
          <w:b/>
        </w:rPr>
      </w:pPr>
    </w:p>
    <w:p w14:paraId="2B011A74" w14:textId="77777777" w:rsidR="00AE3652" w:rsidRDefault="00AE3652" w:rsidP="00AE3652">
      <w:pPr>
        <w:pStyle w:val="ListParagraph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 minu</w:t>
      </w:r>
      <w:r w:rsidR="00B56378">
        <w:rPr>
          <w:rFonts w:ascii="Arial" w:hAnsi="Arial" w:cs="Arial"/>
        </w:rPr>
        <w:t xml:space="preserve">tes of the </w:t>
      </w:r>
      <w:r w:rsidR="00313525">
        <w:rPr>
          <w:rFonts w:ascii="Arial" w:hAnsi="Arial" w:cs="Arial"/>
        </w:rPr>
        <w:t>meeting held on 18 January 2021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were approved</w:t>
      </w:r>
      <w:proofErr w:type="gramEnd"/>
      <w:r>
        <w:rPr>
          <w:rFonts w:ascii="Arial" w:hAnsi="Arial" w:cs="Arial"/>
        </w:rPr>
        <w:t xml:space="preserve"> as an accurate record of the meeting.</w:t>
      </w:r>
    </w:p>
    <w:p w14:paraId="64609CAB" w14:textId="77777777" w:rsidR="00AE3652" w:rsidRDefault="00AE3652" w:rsidP="00AE3652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696745BA" w14:textId="77777777" w:rsidR="00AE3652" w:rsidRDefault="00AE3652" w:rsidP="00AE3652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0533F9">
        <w:rPr>
          <w:rFonts w:ascii="Arial" w:hAnsi="Arial" w:cs="Arial"/>
          <w:b/>
        </w:rPr>
        <w:t>.2</w:t>
      </w:r>
      <w:r w:rsidRPr="000533F9">
        <w:rPr>
          <w:rFonts w:ascii="Arial" w:hAnsi="Arial" w:cs="Arial"/>
          <w:b/>
        </w:rPr>
        <w:tab/>
        <w:t>Action Log</w:t>
      </w:r>
    </w:p>
    <w:p w14:paraId="39EAE935" w14:textId="77777777" w:rsidR="00AE3652" w:rsidRPr="000533F9" w:rsidRDefault="00AE3652" w:rsidP="00AE3652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04015AAB" w14:textId="77777777" w:rsidR="00AE3652" w:rsidRDefault="00AE3652" w:rsidP="00AE365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</w:t>
      </w:r>
      <w:r w:rsidR="008B6753">
        <w:rPr>
          <w:rFonts w:ascii="Arial" w:hAnsi="Arial" w:cs="Arial"/>
        </w:rPr>
        <w:t>e Committee noted the action from the previous meeting is now complete</w:t>
      </w:r>
      <w:r w:rsidR="00F12E4A">
        <w:rPr>
          <w:rFonts w:ascii="Arial" w:hAnsi="Arial" w:cs="Arial"/>
        </w:rPr>
        <w:t xml:space="preserve"> and no further actions </w:t>
      </w:r>
      <w:proofErr w:type="gramStart"/>
      <w:r w:rsidR="00F12E4A">
        <w:rPr>
          <w:rFonts w:ascii="Arial" w:hAnsi="Arial" w:cs="Arial"/>
        </w:rPr>
        <w:t>were identified</w:t>
      </w:r>
      <w:proofErr w:type="gramEnd"/>
      <w:r w:rsidR="00F837E4">
        <w:rPr>
          <w:rFonts w:ascii="Arial" w:hAnsi="Arial" w:cs="Arial"/>
        </w:rPr>
        <w:t>.</w:t>
      </w:r>
    </w:p>
    <w:p w14:paraId="42FFFF61" w14:textId="77777777" w:rsidR="006132FF" w:rsidRDefault="006132FF" w:rsidP="00AE3652">
      <w:pPr>
        <w:spacing w:after="0" w:line="240" w:lineRule="auto"/>
        <w:ind w:left="567" w:hanging="567"/>
        <w:rPr>
          <w:rFonts w:ascii="Arial" w:hAnsi="Arial" w:cs="Arial"/>
        </w:rPr>
      </w:pPr>
    </w:p>
    <w:p w14:paraId="71F4FAFC" w14:textId="77777777" w:rsidR="00AE3652" w:rsidRDefault="006132FF" w:rsidP="006132FF">
      <w:pPr>
        <w:pStyle w:val="ListParagraph"/>
        <w:numPr>
          <w:ilvl w:val="1"/>
          <w:numId w:val="28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6132FF">
        <w:rPr>
          <w:rFonts w:ascii="Arial" w:hAnsi="Arial" w:cs="Arial"/>
          <w:b/>
        </w:rPr>
        <w:t>Matters Arising</w:t>
      </w:r>
    </w:p>
    <w:p w14:paraId="5E4D9214" w14:textId="77777777" w:rsidR="006132FF" w:rsidRPr="006132FF" w:rsidRDefault="006132FF" w:rsidP="006132FF">
      <w:pPr>
        <w:pStyle w:val="ListParagraph"/>
        <w:spacing w:after="0" w:line="240" w:lineRule="auto"/>
        <w:ind w:left="567"/>
        <w:rPr>
          <w:rFonts w:ascii="Arial" w:hAnsi="Arial" w:cs="Arial"/>
          <w:b/>
        </w:rPr>
      </w:pPr>
    </w:p>
    <w:p w14:paraId="60E9DEE8" w14:textId="77777777" w:rsidR="00C80571" w:rsidRDefault="006132FF" w:rsidP="006132F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There were no matters arising highlighted.</w:t>
      </w:r>
    </w:p>
    <w:p w14:paraId="07195BBA" w14:textId="77777777" w:rsidR="006132FF" w:rsidRPr="002A7295" w:rsidRDefault="006132FF" w:rsidP="007D59A8">
      <w:pPr>
        <w:spacing w:after="0" w:line="240" w:lineRule="auto"/>
        <w:rPr>
          <w:rFonts w:ascii="Arial" w:hAnsi="Arial" w:cs="Arial"/>
        </w:rPr>
      </w:pPr>
    </w:p>
    <w:p w14:paraId="72E0A231" w14:textId="77777777" w:rsidR="00405149" w:rsidRPr="006132FF" w:rsidRDefault="00AE3652" w:rsidP="006132FF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6132FF">
        <w:rPr>
          <w:rFonts w:ascii="Arial" w:hAnsi="Arial" w:cs="Arial"/>
          <w:b/>
        </w:rPr>
        <w:t>Strategic Updates</w:t>
      </w:r>
    </w:p>
    <w:p w14:paraId="2EBB37C6" w14:textId="77777777" w:rsidR="006132FF" w:rsidRDefault="006132FF" w:rsidP="00D2504F">
      <w:pPr>
        <w:spacing w:after="0" w:line="240" w:lineRule="auto"/>
        <w:rPr>
          <w:rFonts w:ascii="Arial" w:hAnsi="Arial" w:cs="Arial"/>
          <w:b/>
        </w:rPr>
      </w:pPr>
    </w:p>
    <w:p w14:paraId="5F577813" w14:textId="77777777" w:rsidR="008B6753" w:rsidRDefault="007D442D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5.1</w:t>
      </w:r>
      <w:proofErr w:type="gramEnd"/>
      <w:r>
        <w:rPr>
          <w:rFonts w:ascii="Arial" w:hAnsi="Arial" w:cs="Arial"/>
          <w:b/>
        </w:rPr>
        <w:tab/>
      </w:r>
      <w:r w:rsidR="008B6753">
        <w:rPr>
          <w:rFonts w:ascii="Arial" w:hAnsi="Arial" w:cs="Arial"/>
          <w:b/>
        </w:rPr>
        <w:t xml:space="preserve">NHS Golden Jubilee </w:t>
      </w:r>
      <w:r w:rsidR="00313525">
        <w:rPr>
          <w:rFonts w:ascii="Arial" w:hAnsi="Arial" w:cs="Arial"/>
          <w:b/>
        </w:rPr>
        <w:t xml:space="preserve">(GJ) </w:t>
      </w:r>
      <w:r w:rsidR="008B6753">
        <w:rPr>
          <w:rFonts w:ascii="Arial" w:hAnsi="Arial" w:cs="Arial"/>
          <w:b/>
        </w:rPr>
        <w:t>Strategic Updates</w:t>
      </w:r>
    </w:p>
    <w:p w14:paraId="39A6663E" w14:textId="77777777" w:rsidR="008B6753" w:rsidRDefault="008B6753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3FAD1D3C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5.1.1</w:t>
      </w:r>
      <w:r>
        <w:rPr>
          <w:rFonts w:ascii="Arial" w:hAnsi="Arial" w:cs="Arial"/>
          <w:b/>
        </w:rPr>
        <w:tab/>
        <w:t>NHS GJ Strategic Planning Update</w:t>
      </w:r>
    </w:p>
    <w:p w14:paraId="6F474FED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1DD21BBB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13525">
        <w:rPr>
          <w:rFonts w:ascii="Arial" w:hAnsi="Arial" w:cs="Arial"/>
        </w:rPr>
        <w:t>Carole Anderson referred the C</w:t>
      </w:r>
      <w:r>
        <w:rPr>
          <w:rFonts w:ascii="Arial" w:hAnsi="Arial" w:cs="Arial"/>
        </w:rPr>
        <w:t xml:space="preserve">ommittee to the Strategic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Summar</w:t>
      </w:r>
      <w:r w:rsidR="00313525">
        <w:rPr>
          <w:rFonts w:ascii="Arial" w:hAnsi="Arial" w:cs="Arial"/>
        </w:rPr>
        <w:t>y Report circulated and provided</w:t>
      </w:r>
      <w:r>
        <w:rPr>
          <w:rFonts w:ascii="Arial" w:hAnsi="Arial" w:cs="Arial"/>
        </w:rPr>
        <w:t xml:space="preserve"> some highlights.</w:t>
      </w:r>
    </w:p>
    <w:p w14:paraId="207E8650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07869761" w14:textId="2517856E" w:rsidR="002C0317" w:rsidRPr="00392FEE" w:rsidRDefault="002C0317" w:rsidP="00392FEE">
      <w:pPr>
        <w:pStyle w:val="ListParagraph"/>
        <w:numPr>
          <w:ilvl w:val="0"/>
          <w:numId w:val="35"/>
        </w:numPr>
        <w:spacing w:after="0" w:line="240" w:lineRule="auto"/>
        <w:ind w:left="993"/>
        <w:rPr>
          <w:rFonts w:ascii="Arial" w:hAnsi="Arial" w:cs="Arial"/>
        </w:rPr>
      </w:pPr>
      <w:r w:rsidRPr="00392FEE">
        <w:rPr>
          <w:rFonts w:ascii="Arial" w:hAnsi="Arial" w:cs="Arial"/>
        </w:rPr>
        <w:t xml:space="preserve">Discussions are ongoing with University of </w:t>
      </w:r>
      <w:proofErr w:type="gramStart"/>
      <w:r w:rsidRPr="00392FEE">
        <w:rPr>
          <w:rFonts w:ascii="Arial" w:hAnsi="Arial" w:cs="Arial"/>
        </w:rPr>
        <w:t xml:space="preserve">Strathclyde </w:t>
      </w:r>
      <w:r w:rsidR="00392FEE">
        <w:rPr>
          <w:rFonts w:ascii="Arial" w:hAnsi="Arial" w:cs="Arial"/>
        </w:rPr>
        <w:t xml:space="preserve"> in</w:t>
      </w:r>
      <w:proofErr w:type="gramEnd"/>
      <w:r w:rsidR="00392FEE">
        <w:rPr>
          <w:rFonts w:ascii="Arial" w:hAnsi="Arial" w:cs="Arial"/>
        </w:rPr>
        <w:t xml:space="preserve"> relation to innovation and opportunities to work with the Centre of Sustainable Delivery on national priorities with NHS Golden Jubilee as a test bed and University of Strathclyde as an academic </w:t>
      </w:r>
      <w:proofErr w:type="spellStart"/>
      <w:r w:rsidR="00392FEE">
        <w:rPr>
          <w:rFonts w:ascii="Arial" w:hAnsi="Arial" w:cs="Arial"/>
        </w:rPr>
        <w:t>partner</w:t>
      </w:r>
      <w:r w:rsidRPr="00392FEE">
        <w:rPr>
          <w:rFonts w:ascii="Arial" w:hAnsi="Arial" w:cs="Arial"/>
        </w:rPr>
        <w:t>Office</w:t>
      </w:r>
      <w:proofErr w:type="spellEnd"/>
      <w:r w:rsidRPr="00392FEE">
        <w:rPr>
          <w:rFonts w:ascii="Arial" w:hAnsi="Arial" w:cs="Arial"/>
        </w:rPr>
        <w:t xml:space="preserve"> refurbishment is progressing well with plans being developed for the space where </w:t>
      </w:r>
      <w:r w:rsidR="00313525" w:rsidRPr="00392FEE">
        <w:rPr>
          <w:rFonts w:ascii="Arial" w:hAnsi="Arial" w:cs="Arial"/>
        </w:rPr>
        <w:t xml:space="preserve">the </w:t>
      </w:r>
      <w:r w:rsidRPr="00392FEE">
        <w:rPr>
          <w:rFonts w:ascii="Arial" w:hAnsi="Arial" w:cs="Arial"/>
        </w:rPr>
        <w:t xml:space="preserve">NHS 24 call </w:t>
      </w:r>
      <w:proofErr w:type="spellStart"/>
      <w:r w:rsidRPr="00392FEE">
        <w:rPr>
          <w:rFonts w:ascii="Arial" w:hAnsi="Arial" w:cs="Arial"/>
        </w:rPr>
        <w:t>centre</w:t>
      </w:r>
      <w:proofErr w:type="spellEnd"/>
      <w:r w:rsidRPr="00392FEE">
        <w:rPr>
          <w:rFonts w:ascii="Arial" w:hAnsi="Arial" w:cs="Arial"/>
        </w:rPr>
        <w:t xml:space="preserve"> was previously located.</w:t>
      </w:r>
    </w:p>
    <w:p w14:paraId="516A27F9" w14:textId="77777777" w:rsidR="002C0317" w:rsidRDefault="00313525" w:rsidP="002C0317">
      <w:pPr>
        <w:pStyle w:val="ListParagraph"/>
        <w:numPr>
          <w:ilvl w:val="0"/>
          <w:numId w:val="35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C0317">
        <w:rPr>
          <w:rFonts w:ascii="Arial" w:hAnsi="Arial" w:cs="Arial"/>
        </w:rPr>
        <w:t xml:space="preserve">Endoscopic Vein Harvesting project is progressing.  Equipment </w:t>
      </w:r>
      <w:proofErr w:type="gramStart"/>
      <w:r w:rsidR="002C0317">
        <w:rPr>
          <w:rFonts w:ascii="Arial" w:hAnsi="Arial" w:cs="Arial"/>
        </w:rPr>
        <w:t>will be procured</w:t>
      </w:r>
      <w:proofErr w:type="gramEnd"/>
      <w:r w:rsidR="002C0317">
        <w:rPr>
          <w:rFonts w:ascii="Arial" w:hAnsi="Arial" w:cs="Arial"/>
        </w:rPr>
        <w:t xml:space="preserve"> early </w:t>
      </w:r>
      <w:r>
        <w:rPr>
          <w:rFonts w:ascii="Arial" w:hAnsi="Arial" w:cs="Arial"/>
        </w:rPr>
        <w:t xml:space="preserve">in the </w:t>
      </w:r>
      <w:r w:rsidR="002C0317">
        <w:rPr>
          <w:rFonts w:ascii="Arial" w:hAnsi="Arial" w:cs="Arial"/>
        </w:rPr>
        <w:t xml:space="preserve">2022/23 financial year.  The </w:t>
      </w:r>
      <w:r>
        <w:rPr>
          <w:rFonts w:ascii="Arial" w:hAnsi="Arial" w:cs="Arial"/>
        </w:rPr>
        <w:t xml:space="preserve">NHS Scotland </w:t>
      </w:r>
      <w:r w:rsidR="002C0317">
        <w:rPr>
          <w:rFonts w:ascii="Arial" w:hAnsi="Arial" w:cs="Arial"/>
        </w:rPr>
        <w:t>Academy</w:t>
      </w:r>
      <w:r>
        <w:rPr>
          <w:rFonts w:ascii="Arial" w:hAnsi="Arial" w:cs="Arial"/>
        </w:rPr>
        <w:t xml:space="preserve"> (NHSSA)</w:t>
      </w:r>
      <w:r w:rsidR="002C0317">
        <w:rPr>
          <w:rFonts w:ascii="Arial" w:hAnsi="Arial" w:cs="Arial"/>
        </w:rPr>
        <w:t xml:space="preserve"> will be included in the set up and training.</w:t>
      </w:r>
    </w:p>
    <w:p w14:paraId="708C5D16" w14:textId="77777777" w:rsidR="002C0317" w:rsidRDefault="00313525" w:rsidP="002C0317">
      <w:pPr>
        <w:pStyle w:val="ListParagraph"/>
        <w:numPr>
          <w:ilvl w:val="0"/>
          <w:numId w:val="35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Work is ongoing on</w:t>
      </w:r>
      <w:r w:rsidR="002C0317">
        <w:rPr>
          <w:rFonts w:ascii="Arial" w:hAnsi="Arial" w:cs="Arial"/>
        </w:rPr>
        <w:t xml:space="preserve"> project management locally and n</w:t>
      </w:r>
      <w:r>
        <w:rPr>
          <w:rFonts w:ascii="Arial" w:hAnsi="Arial" w:cs="Arial"/>
        </w:rPr>
        <w:t>ationally with NHS GJ leading</w:t>
      </w:r>
      <w:r w:rsidR="002C0317">
        <w:rPr>
          <w:rFonts w:ascii="Arial" w:hAnsi="Arial" w:cs="Arial"/>
        </w:rPr>
        <w:t xml:space="preserve"> the national work around project management fundamentals.</w:t>
      </w:r>
    </w:p>
    <w:p w14:paraId="53DC08D5" w14:textId="77777777" w:rsidR="002C0317" w:rsidRDefault="002C0317" w:rsidP="002C0317">
      <w:pPr>
        <w:pStyle w:val="ListParagraph"/>
        <w:spacing w:after="0" w:line="240" w:lineRule="auto"/>
        <w:ind w:left="993"/>
        <w:rPr>
          <w:rFonts w:ascii="Arial" w:hAnsi="Arial" w:cs="Arial"/>
        </w:rPr>
      </w:pPr>
    </w:p>
    <w:p w14:paraId="3B4BA653" w14:textId="040BFB53" w:rsidR="002C0317" w:rsidRDefault="000A095D" w:rsidP="000A095D">
      <w:pPr>
        <w:pStyle w:val="ListParagraph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thanked Carole Anderson for the update.  Gareth Adkins acknowledged the </w:t>
      </w:r>
      <w:r w:rsidR="00392FEE">
        <w:rPr>
          <w:rFonts w:ascii="Arial" w:hAnsi="Arial" w:cs="Arial"/>
        </w:rPr>
        <w:t xml:space="preserve">evolving approach to reporting for the strategic </w:t>
      </w:r>
      <w:proofErr w:type="spellStart"/>
      <w:r w:rsidR="00392FEE">
        <w:rPr>
          <w:rFonts w:ascii="Arial" w:hAnsi="Arial" w:cs="Arial"/>
        </w:rPr>
        <w:t>programmes</w:t>
      </w:r>
      <w:proofErr w:type="spellEnd"/>
      <w:r w:rsidR="00392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portfol</w:t>
      </w:r>
      <w:r w:rsidR="00313525">
        <w:rPr>
          <w:rFonts w:ascii="Arial" w:hAnsi="Arial" w:cs="Arial"/>
        </w:rPr>
        <w:t>io</w:t>
      </w:r>
      <w:r w:rsidR="00392FEE">
        <w:rPr>
          <w:rFonts w:ascii="Arial" w:hAnsi="Arial" w:cs="Arial"/>
        </w:rPr>
        <w:t>s</w:t>
      </w:r>
      <w:r w:rsidR="00313525">
        <w:rPr>
          <w:rFonts w:ascii="Arial" w:hAnsi="Arial" w:cs="Arial"/>
        </w:rPr>
        <w:t xml:space="preserve"> and commended the </w:t>
      </w:r>
      <w:r w:rsidR="00392FEE">
        <w:rPr>
          <w:rFonts w:ascii="Arial" w:hAnsi="Arial" w:cs="Arial"/>
        </w:rPr>
        <w:t xml:space="preserve">work of the </w:t>
      </w:r>
      <w:r w:rsidR="00313525">
        <w:rPr>
          <w:rFonts w:ascii="Arial" w:hAnsi="Arial" w:cs="Arial"/>
        </w:rPr>
        <w:t>NHSSA</w:t>
      </w:r>
      <w:r>
        <w:rPr>
          <w:rFonts w:ascii="Arial" w:hAnsi="Arial" w:cs="Arial"/>
        </w:rPr>
        <w:t xml:space="preserve"> </w:t>
      </w:r>
      <w:r w:rsidR="00392FEE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and Performance and Planning team in progressing this work.</w:t>
      </w:r>
    </w:p>
    <w:p w14:paraId="60389AE9" w14:textId="77777777" w:rsidR="000A095D" w:rsidRDefault="000A095D" w:rsidP="002C0317">
      <w:pPr>
        <w:pStyle w:val="ListParagraph"/>
        <w:spacing w:after="0" w:line="240" w:lineRule="auto"/>
        <w:ind w:left="993" w:hanging="426"/>
        <w:rPr>
          <w:rFonts w:ascii="Arial" w:hAnsi="Arial" w:cs="Arial"/>
        </w:rPr>
      </w:pPr>
    </w:p>
    <w:p w14:paraId="769BD7E6" w14:textId="77777777" w:rsidR="000A095D" w:rsidRPr="002C0317" w:rsidRDefault="000A095D" w:rsidP="000A095D">
      <w:pPr>
        <w:pStyle w:val="ListParagraph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noted the high standard of templates and reports </w:t>
      </w:r>
      <w:proofErr w:type="gramStart"/>
      <w:r>
        <w:rPr>
          <w:rFonts w:ascii="Arial" w:hAnsi="Arial" w:cs="Arial"/>
        </w:rPr>
        <w:t>being provided</w:t>
      </w:r>
      <w:proofErr w:type="gramEnd"/>
      <w:r>
        <w:rPr>
          <w:rFonts w:ascii="Arial" w:hAnsi="Arial" w:cs="Arial"/>
        </w:rPr>
        <w:t xml:space="preserve"> to the Committee.</w:t>
      </w:r>
    </w:p>
    <w:p w14:paraId="53B68B0A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1D00DB79" w14:textId="77777777" w:rsidR="008B6753" w:rsidRDefault="002B7F5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5.1.2</w:t>
      </w:r>
      <w:r w:rsidR="008B6753">
        <w:rPr>
          <w:rFonts w:ascii="Arial" w:hAnsi="Arial" w:cs="Arial"/>
          <w:b/>
        </w:rPr>
        <w:tab/>
        <w:t>NHS GJ Expansion/National Treatment Centre (NTC) Update</w:t>
      </w:r>
    </w:p>
    <w:p w14:paraId="44F06675" w14:textId="77777777" w:rsidR="008B6753" w:rsidRDefault="008B6753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55976481" w14:textId="77777777" w:rsidR="008B6753" w:rsidRDefault="008B6753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Susan McLaughlin </w:t>
      </w:r>
      <w:r w:rsidR="008F6A51">
        <w:rPr>
          <w:rFonts w:ascii="Arial" w:hAnsi="Arial" w:cs="Arial"/>
        </w:rPr>
        <w:t>presented an update on the NHS GJ Expansion including outstanding defects and issues.</w:t>
      </w:r>
    </w:p>
    <w:p w14:paraId="2BF78613" w14:textId="77777777" w:rsidR="008F6A51" w:rsidRDefault="008F6A51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51DF5F3E" w14:textId="77777777" w:rsidR="008F6A51" w:rsidRDefault="008F6A51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Phase 2:  assurance review meetings continue with an aim to close out in April 2022.  The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additional endoscopy rooms are near completion.  The next engagement review with Scottish Government and assurance review wit</w:t>
      </w:r>
      <w:r w:rsidR="00313525">
        <w:rPr>
          <w:rFonts w:ascii="Arial" w:hAnsi="Arial" w:cs="Arial"/>
        </w:rPr>
        <w:t xml:space="preserve">h NHS Scotland </w:t>
      </w:r>
      <w:proofErr w:type="gramStart"/>
      <w:r w:rsidR="00313525">
        <w:rPr>
          <w:rFonts w:ascii="Arial" w:hAnsi="Arial" w:cs="Arial"/>
        </w:rPr>
        <w:t>are being planned</w:t>
      </w:r>
      <w:proofErr w:type="gramEnd"/>
      <w:r w:rsidR="00313525">
        <w:rPr>
          <w:rFonts w:ascii="Arial" w:hAnsi="Arial" w:cs="Arial"/>
        </w:rPr>
        <w:t>.  Work on site continues on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>.</w:t>
      </w:r>
    </w:p>
    <w:p w14:paraId="0155AD49" w14:textId="77777777" w:rsidR="008F6A51" w:rsidRDefault="008F6A51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4EE5823D" w14:textId="77777777" w:rsidR="008F6A51" w:rsidRDefault="008F6A51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hoardings fo</w:t>
      </w:r>
      <w:r w:rsidR="00D90098">
        <w:rPr>
          <w:rFonts w:ascii="Arial" w:hAnsi="Arial" w:cs="Arial"/>
        </w:rPr>
        <w:t xml:space="preserve">r level </w:t>
      </w:r>
      <w:proofErr w:type="gramStart"/>
      <w:r w:rsidR="00D90098">
        <w:rPr>
          <w:rFonts w:ascii="Arial" w:hAnsi="Arial" w:cs="Arial"/>
        </w:rPr>
        <w:t>1 breakthrough</w:t>
      </w:r>
      <w:proofErr w:type="gramEnd"/>
      <w:r w:rsidR="00D90098">
        <w:rPr>
          <w:rFonts w:ascii="Arial" w:hAnsi="Arial" w:cs="Arial"/>
        </w:rPr>
        <w:t xml:space="preserve"> areas</w:t>
      </w:r>
      <w:r>
        <w:rPr>
          <w:rFonts w:ascii="Arial" w:hAnsi="Arial" w:cs="Arial"/>
        </w:rPr>
        <w:t xml:space="preserve"> are in place.  An unexpected load bearing steel joist </w:t>
      </w:r>
      <w:proofErr w:type="gramStart"/>
      <w:r>
        <w:rPr>
          <w:rFonts w:ascii="Arial" w:hAnsi="Arial" w:cs="Arial"/>
        </w:rPr>
        <w:t>has been revealed</w:t>
      </w:r>
      <w:proofErr w:type="gramEnd"/>
      <w:r>
        <w:rPr>
          <w:rFonts w:ascii="Arial" w:hAnsi="Arial" w:cs="Arial"/>
        </w:rPr>
        <w:t xml:space="preserve"> at junction 3 of the breakthrough </w:t>
      </w:r>
      <w:r w:rsidR="002B7F5C">
        <w:rPr>
          <w:rFonts w:ascii="Arial" w:hAnsi="Arial" w:cs="Arial"/>
        </w:rPr>
        <w:t xml:space="preserve">so a solution is being sought for this issue.  Staff based around the breakthrough areas </w:t>
      </w:r>
      <w:proofErr w:type="gramStart"/>
      <w:r w:rsidR="002B7F5C">
        <w:rPr>
          <w:rFonts w:ascii="Arial" w:hAnsi="Arial" w:cs="Arial"/>
        </w:rPr>
        <w:t>are being regularly updated</w:t>
      </w:r>
      <w:proofErr w:type="gramEnd"/>
      <w:r w:rsidR="002B7F5C">
        <w:rPr>
          <w:rFonts w:ascii="Arial" w:hAnsi="Arial" w:cs="Arial"/>
        </w:rPr>
        <w:t xml:space="preserve"> on work.</w:t>
      </w:r>
    </w:p>
    <w:p w14:paraId="55C24B42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19CDF3E7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There were no changes reported to the high risks noted on the risk register.</w:t>
      </w:r>
    </w:p>
    <w:p w14:paraId="0D129EFE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1E6A20FC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Susan Douglas Scott thanked the Expansion team for being sensitive to staff needs and for their hard work throughout the expansion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>.</w:t>
      </w:r>
    </w:p>
    <w:p w14:paraId="68802B8D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1813AF6B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Committee noted the Expansion update.  Susan McLaughlin left the meeting.</w:t>
      </w:r>
    </w:p>
    <w:p w14:paraId="463D64A0" w14:textId="77777777" w:rsidR="000A095D" w:rsidRDefault="000A095D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3C4A3647" w14:textId="77777777" w:rsidR="000A095D" w:rsidRPr="000A095D" w:rsidRDefault="000A095D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0A095D">
        <w:rPr>
          <w:rFonts w:ascii="Arial" w:hAnsi="Arial" w:cs="Arial"/>
          <w:b/>
        </w:rPr>
        <w:t>5.1.3</w:t>
      </w:r>
      <w:r w:rsidRPr="000A095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University of Strathclyde Update</w:t>
      </w:r>
    </w:p>
    <w:p w14:paraId="061107B4" w14:textId="77777777" w:rsidR="002B7F5C" w:rsidRDefault="002B7F5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6D5DD226" w14:textId="7A606E73" w:rsidR="00D3432E" w:rsidRDefault="00D90098" w:rsidP="00D90098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Jann Gardner reported that Sandie Scott and Gareth Adkins are progressing this work </w:t>
      </w:r>
      <w:r w:rsidR="00392FEE">
        <w:rPr>
          <w:rFonts w:ascii="Arial" w:hAnsi="Arial" w:cs="Arial"/>
        </w:rPr>
        <w:t xml:space="preserve">in terms of developing a </w:t>
      </w:r>
      <w:proofErr w:type="spellStart"/>
      <w:r w:rsidR="00392FEE">
        <w:rPr>
          <w:rFonts w:ascii="Arial" w:hAnsi="Arial" w:cs="Arial"/>
        </w:rPr>
        <w:t>programme</w:t>
      </w:r>
      <w:proofErr w:type="spellEnd"/>
      <w:r w:rsidR="00392FEE">
        <w:rPr>
          <w:rFonts w:ascii="Arial" w:hAnsi="Arial" w:cs="Arial"/>
        </w:rPr>
        <w:t xml:space="preserve"> plan setting out details of the projects being progressed with University of Strathclyde. </w:t>
      </w:r>
      <w:proofErr w:type="gramStart"/>
      <w:r w:rsidR="00392FEE">
        <w:rPr>
          <w:rFonts w:ascii="Arial" w:hAnsi="Arial" w:cs="Arial"/>
        </w:rPr>
        <w:t>This  includes</w:t>
      </w:r>
      <w:proofErr w:type="gramEnd"/>
      <w:r w:rsidR="00392FEE">
        <w:rPr>
          <w:rFonts w:ascii="Arial" w:hAnsi="Arial" w:cs="Arial"/>
        </w:rPr>
        <w:t xml:space="preserve"> exploring opportunities in relation to innovation and the hospitals of the future </w:t>
      </w:r>
      <w:proofErr w:type="spellStart"/>
      <w:r w:rsidR="00392FEE">
        <w:rPr>
          <w:rFonts w:ascii="Arial" w:hAnsi="Arial" w:cs="Arial"/>
        </w:rPr>
        <w:t>programme</w:t>
      </w:r>
      <w:proofErr w:type="spellEnd"/>
      <w:r w:rsidR="00392FEE">
        <w:rPr>
          <w:rFonts w:ascii="Arial" w:hAnsi="Arial" w:cs="Arial"/>
        </w:rPr>
        <w:t>.</w:t>
      </w:r>
    </w:p>
    <w:p w14:paraId="4353FFD4" w14:textId="607A22B1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Gareth Adkins reported that discussions with University of Strathclyde are productive with an aim to focus on </w:t>
      </w:r>
      <w:proofErr w:type="gramStart"/>
      <w:r>
        <w:rPr>
          <w:rFonts w:ascii="Arial" w:hAnsi="Arial" w:cs="Arial"/>
        </w:rPr>
        <w:t>2</w:t>
      </w:r>
      <w:proofErr w:type="gramEnd"/>
      <w:r w:rsidR="00313525">
        <w:rPr>
          <w:rFonts w:ascii="Arial" w:hAnsi="Arial" w:cs="Arial"/>
        </w:rPr>
        <w:t xml:space="preserve"> or 3 main projects initially.  F</w:t>
      </w:r>
      <w:r>
        <w:rPr>
          <w:rFonts w:ascii="Arial" w:hAnsi="Arial" w:cs="Arial"/>
        </w:rPr>
        <w:t xml:space="preserve">or example, looking at </w:t>
      </w:r>
      <w:r w:rsidR="00392FE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pathfinder </w:t>
      </w:r>
      <w:r w:rsidR="00392FEE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>for innovation.</w:t>
      </w:r>
    </w:p>
    <w:p w14:paraId="088A43F5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</w:p>
    <w:p w14:paraId="3B5DBC9C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Jann Gardner asked the Committee to note the update from a governance perspective.  The Executive team are thoughtful around the level of change and have agreed to </w:t>
      </w:r>
      <w:proofErr w:type="spellStart"/>
      <w:r>
        <w:rPr>
          <w:rFonts w:ascii="Arial" w:hAnsi="Arial" w:cs="Arial"/>
        </w:rPr>
        <w:t>prioritise</w:t>
      </w:r>
      <w:proofErr w:type="spellEnd"/>
      <w:r>
        <w:rPr>
          <w:rFonts w:ascii="Arial" w:hAnsi="Arial" w:cs="Arial"/>
        </w:rPr>
        <w:t xml:space="preserve"> what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</w:t>
      </w:r>
      <w:r w:rsidR="00EB49C6">
        <w:rPr>
          <w:rFonts w:ascii="Arial" w:hAnsi="Arial" w:cs="Arial"/>
        </w:rPr>
        <w:t>is trying to achieve and when. C</w:t>
      </w:r>
      <w:r>
        <w:rPr>
          <w:rFonts w:ascii="Arial" w:hAnsi="Arial" w:cs="Arial"/>
        </w:rPr>
        <w:t xml:space="preserve">onsideration </w:t>
      </w:r>
      <w:proofErr w:type="gramStart"/>
      <w:r w:rsidR="00EB49C6">
        <w:rPr>
          <w:rFonts w:ascii="Arial" w:hAnsi="Arial" w:cs="Arial"/>
        </w:rPr>
        <w:t>is being given</w:t>
      </w:r>
      <w:proofErr w:type="gramEnd"/>
      <w:r w:rsidR="00EB49C6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what is right </w:t>
      </w:r>
      <w:r w:rsidR="00EB49C6">
        <w:rPr>
          <w:rFonts w:ascii="Arial" w:hAnsi="Arial" w:cs="Arial"/>
        </w:rPr>
        <w:t xml:space="preserve">for NHS GJ, </w:t>
      </w:r>
      <w:proofErr w:type="spellStart"/>
      <w:r w:rsidR="00EB49C6">
        <w:rPr>
          <w:rFonts w:ascii="Arial" w:hAnsi="Arial" w:cs="Arial"/>
        </w:rPr>
        <w:t>CfSD</w:t>
      </w:r>
      <w:proofErr w:type="spellEnd"/>
      <w:r w:rsidR="00EB49C6">
        <w:rPr>
          <w:rFonts w:ascii="Arial" w:hAnsi="Arial" w:cs="Arial"/>
        </w:rPr>
        <w:t xml:space="preserve"> and NHSSA</w:t>
      </w:r>
      <w:r>
        <w:rPr>
          <w:rFonts w:ascii="Arial" w:hAnsi="Arial" w:cs="Arial"/>
        </w:rPr>
        <w:t xml:space="preserve"> without taking too high a risk, </w:t>
      </w:r>
      <w:r w:rsidR="00EB49C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ensuring the portfolio is balanced and resilient.</w:t>
      </w:r>
    </w:p>
    <w:p w14:paraId="161985C4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</w:p>
    <w:p w14:paraId="6C2D628D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Linda Semple agreed this work is now at a more consolidated stage.</w:t>
      </w:r>
    </w:p>
    <w:p w14:paraId="242ABDD3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</w:p>
    <w:p w14:paraId="16C11235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 Committee noted the University of Strathclyde Update.</w:t>
      </w:r>
    </w:p>
    <w:p w14:paraId="07E44AD5" w14:textId="77777777" w:rsidR="00D3432E" w:rsidRDefault="00D3432E" w:rsidP="00D90098">
      <w:pPr>
        <w:spacing w:after="0" w:line="240" w:lineRule="auto"/>
        <w:ind w:left="567"/>
        <w:rPr>
          <w:rFonts w:ascii="Arial" w:hAnsi="Arial" w:cs="Arial"/>
        </w:rPr>
      </w:pPr>
    </w:p>
    <w:p w14:paraId="5C177D1B" w14:textId="77777777" w:rsidR="00D3432E" w:rsidRDefault="00D3432E" w:rsidP="00D3432E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5.1.4</w:t>
      </w:r>
      <w:r>
        <w:rPr>
          <w:rFonts w:ascii="Arial" w:hAnsi="Arial" w:cs="Arial"/>
          <w:b/>
        </w:rPr>
        <w:tab/>
        <w:t xml:space="preserve">Reshaping and </w:t>
      </w:r>
      <w:proofErr w:type="spellStart"/>
      <w:r>
        <w:rPr>
          <w:rFonts w:ascii="Arial" w:hAnsi="Arial" w:cs="Arial"/>
          <w:b/>
        </w:rPr>
        <w:t>Prioritisation</w:t>
      </w:r>
      <w:proofErr w:type="spellEnd"/>
      <w:r>
        <w:rPr>
          <w:rFonts w:ascii="Arial" w:hAnsi="Arial" w:cs="Arial"/>
          <w:b/>
        </w:rPr>
        <w:t xml:space="preserve"> NHS GJ Portfolio</w:t>
      </w:r>
    </w:p>
    <w:p w14:paraId="0C2769B3" w14:textId="77777777" w:rsidR="00D3432E" w:rsidRPr="00D3432E" w:rsidRDefault="00D3432E" w:rsidP="00D3432E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5F0EB94A" w14:textId="77777777" w:rsidR="008B6753" w:rsidRDefault="00D3432E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Gareth Adkins outlined the process of reviewing projects and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with the aim to re-shape the portfolio and cover a wider range of projects across the </w:t>
      </w:r>
      <w:proofErr w:type="spellStart"/>
      <w:r>
        <w:rPr>
          <w:rFonts w:ascii="Arial" w:hAnsi="Arial" w:cs="Arial"/>
        </w:rPr>
        <w:t>organisation</w:t>
      </w:r>
      <w:proofErr w:type="spellEnd"/>
      <w:r w:rsidR="00EB4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while ensuring best use of resources.</w:t>
      </w:r>
    </w:p>
    <w:p w14:paraId="52E72DBD" w14:textId="77777777" w:rsidR="00D3432E" w:rsidRDefault="00D3432E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09D28E0B" w14:textId="77777777" w:rsidR="00D3432E" w:rsidRDefault="00D3432E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Carole Anderson</w:t>
      </w:r>
      <w:r w:rsidR="003B4D9A">
        <w:rPr>
          <w:rFonts w:ascii="Arial" w:hAnsi="Arial" w:cs="Arial"/>
        </w:rPr>
        <w:t xml:space="preserve"> presented the rationale to look at the portfolio from a financial and people based aspect in a more robust and systematic way.  A model </w:t>
      </w:r>
      <w:proofErr w:type="gramStart"/>
      <w:r w:rsidR="003B4D9A">
        <w:rPr>
          <w:rFonts w:ascii="Arial" w:hAnsi="Arial" w:cs="Arial"/>
        </w:rPr>
        <w:t>has been developed</w:t>
      </w:r>
      <w:proofErr w:type="gramEnd"/>
      <w:r w:rsidR="003B4D9A">
        <w:rPr>
          <w:rFonts w:ascii="Arial" w:hAnsi="Arial" w:cs="Arial"/>
        </w:rPr>
        <w:t xml:space="preserve"> and testing is underway.</w:t>
      </w:r>
      <w:r w:rsidR="00321B8D">
        <w:rPr>
          <w:rFonts w:ascii="Arial" w:hAnsi="Arial" w:cs="Arial"/>
        </w:rPr>
        <w:t xml:space="preserve">  An update of progress to date </w:t>
      </w:r>
      <w:proofErr w:type="gramStart"/>
      <w:r w:rsidR="00321B8D">
        <w:rPr>
          <w:rFonts w:ascii="Arial" w:hAnsi="Arial" w:cs="Arial"/>
        </w:rPr>
        <w:t>was provided</w:t>
      </w:r>
      <w:proofErr w:type="gramEnd"/>
      <w:r w:rsidR="00321B8D">
        <w:rPr>
          <w:rFonts w:ascii="Arial" w:hAnsi="Arial" w:cs="Arial"/>
        </w:rPr>
        <w:t xml:space="preserve"> and an example of the consolidated HLD </w:t>
      </w:r>
      <w:proofErr w:type="spellStart"/>
      <w:r w:rsidR="00321B8D">
        <w:rPr>
          <w:rFonts w:ascii="Arial" w:hAnsi="Arial" w:cs="Arial"/>
        </w:rPr>
        <w:t>programme</w:t>
      </w:r>
      <w:proofErr w:type="spellEnd"/>
      <w:r w:rsidR="00321B8D">
        <w:rPr>
          <w:rFonts w:ascii="Arial" w:hAnsi="Arial" w:cs="Arial"/>
        </w:rPr>
        <w:t xml:space="preserve"> was shared</w:t>
      </w:r>
      <w:r w:rsidR="00EB49C6">
        <w:rPr>
          <w:rFonts w:ascii="Arial" w:hAnsi="Arial" w:cs="Arial"/>
        </w:rPr>
        <w:t>,</w:t>
      </w:r>
      <w:r w:rsidR="00321B8D">
        <w:rPr>
          <w:rFonts w:ascii="Arial" w:hAnsi="Arial" w:cs="Arial"/>
        </w:rPr>
        <w:t xml:space="preserve"> showing links to other strategic projects.</w:t>
      </w:r>
    </w:p>
    <w:p w14:paraId="6DA0026D" w14:textId="77777777" w:rsidR="00321B8D" w:rsidRDefault="00321B8D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2E8A05E9" w14:textId="77777777" w:rsidR="00321B8D" w:rsidRDefault="00321B8D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Carole Anderson explained that </w:t>
      </w:r>
      <w:proofErr w:type="spellStart"/>
      <w:r>
        <w:rPr>
          <w:rFonts w:ascii="Arial" w:hAnsi="Arial" w:cs="Arial"/>
        </w:rPr>
        <w:t>prioritisation</w:t>
      </w:r>
      <w:proofErr w:type="spellEnd"/>
      <w:r>
        <w:rPr>
          <w:rFonts w:ascii="Arial" w:hAnsi="Arial" w:cs="Arial"/>
        </w:rPr>
        <w:t xml:space="preserve">, planning and phasing is critical to the aim of an integrated NHS GJ portfolio, taking </w:t>
      </w:r>
      <w:r w:rsidR="00EB49C6">
        <w:rPr>
          <w:rFonts w:ascii="Arial" w:hAnsi="Arial" w:cs="Arial"/>
        </w:rPr>
        <w:t>into consideration NHSSA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CfSD</w:t>
      </w:r>
      <w:proofErr w:type="spellEnd"/>
      <w:r>
        <w:rPr>
          <w:rFonts w:ascii="Arial" w:hAnsi="Arial" w:cs="Arial"/>
        </w:rPr>
        <w:t xml:space="preserve"> portfolios.</w:t>
      </w:r>
    </w:p>
    <w:p w14:paraId="00118E4B" w14:textId="77777777" w:rsidR="00321B8D" w:rsidRDefault="00321B8D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781BC1BA" w14:textId="6CFB1BBB" w:rsidR="00321B8D" w:rsidRDefault="00EB49C6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next steps were </w:t>
      </w:r>
      <w:r w:rsidR="0058759E">
        <w:rPr>
          <w:rFonts w:ascii="Arial" w:hAnsi="Arial" w:cs="Arial"/>
        </w:rPr>
        <w:t xml:space="preserve">outlined which includes discussion and validation of the prioritization of individual portfolios for each executive prior </w:t>
      </w:r>
      <w:proofErr w:type="spellStart"/>
      <w:r w:rsidR="0058759E">
        <w:rPr>
          <w:rFonts w:ascii="Arial" w:hAnsi="Arial" w:cs="Arial"/>
        </w:rPr>
        <w:t>to</w:t>
      </w:r>
      <w:r w:rsidR="00321B8D">
        <w:rPr>
          <w:rFonts w:ascii="Arial" w:hAnsi="Arial" w:cs="Arial"/>
        </w:rPr>
        <w:t>integration</w:t>
      </w:r>
      <w:proofErr w:type="spellEnd"/>
      <w:r w:rsidR="00321B8D">
        <w:rPr>
          <w:rFonts w:ascii="Arial" w:hAnsi="Arial" w:cs="Arial"/>
        </w:rPr>
        <w:t xml:space="preserve"> of the</w:t>
      </w:r>
      <w:r w:rsidR="0058759E">
        <w:rPr>
          <w:rFonts w:ascii="Arial" w:hAnsi="Arial" w:cs="Arial"/>
        </w:rPr>
        <w:t>se</w:t>
      </w:r>
      <w:r w:rsidR="00321B8D">
        <w:rPr>
          <w:rFonts w:ascii="Arial" w:hAnsi="Arial" w:cs="Arial"/>
        </w:rPr>
        <w:t xml:space="preserve"> portfolio</w:t>
      </w:r>
      <w:r w:rsidR="0058759E">
        <w:rPr>
          <w:rFonts w:ascii="Arial" w:hAnsi="Arial" w:cs="Arial"/>
        </w:rPr>
        <w:t>s</w:t>
      </w:r>
      <w:r w:rsidR="00321B8D">
        <w:rPr>
          <w:rFonts w:ascii="Arial" w:hAnsi="Arial" w:cs="Arial"/>
        </w:rPr>
        <w:t xml:space="preserve"> within the Strategic </w:t>
      </w:r>
      <w:proofErr w:type="spellStart"/>
      <w:r w:rsidR="00321B8D">
        <w:rPr>
          <w:rFonts w:ascii="Arial" w:hAnsi="Arial" w:cs="Arial"/>
        </w:rPr>
        <w:t>Pro</w:t>
      </w:r>
      <w:r>
        <w:rPr>
          <w:rFonts w:ascii="Arial" w:hAnsi="Arial" w:cs="Arial"/>
        </w:rPr>
        <w:t>gramme</w:t>
      </w:r>
      <w:proofErr w:type="spellEnd"/>
      <w:r>
        <w:rPr>
          <w:rFonts w:ascii="Arial" w:hAnsi="Arial" w:cs="Arial"/>
        </w:rPr>
        <w:t xml:space="preserve"> </w:t>
      </w:r>
      <w:r w:rsidR="0058759E">
        <w:rPr>
          <w:rFonts w:ascii="Arial" w:hAnsi="Arial" w:cs="Arial"/>
        </w:rPr>
        <w:t>Report</w:t>
      </w:r>
    </w:p>
    <w:p w14:paraId="5BE40131" w14:textId="77777777" w:rsidR="00321B8D" w:rsidRDefault="00321B8D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Gareth Adkins acknowledged how helpful this work has been especially in</w:t>
      </w:r>
      <w:r w:rsidR="0058759E">
        <w:rPr>
          <w:rFonts w:ascii="Arial" w:hAnsi="Arial" w:cs="Arial"/>
        </w:rPr>
        <w:t xml:space="preserve"> defining projects into</w:t>
      </w:r>
      <w:r>
        <w:rPr>
          <w:rFonts w:ascii="Arial" w:hAnsi="Arial" w:cs="Arial"/>
        </w:rPr>
        <w:t xml:space="preserve"> strategic, development and delivery phases.</w:t>
      </w:r>
    </w:p>
    <w:p w14:paraId="550EA21F" w14:textId="77777777" w:rsidR="00321B8D" w:rsidRDefault="00321B8D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2D6E59A0" w14:textId="77777777" w:rsidR="00321B8D" w:rsidRDefault="00321B8D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Linda Semple commended the process and highlighted the importance of </w:t>
      </w:r>
      <w:r w:rsidR="001D3EFC">
        <w:rPr>
          <w:rFonts w:ascii="Arial" w:hAnsi="Arial" w:cs="Arial"/>
        </w:rPr>
        <w:t xml:space="preserve">capturing how this process </w:t>
      </w:r>
      <w:proofErr w:type="gramStart"/>
      <w:r w:rsidR="001D3EFC">
        <w:rPr>
          <w:rFonts w:ascii="Arial" w:hAnsi="Arial" w:cs="Arial"/>
        </w:rPr>
        <w:t>was followed</w:t>
      </w:r>
      <w:proofErr w:type="gramEnd"/>
      <w:r w:rsidR="00EB49C6">
        <w:rPr>
          <w:rFonts w:ascii="Arial" w:hAnsi="Arial" w:cs="Arial"/>
        </w:rPr>
        <w:t xml:space="preserve"> and providing robust evidence</w:t>
      </w:r>
      <w:r w:rsidR="001D3EFC">
        <w:rPr>
          <w:rFonts w:ascii="Arial" w:hAnsi="Arial" w:cs="Arial"/>
        </w:rPr>
        <w:t>.</w:t>
      </w:r>
    </w:p>
    <w:p w14:paraId="7D712B35" w14:textId="77777777" w:rsidR="008578D3" w:rsidRDefault="008578D3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79939985" w14:textId="77777777" w:rsidR="008578D3" w:rsidRDefault="008578D3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Committee noted the report.</w:t>
      </w:r>
    </w:p>
    <w:p w14:paraId="2E757A87" w14:textId="77777777" w:rsidR="001D3EFC" w:rsidRDefault="001D3EF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6BEA6694" w14:textId="77777777" w:rsidR="001D3EFC" w:rsidRDefault="001D3EF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5.1.5</w:t>
      </w:r>
      <w:r>
        <w:rPr>
          <w:rFonts w:ascii="Arial" w:hAnsi="Arial" w:cs="Arial"/>
          <w:b/>
        </w:rPr>
        <w:tab/>
        <w:t xml:space="preserve">Robotic Assisted Thoracic Surgery </w:t>
      </w:r>
      <w:r w:rsidR="00EB49C6">
        <w:rPr>
          <w:rFonts w:ascii="Arial" w:hAnsi="Arial" w:cs="Arial"/>
          <w:b/>
        </w:rPr>
        <w:t xml:space="preserve">(RATS) </w:t>
      </w:r>
      <w:r>
        <w:rPr>
          <w:rFonts w:ascii="Arial" w:hAnsi="Arial" w:cs="Arial"/>
          <w:b/>
        </w:rPr>
        <w:t>Lessons Learned</w:t>
      </w:r>
    </w:p>
    <w:p w14:paraId="1A6E3E4B" w14:textId="77777777" w:rsidR="001D3EFC" w:rsidRDefault="001D3EFC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125886E9" w14:textId="7863D68E" w:rsidR="001D3EFC" w:rsidRDefault="001D3EF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Gareth Adkins referred the Committee to the Lessons Learned paper circulated stating that t</w:t>
      </w:r>
      <w:r w:rsidR="00EB49C6">
        <w:rPr>
          <w:rFonts w:ascii="Arial" w:hAnsi="Arial" w:cs="Arial"/>
        </w:rPr>
        <w:t xml:space="preserve">his process will </w:t>
      </w:r>
      <w:r w:rsidR="0058759E">
        <w:rPr>
          <w:rFonts w:ascii="Arial" w:hAnsi="Arial" w:cs="Arial"/>
        </w:rPr>
        <w:t xml:space="preserve">assist in the transition of the RATS project </w:t>
      </w:r>
      <w:proofErr w:type="gramStart"/>
      <w:r w:rsidR="0058759E">
        <w:rPr>
          <w:rFonts w:ascii="Arial" w:hAnsi="Arial" w:cs="Arial"/>
        </w:rPr>
        <w:t>into  business</w:t>
      </w:r>
      <w:proofErr w:type="gramEnd"/>
      <w:r w:rsidR="0058759E">
        <w:rPr>
          <w:rFonts w:ascii="Arial" w:hAnsi="Arial" w:cs="Arial"/>
        </w:rPr>
        <w:t xml:space="preserve"> as usual and governance through the</w:t>
      </w:r>
      <w:r w:rsidR="00EB49C6">
        <w:rPr>
          <w:rFonts w:ascii="Arial" w:hAnsi="Arial" w:cs="Arial"/>
        </w:rPr>
        <w:t xml:space="preserve"> Performance Review G</w:t>
      </w:r>
      <w:r>
        <w:rPr>
          <w:rFonts w:ascii="Arial" w:hAnsi="Arial" w:cs="Arial"/>
        </w:rPr>
        <w:t xml:space="preserve">roup structure and reporting.  </w:t>
      </w:r>
    </w:p>
    <w:p w14:paraId="693C4CF1" w14:textId="77777777" w:rsidR="001D3EFC" w:rsidRDefault="001D3EFC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4960B183" w14:textId="77777777" w:rsidR="001D3EFC" w:rsidRDefault="001D3EF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Carole Anderson explained that this work </w:t>
      </w:r>
      <w:proofErr w:type="gramStart"/>
      <w:r>
        <w:rPr>
          <w:rFonts w:ascii="Arial" w:hAnsi="Arial" w:cs="Arial"/>
        </w:rPr>
        <w:t>was commissioned</w:t>
      </w:r>
      <w:proofErr w:type="gramEnd"/>
      <w:r>
        <w:rPr>
          <w:rFonts w:ascii="Arial" w:hAnsi="Arial" w:cs="Arial"/>
        </w:rPr>
        <w:t xml:space="preserve"> by Mark MacGregor, </w:t>
      </w:r>
      <w:r w:rsidR="00E81C3F">
        <w:rPr>
          <w:rFonts w:ascii="Arial" w:hAnsi="Arial" w:cs="Arial"/>
        </w:rPr>
        <w:t xml:space="preserve">detailed </w:t>
      </w:r>
      <w:r>
        <w:rPr>
          <w:rFonts w:ascii="Arial" w:hAnsi="Arial" w:cs="Arial"/>
        </w:rPr>
        <w:t xml:space="preserve">the rationale behind the review and </w:t>
      </w:r>
      <w:r w:rsidR="00E81C3F">
        <w:rPr>
          <w:rFonts w:ascii="Arial" w:hAnsi="Arial" w:cs="Arial"/>
        </w:rPr>
        <w:t xml:space="preserve">highlighted </w:t>
      </w:r>
      <w:r>
        <w:rPr>
          <w:rFonts w:ascii="Arial" w:hAnsi="Arial" w:cs="Arial"/>
        </w:rPr>
        <w:t xml:space="preserve">that the management response to the recommendations was also included in the report.  Robotics groups </w:t>
      </w:r>
      <w:proofErr w:type="gramStart"/>
      <w:r>
        <w:rPr>
          <w:rFonts w:ascii="Arial" w:hAnsi="Arial" w:cs="Arial"/>
        </w:rPr>
        <w:t>have been established</w:t>
      </w:r>
      <w:proofErr w:type="gramEnd"/>
      <w:r>
        <w:rPr>
          <w:rFonts w:ascii="Arial" w:hAnsi="Arial" w:cs="Arial"/>
        </w:rPr>
        <w:t xml:space="preserve"> to </w:t>
      </w:r>
      <w:r w:rsidR="00E81C3F">
        <w:rPr>
          <w:rFonts w:ascii="Arial" w:hAnsi="Arial" w:cs="Arial"/>
        </w:rPr>
        <w:t>oversee the robotics work and provide governance.</w:t>
      </w:r>
    </w:p>
    <w:p w14:paraId="1D86C103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55A7626F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Carole Anderson gave an overview of the approach, which included discussion with key stakeholders and use of the Systems Engineering Initiative for Patient Safety (SEPIS) model to facilitate discussions.</w:t>
      </w:r>
    </w:p>
    <w:p w14:paraId="11782E12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4A8C11AD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recommendations </w:t>
      </w:r>
      <w:proofErr w:type="gramStart"/>
      <w:r>
        <w:rPr>
          <w:rFonts w:ascii="Arial" w:hAnsi="Arial" w:cs="Arial"/>
        </w:rPr>
        <w:t>were outlined</w:t>
      </w:r>
      <w:proofErr w:type="gramEnd"/>
      <w:r w:rsidR="00EB4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plans to roll out the project lifecycle across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and identify key strategic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already underway.</w:t>
      </w:r>
    </w:p>
    <w:p w14:paraId="7A8EE8F8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578C6B1A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Linda Semple stated the report was fascinating and </w:t>
      </w:r>
      <w:proofErr w:type="gramStart"/>
      <w:r>
        <w:rPr>
          <w:rFonts w:ascii="Arial" w:hAnsi="Arial" w:cs="Arial"/>
        </w:rPr>
        <w:t>was impressed</w:t>
      </w:r>
      <w:proofErr w:type="gramEnd"/>
      <w:r>
        <w:rPr>
          <w:rFonts w:ascii="Arial" w:hAnsi="Arial" w:cs="Arial"/>
        </w:rPr>
        <w:t xml:space="preserve"> by the process.  </w:t>
      </w:r>
    </w:p>
    <w:p w14:paraId="40F5ABC6" w14:textId="77777777" w:rsidR="00E81C3F" w:rsidRDefault="00E81C3F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2BCB90EA" w14:textId="77777777" w:rsidR="00E81C3F" w:rsidRDefault="00E81C3F" w:rsidP="00E81C3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Gareth Adkins added that it can be challenging to measure benefits and that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is looking at how </w:t>
      </w:r>
      <w:r w:rsidR="00EB49C6">
        <w:rPr>
          <w:rFonts w:ascii="Arial" w:hAnsi="Arial" w:cs="Arial"/>
        </w:rPr>
        <w:t xml:space="preserve">best </w:t>
      </w:r>
      <w:r>
        <w:rPr>
          <w:rFonts w:ascii="Arial" w:hAnsi="Arial" w:cs="Arial"/>
        </w:rPr>
        <w:t xml:space="preserve">to shape </w:t>
      </w:r>
      <w:r w:rsidR="00EB49C6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going forward in relation to performance management and strategic work.</w:t>
      </w:r>
    </w:p>
    <w:p w14:paraId="3B832D83" w14:textId="77777777" w:rsidR="00E81C3F" w:rsidRDefault="00E81C3F" w:rsidP="00E81C3F">
      <w:pPr>
        <w:spacing w:after="0" w:line="240" w:lineRule="auto"/>
        <w:ind w:left="567"/>
        <w:rPr>
          <w:rFonts w:ascii="Arial" w:hAnsi="Arial" w:cs="Arial"/>
        </w:rPr>
      </w:pPr>
    </w:p>
    <w:p w14:paraId="3275BF86" w14:textId="77777777" w:rsidR="00E81C3F" w:rsidRDefault="00E81C3F" w:rsidP="00E81C3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Mark MacGregor highlighted the importance of identifying out</w:t>
      </w:r>
      <w:r w:rsidR="00EB49C6">
        <w:rPr>
          <w:rFonts w:ascii="Arial" w:hAnsi="Arial" w:cs="Arial"/>
        </w:rPr>
        <w:t>comes against a business case and added that although the</w:t>
      </w:r>
      <w:r>
        <w:rPr>
          <w:rFonts w:ascii="Arial" w:hAnsi="Arial" w:cs="Arial"/>
        </w:rPr>
        <w:t xml:space="preserve"> NHS GJ Thoracic robot had the highest utilisation across NHS Scotland last year</w:t>
      </w:r>
      <w:r w:rsidR="00EB4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there is </w:t>
      </w:r>
      <w:proofErr w:type="gramStart"/>
      <w:r>
        <w:rPr>
          <w:rFonts w:ascii="Arial" w:hAnsi="Arial" w:cs="Arial"/>
        </w:rPr>
        <w:t>still room</w:t>
      </w:r>
      <w:proofErr w:type="gramEnd"/>
      <w:r>
        <w:rPr>
          <w:rFonts w:ascii="Arial" w:hAnsi="Arial" w:cs="Arial"/>
        </w:rPr>
        <w:t xml:space="preserve"> for further improvement.</w:t>
      </w:r>
    </w:p>
    <w:p w14:paraId="6A4155B6" w14:textId="77777777" w:rsidR="00E81C3F" w:rsidRDefault="00E81C3F" w:rsidP="00E81C3F">
      <w:pPr>
        <w:spacing w:after="0" w:line="240" w:lineRule="auto"/>
        <w:ind w:left="567"/>
        <w:rPr>
          <w:rFonts w:ascii="Arial" w:hAnsi="Arial" w:cs="Arial"/>
        </w:rPr>
      </w:pPr>
    </w:p>
    <w:p w14:paraId="678225BE" w14:textId="77777777" w:rsidR="00E81C3F" w:rsidRDefault="00E81C3F" w:rsidP="00E81C3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Linda Semple stated </w:t>
      </w:r>
      <w:r w:rsidR="00EB49C6">
        <w:rPr>
          <w:rFonts w:ascii="Arial" w:hAnsi="Arial" w:cs="Arial"/>
        </w:rPr>
        <w:t>that the Committee</w:t>
      </w:r>
      <w:r>
        <w:rPr>
          <w:rFonts w:ascii="Arial" w:hAnsi="Arial" w:cs="Arial"/>
        </w:rPr>
        <w:t xml:space="preserve"> looks forward to further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outcome reports </w:t>
      </w:r>
      <w:proofErr w:type="gramStart"/>
      <w:r>
        <w:rPr>
          <w:rFonts w:ascii="Arial" w:hAnsi="Arial" w:cs="Arial"/>
        </w:rPr>
        <w:t>being presented</w:t>
      </w:r>
      <w:proofErr w:type="gramEnd"/>
      <w:r>
        <w:rPr>
          <w:rFonts w:ascii="Arial" w:hAnsi="Arial" w:cs="Arial"/>
        </w:rPr>
        <w:t xml:space="preserve"> in the future.</w:t>
      </w:r>
    </w:p>
    <w:p w14:paraId="06EEE92E" w14:textId="77777777" w:rsidR="008578D3" w:rsidRDefault="008578D3" w:rsidP="00E81C3F">
      <w:pPr>
        <w:spacing w:after="0" w:line="240" w:lineRule="auto"/>
        <w:ind w:left="567"/>
        <w:rPr>
          <w:rFonts w:ascii="Arial" w:hAnsi="Arial" w:cs="Arial"/>
        </w:rPr>
      </w:pPr>
    </w:p>
    <w:p w14:paraId="1674468E" w14:textId="77777777" w:rsidR="008578D3" w:rsidRPr="001D3EFC" w:rsidRDefault="008578D3" w:rsidP="00E81C3F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 Committee noted the report.</w:t>
      </w:r>
    </w:p>
    <w:p w14:paraId="05C37BF3" w14:textId="77777777" w:rsidR="00D3432E" w:rsidRDefault="00D3432E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3776BBE5" w14:textId="77777777" w:rsidR="007D442D" w:rsidRDefault="008578D3" w:rsidP="007D442D">
      <w:pPr>
        <w:spacing w:after="0" w:line="240" w:lineRule="auto"/>
        <w:ind w:left="567" w:hanging="567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5.2</w:t>
      </w:r>
      <w:proofErr w:type="gramEnd"/>
      <w:r>
        <w:rPr>
          <w:rFonts w:ascii="Arial" w:hAnsi="Arial" w:cs="Arial"/>
          <w:b/>
        </w:rPr>
        <w:tab/>
      </w:r>
      <w:r w:rsidR="007D442D">
        <w:rPr>
          <w:rFonts w:ascii="Arial" w:hAnsi="Arial" w:cs="Arial"/>
          <w:b/>
        </w:rPr>
        <w:t>Centre for Sustainable Delivery (</w:t>
      </w:r>
      <w:proofErr w:type="spellStart"/>
      <w:r w:rsidR="007D442D">
        <w:rPr>
          <w:rFonts w:ascii="Arial" w:hAnsi="Arial" w:cs="Arial"/>
          <w:b/>
        </w:rPr>
        <w:t>CfSD</w:t>
      </w:r>
      <w:proofErr w:type="spellEnd"/>
      <w:r w:rsidR="007D442D">
        <w:rPr>
          <w:rFonts w:ascii="Arial" w:hAnsi="Arial" w:cs="Arial"/>
          <w:b/>
        </w:rPr>
        <w:t>) Updates</w:t>
      </w:r>
    </w:p>
    <w:p w14:paraId="611316E2" w14:textId="77777777" w:rsidR="007D442D" w:rsidRDefault="007D442D" w:rsidP="001B12DD">
      <w:pPr>
        <w:spacing w:after="0" w:line="240" w:lineRule="auto"/>
        <w:rPr>
          <w:rFonts w:ascii="Arial" w:hAnsi="Arial" w:cs="Arial"/>
        </w:rPr>
      </w:pPr>
    </w:p>
    <w:p w14:paraId="3461BC03" w14:textId="77777777" w:rsidR="007D442D" w:rsidRDefault="008578D3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Jess Henderson, and Rory Mackenzie</w:t>
      </w:r>
      <w:r w:rsidR="007D442D">
        <w:rPr>
          <w:rFonts w:ascii="Arial" w:hAnsi="Arial" w:cs="Arial"/>
        </w:rPr>
        <w:t xml:space="preserve"> joined the meeting.</w:t>
      </w:r>
    </w:p>
    <w:p w14:paraId="247685C0" w14:textId="77777777" w:rsidR="007D442D" w:rsidRDefault="007D442D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71F5D53D" w14:textId="77777777" w:rsidR="003E401C" w:rsidRDefault="003E401C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5D1E">
        <w:rPr>
          <w:rFonts w:ascii="Arial" w:hAnsi="Arial" w:cs="Arial"/>
        </w:rPr>
        <w:t>Katie Cuthbertson provided an overview of the management summary</w:t>
      </w:r>
      <w:r w:rsidR="00EB49C6">
        <w:rPr>
          <w:rFonts w:ascii="Arial" w:hAnsi="Arial" w:cs="Arial"/>
        </w:rPr>
        <w:t>,</w:t>
      </w:r>
      <w:r w:rsidR="002A5D1E">
        <w:rPr>
          <w:rFonts w:ascii="Arial" w:hAnsi="Arial" w:cs="Arial"/>
        </w:rPr>
        <w:t xml:space="preserve"> including</w:t>
      </w:r>
      <w:r w:rsidR="006508C4">
        <w:rPr>
          <w:rFonts w:ascii="Arial" w:hAnsi="Arial" w:cs="Arial"/>
        </w:rPr>
        <w:t xml:space="preserve"> an update on</w:t>
      </w:r>
      <w:r w:rsidR="002A5D1E">
        <w:rPr>
          <w:rFonts w:ascii="Arial" w:hAnsi="Arial" w:cs="Arial"/>
        </w:rPr>
        <w:t xml:space="preserve"> the govern</w:t>
      </w:r>
      <w:r w:rsidR="006508C4">
        <w:rPr>
          <w:rFonts w:ascii="Arial" w:hAnsi="Arial" w:cs="Arial"/>
        </w:rPr>
        <w:t>ance structure now in place,</w:t>
      </w:r>
      <w:r w:rsidR="002A5D1E">
        <w:rPr>
          <w:rFonts w:ascii="Arial" w:hAnsi="Arial" w:cs="Arial"/>
        </w:rPr>
        <w:t xml:space="preserve"> work on the planned care delivery plan for 2022/23 and the development of a proposal for national elective co-ordination function.</w:t>
      </w:r>
    </w:p>
    <w:p w14:paraId="7F0271BA" w14:textId="77777777" w:rsidR="002A5D1E" w:rsidRDefault="002A5D1E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1BD1F46B" w14:textId="77777777" w:rsidR="002A5D1E" w:rsidRDefault="002A5D1E" w:rsidP="007D442D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Key achievements for the</w:t>
      </w:r>
      <w:r w:rsidR="006508C4">
        <w:rPr>
          <w:rFonts w:ascii="Arial" w:hAnsi="Arial" w:cs="Arial"/>
        </w:rPr>
        <w:t xml:space="preserve"> period </w:t>
      </w:r>
      <w:proofErr w:type="gramStart"/>
      <w:r w:rsidR="006508C4">
        <w:rPr>
          <w:rFonts w:ascii="Arial" w:hAnsi="Arial" w:cs="Arial"/>
        </w:rPr>
        <w:t>were outlined</w:t>
      </w:r>
      <w:proofErr w:type="gramEnd"/>
      <w:r w:rsidR="00EB4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along with priorities for the next reporting period.</w:t>
      </w:r>
      <w:r w:rsidR="006508C4">
        <w:rPr>
          <w:rFonts w:ascii="Arial" w:hAnsi="Arial" w:cs="Arial"/>
        </w:rPr>
        <w:t xml:space="preserve">  </w:t>
      </w:r>
    </w:p>
    <w:p w14:paraId="609A6C7C" w14:textId="77777777" w:rsidR="006508C4" w:rsidRDefault="006508C4" w:rsidP="007D442D">
      <w:pPr>
        <w:spacing w:after="0" w:line="240" w:lineRule="auto"/>
        <w:ind w:left="567" w:hanging="567"/>
        <w:rPr>
          <w:rFonts w:ascii="Arial" w:hAnsi="Arial" w:cs="Arial"/>
        </w:rPr>
      </w:pPr>
    </w:p>
    <w:p w14:paraId="1F40B30E" w14:textId="77777777" w:rsidR="002A5D1E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Jess Henderson provided an update on the ANIA Collaborative with the </w:t>
      </w:r>
      <w:proofErr w:type="gramStart"/>
      <w:r>
        <w:rPr>
          <w:rFonts w:ascii="Arial" w:hAnsi="Arial" w:cs="Arial"/>
        </w:rPr>
        <w:t>3</w:t>
      </w:r>
      <w:r w:rsidRPr="006508C4">
        <w:rPr>
          <w:rFonts w:ascii="Arial" w:hAnsi="Arial" w:cs="Arial"/>
          <w:vertAlign w:val="superscript"/>
        </w:rPr>
        <w:t>rd</w:t>
      </w:r>
      <w:proofErr w:type="gramEnd"/>
      <w:r>
        <w:rPr>
          <w:rFonts w:ascii="Arial" w:hAnsi="Arial" w:cs="Arial"/>
        </w:rPr>
        <w:t xml:space="preserve"> meeting planned</w:t>
      </w:r>
      <w:r w:rsidR="00EB49C6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next week.  An operating framework, branding and communications plan </w:t>
      </w:r>
      <w:proofErr w:type="gramStart"/>
      <w:r>
        <w:rPr>
          <w:rFonts w:ascii="Arial" w:hAnsi="Arial" w:cs="Arial"/>
        </w:rPr>
        <w:t>are being developed</w:t>
      </w:r>
      <w:proofErr w:type="gramEnd"/>
      <w:r w:rsidR="00EB49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along with value cases for OPERA and Digital Dermatology.  A pipeline process </w:t>
      </w:r>
      <w:proofErr w:type="gramStart"/>
      <w:r>
        <w:rPr>
          <w:rFonts w:ascii="Arial" w:hAnsi="Arial" w:cs="Arial"/>
        </w:rPr>
        <w:t>is also being established</w:t>
      </w:r>
      <w:proofErr w:type="gramEnd"/>
      <w:r>
        <w:rPr>
          <w:rFonts w:ascii="Arial" w:hAnsi="Arial" w:cs="Arial"/>
        </w:rPr>
        <w:t>.</w:t>
      </w:r>
    </w:p>
    <w:p w14:paraId="1021EA0B" w14:textId="77777777" w:rsidR="006508C4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001C6631" w14:textId="77777777" w:rsidR="006508C4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Jess Henderson provided an overview of the key risks and issues identified and</w:t>
      </w:r>
      <w:r w:rsidR="00EB49C6">
        <w:rPr>
          <w:rFonts w:ascii="Arial" w:hAnsi="Arial" w:cs="Arial"/>
        </w:rPr>
        <w:t xml:space="preserve"> the mitigations to reduce these</w:t>
      </w:r>
      <w:r>
        <w:rPr>
          <w:rFonts w:ascii="Arial" w:hAnsi="Arial" w:cs="Arial"/>
        </w:rPr>
        <w:t>.</w:t>
      </w:r>
    </w:p>
    <w:p w14:paraId="5C891022" w14:textId="77777777" w:rsidR="006508C4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113CDA3F" w14:textId="77777777" w:rsidR="00EB49C6" w:rsidRDefault="006508C4" w:rsidP="00EB49C6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Rory Mackenzie stated that work is in a better position and specialty groups are re-forming and aligning with the </w:t>
      </w:r>
      <w:proofErr w:type="spellStart"/>
      <w:r>
        <w:rPr>
          <w:rFonts w:ascii="Arial" w:hAnsi="Arial" w:cs="Arial"/>
        </w:rPr>
        <w:t>workplan</w:t>
      </w:r>
      <w:proofErr w:type="spellEnd"/>
      <w:r>
        <w:rPr>
          <w:rFonts w:ascii="Arial" w:hAnsi="Arial" w:cs="Arial"/>
        </w:rPr>
        <w:t xml:space="preserve">.  Engagement </w:t>
      </w:r>
      <w:proofErr w:type="gramStart"/>
      <w:r>
        <w:rPr>
          <w:rFonts w:ascii="Arial" w:hAnsi="Arial" w:cs="Arial"/>
        </w:rPr>
        <w:t>is being broadened</w:t>
      </w:r>
      <w:proofErr w:type="gramEnd"/>
      <w:r>
        <w:rPr>
          <w:rFonts w:ascii="Arial" w:hAnsi="Arial" w:cs="Arial"/>
        </w:rPr>
        <w:t xml:space="preserve"> to ensure priorities are being captured.  Work </w:t>
      </w:r>
      <w:r w:rsidR="00EB49C6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also progressing with Primary and Second</w:t>
      </w:r>
      <w:r w:rsidR="00EB49C6">
        <w:rPr>
          <w:rFonts w:ascii="Arial" w:hAnsi="Arial" w:cs="Arial"/>
        </w:rPr>
        <w:t xml:space="preserve">ary interface work and </w:t>
      </w:r>
      <w:proofErr w:type="gramStart"/>
      <w:r w:rsidR="00EB49C6">
        <w:rPr>
          <w:rFonts w:ascii="Arial" w:hAnsi="Arial" w:cs="Arial"/>
        </w:rPr>
        <w:t>2</w:t>
      </w:r>
      <w:proofErr w:type="gramEnd"/>
      <w:r w:rsidR="00EB49C6">
        <w:rPr>
          <w:rFonts w:ascii="Arial" w:hAnsi="Arial" w:cs="Arial"/>
        </w:rPr>
        <w:t xml:space="preserve"> joint Clinical L</w:t>
      </w:r>
      <w:r>
        <w:rPr>
          <w:rFonts w:ascii="Arial" w:hAnsi="Arial" w:cs="Arial"/>
        </w:rPr>
        <w:t>eads have been appointed.</w:t>
      </w:r>
      <w:r w:rsidR="00EB49C6">
        <w:rPr>
          <w:rFonts w:ascii="Arial" w:hAnsi="Arial" w:cs="Arial"/>
        </w:rPr>
        <w:t xml:space="preserve">  Work is underway around cataracts incorporating representatives from across Scotland.</w:t>
      </w:r>
    </w:p>
    <w:p w14:paraId="668D6858" w14:textId="77777777" w:rsidR="006508C4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59E8E06B" w14:textId="77777777" w:rsidR="006508C4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55F64AA7" w14:textId="77777777" w:rsidR="006508C4" w:rsidRDefault="006508C4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Gareth Adkins stated that NHS GJ is keen to be included as a test bed and that </w:t>
      </w:r>
      <w:r w:rsidR="00E35BF8">
        <w:rPr>
          <w:rFonts w:ascii="Arial" w:hAnsi="Arial" w:cs="Arial"/>
        </w:rPr>
        <w:t xml:space="preserve">the </w:t>
      </w:r>
      <w:proofErr w:type="spellStart"/>
      <w:r w:rsidR="00E35BF8">
        <w:rPr>
          <w:rFonts w:ascii="Arial" w:hAnsi="Arial" w:cs="Arial"/>
        </w:rPr>
        <w:t>organisation</w:t>
      </w:r>
      <w:proofErr w:type="spellEnd"/>
      <w:r w:rsidR="00E35BF8">
        <w:rPr>
          <w:rFonts w:ascii="Arial" w:hAnsi="Arial" w:cs="Arial"/>
        </w:rPr>
        <w:t xml:space="preserve"> is not limited to one academic partner.  Some innovation projects will suit NHS </w:t>
      </w:r>
      <w:r w:rsidR="00EB49C6">
        <w:rPr>
          <w:rFonts w:ascii="Arial" w:hAnsi="Arial" w:cs="Arial"/>
        </w:rPr>
        <w:t>GJ</w:t>
      </w:r>
      <w:r w:rsidR="00E35BF8">
        <w:rPr>
          <w:rFonts w:ascii="Arial" w:hAnsi="Arial" w:cs="Arial"/>
        </w:rPr>
        <w:t xml:space="preserve">, </w:t>
      </w:r>
      <w:proofErr w:type="spellStart"/>
      <w:r w:rsidR="00E35BF8">
        <w:rPr>
          <w:rFonts w:ascii="Arial" w:hAnsi="Arial" w:cs="Arial"/>
        </w:rPr>
        <w:t>CfSD</w:t>
      </w:r>
      <w:proofErr w:type="spellEnd"/>
      <w:r w:rsidR="00E35BF8">
        <w:rPr>
          <w:rFonts w:ascii="Arial" w:hAnsi="Arial" w:cs="Arial"/>
        </w:rPr>
        <w:t xml:space="preserve"> and University of Strathclyde’</w:t>
      </w:r>
      <w:r w:rsidR="00EB49C6">
        <w:rPr>
          <w:rFonts w:ascii="Arial" w:hAnsi="Arial" w:cs="Arial"/>
        </w:rPr>
        <w:t>s needs.  F</w:t>
      </w:r>
      <w:r w:rsidR="00E35BF8">
        <w:rPr>
          <w:rFonts w:ascii="Arial" w:hAnsi="Arial" w:cs="Arial"/>
        </w:rPr>
        <w:t xml:space="preserve">or example, </w:t>
      </w:r>
      <w:proofErr w:type="spellStart"/>
      <w:r w:rsidR="00E35BF8">
        <w:rPr>
          <w:rFonts w:ascii="Arial" w:hAnsi="Arial" w:cs="Arial"/>
        </w:rPr>
        <w:t>orthopaedic</w:t>
      </w:r>
      <w:proofErr w:type="spellEnd"/>
      <w:r w:rsidR="00E35BF8">
        <w:rPr>
          <w:rFonts w:ascii="Arial" w:hAnsi="Arial" w:cs="Arial"/>
        </w:rPr>
        <w:t xml:space="preserve"> pathways.</w:t>
      </w:r>
    </w:p>
    <w:p w14:paraId="649AC414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2061242F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Jess Henderson agreed it is a very exciting partnership with barriers and beliefs around information governan</w:t>
      </w:r>
      <w:r w:rsidR="00EB49C6">
        <w:rPr>
          <w:rFonts w:ascii="Arial" w:hAnsi="Arial" w:cs="Arial"/>
        </w:rPr>
        <w:t xml:space="preserve">ce </w:t>
      </w:r>
      <w:proofErr w:type="gramStart"/>
      <w:r w:rsidR="00EB49C6">
        <w:rPr>
          <w:rFonts w:ascii="Arial" w:hAnsi="Arial" w:cs="Arial"/>
        </w:rPr>
        <w:t>being scoped</w:t>
      </w:r>
      <w:proofErr w:type="gramEnd"/>
      <w:r>
        <w:rPr>
          <w:rFonts w:ascii="Arial" w:hAnsi="Arial" w:cs="Arial"/>
        </w:rPr>
        <w:t xml:space="preserve"> along with future hospital capability work.</w:t>
      </w:r>
    </w:p>
    <w:p w14:paraId="49B5EEA6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63912C65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Gareth Adkins highlighted regular relationship manager meetings with Boards and </w:t>
      </w:r>
      <w:proofErr w:type="spellStart"/>
      <w:r>
        <w:rPr>
          <w:rFonts w:ascii="Arial" w:hAnsi="Arial" w:cs="Arial"/>
        </w:rPr>
        <w:t>CfSD</w:t>
      </w:r>
      <w:proofErr w:type="spellEnd"/>
      <w:r w:rsidR="00EB49C6">
        <w:rPr>
          <w:rFonts w:ascii="Arial" w:hAnsi="Arial" w:cs="Arial"/>
        </w:rPr>
        <w:t xml:space="preserve"> </w:t>
      </w:r>
      <w:proofErr w:type="gramStart"/>
      <w:r w:rsidR="00EB49C6">
        <w:rPr>
          <w:rFonts w:ascii="Arial" w:hAnsi="Arial" w:cs="Arial"/>
        </w:rPr>
        <w:t>are being held</w:t>
      </w:r>
      <w:proofErr w:type="gramEnd"/>
      <w:r w:rsidR="00EB49C6">
        <w:rPr>
          <w:rFonts w:ascii="Arial" w:hAnsi="Arial" w:cs="Arial"/>
        </w:rPr>
        <w:t>.</w:t>
      </w:r>
    </w:p>
    <w:p w14:paraId="53611394" w14:textId="77777777" w:rsidR="00E35BF8" w:rsidRDefault="00E35BF8" w:rsidP="00EB49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8FC64" w14:textId="1156558A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Stephen McAllister commented that there is lots going on and the momentum is growing.  </w:t>
      </w:r>
    </w:p>
    <w:p w14:paraId="7B376A2E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17F16F75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Gareth Adkins referred to the action agreed at the last meeting and asked the Committee if they are content with the balance of oversight of work </w:t>
      </w:r>
      <w:proofErr w:type="gramStart"/>
      <w:r>
        <w:rPr>
          <w:rFonts w:ascii="Arial" w:hAnsi="Arial" w:cs="Arial"/>
        </w:rPr>
        <w:t>being provided</w:t>
      </w:r>
      <w:proofErr w:type="gramEnd"/>
      <w:r>
        <w:rPr>
          <w:rFonts w:ascii="Arial" w:hAnsi="Arial" w:cs="Arial"/>
        </w:rPr>
        <w:t xml:space="preserve"> along with deep dives into specific areas.  Linda Semple stated she is happy with the approach, adding that the risks in red are important to give assurance through updates.</w:t>
      </w:r>
    </w:p>
    <w:p w14:paraId="244DA203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514D2402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 Committee agreed they were happy with the approach.</w:t>
      </w:r>
    </w:p>
    <w:p w14:paraId="176B2F2E" w14:textId="77777777" w:rsidR="00E35BF8" w:rsidRDefault="00E35BF8" w:rsidP="006508C4">
      <w:pPr>
        <w:spacing w:after="0" w:line="240" w:lineRule="auto"/>
        <w:ind w:left="567" w:hanging="567"/>
        <w:rPr>
          <w:rFonts w:ascii="Arial" w:hAnsi="Arial" w:cs="Arial"/>
        </w:rPr>
      </w:pPr>
    </w:p>
    <w:p w14:paraId="05FDB202" w14:textId="73EE5817" w:rsidR="000C7E16" w:rsidRDefault="00E35BF8" w:rsidP="00E35BF8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74F2">
        <w:rPr>
          <w:rFonts w:ascii="Arial" w:hAnsi="Arial" w:cs="Arial"/>
        </w:rPr>
        <w:t>Linda Semple stated that t</w:t>
      </w:r>
      <w:r>
        <w:rPr>
          <w:rFonts w:ascii="Arial" w:hAnsi="Arial" w:cs="Arial"/>
        </w:rPr>
        <w:t xml:space="preserve">he standard </w:t>
      </w:r>
      <w:r w:rsidR="00391208">
        <w:rPr>
          <w:rFonts w:ascii="Arial" w:hAnsi="Arial" w:cs="Arial"/>
        </w:rPr>
        <w:t xml:space="preserve">assurance </w:t>
      </w:r>
      <w:r>
        <w:rPr>
          <w:rFonts w:ascii="Arial" w:hAnsi="Arial" w:cs="Arial"/>
        </w:rPr>
        <w:t xml:space="preserve">statement </w:t>
      </w: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be reported to the Board and Scottish Government </w:t>
      </w:r>
      <w:r w:rsidR="005C74F2">
        <w:rPr>
          <w:rFonts w:ascii="Arial" w:hAnsi="Arial" w:cs="Arial"/>
        </w:rPr>
        <w:t xml:space="preserve">stating </w:t>
      </w:r>
      <w:r>
        <w:rPr>
          <w:rFonts w:ascii="Arial" w:hAnsi="Arial" w:cs="Arial"/>
        </w:rPr>
        <w:t xml:space="preserve">that the Committee is very happy with the progress of </w:t>
      </w:r>
      <w:proofErr w:type="spellStart"/>
      <w:r>
        <w:rPr>
          <w:rFonts w:ascii="Arial" w:hAnsi="Arial" w:cs="Arial"/>
        </w:rPr>
        <w:t>CfSD</w:t>
      </w:r>
      <w:proofErr w:type="spellEnd"/>
      <w:r>
        <w:rPr>
          <w:rFonts w:ascii="Arial" w:hAnsi="Arial" w:cs="Arial"/>
        </w:rPr>
        <w:t>.</w:t>
      </w:r>
    </w:p>
    <w:p w14:paraId="70A2B657" w14:textId="77777777" w:rsidR="00D32B5E" w:rsidRDefault="00D32B5E" w:rsidP="007D442D">
      <w:pPr>
        <w:spacing w:after="0" w:line="240" w:lineRule="auto"/>
        <w:ind w:left="567"/>
        <w:rPr>
          <w:rFonts w:ascii="Arial" w:hAnsi="Arial" w:cs="Arial"/>
        </w:rPr>
      </w:pPr>
    </w:p>
    <w:p w14:paraId="2D3A099D" w14:textId="77777777" w:rsidR="00D32B5E" w:rsidRDefault="00D32B5E" w:rsidP="007D442D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the </w:t>
      </w:r>
      <w:proofErr w:type="spellStart"/>
      <w:r>
        <w:rPr>
          <w:rFonts w:ascii="Arial" w:hAnsi="Arial" w:cs="Arial"/>
        </w:rPr>
        <w:t>CfSD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Update.</w:t>
      </w:r>
      <w:r w:rsidR="00E35BF8">
        <w:rPr>
          <w:rFonts w:ascii="Arial" w:hAnsi="Arial" w:cs="Arial"/>
        </w:rPr>
        <w:t xml:space="preserve">  Jess Henderson and Rory Mackenzie left the meeting.</w:t>
      </w:r>
    </w:p>
    <w:p w14:paraId="268F95FE" w14:textId="77777777" w:rsidR="002F415F" w:rsidRDefault="002F415F" w:rsidP="0012168E">
      <w:pPr>
        <w:spacing w:after="0" w:line="240" w:lineRule="auto"/>
        <w:rPr>
          <w:rFonts w:ascii="Arial" w:hAnsi="Arial" w:cs="Arial"/>
          <w:b/>
        </w:rPr>
      </w:pPr>
    </w:p>
    <w:p w14:paraId="6D79EF76" w14:textId="77777777" w:rsidR="006C787A" w:rsidRPr="006C787A" w:rsidRDefault="009A0220" w:rsidP="006132FF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</w:t>
      </w:r>
      <w:r w:rsidR="006132FF">
        <w:rPr>
          <w:rFonts w:ascii="Arial" w:hAnsi="Arial" w:cs="Arial"/>
          <w:b/>
        </w:rPr>
        <w:tab/>
      </w:r>
      <w:r w:rsidR="006C787A" w:rsidRPr="006C787A">
        <w:rPr>
          <w:rFonts w:ascii="Arial" w:hAnsi="Arial" w:cs="Arial"/>
          <w:b/>
        </w:rPr>
        <w:t xml:space="preserve">NHS Scotland Academy </w:t>
      </w:r>
      <w:r w:rsidR="002F415F">
        <w:rPr>
          <w:rFonts w:ascii="Arial" w:hAnsi="Arial" w:cs="Arial"/>
          <w:b/>
        </w:rPr>
        <w:t xml:space="preserve">(NHSSA) </w:t>
      </w:r>
      <w:r w:rsidR="006C787A" w:rsidRPr="006C787A">
        <w:rPr>
          <w:rFonts w:ascii="Arial" w:hAnsi="Arial" w:cs="Arial"/>
          <w:b/>
        </w:rPr>
        <w:t>Update</w:t>
      </w:r>
    </w:p>
    <w:p w14:paraId="79E478ED" w14:textId="77777777" w:rsidR="006C787A" w:rsidRDefault="00246DE4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4D000E10" w14:textId="77777777" w:rsidR="00AD55E3" w:rsidRDefault="00246DE4" w:rsidP="00AD55E3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55E3">
        <w:rPr>
          <w:rFonts w:ascii="Arial" w:hAnsi="Arial" w:cs="Arial"/>
        </w:rPr>
        <w:t xml:space="preserve">Jeanette Stevenson provided an overview of project stages and highlighted </w:t>
      </w:r>
      <w:proofErr w:type="gramStart"/>
      <w:r w:rsidR="00AD55E3">
        <w:rPr>
          <w:rFonts w:ascii="Arial" w:hAnsi="Arial" w:cs="Arial"/>
        </w:rPr>
        <w:t>4</w:t>
      </w:r>
      <w:proofErr w:type="gramEnd"/>
      <w:r w:rsidR="00AD55E3">
        <w:rPr>
          <w:rFonts w:ascii="Arial" w:hAnsi="Arial" w:cs="Arial"/>
        </w:rPr>
        <w:t xml:space="preserve"> projects to update on specifically.</w:t>
      </w:r>
    </w:p>
    <w:p w14:paraId="1628604B" w14:textId="77777777" w:rsidR="00AD55E3" w:rsidRDefault="00AD55E3" w:rsidP="00AD55E3">
      <w:pPr>
        <w:spacing w:after="0" w:line="240" w:lineRule="auto"/>
        <w:ind w:left="567" w:hanging="567"/>
        <w:rPr>
          <w:rFonts w:ascii="Arial" w:hAnsi="Arial" w:cs="Arial"/>
        </w:rPr>
      </w:pPr>
    </w:p>
    <w:p w14:paraId="2602E6FA" w14:textId="77777777" w:rsidR="00AD55E3" w:rsidRDefault="00AD55E3" w:rsidP="00AD55E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Supporting winter pressures to recruit H</w:t>
      </w:r>
      <w:r w:rsidR="004932BD">
        <w:rPr>
          <w:rFonts w:ascii="Arial" w:hAnsi="Arial" w:cs="Arial"/>
        </w:rPr>
        <w:t>ealth and Social C</w:t>
      </w:r>
      <w:r>
        <w:rPr>
          <w:rFonts w:ascii="Arial" w:hAnsi="Arial" w:cs="Arial"/>
        </w:rPr>
        <w:t xml:space="preserve">are staff in Scotland with </w:t>
      </w:r>
      <w:r w:rsidR="004932BD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education and training and development of a stakeholder group.  Training </w:t>
      </w:r>
      <w:proofErr w:type="gramStart"/>
      <w:r>
        <w:rPr>
          <w:rFonts w:ascii="Arial" w:hAnsi="Arial" w:cs="Arial"/>
        </w:rPr>
        <w:t>can be accessed</w:t>
      </w:r>
      <w:proofErr w:type="gramEnd"/>
      <w:r>
        <w:rPr>
          <w:rFonts w:ascii="Arial" w:hAnsi="Arial" w:cs="Arial"/>
        </w:rPr>
        <w:t xml:space="preserve"> on all devices and </w:t>
      </w:r>
      <w:r w:rsidR="004932B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easy to use.  Jeanette Stevenson provided an overview of use over the first 60 days with 96% reporting this was helpful.</w:t>
      </w:r>
    </w:p>
    <w:p w14:paraId="5863D478" w14:textId="77777777" w:rsidR="00AD55E3" w:rsidRDefault="00AD55E3" w:rsidP="00AD55E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Clinical Skills days for Independent Prescribers have been established providing 4 days of practical training. </w:t>
      </w:r>
    </w:p>
    <w:p w14:paraId="08DADCA9" w14:textId="77777777" w:rsidR="00AD55E3" w:rsidRDefault="004932BD" w:rsidP="00AD55E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NHSSA are </w:t>
      </w:r>
      <w:r w:rsidR="00AD55E3">
        <w:rPr>
          <w:rFonts w:ascii="Arial" w:hAnsi="Arial" w:cs="Arial"/>
        </w:rPr>
        <w:t>working with the Scottish Centre for Simulation and Forth V</w:t>
      </w:r>
      <w:r>
        <w:rPr>
          <w:rFonts w:ascii="Arial" w:hAnsi="Arial" w:cs="Arial"/>
        </w:rPr>
        <w:t>alley on Faculty Development.</w:t>
      </w:r>
    </w:p>
    <w:p w14:paraId="4F4FE36F" w14:textId="77777777" w:rsidR="004932BD" w:rsidRDefault="004932BD" w:rsidP="00A24778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4932BD">
        <w:rPr>
          <w:rFonts w:ascii="Arial" w:hAnsi="Arial" w:cs="Arial"/>
        </w:rPr>
        <w:t xml:space="preserve">Boards who have recruited nurses from outside the UK </w:t>
      </w:r>
      <w:proofErr w:type="gramStart"/>
      <w:r w:rsidRPr="004932BD">
        <w:rPr>
          <w:rFonts w:ascii="Arial" w:hAnsi="Arial" w:cs="Arial"/>
        </w:rPr>
        <w:t>are being supported</w:t>
      </w:r>
      <w:proofErr w:type="gramEnd"/>
      <w:r w:rsidRPr="004932BD">
        <w:rPr>
          <w:rFonts w:ascii="Arial" w:hAnsi="Arial" w:cs="Arial"/>
        </w:rPr>
        <w:t xml:space="preserve"> with </w:t>
      </w:r>
      <w:r w:rsidR="0088693D" w:rsidRPr="004932BD">
        <w:rPr>
          <w:rFonts w:ascii="Arial" w:hAnsi="Arial" w:cs="Arial"/>
        </w:rPr>
        <w:t>OSCE Preparation</w:t>
      </w:r>
      <w:r>
        <w:rPr>
          <w:rFonts w:ascii="Arial" w:hAnsi="Arial" w:cs="Arial"/>
        </w:rPr>
        <w:t>.</w:t>
      </w:r>
      <w:r w:rsidR="0088693D" w:rsidRPr="004932BD">
        <w:rPr>
          <w:rFonts w:ascii="Arial" w:hAnsi="Arial" w:cs="Arial"/>
        </w:rPr>
        <w:t xml:space="preserve"> </w:t>
      </w:r>
    </w:p>
    <w:p w14:paraId="46D50153" w14:textId="77777777" w:rsidR="004932BD" w:rsidRDefault="004932BD" w:rsidP="004932BD">
      <w:pPr>
        <w:pStyle w:val="ListParagraph"/>
        <w:spacing w:after="0" w:line="240" w:lineRule="auto"/>
        <w:ind w:left="930"/>
        <w:rPr>
          <w:rFonts w:ascii="Arial" w:hAnsi="Arial" w:cs="Arial"/>
        </w:rPr>
      </w:pPr>
    </w:p>
    <w:p w14:paraId="74A0AB7C" w14:textId="77777777" w:rsidR="0088693D" w:rsidRPr="004932BD" w:rsidRDefault="0088693D" w:rsidP="004932BD">
      <w:pPr>
        <w:pStyle w:val="ListParagraph"/>
        <w:spacing w:after="0" w:line="240" w:lineRule="auto"/>
        <w:ind w:left="930"/>
        <w:rPr>
          <w:rFonts w:ascii="Arial" w:hAnsi="Arial" w:cs="Arial"/>
        </w:rPr>
      </w:pPr>
      <w:r w:rsidRPr="004932BD">
        <w:rPr>
          <w:rFonts w:ascii="Arial" w:hAnsi="Arial" w:cs="Arial"/>
        </w:rPr>
        <w:t>Linda Semple thanked Jeanette Stevenson for the update.</w:t>
      </w:r>
    </w:p>
    <w:p w14:paraId="52DFA82F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</w:p>
    <w:p w14:paraId="694401E4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  <w:r>
        <w:rPr>
          <w:rFonts w:ascii="Arial" w:hAnsi="Arial" w:cs="Arial"/>
        </w:rPr>
        <w:t>Stephen McAllister</w:t>
      </w:r>
      <w:r w:rsidR="004932BD">
        <w:rPr>
          <w:rFonts w:ascii="Arial" w:hAnsi="Arial" w:cs="Arial"/>
        </w:rPr>
        <w:t xml:space="preserve"> acknowledged the benefits now evident</w:t>
      </w:r>
      <w:r>
        <w:rPr>
          <w:rFonts w:ascii="Arial" w:hAnsi="Arial" w:cs="Arial"/>
        </w:rPr>
        <w:t xml:space="preserve"> by the rapid response of the </w:t>
      </w:r>
      <w:r w:rsidR="004932BD">
        <w:rPr>
          <w:rFonts w:ascii="Arial" w:hAnsi="Arial" w:cs="Arial"/>
        </w:rPr>
        <w:t>NHSSA</w:t>
      </w:r>
      <w:r>
        <w:rPr>
          <w:rFonts w:ascii="Arial" w:hAnsi="Arial" w:cs="Arial"/>
        </w:rPr>
        <w:t xml:space="preserve"> and asked how the </w:t>
      </w:r>
      <w:r w:rsidR="004932BD">
        <w:rPr>
          <w:rFonts w:ascii="Arial" w:hAnsi="Arial" w:cs="Arial"/>
        </w:rPr>
        <w:t>NHSSA</w:t>
      </w:r>
      <w:r>
        <w:rPr>
          <w:rFonts w:ascii="Arial" w:hAnsi="Arial" w:cs="Arial"/>
        </w:rPr>
        <w:t xml:space="preserve"> respond to requests to avoid </w:t>
      </w:r>
      <w:proofErr w:type="gramStart"/>
      <w:r>
        <w:rPr>
          <w:rFonts w:ascii="Arial" w:hAnsi="Arial" w:cs="Arial"/>
        </w:rPr>
        <w:t>being inundated</w:t>
      </w:r>
      <w:proofErr w:type="gramEnd"/>
      <w:r>
        <w:rPr>
          <w:rFonts w:ascii="Arial" w:hAnsi="Arial" w:cs="Arial"/>
        </w:rPr>
        <w:t xml:space="preserve">.  Jeanette Stevenson responded that there is a process in place but many commissions come from Scottish Government and are therefore not optional, although resource </w:t>
      </w:r>
      <w:proofErr w:type="gramStart"/>
      <w:r>
        <w:rPr>
          <w:rFonts w:ascii="Arial" w:hAnsi="Arial" w:cs="Arial"/>
        </w:rPr>
        <w:t>is usually provided</w:t>
      </w:r>
      <w:proofErr w:type="gramEnd"/>
      <w:r>
        <w:rPr>
          <w:rFonts w:ascii="Arial" w:hAnsi="Arial" w:cs="Arial"/>
        </w:rPr>
        <w:t xml:space="preserve"> for these. Some commissions are not relevant and therefore the </w:t>
      </w:r>
      <w:r w:rsidR="004932BD">
        <w:rPr>
          <w:rFonts w:ascii="Arial" w:hAnsi="Arial" w:cs="Arial"/>
        </w:rPr>
        <w:t>NHSSA</w:t>
      </w:r>
      <w:r>
        <w:rPr>
          <w:rFonts w:ascii="Arial" w:hAnsi="Arial" w:cs="Arial"/>
        </w:rPr>
        <w:t xml:space="preserve"> will host discussion to provoke a </w:t>
      </w:r>
      <w:r w:rsidR="00391208">
        <w:rPr>
          <w:rFonts w:ascii="Arial" w:hAnsi="Arial" w:cs="Arial"/>
        </w:rPr>
        <w:t xml:space="preserve">collaborative </w:t>
      </w:r>
      <w:r>
        <w:rPr>
          <w:rFonts w:ascii="Arial" w:hAnsi="Arial" w:cs="Arial"/>
        </w:rPr>
        <w:t>response but not fully take on the project.</w:t>
      </w:r>
    </w:p>
    <w:p w14:paraId="71097A77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</w:p>
    <w:p w14:paraId="13AC23FD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  <w:r>
        <w:rPr>
          <w:rFonts w:ascii="Arial" w:hAnsi="Arial" w:cs="Arial"/>
        </w:rPr>
        <w:t xml:space="preserve">Linda Semple reflected on the level of maturity achieved by the NHSSA and </w:t>
      </w:r>
      <w:proofErr w:type="spellStart"/>
      <w:r>
        <w:rPr>
          <w:rFonts w:ascii="Arial" w:hAnsi="Arial" w:cs="Arial"/>
        </w:rPr>
        <w:t>CfSD</w:t>
      </w:r>
      <w:proofErr w:type="spellEnd"/>
      <w:r>
        <w:rPr>
          <w:rFonts w:ascii="Arial" w:hAnsi="Arial" w:cs="Arial"/>
        </w:rPr>
        <w:t xml:space="preserve"> in the past year</w:t>
      </w:r>
      <w:r w:rsidR="004932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is testament to the hard work </w:t>
      </w:r>
      <w:proofErr w:type="gramStart"/>
      <w:r>
        <w:rPr>
          <w:rFonts w:ascii="Arial" w:hAnsi="Arial" w:cs="Arial"/>
        </w:rPr>
        <w:t>being done</w:t>
      </w:r>
      <w:proofErr w:type="gramEnd"/>
      <w:r>
        <w:rPr>
          <w:rFonts w:ascii="Arial" w:hAnsi="Arial" w:cs="Arial"/>
        </w:rPr>
        <w:t>.</w:t>
      </w:r>
    </w:p>
    <w:p w14:paraId="4DED6505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</w:p>
    <w:p w14:paraId="27494EEE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  <w:r>
        <w:rPr>
          <w:rFonts w:ascii="Arial" w:hAnsi="Arial" w:cs="Arial"/>
        </w:rPr>
        <w:t xml:space="preserve">Linda Semple asked if anyone </w:t>
      </w:r>
      <w:proofErr w:type="gramStart"/>
      <w:r>
        <w:rPr>
          <w:rFonts w:ascii="Arial" w:hAnsi="Arial" w:cs="Arial"/>
        </w:rPr>
        <w:t>can</w:t>
      </w:r>
      <w:proofErr w:type="gramEnd"/>
      <w:r>
        <w:rPr>
          <w:rFonts w:ascii="Arial" w:hAnsi="Arial" w:cs="Arial"/>
        </w:rPr>
        <w:t xml:space="preserve"> participate in the online training.  Jeanette Stevenson confirmed that an email address and TURAS account are required.</w:t>
      </w:r>
    </w:p>
    <w:p w14:paraId="4265B955" w14:textId="77777777" w:rsidR="0088693D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</w:p>
    <w:p w14:paraId="5383C68C" w14:textId="77777777" w:rsidR="0088693D" w:rsidRPr="00AD55E3" w:rsidRDefault="0088693D" w:rsidP="0088693D">
      <w:pPr>
        <w:pStyle w:val="ListParagraph"/>
        <w:spacing w:after="0" w:line="240" w:lineRule="auto"/>
        <w:ind w:left="930"/>
        <w:rPr>
          <w:rFonts w:ascii="Arial" w:hAnsi="Arial" w:cs="Arial"/>
        </w:rPr>
      </w:pPr>
      <w:r>
        <w:rPr>
          <w:rFonts w:ascii="Arial" w:hAnsi="Arial" w:cs="Arial"/>
        </w:rPr>
        <w:t>Gareth Adkins highlighted the potential risk of additional</w:t>
      </w:r>
      <w:r w:rsidR="00391208">
        <w:rPr>
          <w:rFonts w:ascii="Arial" w:hAnsi="Arial" w:cs="Arial"/>
        </w:rPr>
        <w:t xml:space="preserve"> </w:t>
      </w:r>
      <w:proofErr w:type="spellStart"/>
      <w:r w:rsidR="00391208"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budgets outweighing core budgets.</w:t>
      </w:r>
      <w:r w:rsidR="0091460B">
        <w:rPr>
          <w:rFonts w:ascii="Arial" w:hAnsi="Arial" w:cs="Arial"/>
        </w:rPr>
        <w:t xml:space="preserve">  Linda Semple acknowledged this point, adding that success can lead to further requests.</w:t>
      </w:r>
    </w:p>
    <w:p w14:paraId="0164CC71" w14:textId="77777777" w:rsidR="00C33375" w:rsidRDefault="00A41438" w:rsidP="002F5793">
      <w:pPr>
        <w:spacing w:after="0" w:line="240" w:lineRule="auto"/>
        <w:ind w:left="63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03CDE4" w14:textId="77777777" w:rsidR="00811B45" w:rsidRDefault="00811B45" w:rsidP="00811B45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The Committee noted the update p</w:t>
      </w:r>
      <w:r w:rsidR="004932BD">
        <w:rPr>
          <w:rFonts w:ascii="Arial" w:hAnsi="Arial" w:cs="Arial"/>
        </w:rPr>
        <w:t>rovided for the NHSSA</w:t>
      </w:r>
      <w:r>
        <w:rPr>
          <w:rFonts w:ascii="Arial" w:hAnsi="Arial" w:cs="Arial"/>
        </w:rPr>
        <w:t>.</w:t>
      </w:r>
    </w:p>
    <w:p w14:paraId="13FE5835" w14:textId="77777777" w:rsidR="006E5D32" w:rsidRPr="000108E3" w:rsidRDefault="006E5D32" w:rsidP="00313525">
      <w:pPr>
        <w:spacing w:after="0" w:line="240" w:lineRule="auto"/>
        <w:rPr>
          <w:rFonts w:ascii="Arial" w:hAnsi="Arial" w:cs="Arial"/>
          <w:b/>
        </w:rPr>
      </w:pPr>
    </w:p>
    <w:p w14:paraId="1F8AA6F6" w14:textId="77777777" w:rsidR="00301E62" w:rsidRDefault="006132FF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D3518" w:rsidRPr="002A7295">
        <w:rPr>
          <w:rFonts w:ascii="Arial" w:hAnsi="Arial" w:cs="Arial"/>
          <w:b/>
        </w:rPr>
        <w:tab/>
      </w:r>
      <w:r w:rsidR="00301E62" w:rsidRPr="002A7295">
        <w:rPr>
          <w:rFonts w:ascii="Arial" w:hAnsi="Arial" w:cs="Arial"/>
          <w:b/>
        </w:rPr>
        <w:t>Any other Competent Business</w:t>
      </w:r>
    </w:p>
    <w:p w14:paraId="2533E1F4" w14:textId="77777777" w:rsidR="00C476DB" w:rsidRPr="002A7295" w:rsidRDefault="00C476DB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527020C6" w14:textId="77777777" w:rsidR="0049280A" w:rsidRPr="002A7295" w:rsidRDefault="0091460B" w:rsidP="000533F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Gareth Adkins asked the Committee to note the Blue Print for Good Corporate Governance </w:t>
      </w:r>
      <w:proofErr w:type="spellStart"/>
      <w:r>
        <w:rPr>
          <w:rFonts w:ascii="Arial" w:hAnsi="Arial" w:cs="Arial"/>
        </w:rPr>
        <w:t>Self Assessment</w:t>
      </w:r>
      <w:proofErr w:type="spellEnd"/>
      <w:r>
        <w:rPr>
          <w:rFonts w:ascii="Arial" w:hAnsi="Arial" w:cs="Arial"/>
        </w:rPr>
        <w:t>.  The Committee had no comments to make and formally noted the report.</w:t>
      </w:r>
    </w:p>
    <w:p w14:paraId="32A626EE" w14:textId="77777777" w:rsidR="006E5D32" w:rsidRPr="002A7295" w:rsidRDefault="006E5D32" w:rsidP="0012168E">
      <w:pPr>
        <w:spacing w:after="0" w:line="240" w:lineRule="auto"/>
        <w:rPr>
          <w:rFonts w:ascii="Arial" w:hAnsi="Arial" w:cs="Arial"/>
        </w:rPr>
      </w:pPr>
    </w:p>
    <w:p w14:paraId="2B305646" w14:textId="77777777" w:rsidR="00301E62" w:rsidRDefault="006132FF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D3518" w:rsidRPr="002A7295">
        <w:rPr>
          <w:rFonts w:ascii="Arial" w:hAnsi="Arial" w:cs="Arial"/>
          <w:b/>
        </w:rPr>
        <w:tab/>
      </w:r>
      <w:r w:rsidR="00301E62" w:rsidRPr="002A7295">
        <w:rPr>
          <w:rFonts w:ascii="Arial" w:hAnsi="Arial" w:cs="Arial"/>
          <w:b/>
        </w:rPr>
        <w:t>Key Issues for reporting to NHSGJ Board</w:t>
      </w:r>
    </w:p>
    <w:p w14:paraId="786A7EC9" w14:textId="77777777" w:rsidR="000108E3" w:rsidRDefault="000108E3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288EF08A" w14:textId="77777777" w:rsidR="00023E75" w:rsidRDefault="000108E3" w:rsidP="0012168E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476DB">
        <w:rPr>
          <w:rFonts w:ascii="Arial" w:hAnsi="Arial" w:cs="Arial"/>
        </w:rPr>
        <w:t>Linda Semple confirmed the main points that the Committee was content to provide assu</w:t>
      </w:r>
      <w:r w:rsidR="005D780C">
        <w:rPr>
          <w:rFonts w:ascii="Arial" w:hAnsi="Arial" w:cs="Arial"/>
        </w:rPr>
        <w:t xml:space="preserve">rance to the Board </w:t>
      </w:r>
      <w:r w:rsidR="00C476DB">
        <w:rPr>
          <w:rFonts w:ascii="Arial" w:hAnsi="Arial" w:cs="Arial"/>
        </w:rPr>
        <w:t>on</w:t>
      </w:r>
      <w:r w:rsidR="0091460B">
        <w:rPr>
          <w:rFonts w:ascii="Arial" w:hAnsi="Arial" w:cs="Arial"/>
        </w:rPr>
        <w:t>, including</w:t>
      </w:r>
      <w:r w:rsidR="004932BD">
        <w:rPr>
          <w:rFonts w:ascii="Arial" w:hAnsi="Arial" w:cs="Arial"/>
        </w:rPr>
        <w:t xml:space="preserve"> the</w:t>
      </w:r>
      <w:r w:rsidR="0091460B">
        <w:rPr>
          <w:rFonts w:ascii="Arial" w:hAnsi="Arial" w:cs="Arial"/>
        </w:rPr>
        <w:t xml:space="preserve"> formal assurance statement of </w:t>
      </w:r>
      <w:proofErr w:type="spellStart"/>
      <w:r w:rsidR="0091460B">
        <w:rPr>
          <w:rFonts w:ascii="Arial" w:hAnsi="Arial" w:cs="Arial"/>
        </w:rPr>
        <w:t>CfSD</w:t>
      </w:r>
      <w:proofErr w:type="spellEnd"/>
      <w:r w:rsidR="0091460B">
        <w:rPr>
          <w:rFonts w:ascii="Arial" w:hAnsi="Arial" w:cs="Arial"/>
        </w:rPr>
        <w:t xml:space="preserve"> and that the Committee are content and assured by the robust reporting process in place.</w:t>
      </w:r>
    </w:p>
    <w:p w14:paraId="0EAE9A01" w14:textId="77777777" w:rsidR="006E5D32" w:rsidRPr="002A7295" w:rsidRDefault="006E5D32" w:rsidP="000108E3">
      <w:pPr>
        <w:spacing w:after="0" w:line="240" w:lineRule="auto"/>
        <w:rPr>
          <w:rFonts w:ascii="Arial" w:hAnsi="Arial" w:cs="Arial"/>
        </w:rPr>
      </w:pPr>
    </w:p>
    <w:p w14:paraId="5B56D0DC" w14:textId="77777777" w:rsidR="00301E62" w:rsidRPr="002A7295" w:rsidRDefault="006132FF" w:rsidP="000533F9">
      <w:pPr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9D3518" w:rsidRPr="002A7295">
        <w:rPr>
          <w:rFonts w:ascii="Arial" w:hAnsi="Arial" w:cs="Arial"/>
          <w:b/>
        </w:rPr>
        <w:tab/>
      </w:r>
      <w:r w:rsidR="00301E62" w:rsidRPr="002A7295">
        <w:rPr>
          <w:rFonts w:ascii="Arial" w:hAnsi="Arial" w:cs="Arial"/>
          <w:b/>
        </w:rPr>
        <w:t>Date and Time of Next Meeting</w:t>
      </w:r>
    </w:p>
    <w:p w14:paraId="2C97601D" w14:textId="77777777" w:rsidR="00301E62" w:rsidRPr="002A7295" w:rsidRDefault="00301E62" w:rsidP="000533F9">
      <w:pPr>
        <w:spacing w:after="0" w:line="240" w:lineRule="auto"/>
        <w:ind w:left="567" w:hanging="567"/>
        <w:rPr>
          <w:rFonts w:ascii="Arial" w:hAnsi="Arial" w:cs="Arial"/>
        </w:rPr>
      </w:pPr>
    </w:p>
    <w:p w14:paraId="464F0A5B" w14:textId="77777777" w:rsidR="00405149" w:rsidRPr="002A7295" w:rsidRDefault="0091460B" w:rsidP="00462557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Thursday 5 May</w:t>
      </w:r>
      <w:r w:rsidR="00301E62" w:rsidRPr="002A7295">
        <w:rPr>
          <w:rFonts w:ascii="Arial" w:hAnsi="Arial" w:cs="Arial"/>
        </w:rPr>
        <w:t xml:space="preserve"> </w:t>
      </w:r>
      <w:r w:rsidR="00785FC5">
        <w:rPr>
          <w:rFonts w:ascii="Arial" w:hAnsi="Arial" w:cs="Arial"/>
        </w:rPr>
        <w:t>2022</w:t>
      </w:r>
      <w:r w:rsidR="002A17EE">
        <w:rPr>
          <w:rFonts w:ascii="Arial" w:hAnsi="Arial" w:cs="Arial"/>
        </w:rPr>
        <w:t xml:space="preserve">, </w:t>
      </w:r>
      <w:r w:rsidR="00785FC5">
        <w:rPr>
          <w:rFonts w:ascii="Arial" w:hAnsi="Arial" w:cs="Arial"/>
        </w:rPr>
        <w:t>1000 – 12</w:t>
      </w:r>
      <w:r w:rsidR="001679D1">
        <w:rPr>
          <w:rFonts w:ascii="Arial" w:hAnsi="Arial" w:cs="Arial"/>
        </w:rPr>
        <w:t>30.</w:t>
      </w:r>
    </w:p>
    <w:sectPr w:rsidR="00405149" w:rsidRPr="002A729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95B7" w14:textId="77777777" w:rsidR="00321B8D" w:rsidRDefault="00321B8D" w:rsidP="009D3518">
      <w:pPr>
        <w:spacing w:after="0" w:line="240" w:lineRule="auto"/>
      </w:pPr>
      <w:r>
        <w:separator/>
      </w:r>
    </w:p>
  </w:endnote>
  <w:endnote w:type="continuationSeparator" w:id="0">
    <w:p w14:paraId="6E509A0F" w14:textId="77777777" w:rsidR="00321B8D" w:rsidRDefault="00321B8D" w:rsidP="009D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14:paraId="433B4658" w14:textId="7CE7ECB2" w:rsidR="00321B8D" w:rsidRDefault="00321B8D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61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4066932" w14:textId="77777777" w:rsidR="00321B8D" w:rsidRDefault="00321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078D4" w14:textId="77777777" w:rsidR="00321B8D" w:rsidRDefault="00321B8D" w:rsidP="009D3518">
      <w:pPr>
        <w:spacing w:after="0" w:line="240" w:lineRule="auto"/>
      </w:pPr>
      <w:r>
        <w:separator/>
      </w:r>
    </w:p>
  </w:footnote>
  <w:footnote w:type="continuationSeparator" w:id="0">
    <w:p w14:paraId="46708CED" w14:textId="77777777" w:rsidR="00321B8D" w:rsidRDefault="00321B8D" w:rsidP="009D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2F3F" w14:textId="77777777" w:rsidR="00321B8D" w:rsidRDefault="00A4616C">
    <w:pPr>
      <w:pStyle w:val="Header"/>
    </w:pPr>
    <w:r>
      <w:rPr>
        <w:noProof/>
      </w:rPr>
      <w:pict w14:anchorId="3F21E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7985" o:spid="_x0000_s2050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0358" w14:textId="29B3BCC4" w:rsidR="00A4616C" w:rsidRPr="00A4616C" w:rsidRDefault="00A4616C" w:rsidP="00A4616C">
    <w:pPr>
      <w:pStyle w:val="Header"/>
      <w:jc w:val="center"/>
      <w:rPr>
        <w:rFonts w:ascii="Arial" w:hAnsi="Arial" w:cs="Arial"/>
        <w:b/>
        <w:color w:val="2E74B5" w:themeColor="accent1" w:themeShade="BF"/>
      </w:rPr>
    </w:pPr>
    <w:r>
      <w:rPr>
        <w:rFonts w:ascii="Arial" w:hAnsi="Arial" w:cs="Arial"/>
        <w:b/>
        <w:color w:val="2E74B5" w:themeColor="accent1" w:themeShade="BF"/>
      </w:rPr>
      <w:t xml:space="preserve">                                                                                                                           </w:t>
    </w:r>
    <w:r w:rsidRPr="00A4616C">
      <w:rPr>
        <w:rFonts w:ascii="Arial" w:hAnsi="Arial" w:cs="Arial"/>
        <w:b/>
        <w:color w:val="2E74B5" w:themeColor="accent1" w:themeShade="BF"/>
      </w:rPr>
      <w:t>Item 10.4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C8BA" w14:textId="77777777" w:rsidR="00321B8D" w:rsidRDefault="00A4616C">
    <w:pPr>
      <w:pStyle w:val="Header"/>
    </w:pPr>
    <w:r>
      <w:rPr>
        <w:noProof/>
      </w:rPr>
      <w:pict w14:anchorId="13898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7984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DBA"/>
    <w:multiLevelType w:val="hybridMultilevel"/>
    <w:tmpl w:val="977E3488"/>
    <w:lvl w:ilvl="0" w:tplc="B61862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E8E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8F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078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0FE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8C0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AA1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09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692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903"/>
    <w:multiLevelType w:val="multilevel"/>
    <w:tmpl w:val="B7443C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7AE4AA9"/>
    <w:multiLevelType w:val="hybridMultilevel"/>
    <w:tmpl w:val="05108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65CF"/>
    <w:multiLevelType w:val="hybridMultilevel"/>
    <w:tmpl w:val="27A2F91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09EB23CC"/>
    <w:multiLevelType w:val="hybridMultilevel"/>
    <w:tmpl w:val="122C7E50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1BC0CD3"/>
    <w:multiLevelType w:val="hybridMultilevel"/>
    <w:tmpl w:val="A372BDC2"/>
    <w:lvl w:ilvl="0" w:tplc="2A64C3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7956060"/>
    <w:multiLevelType w:val="hybridMultilevel"/>
    <w:tmpl w:val="0E02AE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9E2FF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A0E58"/>
    <w:multiLevelType w:val="hybridMultilevel"/>
    <w:tmpl w:val="E84E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19E9"/>
    <w:multiLevelType w:val="hybridMultilevel"/>
    <w:tmpl w:val="5464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C5E19"/>
    <w:multiLevelType w:val="hybridMultilevel"/>
    <w:tmpl w:val="6074A0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30347A"/>
    <w:multiLevelType w:val="hybridMultilevel"/>
    <w:tmpl w:val="B844B266"/>
    <w:lvl w:ilvl="0" w:tplc="9084A15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066928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26662">
      <w:start w:val="6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9A6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6E28E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E07B5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8DFC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FE8E3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62F64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8A332EC"/>
    <w:multiLevelType w:val="hybridMultilevel"/>
    <w:tmpl w:val="8194790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7F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877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A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86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C91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B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54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03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7A61"/>
    <w:multiLevelType w:val="hybridMultilevel"/>
    <w:tmpl w:val="4E5449A4"/>
    <w:lvl w:ilvl="0" w:tplc="AB487A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46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67D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EF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E2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B5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A41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60F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60B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B0B50"/>
    <w:multiLevelType w:val="hybridMultilevel"/>
    <w:tmpl w:val="7FB6D71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2E74525C"/>
    <w:multiLevelType w:val="hybridMultilevel"/>
    <w:tmpl w:val="B0041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382"/>
    <w:multiLevelType w:val="hybridMultilevel"/>
    <w:tmpl w:val="32EAB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A064D"/>
    <w:multiLevelType w:val="hybridMultilevel"/>
    <w:tmpl w:val="BD5E76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7BA1"/>
    <w:multiLevelType w:val="multilevel"/>
    <w:tmpl w:val="2CB8E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84C6A10"/>
    <w:multiLevelType w:val="hybridMultilevel"/>
    <w:tmpl w:val="6D5A998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41BF062C"/>
    <w:multiLevelType w:val="hybridMultilevel"/>
    <w:tmpl w:val="09C07CD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0" w15:restartNumberingAfterBreak="0">
    <w:nsid w:val="47776A6C"/>
    <w:multiLevelType w:val="hybridMultilevel"/>
    <w:tmpl w:val="F502F2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0B3CE9"/>
    <w:multiLevelType w:val="hybridMultilevel"/>
    <w:tmpl w:val="CD6C278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578A1C1A"/>
    <w:multiLevelType w:val="hybridMultilevel"/>
    <w:tmpl w:val="7C0EADBC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3" w15:restartNumberingAfterBreak="0">
    <w:nsid w:val="59B96893"/>
    <w:multiLevelType w:val="hybridMultilevel"/>
    <w:tmpl w:val="2ADC980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5AB529AC"/>
    <w:multiLevelType w:val="hybridMultilevel"/>
    <w:tmpl w:val="D382C71E"/>
    <w:lvl w:ilvl="0" w:tplc="76A89F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7F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877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0A5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86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C91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4B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548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E03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A0C4D"/>
    <w:multiLevelType w:val="hybridMultilevel"/>
    <w:tmpl w:val="4872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6350416C"/>
    <w:multiLevelType w:val="hybridMultilevel"/>
    <w:tmpl w:val="F8988476"/>
    <w:lvl w:ilvl="0" w:tplc="247288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004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0F2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E70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65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631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F3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A56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FC31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1E9A"/>
    <w:multiLevelType w:val="hybridMultilevel"/>
    <w:tmpl w:val="5672BA58"/>
    <w:lvl w:ilvl="0" w:tplc="4C8A9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0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27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294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2EB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6DA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5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2A6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C36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85222"/>
    <w:multiLevelType w:val="hybridMultilevel"/>
    <w:tmpl w:val="43A6C8D8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8C400BA"/>
    <w:multiLevelType w:val="hybridMultilevel"/>
    <w:tmpl w:val="36D849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577C92"/>
    <w:multiLevelType w:val="hybridMultilevel"/>
    <w:tmpl w:val="8B222ACA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70BB0516"/>
    <w:multiLevelType w:val="hybridMultilevel"/>
    <w:tmpl w:val="8AF2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3187"/>
    <w:multiLevelType w:val="hybridMultilevel"/>
    <w:tmpl w:val="902435E8"/>
    <w:lvl w:ilvl="0" w:tplc="6E065B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C7C1C">
      <w:start w:val="65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D6F1D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2D0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ACE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B4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4A9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0FD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453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84DA6"/>
    <w:multiLevelType w:val="hybridMultilevel"/>
    <w:tmpl w:val="39A83F2A"/>
    <w:lvl w:ilvl="0" w:tplc="C0343B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402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8B5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0A1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6C1B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E1F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295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46E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EDD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76D7B"/>
    <w:multiLevelType w:val="multilevel"/>
    <w:tmpl w:val="B958EB5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3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27"/>
  </w:num>
  <w:num w:numId="10">
    <w:abstractNumId w:val="34"/>
  </w:num>
  <w:num w:numId="11">
    <w:abstractNumId w:val="28"/>
  </w:num>
  <w:num w:numId="12">
    <w:abstractNumId w:val="24"/>
  </w:num>
  <w:num w:numId="13">
    <w:abstractNumId w:val="11"/>
  </w:num>
  <w:num w:numId="14">
    <w:abstractNumId w:val="16"/>
  </w:num>
  <w:num w:numId="15">
    <w:abstractNumId w:val="15"/>
  </w:num>
  <w:num w:numId="16">
    <w:abstractNumId w:val="1"/>
  </w:num>
  <w:num w:numId="17">
    <w:abstractNumId w:val="13"/>
  </w:num>
  <w:num w:numId="18">
    <w:abstractNumId w:val="29"/>
  </w:num>
  <w:num w:numId="19">
    <w:abstractNumId w:val="18"/>
  </w:num>
  <w:num w:numId="20">
    <w:abstractNumId w:val="21"/>
  </w:num>
  <w:num w:numId="21">
    <w:abstractNumId w:val="31"/>
  </w:num>
  <w:num w:numId="22">
    <w:abstractNumId w:val="26"/>
  </w:num>
  <w:num w:numId="23">
    <w:abstractNumId w:val="23"/>
  </w:num>
  <w:num w:numId="24">
    <w:abstractNumId w:val="25"/>
  </w:num>
  <w:num w:numId="25">
    <w:abstractNumId w:val="9"/>
  </w:num>
  <w:num w:numId="26">
    <w:abstractNumId w:val="14"/>
  </w:num>
  <w:num w:numId="27">
    <w:abstractNumId w:val="35"/>
  </w:num>
  <w:num w:numId="28">
    <w:abstractNumId w:val="17"/>
  </w:num>
  <w:num w:numId="29">
    <w:abstractNumId w:val="3"/>
  </w:num>
  <w:num w:numId="30">
    <w:abstractNumId w:val="20"/>
  </w:num>
  <w:num w:numId="31">
    <w:abstractNumId w:val="7"/>
  </w:num>
  <w:num w:numId="32">
    <w:abstractNumId w:val="30"/>
  </w:num>
  <w:num w:numId="33">
    <w:abstractNumId w:val="22"/>
  </w:num>
  <w:num w:numId="34">
    <w:abstractNumId w:val="4"/>
  </w:num>
  <w:num w:numId="35">
    <w:abstractNumId w:val="1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108E3"/>
    <w:rsid w:val="00011A58"/>
    <w:rsid w:val="000207E0"/>
    <w:rsid w:val="00022814"/>
    <w:rsid w:val="00023E75"/>
    <w:rsid w:val="00026E28"/>
    <w:rsid w:val="00040220"/>
    <w:rsid w:val="00044BD3"/>
    <w:rsid w:val="000533F9"/>
    <w:rsid w:val="000556A2"/>
    <w:rsid w:val="00064DF5"/>
    <w:rsid w:val="0007540D"/>
    <w:rsid w:val="00086043"/>
    <w:rsid w:val="000A095D"/>
    <w:rsid w:val="000B65E3"/>
    <w:rsid w:val="000B7DC3"/>
    <w:rsid w:val="000C7DBE"/>
    <w:rsid w:val="000C7E16"/>
    <w:rsid w:val="000D2DAD"/>
    <w:rsid w:val="000D47C4"/>
    <w:rsid w:val="000E406C"/>
    <w:rsid w:val="00113D14"/>
    <w:rsid w:val="00117DEE"/>
    <w:rsid w:val="0012168E"/>
    <w:rsid w:val="00121F18"/>
    <w:rsid w:val="00153E97"/>
    <w:rsid w:val="00160B05"/>
    <w:rsid w:val="00165D80"/>
    <w:rsid w:val="001679D1"/>
    <w:rsid w:val="00190E06"/>
    <w:rsid w:val="001930C7"/>
    <w:rsid w:val="001B12DD"/>
    <w:rsid w:val="001C27C1"/>
    <w:rsid w:val="001C610A"/>
    <w:rsid w:val="001D3EFC"/>
    <w:rsid w:val="001D5F80"/>
    <w:rsid w:val="001D63F1"/>
    <w:rsid w:val="00203D0F"/>
    <w:rsid w:val="00204936"/>
    <w:rsid w:val="00211066"/>
    <w:rsid w:val="00217EF8"/>
    <w:rsid w:val="00223D3A"/>
    <w:rsid w:val="00230C66"/>
    <w:rsid w:val="00235C27"/>
    <w:rsid w:val="00246DE4"/>
    <w:rsid w:val="00252D5C"/>
    <w:rsid w:val="00274F12"/>
    <w:rsid w:val="00276392"/>
    <w:rsid w:val="00285361"/>
    <w:rsid w:val="00287339"/>
    <w:rsid w:val="00291937"/>
    <w:rsid w:val="00292180"/>
    <w:rsid w:val="002948D5"/>
    <w:rsid w:val="002A17EE"/>
    <w:rsid w:val="002A5D1E"/>
    <w:rsid w:val="002A7295"/>
    <w:rsid w:val="002B7F5C"/>
    <w:rsid w:val="002C0317"/>
    <w:rsid w:val="002C59DA"/>
    <w:rsid w:val="002F415F"/>
    <w:rsid w:val="002F5793"/>
    <w:rsid w:val="00301C6F"/>
    <w:rsid w:val="00301E62"/>
    <w:rsid w:val="0031028E"/>
    <w:rsid w:val="00311C1B"/>
    <w:rsid w:val="00313525"/>
    <w:rsid w:val="00321B8D"/>
    <w:rsid w:val="0034299A"/>
    <w:rsid w:val="0035058E"/>
    <w:rsid w:val="00375DB7"/>
    <w:rsid w:val="00383FBE"/>
    <w:rsid w:val="00385C8E"/>
    <w:rsid w:val="00391208"/>
    <w:rsid w:val="00392FEE"/>
    <w:rsid w:val="003A21B9"/>
    <w:rsid w:val="003B4701"/>
    <w:rsid w:val="003B4D9A"/>
    <w:rsid w:val="003E401C"/>
    <w:rsid w:val="003F0702"/>
    <w:rsid w:val="00405149"/>
    <w:rsid w:val="00431E26"/>
    <w:rsid w:val="00436C04"/>
    <w:rsid w:val="00452BD5"/>
    <w:rsid w:val="00462557"/>
    <w:rsid w:val="00471349"/>
    <w:rsid w:val="00475A99"/>
    <w:rsid w:val="00476E21"/>
    <w:rsid w:val="004870DD"/>
    <w:rsid w:val="0049280A"/>
    <w:rsid w:val="004932BD"/>
    <w:rsid w:val="004A5714"/>
    <w:rsid w:val="004B7379"/>
    <w:rsid w:val="004D1131"/>
    <w:rsid w:val="004F535E"/>
    <w:rsid w:val="004F747B"/>
    <w:rsid w:val="005052F9"/>
    <w:rsid w:val="005052FD"/>
    <w:rsid w:val="00505F97"/>
    <w:rsid w:val="00506E1B"/>
    <w:rsid w:val="00512153"/>
    <w:rsid w:val="005224A2"/>
    <w:rsid w:val="0052262C"/>
    <w:rsid w:val="0052672F"/>
    <w:rsid w:val="00533A8A"/>
    <w:rsid w:val="00550482"/>
    <w:rsid w:val="0058759E"/>
    <w:rsid w:val="00594EB0"/>
    <w:rsid w:val="005A1D51"/>
    <w:rsid w:val="005C74F2"/>
    <w:rsid w:val="005D0EA7"/>
    <w:rsid w:val="005D3194"/>
    <w:rsid w:val="005D379A"/>
    <w:rsid w:val="005D780C"/>
    <w:rsid w:val="005E0430"/>
    <w:rsid w:val="005E22B1"/>
    <w:rsid w:val="005E438A"/>
    <w:rsid w:val="005E657C"/>
    <w:rsid w:val="005F2864"/>
    <w:rsid w:val="00604902"/>
    <w:rsid w:val="00605A68"/>
    <w:rsid w:val="006132FF"/>
    <w:rsid w:val="00633D25"/>
    <w:rsid w:val="006508C4"/>
    <w:rsid w:val="00652930"/>
    <w:rsid w:val="00663FDC"/>
    <w:rsid w:val="00681D2B"/>
    <w:rsid w:val="00693C9F"/>
    <w:rsid w:val="00694DAF"/>
    <w:rsid w:val="00695592"/>
    <w:rsid w:val="006B6DD4"/>
    <w:rsid w:val="006C787A"/>
    <w:rsid w:val="006E5D32"/>
    <w:rsid w:val="006E5E25"/>
    <w:rsid w:val="006F5AB8"/>
    <w:rsid w:val="00700A73"/>
    <w:rsid w:val="00722E24"/>
    <w:rsid w:val="00726D88"/>
    <w:rsid w:val="00750095"/>
    <w:rsid w:val="0075349C"/>
    <w:rsid w:val="0076531A"/>
    <w:rsid w:val="00767A42"/>
    <w:rsid w:val="00785FC5"/>
    <w:rsid w:val="007909CF"/>
    <w:rsid w:val="00797ED5"/>
    <w:rsid w:val="007C66EB"/>
    <w:rsid w:val="007D1170"/>
    <w:rsid w:val="007D442D"/>
    <w:rsid w:val="007D59A8"/>
    <w:rsid w:val="007E4EDE"/>
    <w:rsid w:val="007E7518"/>
    <w:rsid w:val="007F1D4F"/>
    <w:rsid w:val="00802202"/>
    <w:rsid w:val="0081033F"/>
    <w:rsid w:val="00811B45"/>
    <w:rsid w:val="00831393"/>
    <w:rsid w:val="0083289D"/>
    <w:rsid w:val="00835CDF"/>
    <w:rsid w:val="00842860"/>
    <w:rsid w:val="00846E33"/>
    <w:rsid w:val="00850279"/>
    <w:rsid w:val="0085409C"/>
    <w:rsid w:val="008578D3"/>
    <w:rsid w:val="00863F09"/>
    <w:rsid w:val="00864A1D"/>
    <w:rsid w:val="0088693D"/>
    <w:rsid w:val="00893720"/>
    <w:rsid w:val="008A197C"/>
    <w:rsid w:val="008B19C0"/>
    <w:rsid w:val="008B6753"/>
    <w:rsid w:val="008B76CD"/>
    <w:rsid w:val="008C447E"/>
    <w:rsid w:val="008E3B18"/>
    <w:rsid w:val="008F0AE1"/>
    <w:rsid w:val="008F6A51"/>
    <w:rsid w:val="0090581A"/>
    <w:rsid w:val="009074E1"/>
    <w:rsid w:val="00910656"/>
    <w:rsid w:val="0091460B"/>
    <w:rsid w:val="00920415"/>
    <w:rsid w:val="00922145"/>
    <w:rsid w:val="00937318"/>
    <w:rsid w:val="00940530"/>
    <w:rsid w:val="009405D5"/>
    <w:rsid w:val="00941EAD"/>
    <w:rsid w:val="009569D7"/>
    <w:rsid w:val="00957410"/>
    <w:rsid w:val="00970BED"/>
    <w:rsid w:val="00993B8D"/>
    <w:rsid w:val="009A0220"/>
    <w:rsid w:val="009A19F5"/>
    <w:rsid w:val="009B3EC3"/>
    <w:rsid w:val="009B41CF"/>
    <w:rsid w:val="009D1FA6"/>
    <w:rsid w:val="009D3518"/>
    <w:rsid w:val="009E06CC"/>
    <w:rsid w:val="00A103B6"/>
    <w:rsid w:val="00A10D66"/>
    <w:rsid w:val="00A113F8"/>
    <w:rsid w:val="00A1313D"/>
    <w:rsid w:val="00A1785E"/>
    <w:rsid w:val="00A2465D"/>
    <w:rsid w:val="00A37E04"/>
    <w:rsid w:val="00A41438"/>
    <w:rsid w:val="00A41C7D"/>
    <w:rsid w:val="00A452C3"/>
    <w:rsid w:val="00A4616C"/>
    <w:rsid w:val="00A615E0"/>
    <w:rsid w:val="00A9393E"/>
    <w:rsid w:val="00A95004"/>
    <w:rsid w:val="00AA1EC0"/>
    <w:rsid w:val="00AB192A"/>
    <w:rsid w:val="00AD062D"/>
    <w:rsid w:val="00AD55E3"/>
    <w:rsid w:val="00AE3652"/>
    <w:rsid w:val="00AE7934"/>
    <w:rsid w:val="00AF0BB0"/>
    <w:rsid w:val="00AF0D8C"/>
    <w:rsid w:val="00AF0E2B"/>
    <w:rsid w:val="00AF630D"/>
    <w:rsid w:val="00B045CC"/>
    <w:rsid w:val="00B35CBD"/>
    <w:rsid w:val="00B42F37"/>
    <w:rsid w:val="00B43841"/>
    <w:rsid w:val="00B523DF"/>
    <w:rsid w:val="00B551B4"/>
    <w:rsid w:val="00B56378"/>
    <w:rsid w:val="00B62909"/>
    <w:rsid w:val="00B67FF4"/>
    <w:rsid w:val="00BA5DDC"/>
    <w:rsid w:val="00BC1F14"/>
    <w:rsid w:val="00BC7104"/>
    <w:rsid w:val="00BF6FA8"/>
    <w:rsid w:val="00C16DF1"/>
    <w:rsid w:val="00C16FCF"/>
    <w:rsid w:val="00C208BE"/>
    <w:rsid w:val="00C33375"/>
    <w:rsid w:val="00C37ED2"/>
    <w:rsid w:val="00C476DB"/>
    <w:rsid w:val="00C63CE7"/>
    <w:rsid w:val="00C66681"/>
    <w:rsid w:val="00C73C21"/>
    <w:rsid w:val="00C75298"/>
    <w:rsid w:val="00C778C8"/>
    <w:rsid w:val="00C80571"/>
    <w:rsid w:val="00CA524B"/>
    <w:rsid w:val="00CB59D0"/>
    <w:rsid w:val="00CC0FEE"/>
    <w:rsid w:val="00CC4AB8"/>
    <w:rsid w:val="00CD7ED2"/>
    <w:rsid w:val="00CE3FCD"/>
    <w:rsid w:val="00CF373E"/>
    <w:rsid w:val="00D07AD1"/>
    <w:rsid w:val="00D17129"/>
    <w:rsid w:val="00D2504F"/>
    <w:rsid w:val="00D27369"/>
    <w:rsid w:val="00D32B5E"/>
    <w:rsid w:val="00D3432E"/>
    <w:rsid w:val="00D36819"/>
    <w:rsid w:val="00D41665"/>
    <w:rsid w:val="00D45A66"/>
    <w:rsid w:val="00D86ECA"/>
    <w:rsid w:val="00D90098"/>
    <w:rsid w:val="00D9221C"/>
    <w:rsid w:val="00DA6B1C"/>
    <w:rsid w:val="00DC2F0A"/>
    <w:rsid w:val="00DC62C5"/>
    <w:rsid w:val="00DD27FB"/>
    <w:rsid w:val="00DD440E"/>
    <w:rsid w:val="00E31100"/>
    <w:rsid w:val="00E33220"/>
    <w:rsid w:val="00E35BF8"/>
    <w:rsid w:val="00E37A1B"/>
    <w:rsid w:val="00E42265"/>
    <w:rsid w:val="00E44A71"/>
    <w:rsid w:val="00E61061"/>
    <w:rsid w:val="00E62DBD"/>
    <w:rsid w:val="00E6390A"/>
    <w:rsid w:val="00E65C83"/>
    <w:rsid w:val="00E67054"/>
    <w:rsid w:val="00E81C3F"/>
    <w:rsid w:val="00E8721C"/>
    <w:rsid w:val="00E923FA"/>
    <w:rsid w:val="00E92424"/>
    <w:rsid w:val="00EA33B8"/>
    <w:rsid w:val="00EB49C6"/>
    <w:rsid w:val="00EB7372"/>
    <w:rsid w:val="00EB7BE5"/>
    <w:rsid w:val="00EC2213"/>
    <w:rsid w:val="00EC2D3F"/>
    <w:rsid w:val="00EC5012"/>
    <w:rsid w:val="00EC7EE0"/>
    <w:rsid w:val="00ED332B"/>
    <w:rsid w:val="00F12E4A"/>
    <w:rsid w:val="00F14C6E"/>
    <w:rsid w:val="00F27182"/>
    <w:rsid w:val="00F27477"/>
    <w:rsid w:val="00F27CCC"/>
    <w:rsid w:val="00F329BC"/>
    <w:rsid w:val="00F54327"/>
    <w:rsid w:val="00F55967"/>
    <w:rsid w:val="00F6602F"/>
    <w:rsid w:val="00F668DB"/>
    <w:rsid w:val="00F72B84"/>
    <w:rsid w:val="00F74259"/>
    <w:rsid w:val="00F75042"/>
    <w:rsid w:val="00F837E4"/>
    <w:rsid w:val="00F85886"/>
    <w:rsid w:val="00F9230E"/>
    <w:rsid w:val="00FA14E2"/>
    <w:rsid w:val="00FC2EBB"/>
    <w:rsid w:val="00FD0DAF"/>
    <w:rsid w:val="00FE0B29"/>
    <w:rsid w:val="00FE4BF1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66BB08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3D59-C16E-4B81-B9B7-8D92C4EC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Alison Mackay</cp:lastModifiedBy>
  <cp:revision>3</cp:revision>
  <dcterms:created xsi:type="dcterms:W3CDTF">2022-03-14T17:20:00Z</dcterms:created>
  <dcterms:modified xsi:type="dcterms:W3CDTF">2022-05-17T12:18:00Z</dcterms:modified>
</cp:coreProperties>
</file>