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53"/>
        <w:tblW w:w="2222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835"/>
        <w:gridCol w:w="6345"/>
        <w:gridCol w:w="10206"/>
        <w:gridCol w:w="2835"/>
      </w:tblGrid>
      <w:tr w:rsidR="002B6C6A" w:rsidRPr="00E34431" w14:paraId="444F756A" w14:textId="77777777" w:rsidTr="00B35F52">
        <w:trPr>
          <w:trHeight w:val="1082"/>
        </w:trPr>
        <w:tc>
          <w:tcPr>
            <w:tcW w:w="2835" w:type="dxa"/>
            <w:tcBorders>
              <w:top w:val="single" w:sz="8" w:space="0" w:color="FFFFFF"/>
              <w:left w:val="single" w:sz="8" w:space="0" w:color="FFFFFF"/>
              <w:bottom w:val="single" w:sz="24" w:space="0" w:color="FFFFFF"/>
              <w:right w:val="single" w:sz="8" w:space="0" w:color="FFFFFF"/>
            </w:tcBorders>
            <w:shd w:val="clear" w:color="auto" w:fill="FFE599" w:themeFill="accent4" w:themeFillTint="66"/>
          </w:tcPr>
          <w:p w14:paraId="26806DE2" w14:textId="77777777" w:rsidR="002B6C6A" w:rsidRPr="00053679" w:rsidRDefault="002B6C6A" w:rsidP="00B35F52">
            <w:pPr>
              <w:spacing w:after="0" w:line="240" w:lineRule="auto"/>
              <w:jc w:val="center"/>
              <w:rPr>
                <w:b/>
                <w:bCs/>
                <w:color w:val="000000"/>
                <w:sz w:val="28"/>
                <w:szCs w:val="28"/>
              </w:rPr>
            </w:pPr>
            <w:bookmarkStart w:id="0" w:name="_GoBack"/>
            <w:bookmarkEnd w:id="0"/>
            <w:r w:rsidRPr="00DC3FA9">
              <w:rPr>
                <w:b/>
                <w:bCs/>
                <w:color w:val="000000"/>
                <w:sz w:val="32"/>
                <w:szCs w:val="32"/>
              </w:rPr>
              <w:t>Our Vision</w:t>
            </w:r>
          </w:p>
        </w:tc>
        <w:tc>
          <w:tcPr>
            <w:tcW w:w="19386" w:type="dxa"/>
            <w:gridSpan w:val="3"/>
            <w:tcBorders>
              <w:top w:val="single" w:sz="8" w:space="0" w:color="FFFFFF"/>
              <w:left w:val="single" w:sz="8" w:space="0" w:color="FFFFFF"/>
              <w:bottom w:val="single" w:sz="24" w:space="0" w:color="FFFFFF"/>
              <w:right w:val="single" w:sz="8" w:space="0" w:color="FFFFFF"/>
            </w:tcBorders>
            <w:shd w:val="clear" w:color="auto" w:fill="FFE599" w:themeFill="accent4" w:themeFillTint="66"/>
            <w:vAlign w:val="center"/>
          </w:tcPr>
          <w:p w14:paraId="28043E23" w14:textId="77777777" w:rsidR="002B6C6A" w:rsidRPr="00DC3FA9" w:rsidRDefault="002B6C6A" w:rsidP="00B35F52">
            <w:pPr>
              <w:spacing w:after="0"/>
              <w:jc w:val="center"/>
              <w:rPr>
                <w:rFonts w:asciiTheme="minorHAnsi" w:hAnsiTheme="minorHAnsi" w:cstheme="minorHAnsi"/>
                <w:b/>
                <w:sz w:val="32"/>
                <w:szCs w:val="32"/>
              </w:rPr>
            </w:pPr>
            <w:r w:rsidRPr="00DC3FA9">
              <w:rPr>
                <w:rFonts w:asciiTheme="minorHAnsi" w:hAnsiTheme="minorHAnsi" w:cstheme="minorHAnsi"/>
                <w:b/>
                <w:sz w:val="32"/>
                <w:szCs w:val="32"/>
              </w:rPr>
              <w:t>NHS Golden Jubilee is a High Performing, Person Centred and Innovative Organisation</w:t>
            </w:r>
          </w:p>
          <w:p w14:paraId="45D07FAF" w14:textId="77777777" w:rsidR="002B6C6A" w:rsidRPr="00DC3FA9" w:rsidRDefault="002B6C6A" w:rsidP="00B35F52">
            <w:pPr>
              <w:spacing w:after="0"/>
              <w:jc w:val="center"/>
              <w:rPr>
                <w:rFonts w:asciiTheme="minorHAnsi" w:hAnsiTheme="minorHAnsi" w:cstheme="minorHAnsi"/>
                <w:b/>
                <w:sz w:val="32"/>
                <w:szCs w:val="32"/>
              </w:rPr>
            </w:pPr>
            <w:r w:rsidRPr="00DC3FA9">
              <w:rPr>
                <w:rFonts w:asciiTheme="minorHAnsi" w:hAnsiTheme="minorHAnsi" w:cstheme="minorHAnsi"/>
                <w:b/>
                <w:sz w:val="32"/>
                <w:szCs w:val="32"/>
              </w:rPr>
              <w:t xml:space="preserve">Supporting Sustainable Recovery and Transformation </w:t>
            </w:r>
          </w:p>
          <w:p w14:paraId="6ABF348A" w14:textId="77777777" w:rsidR="002B6C6A" w:rsidRPr="00E34431" w:rsidRDefault="002B6C6A" w:rsidP="00B35F52">
            <w:pPr>
              <w:spacing w:after="0" w:line="240" w:lineRule="auto"/>
              <w:jc w:val="center"/>
              <w:rPr>
                <w:rFonts w:asciiTheme="minorHAnsi" w:hAnsiTheme="minorHAnsi" w:cstheme="minorHAnsi"/>
                <w:b/>
                <w:bCs/>
                <w:color w:val="1F497D"/>
                <w:sz w:val="24"/>
                <w:szCs w:val="24"/>
              </w:rPr>
            </w:pPr>
          </w:p>
        </w:tc>
      </w:tr>
      <w:tr w:rsidR="002B6C6A" w:rsidRPr="00053679" w14:paraId="77E28E19" w14:textId="77777777" w:rsidTr="00B35F52">
        <w:trPr>
          <w:trHeight w:val="1082"/>
        </w:trPr>
        <w:tc>
          <w:tcPr>
            <w:tcW w:w="2835" w:type="dxa"/>
            <w:tcBorders>
              <w:top w:val="single" w:sz="8" w:space="0" w:color="FFFFFF"/>
              <w:left w:val="single" w:sz="8" w:space="0" w:color="FFFFFF"/>
              <w:bottom w:val="single" w:sz="24" w:space="0" w:color="FFFFFF"/>
              <w:right w:val="single" w:sz="8" w:space="0" w:color="FFFFFF"/>
            </w:tcBorders>
            <w:shd w:val="clear" w:color="auto" w:fill="4BACC6"/>
          </w:tcPr>
          <w:p w14:paraId="375830D6" w14:textId="77777777" w:rsidR="002B6C6A" w:rsidRPr="00053679" w:rsidRDefault="002B6C6A" w:rsidP="00B35F52">
            <w:pPr>
              <w:spacing w:after="0" w:line="240" w:lineRule="auto"/>
              <w:jc w:val="center"/>
              <w:rPr>
                <w:b/>
                <w:bCs/>
                <w:color w:val="000000"/>
                <w:sz w:val="28"/>
                <w:szCs w:val="28"/>
              </w:rPr>
            </w:pPr>
          </w:p>
          <w:p w14:paraId="4D56469A" w14:textId="77777777" w:rsidR="002B6C6A" w:rsidRPr="00053679" w:rsidRDefault="002B6C6A" w:rsidP="00B35F52">
            <w:pPr>
              <w:spacing w:after="0" w:line="240" w:lineRule="auto"/>
              <w:jc w:val="center"/>
              <w:rPr>
                <w:b/>
                <w:bCs/>
                <w:color w:val="000000"/>
                <w:sz w:val="28"/>
                <w:szCs w:val="28"/>
              </w:rPr>
            </w:pPr>
            <w:r>
              <w:rPr>
                <w:b/>
                <w:bCs/>
                <w:color w:val="000000"/>
                <w:sz w:val="28"/>
                <w:szCs w:val="28"/>
              </w:rPr>
              <w:t>Corporate Objectives</w:t>
            </w:r>
          </w:p>
        </w:tc>
        <w:tc>
          <w:tcPr>
            <w:tcW w:w="6345"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01DF5904" w14:textId="77777777" w:rsidR="002B6C6A" w:rsidRPr="00053679" w:rsidRDefault="002B6C6A" w:rsidP="00B35F52">
            <w:pPr>
              <w:spacing w:after="0" w:line="240" w:lineRule="auto"/>
              <w:jc w:val="center"/>
              <w:rPr>
                <w:rFonts w:cs="Calibri"/>
                <w:b/>
                <w:bCs/>
                <w:color w:val="000000"/>
              </w:rPr>
            </w:pPr>
            <w:r w:rsidRPr="00053679">
              <w:rPr>
                <w:b/>
                <w:bCs/>
                <w:color w:val="000000"/>
                <w:sz w:val="28"/>
                <w:szCs w:val="28"/>
              </w:rPr>
              <w:t>Strategic Priorities</w:t>
            </w:r>
          </w:p>
        </w:tc>
        <w:tc>
          <w:tcPr>
            <w:tcW w:w="10206"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7066A479" w14:textId="77777777" w:rsidR="002B6C6A" w:rsidRPr="00053679" w:rsidRDefault="002B6C6A" w:rsidP="00B35F52">
            <w:pPr>
              <w:spacing w:after="0" w:line="240" w:lineRule="auto"/>
              <w:jc w:val="center"/>
              <w:rPr>
                <w:b/>
                <w:bCs/>
                <w:color w:val="000000"/>
              </w:rPr>
            </w:pPr>
            <w:r>
              <w:rPr>
                <w:b/>
                <w:bCs/>
                <w:color w:val="000000"/>
                <w:sz w:val="28"/>
                <w:szCs w:val="28"/>
              </w:rPr>
              <w:t>Deliverables 2022-2023</w:t>
            </w:r>
          </w:p>
        </w:tc>
        <w:tc>
          <w:tcPr>
            <w:tcW w:w="2835"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2CC0B4BD" w14:textId="77777777" w:rsidR="002B6C6A" w:rsidRPr="00053679" w:rsidRDefault="002B6C6A" w:rsidP="00B35F52">
            <w:pPr>
              <w:spacing w:after="0" w:line="240" w:lineRule="auto"/>
              <w:jc w:val="center"/>
              <w:rPr>
                <w:b/>
                <w:bCs/>
                <w:color w:val="000000"/>
                <w:sz w:val="20"/>
                <w:szCs w:val="20"/>
              </w:rPr>
            </w:pPr>
            <w:r w:rsidRPr="00E34431">
              <w:rPr>
                <w:b/>
                <w:bCs/>
                <w:color w:val="000000"/>
                <w:sz w:val="28"/>
                <w:szCs w:val="28"/>
              </w:rPr>
              <w:t>Corporate Risks</w:t>
            </w:r>
          </w:p>
        </w:tc>
      </w:tr>
      <w:tr w:rsidR="002B6C6A" w:rsidRPr="00E34431" w14:paraId="74153509" w14:textId="77777777" w:rsidTr="00B35F52">
        <w:trPr>
          <w:trHeight w:val="3830"/>
        </w:trPr>
        <w:tc>
          <w:tcPr>
            <w:tcW w:w="283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4972544F" w14:textId="77777777" w:rsidR="002B6C6A" w:rsidRPr="00DC1121" w:rsidRDefault="002B6C6A" w:rsidP="00B35F52">
            <w:pPr>
              <w:spacing w:after="0"/>
              <w:rPr>
                <w:rFonts w:asciiTheme="minorHAnsi" w:hAnsiTheme="minorHAnsi" w:cstheme="minorHAnsi"/>
                <w:b/>
                <w:sz w:val="28"/>
                <w:szCs w:val="28"/>
              </w:rPr>
            </w:pPr>
            <w:r w:rsidRPr="00DC1121">
              <w:rPr>
                <w:rFonts w:asciiTheme="minorHAnsi" w:hAnsiTheme="minorHAnsi" w:cstheme="minorHAnsi"/>
                <w:b/>
                <w:sz w:val="28"/>
                <w:szCs w:val="28"/>
              </w:rPr>
              <w:t>1. LEADERSHIP, STRATEGY &amp; RISK</w:t>
            </w:r>
          </w:p>
          <w:p w14:paraId="42194506" w14:textId="77777777" w:rsidR="002B6C6A" w:rsidRPr="00CF4008" w:rsidRDefault="002B6C6A" w:rsidP="00B35F52">
            <w:pPr>
              <w:spacing w:after="0"/>
              <w:rPr>
                <w:rFonts w:asciiTheme="minorHAnsi" w:hAnsiTheme="minorHAnsi" w:cstheme="minorHAnsi"/>
                <w:b/>
                <w:sz w:val="24"/>
                <w:szCs w:val="24"/>
              </w:rPr>
            </w:pPr>
            <w:r w:rsidRPr="00CF4008">
              <w:rPr>
                <w:rFonts w:asciiTheme="minorHAnsi" w:hAnsiTheme="minorHAnsi" w:cstheme="minorHAnsi"/>
                <w:b/>
                <w:sz w:val="24"/>
                <w:szCs w:val="24"/>
              </w:rPr>
              <w:t>Effective Executive Leadership and Corporate Governance for a High Performing Organisation</w:t>
            </w:r>
          </w:p>
          <w:p w14:paraId="5E79C75A" w14:textId="77777777" w:rsidR="002B6C6A" w:rsidRPr="00E34431" w:rsidRDefault="002B6C6A" w:rsidP="00B35F52">
            <w:pPr>
              <w:spacing w:after="0" w:line="240" w:lineRule="auto"/>
              <w:jc w:val="center"/>
              <w:rPr>
                <w:rFonts w:asciiTheme="minorHAnsi" w:hAnsiTheme="minorHAnsi" w:cstheme="minorHAnsi"/>
              </w:rPr>
            </w:pPr>
            <w:r w:rsidRPr="00E34431">
              <w:rPr>
                <w:rFonts w:asciiTheme="minorHAnsi" w:hAnsiTheme="minorHAnsi" w:cstheme="minorHAnsi"/>
              </w:rPr>
              <w:t xml:space="preserve"> </w:t>
            </w:r>
          </w:p>
        </w:tc>
        <w:tc>
          <w:tcPr>
            <w:tcW w:w="6345" w:type="dxa"/>
            <w:tcBorders>
              <w:top w:val="single" w:sz="8" w:space="0" w:color="FFFFFF"/>
              <w:left w:val="single" w:sz="8" w:space="0" w:color="FFFFFF"/>
              <w:right w:val="single" w:sz="8" w:space="0" w:color="FFFFFF"/>
            </w:tcBorders>
            <w:shd w:val="clear" w:color="auto" w:fill="B8CCE4"/>
          </w:tcPr>
          <w:p w14:paraId="00E1AF2D" w14:textId="77777777" w:rsidR="002B6C6A" w:rsidRPr="00E34431" w:rsidRDefault="002B6C6A" w:rsidP="00B35F52">
            <w:pPr>
              <w:spacing w:after="0"/>
              <w:rPr>
                <w:rFonts w:asciiTheme="minorHAnsi" w:hAnsiTheme="minorHAnsi" w:cstheme="minorHAnsi"/>
                <w:szCs w:val="16"/>
              </w:rPr>
            </w:pPr>
            <w:r w:rsidRPr="00E34431">
              <w:rPr>
                <w:rFonts w:asciiTheme="minorHAnsi" w:hAnsiTheme="minorHAnsi" w:cstheme="minorHAnsi"/>
                <w:b/>
                <w:bCs/>
                <w:szCs w:val="16"/>
              </w:rPr>
              <w:t>1.1</w:t>
            </w:r>
            <w:r w:rsidRPr="00E34431">
              <w:rPr>
                <w:rFonts w:asciiTheme="minorHAnsi" w:hAnsiTheme="minorHAnsi" w:cstheme="minorHAnsi"/>
                <w:bCs/>
                <w:szCs w:val="16"/>
              </w:rPr>
              <w:t xml:space="preserve"> Clear, ambitious and triangulated planning to support NHS Scotland’s recovery and development</w:t>
            </w:r>
          </w:p>
          <w:p w14:paraId="6D09FEE7" w14:textId="77777777" w:rsidR="002B6C6A" w:rsidRPr="00E34431" w:rsidRDefault="002B6C6A" w:rsidP="00B35F52">
            <w:pPr>
              <w:spacing w:after="0"/>
              <w:rPr>
                <w:rFonts w:asciiTheme="minorHAnsi" w:hAnsiTheme="minorHAnsi" w:cstheme="minorHAnsi"/>
                <w:color w:val="000000" w:themeColor="text1"/>
                <w:szCs w:val="16"/>
              </w:rPr>
            </w:pPr>
            <w:r w:rsidRPr="00E34431">
              <w:rPr>
                <w:rFonts w:asciiTheme="minorHAnsi" w:hAnsiTheme="minorHAnsi" w:cstheme="minorHAnsi"/>
                <w:b/>
                <w:color w:val="000000" w:themeColor="text1"/>
                <w:szCs w:val="16"/>
              </w:rPr>
              <w:t>1.2</w:t>
            </w:r>
            <w:r w:rsidRPr="00E34431">
              <w:rPr>
                <w:rFonts w:asciiTheme="minorHAnsi" w:hAnsiTheme="minorHAnsi" w:cstheme="minorHAnsi"/>
                <w:color w:val="000000" w:themeColor="text1"/>
                <w:szCs w:val="16"/>
              </w:rPr>
              <w:t xml:space="preserve"> Robust management/governance framework to effectively monitor and scrutinise</w:t>
            </w:r>
          </w:p>
          <w:p w14:paraId="3384CE8B" w14:textId="77777777" w:rsidR="002B6C6A" w:rsidRPr="00E34431" w:rsidRDefault="002B6C6A" w:rsidP="00B35F52">
            <w:pPr>
              <w:spacing w:after="0"/>
              <w:rPr>
                <w:rFonts w:asciiTheme="minorHAnsi" w:hAnsiTheme="minorHAnsi" w:cstheme="minorHAnsi"/>
                <w:color w:val="548DD4"/>
                <w:szCs w:val="16"/>
              </w:rPr>
            </w:pPr>
            <w:r w:rsidRPr="00E34431">
              <w:rPr>
                <w:rFonts w:asciiTheme="minorHAnsi" w:hAnsiTheme="minorHAnsi" w:cstheme="minorHAnsi"/>
                <w:b/>
                <w:color w:val="000000" w:themeColor="text1"/>
                <w:szCs w:val="16"/>
              </w:rPr>
              <w:t>1.3</w:t>
            </w:r>
            <w:r w:rsidRPr="00E34431">
              <w:rPr>
                <w:rFonts w:asciiTheme="minorHAnsi" w:hAnsiTheme="minorHAnsi" w:cstheme="minorHAnsi"/>
                <w:color w:val="000000" w:themeColor="text1"/>
                <w:szCs w:val="16"/>
              </w:rPr>
              <w:t xml:space="preserve"> Effective Risk Management as a live system component to confidently enable this critical growth phase</w:t>
            </w:r>
          </w:p>
          <w:p w14:paraId="08F47BCC" w14:textId="77777777" w:rsidR="002B6C6A" w:rsidRPr="00E34431" w:rsidRDefault="002B6C6A" w:rsidP="00B35F52">
            <w:pPr>
              <w:spacing w:after="0"/>
              <w:rPr>
                <w:rFonts w:asciiTheme="minorHAnsi" w:hAnsiTheme="minorHAnsi" w:cstheme="minorHAnsi"/>
                <w:szCs w:val="16"/>
              </w:rPr>
            </w:pPr>
            <w:r w:rsidRPr="00E34431">
              <w:rPr>
                <w:rFonts w:asciiTheme="minorHAnsi" w:hAnsiTheme="minorHAnsi" w:cstheme="minorHAnsi"/>
                <w:b/>
                <w:bCs/>
                <w:szCs w:val="16"/>
              </w:rPr>
              <w:t>1.4</w:t>
            </w:r>
            <w:r w:rsidRPr="00E34431">
              <w:rPr>
                <w:rFonts w:asciiTheme="minorHAnsi" w:hAnsiTheme="minorHAnsi" w:cstheme="minorHAnsi"/>
                <w:bCs/>
                <w:szCs w:val="16"/>
              </w:rPr>
              <w:t xml:space="preserve"> Strong effective Executive Leadership with the capability, confidence and cohesion to nurture the organisations development</w:t>
            </w:r>
          </w:p>
        </w:tc>
        <w:tc>
          <w:tcPr>
            <w:tcW w:w="10206"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7F5881C4" w14:textId="493BE6BA" w:rsidR="00A848C4" w:rsidRDefault="00A848C4" w:rsidP="002B6C6A">
            <w:pPr>
              <w:pStyle w:val="ListParagraph"/>
              <w:numPr>
                <w:ilvl w:val="0"/>
                <w:numId w:val="6"/>
              </w:numPr>
              <w:spacing w:after="0" w:line="240" w:lineRule="auto"/>
            </w:pPr>
            <w:r w:rsidRPr="00B72F41">
              <w:rPr>
                <w:b/>
                <w:bCs/>
              </w:rPr>
              <w:t>Clear Strategic Plans</w:t>
            </w:r>
            <w:r w:rsidR="0050536B" w:rsidRPr="00B72F41">
              <w:rPr>
                <w:b/>
                <w:bCs/>
              </w:rPr>
              <w:t xml:space="preserve"> &amp; Governance</w:t>
            </w:r>
            <w:r>
              <w:t xml:space="preserve"> – Annual and 3 Year Planning (financial, workforce, facilities and governance</w:t>
            </w:r>
            <w:r w:rsidR="0050536B">
              <w:t xml:space="preserve"> including risk management</w:t>
            </w:r>
            <w:r>
              <w:t>)</w:t>
            </w:r>
          </w:p>
          <w:p w14:paraId="1A0F4983" w14:textId="0B93D6C7" w:rsidR="00EE13E0" w:rsidRDefault="00EE13E0" w:rsidP="00EE13E0">
            <w:pPr>
              <w:pStyle w:val="ListParagraph"/>
              <w:numPr>
                <w:ilvl w:val="0"/>
                <w:numId w:val="6"/>
              </w:numPr>
              <w:spacing w:after="0" w:line="240" w:lineRule="auto"/>
            </w:pPr>
            <w:r w:rsidRPr="00B72F41">
              <w:rPr>
                <w:b/>
                <w:bCs/>
              </w:rPr>
              <w:t>Executive leadership</w:t>
            </w:r>
            <w:r>
              <w:t xml:space="preserve"> of core and organisational development programmes to ensure effective leadership and team work with clarity of roles, responsibilities and objectives  across the organisation</w:t>
            </w:r>
          </w:p>
          <w:p w14:paraId="41A35946" w14:textId="32A4A91F" w:rsidR="00EE13E0" w:rsidRDefault="00EE13E0" w:rsidP="00EE13E0">
            <w:pPr>
              <w:pStyle w:val="ListParagraph"/>
              <w:numPr>
                <w:ilvl w:val="0"/>
                <w:numId w:val="6"/>
              </w:numPr>
              <w:spacing w:after="0" w:line="240" w:lineRule="auto"/>
            </w:pPr>
            <w:r w:rsidRPr="00B72F41">
              <w:rPr>
                <w:b/>
                <w:bCs/>
              </w:rPr>
              <w:t>Refreshed governance and management framework</w:t>
            </w:r>
            <w:r>
              <w:t xml:space="preserve"> to ensure agile risk management aligned with operational, clinical and staff governance and strategic programme delivery</w:t>
            </w:r>
          </w:p>
          <w:p w14:paraId="263DF7A9" w14:textId="52722093" w:rsidR="002B6C6A" w:rsidRDefault="002B6C6A" w:rsidP="002B6C6A">
            <w:pPr>
              <w:pStyle w:val="ListParagraph"/>
              <w:numPr>
                <w:ilvl w:val="0"/>
                <w:numId w:val="6"/>
              </w:numPr>
              <w:spacing w:after="0" w:line="240" w:lineRule="auto"/>
            </w:pPr>
            <w:r w:rsidRPr="00B72F41">
              <w:rPr>
                <w:b/>
                <w:bCs/>
              </w:rPr>
              <w:t>Accelerated opening plan for phase 2</w:t>
            </w:r>
            <w:r>
              <w:t xml:space="preserve"> including financial, workforce and recruitment plans to maximise quality, performance and  contribution to NHS Scotland Recovery</w:t>
            </w:r>
          </w:p>
          <w:p w14:paraId="3252CADD" w14:textId="77777777" w:rsidR="002B6C6A" w:rsidRDefault="002B6C6A" w:rsidP="002B6C6A">
            <w:pPr>
              <w:pStyle w:val="ListParagraph"/>
              <w:numPr>
                <w:ilvl w:val="0"/>
                <w:numId w:val="6"/>
              </w:numPr>
              <w:spacing w:after="0" w:line="240" w:lineRule="auto"/>
            </w:pPr>
            <w:r>
              <w:t xml:space="preserve">Development and delivery of </w:t>
            </w:r>
            <w:r w:rsidRPr="00B72F41">
              <w:rPr>
                <w:b/>
                <w:bCs/>
              </w:rPr>
              <w:t>schemes to extend use</w:t>
            </w:r>
            <w:r>
              <w:t xml:space="preserve"> of NHS GJ facilities, providing additional capacity through additional staffing</w:t>
            </w:r>
          </w:p>
          <w:p w14:paraId="2D3D4A2A" w14:textId="77777777" w:rsidR="002B6C6A" w:rsidRDefault="002B6C6A" w:rsidP="002B6C6A">
            <w:pPr>
              <w:pStyle w:val="ListParagraph"/>
              <w:numPr>
                <w:ilvl w:val="0"/>
                <w:numId w:val="6"/>
              </w:numPr>
              <w:spacing w:after="0" w:line="240" w:lineRule="auto"/>
            </w:pPr>
            <w:r>
              <w:t xml:space="preserve">Implementation plans </w:t>
            </w:r>
            <w:r w:rsidRPr="00B72F41">
              <w:rPr>
                <w:b/>
                <w:bCs/>
              </w:rPr>
              <w:t>for NHS Scotland Academy and Centre for Sustainable Delivery programmes</w:t>
            </w:r>
            <w:r>
              <w:t xml:space="preserve"> to provide workforce and optimise quality and performance to enable accelerated opening of phase 2 and extended use of NHS GJ facilities</w:t>
            </w:r>
          </w:p>
          <w:p w14:paraId="34D80804" w14:textId="77777777" w:rsidR="002B6C6A" w:rsidRDefault="002B6C6A" w:rsidP="00EE13E0">
            <w:pPr>
              <w:pStyle w:val="ListParagraph"/>
              <w:numPr>
                <w:ilvl w:val="0"/>
                <w:numId w:val="6"/>
              </w:numPr>
              <w:spacing w:after="0" w:line="240" w:lineRule="auto"/>
            </w:pPr>
            <w:r w:rsidRPr="00B72F41">
              <w:rPr>
                <w:b/>
                <w:bCs/>
              </w:rPr>
              <w:t>Collaboration with NHS Boards</w:t>
            </w:r>
            <w:r>
              <w:t xml:space="preserve"> to ensure best use of facilities and workforce across NHS Scotland and NHS GJ facilities</w:t>
            </w:r>
            <w:r w:rsidR="000D6103">
              <w:t>, capability and capacity</w:t>
            </w:r>
          </w:p>
          <w:p w14:paraId="30AA430A" w14:textId="3D139F6E" w:rsidR="00813BED" w:rsidRPr="00053679" w:rsidRDefault="00813BED" w:rsidP="00813BED">
            <w:pPr>
              <w:pStyle w:val="ListParagraph"/>
              <w:spacing w:after="0" w:line="240" w:lineRule="auto"/>
              <w:ind w:left="435"/>
            </w:pPr>
          </w:p>
        </w:tc>
        <w:tc>
          <w:tcPr>
            <w:tcW w:w="2835" w:type="dxa"/>
            <w:tcBorders>
              <w:top w:val="single" w:sz="8" w:space="0" w:color="FFFFFF"/>
              <w:left w:val="single" w:sz="8" w:space="0" w:color="FFFFFF"/>
              <w:bottom w:val="single" w:sz="8" w:space="0" w:color="FFFFFF"/>
              <w:right w:val="single" w:sz="8" w:space="0" w:color="FFFFFF"/>
            </w:tcBorders>
            <w:shd w:val="clear" w:color="auto" w:fill="B8CCE4"/>
          </w:tcPr>
          <w:p w14:paraId="0EDA913B"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F8 – Financial Planning</w:t>
            </w:r>
          </w:p>
          <w:p w14:paraId="7202398E"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O9 – Waiting Times Management</w:t>
            </w:r>
          </w:p>
          <w:p w14:paraId="5A66F478"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S17 – Recovery Plan</w:t>
            </w:r>
          </w:p>
          <w:p w14:paraId="3ABD9169"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W7 – Workforce Capacity and Capability</w:t>
            </w:r>
          </w:p>
          <w:p w14:paraId="15803F9D"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B002/22 – Recruitment and Retention Executive Cohort</w:t>
            </w:r>
          </w:p>
        </w:tc>
      </w:tr>
      <w:tr w:rsidR="002B6C6A" w:rsidRPr="00E34431" w14:paraId="62BA5498" w14:textId="77777777" w:rsidTr="00196AA3">
        <w:trPr>
          <w:trHeight w:val="3633"/>
        </w:trPr>
        <w:tc>
          <w:tcPr>
            <w:tcW w:w="2835" w:type="dxa"/>
            <w:shd w:val="clear" w:color="auto" w:fill="F7CAAC" w:themeFill="accent2" w:themeFillTint="66"/>
            <w:vAlign w:val="center"/>
          </w:tcPr>
          <w:p w14:paraId="6CA093A7" w14:textId="77777777" w:rsidR="002B6C6A" w:rsidRPr="00DC1121" w:rsidRDefault="002B6C6A" w:rsidP="00B35F52">
            <w:pPr>
              <w:spacing w:after="0"/>
              <w:rPr>
                <w:rFonts w:asciiTheme="minorHAnsi" w:hAnsiTheme="minorHAnsi" w:cstheme="minorHAnsi"/>
                <w:b/>
                <w:sz w:val="28"/>
                <w:szCs w:val="28"/>
              </w:rPr>
            </w:pPr>
            <w:r w:rsidRPr="00DC1121">
              <w:rPr>
                <w:rFonts w:asciiTheme="minorHAnsi" w:hAnsiTheme="minorHAnsi" w:cstheme="minorHAnsi"/>
                <w:b/>
                <w:sz w:val="28"/>
                <w:szCs w:val="28"/>
              </w:rPr>
              <w:t>2. HIGH PERFORMING ORGANISATION</w:t>
            </w:r>
          </w:p>
          <w:p w14:paraId="674D5165" w14:textId="77777777" w:rsidR="002B6C6A" w:rsidRPr="00CF4008" w:rsidRDefault="002B6C6A" w:rsidP="00B35F52">
            <w:pPr>
              <w:spacing w:after="0"/>
              <w:rPr>
                <w:rFonts w:asciiTheme="minorHAnsi" w:hAnsiTheme="minorHAnsi" w:cstheme="minorHAnsi"/>
                <w:b/>
                <w:sz w:val="24"/>
                <w:szCs w:val="24"/>
              </w:rPr>
            </w:pPr>
            <w:r w:rsidRPr="00CF4008">
              <w:rPr>
                <w:rFonts w:asciiTheme="minorHAnsi" w:hAnsiTheme="minorHAnsi" w:cstheme="minorHAnsi"/>
                <w:b/>
                <w:sz w:val="24"/>
                <w:szCs w:val="24"/>
              </w:rPr>
              <w:t>High Performing Organisation – Establishing the conditions for success to enable excellent outcomes and experience for patients and staff</w:t>
            </w:r>
          </w:p>
          <w:p w14:paraId="1C3886E8" w14:textId="77777777" w:rsidR="002B6C6A" w:rsidRPr="00E34431" w:rsidRDefault="002B6C6A" w:rsidP="00B35F52">
            <w:pPr>
              <w:spacing w:after="0" w:line="240" w:lineRule="auto"/>
              <w:rPr>
                <w:rFonts w:asciiTheme="minorHAnsi" w:hAnsiTheme="minorHAnsi" w:cstheme="minorHAnsi"/>
              </w:rPr>
            </w:pPr>
          </w:p>
        </w:tc>
        <w:tc>
          <w:tcPr>
            <w:tcW w:w="6345" w:type="dxa"/>
            <w:shd w:val="clear" w:color="auto" w:fill="F7CAAC" w:themeFill="accent2" w:themeFillTint="66"/>
          </w:tcPr>
          <w:p w14:paraId="3F9C2562" w14:textId="77777777" w:rsidR="002B6C6A" w:rsidRPr="00E34431" w:rsidRDefault="002B6C6A" w:rsidP="00B35F52">
            <w:pPr>
              <w:spacing w:after="0"/>
              <w:rPr>
                <w:rFonts w:asciiTheme="minorHAnsi" w:hAnsiTheme="minorHAnsi" w:cstheme="minorHAnsi"/>
                <w:szCs w:val="16"/>
              </w:rPr>
            </w:pPr>
            <w:r w:rsidRPr="00E34431">
              <w:rPr>
                <w:rFonts w:asciiTheme="minorHAnsi" w:hAnsiTheme="minorHAnsi" w:cstheme="minorHAnsi"/>
                <w:b/>
                <w:bCs/>
                <w:szCs w:val="16"/>
              </w:rPr>
              <w:t>2.1</w:t>
            </w:r>
            <w:r w:rsidRPr="00E34431">
              <w:rPr>
                <w:rFonts w:asciiTheme="minorHAnsi" w:hAnsiTheme="minorHAnsi" w:cstheme="minorHAnsi"/>
                <w:bCs/>
                <w:szCs w:val="16"/>
              </w:rPr>
              <w:t xml:space="preserve"> Optimal Service Performance / Triangulated Service Planning – linking workforce, capacity (beds/theatres) and finances to describe future optimal service provision and setting optimal efficiency KPIs</w:t>
            </w:r>
          </w:p>
          <w:p w14:paraId="6452F5CB" w14:textId="77777777" w:rsidR="002B6C6A" w:rsidRPr="00E34431" w:rsidRDefault="002B6C6A" w:rsidP="00B35F52">
            <w:pPr>
              <w:spacing w:after="0"/>
              <w:rPr>
                <w:rFonts w:asciiTheme="minorHAnsi" w:hAnsiTheme="minorHAnsi" w:cstheme="minorHAnsi"/>
                <w:color w:val="000000" w:themeColor="text1"/>
                <w:szCs w:val="16"/>
              </w:rPr>
            </w:pPr>
            <w:r w:rsidRPr="00E34431">
              <w:rPr>
                <w:rFonts w:asciiTheme="minorHAnsi" w:hAnsiTheme="minorHAnsi" w:cstheme="minorHAnsi"/>
                <w:b/>
                <w:color w:val="000000" w:themeColor="text1"/>
                <w:szCs w:val="16"/>
              </w:rPr>
              <w:t>2.2</w:t>
            </w:r>
            <w:r w:rsidRPr="00E34431">
              <w:rPr>
                <w:rFonts w:asciiTheme="minorHAnsi" w:hAnsiTheme="minorHAnsi" w:cstheme="minorHAnsi"/>
                <w:color w:val="000000" w:themeColor="text1"/>
                <w:szCs w:val="16"/>
              </w:rPr>
              <w:t xml:space="preserve"> Service Review &amp; Refresh – Service by service review identifying and addressing opportunities, risks and mitigation and establishing KPI’s and job plans.  Addressing system and cultural issues</w:t>
            </w:r>
          </w:p>
          <w:p w14:paraId="5DAC5ABD" w14:textId="77777777" w:rsidR="002B6C6A" w:rsidRPr="00E34431" w:rsidRDefault="002B6C6A" w:rsidP="00B35F52">
            <w:pPr>
              <w:spacing w:after="0"/>
              <w:rPr>
                <w:rFonts w:asciiTheme="minorHAnsi" w:hAnsiTheme="minorHAnsi" w:cstheme="minorHAnsi"/>
                <w:szCs w:val="16"/>
              </w:rPr>
            </w:pPr>
            <w:r w:rsidRPr="00E34431">
              <w:rPr>
                <w:rFonts w:asciiTheme="minorHAnsi" w:hAnsiTheme="minorHAnsi" w:cstheme="minorHAnsi"/>
                <w:b/>
                <w:color w:val="000000" w:themeColor="text1"/>
                <w:szCs w:val="16"/>
              </w:rPr>
              <w:t>2.3</w:t>
            </w:r>
            <w:r w:rsidRPr="00E34431">
              <w:rPr>
                <w:rFonts w:asciiTheme="minorHAnsi" w:hAnsiTheme="minorHAnsi" w:cstheme="minorHAnsi"/>
                <w:color w:val="000000" w:themeColor="text1"/>
                <w:szCs w:val="16"/>
              </w:rPr>
              <w:t xml:space="preserve"> Robust Infrastructure – systems, processes, checks for digital infrastructure, financial management (overtime/innovation funds), overtime, waste management, Hard &amp; Soft FM Review, Complaints process</w:t>
            </w:r>
          </w:p>
        </w:tc>
        <w:tc>
          <w:tcPr>
            <w:tcW w:w="10206" w:type="dxa"/>
            <w:shd w:val="clear" w:color="auto" w:fill="F7CAAC" w:themeFill="accent2" w:themeFillTint="66"/>
            <w:vAlign w:val="center"/>
          </w:tcPr>
          <w:p w14:paraId="3821F760" w14:textId="00CC72A4" w:rsidR="002B6C6A" w:rsidRDefault="002B6C6A" w:rsidP="002B6C6A">
            <w:pPr>
              <w:pStyle w:val="ListParagraph"/>
              <w:numPr>
                <w:ilvl w:val="0"/>
                <w:numId w:val="6"/>
              </w:numPr>
              <w:spacing w:after="0" w:line="240" w:lineRule="auto"/>
            </w:pPr>
            <w:r>
              <w:t xml:space="preserve">Whole system model defining </w:t>
            </w:r>
            <w:r w:rsidRPr="00B72F41">
              <w:rPr>
                <w:b/>
                <w:bCs/>
              </w:rPr>
              <w:t>optimal quality, activity and performance</w:t>
            </w:r>
            <w:r>
              <w:t xml:space="preserve"> for NHS GJ services including workforce, finance and capacity required</w:t>
            </w:r>
            <w:r w:rsidR="00F67620">
              <w:t xml:space="preserve"> – developing optimal conditions for success and resultant high performance efficiency, effectiveness, outcomes and experience.</w:t>
            </w:r>
          </w:p>
          <w:p w14:paraId="15CC0DE8" w14:textId="76D13056" w:rsidR="00F67620" w:rsidRDefault="00F67620" w:rsidP="002B6C6A">
            <w:pPr>
              <w:pStyle w:val="ListParagraph"/>
              <w:numPr>
                <w:ilvl w:val="0"/>
                <w:numId w:val="6"/>
              </w:numPr>
              <w:spacing w:after="0" w:line="240" w:lineRule="auto"/>
            </w:pPr>
            <w:r>
              <w:t xml:space="preserve">Sustaining and further developing ways to </w:t>
            </w:r>
            <w:r w:rsidRPr="00B72F41">
              <w:rPr>
                <w:b/>
                <w:bCs/>
              </w:rPr>
              <w:t>support staff health, wellbeing and professional growth</w:t>
            </w:r>
            <w:r>
              <w:t xml:space="preserve"> nurturing positive values and culture to optimise retention and recruitment. </w:t>
            </w:r>
          </w:p>
          <w:p w14:paraId="0A1BFB3D" w14:textId="523849A1" w:rsidR="002B6C6A" w:rsidRDefault="002B6C6A" w:rsidP="002B6C6A">
            <w:pPr>
              <w:pStyle w:val="ListParagraph"/>
              <w:numPr>
                <w:ilvl w:val="0"/>
                <w:numId w:val="6"/>
              </w:numPr>
              <w:spacing w:after="0" w:line="240" w:lineRule="auto"/>
            </w:pPr>
            <w:r>
              <w:t>Service improvement and development plans across organisation to achieve optimal quality, activity and performance (</w:t>
            </w:r>
            <w:r w:rsidRPr="00755FFF">
              <w:rPr>
                <w:b/>
                <w:bCs/>
              </w:rPr>
              <w:t>Target Operating Models</w:t>
            </w:r>
            <w:r>
              <w:t>)</w:t>
            </w:r>
          </w:p>
          <w:p w14:paraId="6E821312" w14:textId="31DEC417" w:rsidR="002B6C6A" w:rsidRDefault="00F67620" w:rsidP="002B6C6A">
            <w:pPr>
              <w:pStyle w:val="ListParagraph"/>
              <w:numPr>
                <w:ilvl w:val="0"/>
                <w:numId w:val="6"/>
              </w:numPr>
              <w:spacing w:after="0" w:line="240" w:lineRule="auto"/>
            </w:pPr>
            <w:r>
              <w:t xml:space="preserve">Development and </w:t>
            </w:r>
            <w:r w:rsidR="002B6C6A">
              <w:t xml:space="preserve">Delivery of </w:t>
            </w:r>
            <w:r>
              <w:t xml:space="preserve">an </w:t>
            </w:r>
            <w:r w:rsidR="002B6C6A">
              <w:t xml:space="preserve">improved </w:t>
            </w:r>
            <w:r>
              <w:t xml:space="preserve">and </w:t>
            </w:r>
            <w:r w:rsidRPr="00755FFF">
              <w:rPr>
                <w:b/>
                <w:bCs/>
              </w:rPr>
              <w:t xml:space="preserve">ambitious </w:t>
            </w:r>
            <w:r w:rsidR="002B6C6A" w:rsidRPr="00755FFF">
              <w:rPr>
                <w:b/>
                <w:bCs/>
              </w:rPr>
              <w:t xml:space="preserve">digital infrastructure and </w:t>
            </w:r>
            <w:proofErr w:type="spellStart"/>
            <w:r w:rsidR="002B6C6A" w:rsidRPr="00755FFF">
              <w:rPr>
                <w:b/>
                <w:bCs/>
              </w:rPr>
              <w:t>ehealth</w:t>
            </w:r>
            <w:proofErr w:type="spellEnd"/>
            <w:r w:rsidR="002B6C6A" w:rsidRPr="00755FFF">
              <w:rPr>
                <w:b/>
                <w:bCs/>
              </w:rPr>
              <w:t xml:space="preserve"> services</w:t>
            </w:r>
            <w:r w:rsidRPr="00755FFF">
              <w:rPr>
                <w:b/>
                <w:bCs/>
              </w:rPr>
              <w:t xml:space="preserve"> </w:t>
            </w:r>
            <w:r>
              <w:t>improvement plan to establish fit for the future capability</w:t>
            </w:r>
          </w:p>
          <w:p w14:paraId="0F22976C" w14:textId="4A156D2A" w:rsidR="002B6C6A" w:rsidRDefault="002B6C6A" w:rsidP="002B6C6A">
            <w:pPr>
              <w:pStyle w:val="ListParagraph"/>
              <w:numPr>
                <w:ilvl w:val="0"/>
                <w:numId w:val="6"/>
              </w:numPr>
              <w:spacing w:after="0" w:line="240" w:lineRule="auto"/>
            </w:pPr>
            <w:r w:rsidRPr="00755FFF">
              <w:rPr>
                <w:b/>
                <w:bCs/>
              </w:rPr>
              <w:t>Improved management systems and process</w:t>
            </w:r>
            <w:r>
              <w:t xml:space="preserve"> including waste management, and, hard and soft facilities management, </w:t>
            </w:r>
          </w:p>
          <w:p w14:paraId="3D17C3B4" w14:textId="77777777" w:rsidR="002B6C6A" w:rsidRDefault="002B6C6A" w:rsidP="002B6C6A">
            <w:pPr>
              <w:pStyle w:val="ListParagraph"/>
              <w:numPr>
                <w:ilvl w:val="0"/>
                <w:numId w:val="6"/>
              </w:numPr>
              <w:spacing w:after="0" w:line="240" w:lineRule="auto"/>
            </w:pPr>
            <w:r w:rsidRPr="00755FFF">
              <w:rPr>
                <w:b/>
                <w:bCs/>
              </w:rPr>
              <w:t>Improved governance mechanisms</w:t>
            </w:r>
            <w:r>
              <w:t xml:space="preserve"> including complaints handling, management of excess hours and innovation funds management</w:t>
            </w:r>
          </w:p>
          <w:p w14:paraId="53BBB671" w14:textId="77777777" w:rsidR="002B6C6A" w:rsidRDefault="002B6C6A" w:rsidP="002B6C6A">
            <w:pPr>
              <w:pStyle w:val="ListParagraph"/>
              <w:numPr>
                <w:ilvl w:val="0"/>
                <w:numId w:val="6"/>
              </w:numPr>
              <w:spacing w:after="0" w:line="240" w:lineRule="auto"/>
            </w:pPr>
            <w:r w:rsidRPr="00755FFF">
              <w:rPr>
                <w:b/>
                <w:bCs/>
              </w:rPr>
              <w:t>Improved modelling and performance</w:t>
            </w:r>
            <w:r>
              <w:t xml:space="preserve"> management including whole system capacity modelling tool, bed modelling, management and occupancy methodology</w:t>
            </w:r>
          </w:p>
          <w:p w14:paraId="6352F606" w14:textId="77777777" w:rsidR="002B6C6A" w:rsidRPr="00053679" w:rsidRDefault="002B6C6A" w:rsidP="00B35F52">
            <w:pPr>
              <w:pStyle w:val="ListParagraph"/>
              <w:spacing w:after="0" w:line="240" w:lineRule="auto"/>
              <w:ind w:left="0"/>
            </w:pPr>
          </w:p>
        </w:tc>
        <w:tc>
          <w:tcPr>
            <w:tcW w:w="2835" w:type="dxa"/>
            <w:shd w:val="clear" w:color="auto" w:fill="F7CAAC" w:themeFill="accent2" w:themeFillTint="66"/>
          </w:tcPr>
          <w:p w14:paraId="00B53061"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023 – eHealth Resources</w:t>
            </w:r>
          </w:p>
          <w:p w14:paraId="420DB7CE"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S6 – Healthcare Associated Infections</w:t>
            </w:r>
          </w:p>
          <w:p w14:paraId="23512704"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S10 – Cyber Security</w:t>
            </w:r>
          </w:p>
          <w:p w14:paraId="7B5286D6"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O21 – National Reporting of CT Data</w:t>
            </w:r>
          </w:p>
          <w:p w14:paraId="280BBD66" w14:textId="77777777" w:rsidR="002B6C6A" w:rsidRPr="00E34431" w:rsidRDefault="002B6C6A" w:rsidP="00B35F52">
            <w:pPr>
              <w:spacing w:after="0" w:line="240" w:lineRule="auto"/>
              <w:rPr>
                <w:rFonts w:asciiTheme="minorHAnsi" w:hAnsiTheme="minorHAnsi" w:cstheme="minorHAnsi"/>
              </w:rPr>
            </w:pPr>
            <w:r w:rsidRPr="00E34431">
              <w:rPr>
                <w:rFonts w:asciiTheme="minorHAnsi" w:hAnsiTheme="minorHAnsi" w:cstheme="minorHAnsi"/>
              </w:rPr>
              <w:t>B001/22 – Ability to provide full Lab Services</w:t>
            </w:r>
          </w:p>
          <w:p w14:paraId="656DBD0E" w14:textId="77777777" w:rsidR="002B6C6A" w:rsidRPr="00E34431" w:rsidRDefault="002B6C6A" w:rsidP="00B35F52">
            <w:pPr>
              <w:spacing w:after="0"/>
              <w:rPr>
                <w:rFonts w:asciiTheme="minorHAnsi" w:hAnsiTheme="minorHAnsi" w:cstheme="minorHAnsi"/>
              </w:rPr>
            </w:pPr>
          </w:p>
          <w:p w14:paraId="3DFABB78"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W7 – Workforce Capacity and Capability</w:t>
            </w:r>
          </w:p>
          <w:p w14:paraId="56F6CE52" w14:textId="77777777" w:rsidR="002B6C6A" w:rsidRPr="00E34431" w:rsidRDefault="002B6C6A" w:rsidP="00B35F52">
            <w:pPr>
              <w:spacing w:after="0"/>
              <w:rPr>
                <w:rFonts w:asciiTheme="minorHAnsi" w:hAnsiTheme="minorHAnsi" w:cstheme="minorHAnsi"/>
              </w:rPr>
            </w:pPr>
            <w:r w:rsidRPr="00E34431">
              <w:rPr>
                <w:rFonts w:asciiTheme="minorHAnsi" w:hAnsiTheme="minorHAnsi" w:cstheme="minorHAnsi"/>
              </w:rPr>
              <w:t>S3 – Innovation</w:t>
            </w:r>
          </w:p>
          <w:p w14:paraId="555616ED" w14:textId="77777777" w:rsidR="002B6C6A" w:rsidRPr="00E34431" w:rsidRDefault="002B6C6A" w:rsidP="00B35F52">
            <w:pPr>
              <w:spacing w:after="0" w:line="240" w:lineRule="auto"/>
              <w:rPr>
                <w:rFonts w:asciiTheme="minorHAnsi" w:hAnsiTheme="minorHAnsi" w:cstheme="minorHAnsi"/>
                <w:b/>
              </w:rPr>
            </w:pPr>
          </w:p>
        </w:tc>
      </w:tr>
      <w:tr w:rsidR="002B6C6A" w:rsidRPr="00053679" w14:paraId="4D29205C" w14:textId="77777777" w:rsidTr="00196AA3">
        <w:trPr>
          <w:trHeight w:val="1022"/>
        </w:trPr>
        <w:tc>
          <w:tcPr>
            <w:tcW w:w="2835" w:type="dxa"/>
            <w:tcBorders>
              <w:left w:val="single" w:sz="24" w:space="0" w:color="FFFFFF"/>
            </w:tcBorders>
            <w:shd w:val="clear" w:color="auto" w:fill="C5E0B3" w:themeFill="accent6" w:themeFillTint="66"/>
            <w:vAlign w:val="center"/>
          </w:tcPr>
          <w:p w14:paraId="214C2489" w14:textId="77777777" w:rsidR="002B6C6A" w:rsidRPr="00DC1121" w:rsidRDefault="002B6C6A" w:rsidP="00B35F52">
            <w:pPr>
              <w:spacing w:after="0"/>
              <w:rPr>
                <w:rFonts w:asciiTheme="minorHAnsi" w:hAnsiTheme="minorHAnsi" w:cstheme="minorHAnsi"/>
                <w:b/>
                <w:sz w:val="28"/>
                <w:szCs w:val="28"/>
              </w:rPr>
            </w:pPr>
            <w:r w:rsidRPr="00DC1121">
              <w:rPr>
                <w:rFonts w:asciiTheme="minorHAnsi" w:hAnsiTheme="minorHAnsi" w:cstheme="minorHAnsi"/>
                <w:b/>
                <w:color w:val="000000" w:themeColor="text1"/>
                <w:sz w:val="24"/>
                <w:szCs w:val="18"/>
              </w:rPr>
              <w:t>3.</w:t>
            </w:r>
            <w:r w:rsidRPr="00DC1121">
              <w:rPr>
                <w:rFonts w:asciiTheme="minorHAnsi" w:hAnsiTheme="minorHAnsi" w:cstheme="minorHAnsi"/>
                <w:color w:val="000000" w:themeColor="text1"/>
                <w:sz w:val="24"/>
                <w:szCs w:val="18"/>
              </w:rPr>
              <w:t xml:space="preserve"> </w:t>
            </w:r>
            <w:r w:rsidRPr="00DC1121">
              <w:rPr>
                <w:rFonts w:asciiTheme="minorHAnsi" w:hAnsiTheme="minorHAnsi" w:cstheme="minorHAnsi"/>
                <w:b/>
                <w:sz w:val="28"/>
                <w:szCs w:val="28"/>
              </w:rPr>
              <w:t>OPTIMAL WORKFORCE</w:t>
            </w:r>
          </w:p>
          <w:p w14:paraId="01226308" w14:textId="77777777" w:rsidR="002B6C6A" w:rsidRPr="00C84AA1" w:rsidRDefault="002B6C6A" w:rsidP="00B35F52">
            <w:pPr>
              <w:spacing w:after="0"/>
              <w:rPr>
                <w:rFonts w:asciiTheme="minorHAnsi" w:hAnsiTheme="minorHAnsi" w:cstheme="minorHAnsi"/>
                <w:color w:val="000000" w:themeColor="text1"/>
                <w:szCs w:val="16"/>
              </w:rPr>
            </w:pPr>
            <w:r w:rsidRPr="00C84AA1">
              <w:rPr>
                <w:rFonts w:asciiTheme="minorHAnsi" w:hAnsiTheme="minorHAnsi" w:cstheme="minorHAnsi"/>
                <w:b/>
                <w:sz w:val="24"/>
                <w:szCs w:val="24"/>
              </w:rPr>
              <w:t>Evolve robust workforce plans and training solution with robust and person centred retention and recruitment to be effective &amp; agile.</w:t>
            </w:r>
          </w:p>
        </w:tc>
        <w:tc>
          <w:tcPr>
            <w:tcW w:w="6345" w:type="dxa"/>
            <w:tcBorders>
              <w:top w:val="single" w:sz="8" w:space="0" w:color="FFFFFF"/>
            </w:tcBorders>
            <w:shd w:val="clear" w:color="auto" w:fill="C5E0B3" w:themeFill="accent6" w:themeFillTint="66"/>
          </w:tcPr>
          <w:p w14:paraId="1F3DD36B" w14:textId="77777777" w:rsidR="002B6C6A" w:rsidRPr="00C84AA1" w:rsidRDefault="002B6C6A" w:rsidP="00B35F52">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3.1</w:t>
            </w:r>
            <w:r w:rsidRPr="00C84AA1">
              <w:rPr>
                <w:rFonts w:asciiTheme="minorHAnsi" w:hAnsiTheme="minorHAnsi" w:cstheme="minorHAnsi"/>
                <w:color w:val="000000" w:themeColor="text1"/>
                <w:szCs w:val="16"/>
              </w:rPr>
              <w:t xml:space="preserve"> Comprehensive phased workforce plan with innovative solutions linked to the NHS Scotland Academy. Increase resilience through grade, notice period, role reviews where opportunities arise</w:t>
            </w:r>
          </w:p>
          <w:p w14:paraId="21E47B7A" w14:textId="77777777" w:rsidR="002B6C6A" w:rsidRPr="00C84AA1" w:rsidRDefault="002B6C6A" w:rsidP="00B35F52">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3.2</w:t>
            </w:r>
            <w:r w:rsidRPr="00C84AA1">
              <w:rPr>
                <w:rFonts w:asciiTheme="minorHAnsi" w:hAnsiTheme="minorHAnsi" w:cstheme="minorHAnsi"/>
                <w:color w:val="000000" w:themeColor="text1"/>
                <w:szCs w:val="16"/>
              </w:rPr>
              <w:t xml:space="preserve"> Leadership development and recruitment to support the development of NHS GJ into the next phase of growth</w:t>
            </w:r>
          </w:p>
          <w:p w14:paraId="5561C0DD" w14:textId="77777777" w:rsidR="002B6C6A" w:rsidRPr="00C84AA1" w:rsidRDefault="002B6C6A" w:rsidP="00B35F52">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3.3</w:t>
            </w:r>
            <w:r w:rsidRPr="00C84AA1">
              <w:rPr>
                <w:rFonts w:asciiTheme="minorHAnsi" w:hAnsiTheme="minorHAnsi" w:cstheme="minorHAnsi"/>
                <w:color w:val="000000" w:themeColor="text1"/>
                <w:szCs w:val="16"/>
              </w:rPr>
              <w:t xml:space="preserve"> Maintain Strong Executive Leadership – creating the conditions for success - capacity, capability, culture and ambition with effective partnership working and strong collaborations</w:t>
            </w:r>
          </w:p>
          <w:p w14:paraId="2230AFB2" w14:textId="77777777" w:rsidR="002B6C6A" w:rsidRPr="00C84AA1" w:rsidRDefault="002B6C6A" w:rsidP="00B35F52">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3.4</w:t>
            </w:r>
            <w:r w:rsidRPr="00C84AA1">
              <w:rPr>
                <w:rFonts w:asciiTheme="minorHAnsi" w:hAnsiTheme="minorHAnsi" w:cstheme="minorHAnsi"/>
                <w:color w:val="000000" w:themeColor="text1"/>
                <w:szCs w:val="16"/>
              </w:rPr>
              <w:t xml:space="preserve"> Focus on optimising staff health, wellbeing, sense of value and being valued resulting in strong retention and improved </w:t>
            </w:r>
            <w:proofErr w:type="spellStart"/>
            <w:r w:rsidRPr="00C84AA1">
              <w:rPr>
                <w:rFonts w:asciiTheme="minorHAnsi" w:hAnsiTheme="minorHAnsi" w:cstheme="minorHAnsi"/>
                <w:color w:val="000000" w:themeColor="text1"/>
                <w:szCs w:val="16"/>
              </w:rPr>
              <w:t>iMatter</w:t>
            </w:r>
            <w:proofErr w:type="spellEnd"/>
            <w:r w:rsidRPr="00C84AA1">
              <w:rPr>
                <w:rFonts w:asciiTheme="minorHAnsi" w:hAnsiTheme="minorHAnsi" w:cstheme="minorHAnsi"/>
                <w:color w:val="000000" w:themeColor="text1"/>
                <w:szCs w:val="16"/>
              </w:rPr>
              <w:t xml:space="preserve"> results</w:t>
            </w:r>
          </w:p>
        </w:tc>
        <w:tc>
          <w:tcPr>
            <w:tcW w:w="10206" w:type="dxa"/>
            <w:tcBorders>
              <w:bottom w:val="single" w:sz="8" w:space="0" w:color="FFFFFF"/>
            </w:tcBorders>
            <w:shd w:val="clear" w:color="auto" w:fill="C5E0B3" w:themeFill="accent6" w:themeFillTint="66"/>
            <w:vAlign w:val="center"/>
          </w:tcPr>
          <w:p w14:paraId="40D113E2" w14:textId="77777777" w:rsidR="002B6C6A" w:rsidRDefault="002B6C6A" w:rsidP="005F1A50">
            <w:pPr>
              <w:pStyle w:val="ListParagraph"/>
              <w:numPr>
                <w:ilvl w:val="0"/>
                <w:numId w:val="6"/>
              </w:numPr>
              <w:spacing w:after="0" w:line="240" w:lineRule="auto"/>
            </w:pPr>
            <w:r w:rsidRPr="00A172D3">
              <w:rPr>
                <w:b/>
                <w:bCs/>
              </w:rPr>
              <w:t>3 year workforce plan</w:t>
            </w:r>
            <w:r>
              <w:t xml:space="preserve"> to ensure growth and development of the workforce to deliver accelerated phase 2 opening and extended use of NHS GJ facilities including evolving roles and workforce composition to match current and future skills requirements for our services with workforce availability, education and training</w:t>
            </w:r>
          </w:p>
          <w:p w14:paraId="2FF4A53C" w14:textId="77777777" w:rsidR="002B6C6A" w:rsidRDefault="002B6C6A" w:rsidP="005F1A50">
            <w:pPr>
              <w:pStyle w:val="ListParagraph"/>
              <w:numPr>
                <w:ilvl w:val="0"/>
                <w:numId w:val="6"/>
              </w:numPr>
              <w:spacing w:after="0" w:line="240" w:lineRule="auto"/>
            </w:pPr>
            <w:r>
              <w:t xml:space="preserve">Delivery of </w:t>
            </w:r>
            <w:r w:rsidRPr="00A172D3">
              <w:rPr>
                <w:b/>
                <w:bCs/>
              </w:rPr>
              <w:t>collaborative workforce agreements</w:t>
            </w:r>
            <w:r>
              <w:t xml:space="preserve"> across NHS Scotland to enable flexible approach to fulfilling staffing requirements including joint appointments, cross organisational deployment and additional short-term staffing through bank arrangements</w:t>
            </w:r>
          </w:p>
          <w:p w14:paraId="5773CA5C" w14:textId="77777777" w:rsidR="002B6C6A" w:rsidRDefault="002B6C6A" w:rsidP="005F1A50">
            <w:pPr>
              <w:pStyle w:val="ListParagraph"/>
              <w:numPr>
                <w:ilvl w:val="0"/>
                <w:numId w:val="6"/>
              </w:numPr>
              <w:spacing w:after="0" w:line="240" w:lineRule="auto"/>
            </w:pPr>
            <w:r>
              <w:t xml:space="preserve">Delivery of </w:t>
            </w:r>
            <w:r w:rsidRPr="00A172D3">
              <w:rPr>
                <w:b/>
                <w:bCs/>
              </w:rPr>
              <w:t>leadership development programme</w:t>
            </w:r>
            <w:r>
              <w:t xml:space="preserve">  from board to ward including succession planning to ensure effective leadership and sustainable capability and capacity at all levels in the organisation</w:t>
            </w:r>
          </w:p>
          <w:p w14:paraId="102703EA" w14:textId="77777777" w:rsidR="002B6C6A" w:rsidRDefault="002B6C6A" w:rsidP="005F1A50">
            <w:pPr>
              <w:pStyle w:val="ListParagraph"/>
              <w:numPr>
                <w:ilvl w:val="0"/>
                <w:numId w:val="6"/>
              </w:numPr>
              <w:spacing w:after="0" w:line="240" w:lineRule="auto"/>
            </w:pPr>
            <w:r>
              <w:t xml:space="preserve">Delivery of </w:t>
            </w:r>
            <w:r w:rsidRPr="00A172D3">
              <w:rPr>
                <w:b/>
                <w:bCs/>
              </w:rPr>
              <w:t>staff health and well-being strategy</w:t>
            </w:r>
            <w:r>
              <w:t xml:space="preserve"> and year 2 action plan</w:t>
            </w:r>
          </w:p>
          <w:p w14:paraId="43CDEF57" w14:textId="77777777" w:rsidR="002B6C6A" w:rsidRDefault="002B6C6A" w:rsidP="005F1A50">
            <w:pPr>
              <w:pStyle w:val="ListParagraph"/>
              <w:numPr>
                <w:ilvl w:val="0"/>
                <w:numId w:val="6"/>
              </w:numPr>
              <w:spacing w:after="0" w:line="240" w:lineRule="auto"/>
            </w:pPr>
            <w:r>
              <w:t xml:space="preserve">Further development of </w:t>
            </w:r>
            <w:r w:rsidRPr="00A172D3">
              <w:rPr>
                <w:b/>
                <w:bCs/>
              </w:rPr>
              <w:t>staff engagement programme</w:t>
            </w:r>
            <w:r>
              <w:t xml:space="preserve"> to ensure staff feel their views are being heard, that they are connected to our strategic aims and objectives and feel supported by managers who engage well and live our values</w:t>
            </w:r>
          </w:p>
          <w:p w14:paraId="4E63B372" w14:textId="77777777" w:rsidR="002B6C6A" w:rsidRPr="00053679" w:rsidRDefault="002B6C6A" w:rsidP="00B35F52">
            <w:pPr>
              <w:pStyle w:val="ListParagraph"/>
              <w:spacing w:after="0" w:line="240" w:lineRule="auto"/>
              <w:ind w:left="0"/>
            </w:pPr>
          </w:p>
        </w:tc>
        <w:tc>
          <w:tcPr>
            <w:tcW w:w="2835" w:type="dxa"/>
            <w:tcBorders>
              <w:bottom w:val="single" w:sz="6" w:space="0" w:color="FFFFFF"/>
            </w:tcBorders>
            <w:shd w:val="clear" w:color="auto" w:fill="C5E0B3" w:themeFill="accent6" w:themeFillTint="66"/>
          </w:tcPr>
          <w:p w14:paraId="61E80A42" w14:textId="77777777" w:rsidR="002B6C6A" w:rsidRDefault="002B6C6A" w:rsidP="00B35F52">
            <w:pPr>
              <w:rPr>
                <w:rFonts w:asciiTheme="minorHAnsi" w:hAnsiTheme="minorHAnsi" w:cstheme="minorHAnsi"/>
              </w:rPr>
            </w:pPr>
            <w:r w:rsidRPr="00C84AA1">
              <w:rPr>
                <w:rFonts w:asciiTheme="minorHAnsi" w:hAnsiTheme="minorHAnsi" w:cstheme="minorHAnsi"/>
              </w:rPr>
              <w:t>W18 – Staff Health and Wellbeing</w:t>
            </w:r>
          </w:p>
          <w:p w14:paraId="1DDE6AC2" w14:textId="77777777" w:rsidR="002B6C6A" w:rsidRPr="00C84AA1" w:rsidRDefault="002B6C6A" w:rsidP="00B35F52">
            <w:pPr>
              <w:spacing w:after="0"/>
              <w:rPr>
                <w:rFonts w:cs="Calibri"/>
              </w:rPr>
            </w:pPr>
            <w:r w:rsidRPr="00C84AA1">
              <w:rPr>
                <w:rFonts w:cs="Calibri"/>
              </w:rPr>
              <w:t>W7 – Workforce Capacity and Capability</w:t>
            </w:r>
          </w:p>
          <w:p w14:paraId="78B253B7" w14:textId="77777777" w:rsidR="002B6C6A" w:rsidRPr="00C84AA1" w:rsidRDefault="002B6C6A" w:rsidP="00B35F52">
            <w:pPr>
              <w:rPr>
                <w:rFonts w:asciiTheme="minorHAnsi" w:hAnsiTheme="minorHAnsi" w:cstheme="minorHAnsi"/>
              </w:rPr>
            </w:pPr>
          </w:p>
          <w:p w14:paraId="6C427902" w14:textId="77777777" w:rsidR="002B6C6A" w:rsidRPr="00053679" w:rsidRDefault="002B6C6A" w:rsidP="00B35F52">
            <w:pPr>
              <w:spacing w:after="0" w:line="240" w:lineRule="auto"/>
              <w:jc w:val="center"/>
              <w:rPr>
                <w:b/>
              </w:rPr>
            </w:pPr>
          </w:p>
        </w:tc>
      </w:tr>
    </w:tbl>
    <w:p w14:paraId="3C419798" w14:textId="77777777" w:rsidR="002B6C6A" w:rsidRDefault="002B6C6A">
      <w:r>
        <w:br w:type="page"/>
      </w:r>
    </w:p>
    <w:tbl>
      <w:tblPr>
        <w:tblpPr w:leftFromText="180" w:rightFromText="180" w:vertAnchor="page" w:horzAnchor="margin" w:tblpY="453"/>
        <w:tblW w:w="2222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835"/>
        <w:gridCol w:w="6345"/>
        <w:gridCol w:w="10206"/>
        <w:gridCol w:w="2835"/>
      </w:tblGrid>
      <w:tr w:rsidR="002B6C6A" w:rsidRPr="00E34431" w14:paraId="1E512A89" w14:textId="77777777" w:rsidTr="00B35F52">
        <w:trPr>
          <w:trHeight w:val="1082"/>
        </w:trPr>
        <w:tc>
          <w:tcPr>
            <w:tcW w:w="2835" w:type="dxa"/>
            <w:tcBorders>
              <w:top w:val="single" w:sz="8" w:space="0" w:color="FFFFFF"/>
              <w:left w:val="single" w:sz="8" w:space="0" w:color="FFFFFF"/>
              <w:bottom w:val="single" w:sz="24" w:space="0" w:color="FFFFFF"/>
              <w:right w:val="single" w:sz="8" w:space="0" w:color="FFFFFF"/>
            </w:tcBorders>
            <w:shd w:val="clear" w:color="auto" w:fill="FFE599" w:themeFill="accent4" w:themeFillTint="66"/>
          </w:tcPr>
          <w:p w14:paraId="3B61844D" w14:textId="77777777" w:rsidR="002B6C6A" w:rsidRPr="00053679" w:rsidRDefault="002B6C6A" w:rsidP="00B35F52">
            <w:pPr>
              <w:spacing w:after="0" w:line="240" w:lineRule="auto"/>
              <w:jc w:val="center"/>
              <w:rPr>
                <w:b/>
                <w:bCs/>
                <w:color w:val="000000"/>
                <w:sz w:val="28"/>
                <w:szCs w:val="28"/>
              </w:rPr>
            </w:pPr>
            <w:r w:rsidRPr="007A6F21">
              <w:rPr>
                <w:b/>
                <w:bCs/>
                <w:color w:val="000000"/>
                <w:sz w:val="32"/>
                <w:szCs w:val="32"/>
              </w:rPr>
              <w:lastRenderedPageBreak/>
              <w:t>Our Vision</w:t>
            </w:r>
          </w:p>
        </w:tc>
        <w:tc>
          <w:tcPr>
            <w:tcW w:w="19386" w:type="dxa"/>
            <w:gridSpan w:val="3"/>
            <w:tcBorders>
              <w:top w:val="single" w:sz="8" w:space="0" w:color="FFFFFF"/>
              <w:left w:val="single" w:sz="8" w:space="0" w:color="FFFFFF"/>
              <w:bottom w:val="single" w:sz="24" w:space="0" w:color="FFFFFF"/>
              <w:right w:val="single" w:sz="8" w:space="0" w:color="FFFFFF"/>
            </w:tcBorders>
            <w:shd w:val="clear" w:color="auto" w:fill="FFE599" w:themeFill="accent4" w:themeFillTint="66"/>
            <w:vAlign w:val="center"/>
          </w:tcPr>
          <w:p w14:paraId="271D4EE6" w14:textId="77777777" w:rsidR="002B6C6A" w:rsidRPr="007A6F21" w:rsidRDefault="002B6C6A" w:rsidP="00B35F52">
            <w:pPr>
              <w:spacing w:after="0"/>
              <w:jc w:val="center"/>
              <w:rPr>
                <w:rFonts w:asciiTheme="minorHAnsi" w:hAnsiTheme="minorHAnsi" w:cstheme="minorHAnsi"/>
                <w:b/>
                <w:sz w:val="32"/>
                <w:szCs w:val="32"/>
              </w:rPr>
            </w:pPr>
            <w:r w:rsidRPr="007A6F21">
              <w:rPr>
                <w:rFonts w:asciiTheme="minorHAnsi" w:hAnsiTheme="minorHAnsi" w:cstheme="minorHAnsi"/>
                <w:b/>
                <w:sz w:val="32"/>
                <w:szCs w:val="32"/>
              </w:rPr>
              <w:t>NHS Golden Jubilee is a High Performing, Person Centred and Innovative Organisation</w:t>
            </w:r>
          </w:p>
          <w:p w14:paraId="2A6887A0" w14:textId="77777777" w:rsidR="002B6C6A" w:rsidRPr="007A6F21" w:rsidRDefault="002B6C6A" w:rsidP="00B35F52">
            <w:pPr>
              <w:spacing w:after="0"/>
              <w:jc w:val="center"/>
              <w:rPr>
                <w:rFonts w:asciiTheme="minorHAnsi" w:hAnsiTheme="minorHAnsi" w:cstheme="minorHAnsi"/>
                <w:b/>
                <w:sz w:val="32"/>
                <w:szCs w:val="32"/>
              </w:rPr>
            </w:pPr>
            <w:r w:rsidRPr="007A6F21">
              <w:rPr>
                <w:rFonts w:asciiTheme="minorHAnsi" w:hAnsiTheme="minorHAnsi" w:cstheme="minorHAnsi"/>
                <w:b/>
                <w:sz w:val="32"/>
                <w:szCs w:val="32"/>
              </w:rPr>
              <w:t xml:space="preserve">Supporting Sustainable Recovery and Transformation </w:t>
            </w:r>
          </w:p>
          <w:p w14:paraId="0727D634" w14:textId="77777777" w:rsidR="002B6C6A" w:rsidRPr="00E34431" w:rsidRDefault="002B6C6A" w:rsidP="00B35F52">
            <w:pPr>
              <w:spacing w:after="0" w:line="240" w:lineRule="auto"/>
              <w:jc w:val="center"/>
              <w:rPr>
                <w:rFonts w:asciiTheme="minorHAnsi" w:hAnsiTheme="minorHAnsi" w:cstheme="minorHAnsi"/>
                <w:b/>
                <w:bCs/>
                <w:color w:val="1F497D"/>
                <w:sz w:val="24"/>
                <w:szCs w:val="24"/>
              </w:rPr>
            </w:pPr>
          </w:p>
        </w:tc>
      </w:tr>
      <w:tr w:rsidR="002B6C6A" w:rsidRPr="00053679" w14:paraId="56E95C64" w14:textId="77777777" w:rsidTr="00B35F52">
        <w:trPr>
          <w:trHeight w:val="1082"/>
        </w:trPr>
        <w:tc>
          <w:tcPr>
            <w:tcW w:w="2835" w:type="dxa"/>
            <w:tcBorders>
              <w:top w:val="single" w:sz="8" w:space="0" w:color="FFFFFF"/>
              <w:left w:val="single" w:sz="8" w:space="0" w:color="FFFFFF"/>
              <w:bottom w:val="single" w:sz="24" w:space="0" w:color="FFFFFF"/>
              <w:right w:val="single" w:sz="8" w:space="0" w:color="FFFFFF"/>
            </w:tcBorders>
            <w:shd w:val="clear" w:color="auto" w:fill="4BACC6"/>
          </w:tcPr>
          <w:p w14:paraId="2AD9929A" w14:textId="77777777" w:rsidR="002B6C6A" w:rsidRPr="00053679" w:rsidRDefault="002B6C6A" w:rsidP="00B35F52">
            <w:pPr>
              <w:spacing w:after="0" w:line="240" w:lineRule="auto"/>
              <w:jc w:val="center"/>
              <w:rPr>
                <w:b/>
                <w:bCs/>
                <w:color w:val="000000"/>
                <w:sz w:val="28"/>
                <w:szCs w:val="28"/>
              </w:rPr>
            </w:pPr>
          </w:p>
          <w:p w14:paraId="77D9E6B3" w14:textId="77777777" w:rsidR="002B6C6A" w:rsidRPr="00053679" w:rsidRDefault="002B6C6A" w:rsidP="00B35F52">
            <w:pPr>
              <w:spacing w:after="0" w:line="240" w:lineRule="auto"/>
              <w:jc w:val="center"/>
              <w:rPr>
                <w:b/>
                <w:bCs/>
                <w:color w:val="000000"/>
                <w:sz w:val="28"/>
                <w:szCs w:val="28"/>
              </w:rPr>
            </w:pPr>
            <w:r>
              <w:rPr>
                <w:b/>
                <w:bCs/>
                <w:color w:val="000000"/>
                <w:sz w:val="28"/>
                <w:szCs w:val="28"/>
              </w:rPr>
              <w:t>Corporate Objectives</w:t>
            </w:r>
          </w:p>
        </w:tc>
        <w:tc>
          <w:tcPr>
            <w:tcW w:w="6345"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7D74492D" w14:textId="77777777" w:rsidR="002B6C6A" w:rsidRPr="00053679" w:rsidRDefault="002B6C6A" w:rsidP="00B35F52">
            <w:pPr>
              <w:spacing w:after="0" w:line="240" w:lineRule="auto"/>
              <w:jc w:val="center"/>
              <w:rPr>
                <w:rFonts w:cs="Calibri"/>
                <w:b/>
                <w:bCs/>
                <w:color w:val="000000"/>
              </w:rPr>
            </w:pPr>
            <w:r w:rsidRPr="00053679">
              <w:rPr>
                <w:b/>
                <w:bCs/>
                <w:color w:val="000000"/>
                <w:sz w:val="28"/>
                <w:szCs w:val="28"/>
              </w:rPr>
              <w:t>Strategic Priorities</w:t>
            </w:r>
          </w:p>
        </w:tc>
        <w:tc>
          <w:tcPr>
            <w:tcW w:w="10206"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71282FC4" w14:textId="77777777" w:rsidR="002B6C6A" w:rsidRPr="00053679" w:rsidRDefault="002B6C6A" w:rsidP="00B35F52">
            <w:pPr>
              <w:spacing w:after="0" w:line="240" w:lineRule="auto"/>
              <w:jc w:val="center"/>
              <w:rPr>
                <w:b/>
                <w:bCs/>
                <w:color w:val="000000"/>
              </w:rPr>
            </w:pPr>
            <w:r>
              <w:rPr>
                <w:b/>
                <w:bCs/>
                <w:color w:val="000000"/>
                <w:sz w:val="28"/>
                <w:szCs w:val="28"/>
              </w:rPr>
              <w:t>Deliverables 2022-2023</w:t>
            </w:r>
          </w:p>
        </w:tc>
        <w:tc>
          <w:tcPr>
            <w:tcW w:w="2835"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2DBD6C1D" w14:textId="77777777" w:rsidR="002B6C6A" w:rsidRPr="00053679" w:rsidRDefault="002B6C6A" w:rsidP="00B35F52">
            <w:pPr>
              <w:spacing w:after="0" w:line="240" w:lineRule="auto"/>
              <w:jc w:val="center"/>
              <w:rPr>
                <w:b/>
                <w:bCs/>
                <w:color w:val="000000"/>
                <w:sz w:val="20"/>
                <w:szCs w:val="20"/>
              </w:rPr>
            </w:pPr>
            <w:r w:rsidRPr="00E34431">
              <w:rPr>
                <w:b/>
                <w:bCs/>
                <w:color w:val="000000"/>
                <w:sz w:val="28"/>
                <w:szCs w:val="28"/>
              </w:rPr>
              <w:t>Corporate Risks</w:t>
            </w:r>
          </w:p>
        </w:tc>
      </w:tr>
      <w:tr w:rsidR="002B6C6A" w:rsidRPr="00E34431" w14:paraId="137304F9" w14:textId="77777777" w:rsidTr="00B35F52">
        <w:trPr>
          <w:trHeight w:val="3830"/>
        </w:trPr>
        <w:tc>
          <w:tcPr>
            <w:tcW w:w="283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518A4996" w14:textId="77777777" w:rsidR="00574C55" w:rsidRPr="00CF4008" w:rsidRDefault="001E3ED0" w:rsidP="00574C55">
            <w:pPr>
              <w:rPr>
                <w:rFonts w:asciiTheme="minorHAnsi" w:hAnsiTheme="minorHAnsi" w:cstheme="minorHAnsi"/>
                <w:b/>
                <w:sz w:val="28"/>
                <w:szCs w:val="28"/>
              </w:rPr>
            </w:pPr>
            <w:r w:rsidRPr="00DC1121">
              <w:rPr>
                <w:rFonts w:ascii="Arial" w:hAnsi="Arial" w:cs="Arial"/>
                <w:b/>
                <w:sz w:val="28"/>
                <w:szCs w:val="28"/>
              </w:rPr>
              <w:t>4</w:t>
            </w:r>
            <w:r w:rsidRPr="00CF4008">
              <w:rPr>
                <w:rFonts w:asciiTheme="minorHAnsi" w:hAnsiTheme="minorHAnsi" w:cstheme="minorHAnsi"/>
                <w:b/>
                <w:sz w:val="28"/>
                <w:szCs w:val="28"/>
              </w:rPr>
              <w:t>.</w:t>
            </w:r>
            <w:r w:rsidR="00574C55" w:rsidRPr="00CF4008">
              <w:rPr>
                <w:rFonts w:asciiTheme="minorHAnsi" w:hAnsiTheme="minorHAnsi" w:cstheme="minorHAnsi"/>
                <w:b/>
                <w:sz w:val="28"/>
                <w:szCs w:val="28"/>
              </w:rPr>
              <w:t xml:space="preserve"> FACILITIES EXPANSION &amp; USE</w:t>
            </w:r>
          </w:p>
          <w:p w14:paraId="4135D07D" w14:textId="77777777" w:rsidR="00574C55" w:rsidRPr="00CF4008" w:rsidRDefault="00574C55" w:rsidP="00574C55">
            <w:pPr>
              <w:rPr>
                <w:rFonts w:asciiTheme="minorHAnsi" w:hAnsiTheme="minorHAnsi" w:cstheme="minorHAnsi"/>
                <w:b/>
                <w:szCs w:val="20"/>
              </w:rPr>
            </w:pPr>
            <w:r w:rsidRPr="00CF4008">
              <w:rPr>
                <w:rFonts w:asciiTheme="minorHAnsi" w:hAnsiTheme="minorHAnsi" w:cstheme="minorHAnsi"/>
                <w:b/>
                <w:szCs w:val="20"/>
              </w:rPr>
              <w:t>Expansion, development and optimal utilisation of facilities including Phase 2 Expansion and effective utilisation of all NHS GJ facilities</w:t>
            </w:r>
          </w:p>
          <w:p w14:paraId="488C32D0" w14:textId="77777777" w:rsidR="002B6C6A" w:rsidRPr="00E34431" w:rsidRDefault="002B6C6A" w:rsidP="00B35F52">
            <w:pPr>
              <w:spacing w:after="0" w:line="240" w:lineRule="auto"/>
              <w:jc w:val="center"/>
              <w:rPr>
                <w:rFonts w:asciiTheme="minorHAnsi" w:hAnsiTheme="minorHAnsi" w:cstheme="minorHAnsi"/>
              </w:rPr>
            </w:pPr>
          </w:p>
        </w:tc>
        <w:tc>
          <w:tcPr>
            <w:tcW w:w="6345" w:type="dxa"/>
            <w:tcBorders>
              <w:top w:val="single" w:sz="8" w:space="0" w:color="FFFFFF"/>
              <w:left w:val="single" w:sz="8" w:space="0" w:color="FFFFFF"/>
              <w:right w:val="single" w:sz="8" w:space="0" w:color="FFFFFF"/>
            </w:tcBorders>
            <w:shd w:val="clear" w:color="auto" w:fill="B8CCE4"/>
          </w:tcPr>
          <w:p w14:paraId="45862284" w14:textId="5216E43D" w:rsidR="00574C55" w:rsidRPr="00574C55" w:rsidRDefault="00574C55" w:rsidP="00574C55">
            <w:pPr>
              <w:spacing w:after="0"/>
              <w:rPr>
                <w:rFonts w:asciiTheme="minorHAnsi" w:hAnsiTheme="minorHAnsi" w:cstheme="minorHAnsi"/>
                <w:szCs w:val="16"/>
              </w:rPr>
            </w:pPr>
            <w:r w:rsidRPr="00813BED">
              <w:rPr>
                <w:rFonts w:asciiTheme="minorHAnsi" w:hAnsiTheme="minorHAnsi" w:cstheme="minorHAnsi"/>
                <w:b/>
                <w:bCs/>
                <w:szCs w:val="16"/>
              </w:rPr>
              <w:t>4.1</w:t>
            </w:r>
            <w:r w:rsidRPr="00574C55">
              <w:rPr>
                <w:rFonts w:asciiTheme="minorHAnsi" w:hAnsiTheme="minorHAnsi" w:cstheme="minorHAnsi"/>
                <w:szCs w:val="16"/>
              </w:rPr>
              <w:t xml:space="preserve"> Phase 2 completion within time and financial limits</w:t>
            </w:r>
          </w:p>
          <w:p w14:paraId="45E6EA55" w14:textId="77777777" w:rsidR="00574C55" w:rsidRPr="00574C55" w:rsidRDefault="00574C55" w:rsidP="00574C55">
            <w:pPr>
              <w:spacing w:after="0"/>
              <w:rPr>
                <w:rFonts w:asciiTheme="minorHAnsi" w:hAnsiTheme="minorHAnsi" w:cstheme="minorHAnsi"/>
                <w:szCs w:val="16"/>
              </w:rPr>
            </w:pPr>
            <w:r w:rsidRPr="00813BED">
              <w:rPr>
                <w:rFonts w:asciiTheme="minorHAnsi" w:hAnsiTheme="minorHAnsi" w:cstheme="minorHAnsi"/>
                <w:b/>
                <w:bCs/>
                <w:szCs w:val="16"/>
              </w:rPr>
              <w:t>4.2</w:t>
            </w:r>
            <w:r w:rsidRPr="00574C55">
              <w:rPr>
                <w:rFonts w:asciiTheme="minorHAnsi" w:hAnsiTheme="minorHAnsi" w:cstheme="minorHAnsi"/>
                <w:szCs w:val="16"/>
              </w:rPr>
              <w:t xml:space="preserve"> Internal site reconfiguration to accommodate critical changes in a timeous manner with plans for effective Hybrid working of staff</w:t>
            </w:r>
          </w:p>
          <w:p w14:paraId="46B8AA8D" w14:textId="77777777" w:rsidR="00574C55" w:rsidRPr="00574C55" w:rsidRDefault="00574C55" w:rsidP="00574C55">
            <w:pPr>
              <w:spacing w:after="0"/>
              <w:rPr>
                <w:rFonts w:asciiTheme="minorHAnsi" w:hAnsiTheme="minorHAnsi" w:cstheme="minorHAnsi"/>
                <w:szCs w:val="16"/>
              </w:rPr>
            </w:pPr>
            <w:r w:rsidRPr="00813BED">
              <w:rPr>
                <w:rFonts w:asciiTheme="minorHAnsi" w:hAnsiTheme="minorHAnsi" w:cstheme="minorHAnsi"/>
                <w:b/>
                <w:bCs/>
                <w:szCs w:val="16"/>
              </w:rPr>
              <w:t>4.3</w:t>
            </w:r>
            <w:r w:rsidRPr="00574C55">
              <w:rPr>
                <w:rFonts w:asciiTheme="minorHAnsi" w:hAnsiTheme="minorHAnsi" w:cstheme="minorHAnsi"/>
                <w:szCs w:val="16"/>
              </w:rPr>
              <w:t xml:space="preserve"> Car Parking revision – plan for refreshed travel planning strategy, increased car parking on site and review of connectivity</w:t>
            </w:r>
          </w:p>
          <w:p w14:paraId="3573BDBD" w14:textId="77777777" w:rsidR="00574C55" w:rsidRPr="00574C55" w:rsidRDefault="00574C55" w:rsidP="00574C55">
            <w:pPr>
              <w:spacing w:after="0"/>
              <w:rPr>
                <w:rFonts w:asciiTheme="minorHAnsi" w:hAnsiTheme="minorHAnsi" w:cstheme="minorHAnsi"/>
                <w:szCs w:val="16"/>
              </w:rPr>
            </w:pPr>
            <w:r w:rsidRPr="00813BED">
              <w:rPr>
                <w:rFonts w:asciiTheme="minorHAnsi" w:hAnsiTheme="minorHAnsi" w:cstheme="minorHAnsi"/>
                <w:b/>
                <w:bCs/>
                <w:szCs w:val="16"/>
              </w:rPr>
              <w:t>4.4</w:t>
            </w:r>
            <w:r w:rsidRPr="00574C55">
              <w:rPr>
                <w:rFonts w:asciiTheme="minorHAnsi" w:hAnsiTheme="minorHAnsi" w:cstheme="minorHAnsi"/>
                <w:szCs w:val="16"/>
              </w:rPr>
              <w:t xml:space="preserve"> Refresh of full site masterplan with robust governance for future changes</w:t>
            </w:r>
          </w:p>
          <w:p w14:paraId="3442BF52" w14:textId="77777777" w:rsidR="00574C55" w:rsidRPr="00574C55" w:rsidRDefault="00574C55" w:rsidP="00574C55">
            <w:pPr>
              <w:spacing w:after="0"/>
              <w:rPr>
                <w:rFonts w:asciiTheme="minorHAnsi" w:hAnsiTheme="minorHAnsi" w:cstheme="minorHAnsi"/>
                <w:szCs w:val="16"/>
              </w:rPr>
            </w:pPr>
            <w:r w:rsidRPr="00813BED">
              <w:rPr>
                <w:rFonts w:asciiTheme="minorHAnsi" w:hAnsiTheme="minorHAnsi" w:cstheme="minorHAnsi"/>
                <w:b/>
                <w:bCs/>
                <w:szCs w:val="16"/>
              </w:rPr>
              <w:t>4.5</w:t>
            </w:r>
            <w:r w:rsidRPr="00574C55">
              <w:rPr>
                <w:rFonts w:asciiTheme="minorHAnsi" w:hAnsiTheme="minorHAnsi" w:cstheme="minorHAnsi"/>
                <w:szCs w:val="16"/>
              </w:rPr>
              <w:t xml:space="preserve"> Full review and further development plan for Hotel, Conference and NHS Scotland Academy facilities</w:t>
            </w:r>
          </w:p>
          <w:p w14:paraId="7FB28773" w14:textId="77777777" w:rsidR="002B6C6A" w:rsidRPr="00E34431" w:rsidRDefault="00574C55" w:rsidP="00574C55">
            <w:pPr>
              <w:spacing w:after="0"/>
              <w:rPr>
                <w:rFonts w:asciiTheme="minorHAnsi" w:hAnsiTheme="minorHAnsi" w:cstheme="minorHAnsi"/>
                <w:szCs w:val="16"/>
              </w:rPr>
            </w:pPr>
            <w:r w:rsidRPr="00574C55">
              <w:rPr>
                <w:rFonts w:asciiTheme="minorHAnsi" w:hAnsiTheme="minorHAnsi" w:cstheme="minorHAnsi"/>
                <w:szCs w:val="16"/>
              </w:rPr>
              <w:t>4.6 Phase 3 business development plan to describe training, diagnostics and outpatient capacity as well as the opportunity for strategic partnerships, simulation</w:t>
            </w:r>
          </w:p>
        </w:tc>
        <w:tc>
          <w:tcPr>
            <w:tcW w:w="10206"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7F033EBC" w14:textId="77777777" w:rsidR="002B6C6A" w:rsidRDefault="00574C55" w:rsidP="00574C55">
            <w:pPr>
              <w:pStyle w:val="ListParagraph"/>
              <w:numPr>
                <w:ilvl w:val="0"/>
                <w:numId w:val="6"/>
              </w:numPr>
              <w:spacing w:after="0" w:line="240" w:lineRule="auto"/>
            </w:pPr>
            <w:r w:rsidRPr="00A172D3">
              <w:rPr>
                <w:b/>
                <w:bCs/>
              </w:rPr>
              <w:t>Completion and opening of phase 2 expansion</w:t>
            </w:r>
            <w:r>
              <w:t xml:space="preserve"> including refurbishment and reconfiguration of existing facilities to provide new and improved healthcare facilities</w:t>
            </w:r>
          </w:p>
          <w:p w14:paraId="3A8AAB28" w14:textId="77777777" w:rsidR="00574C55" w:rsidRDefault="00574C55" w:rsidP="006A029A">
            <w:pPr>
              <w:pStyle w:val="ListParagraph"/>
              <w:numPr>
                <w:ilvl w:val="0"/>
                <w:numId w:val="6"/>
              </w:numPr>
              <w:spacing w:after="0" w:line="240" w:lineRule="auto"/>
            </w:pPr>
            <w:r w:rsidRPr="00A172D3">
              <w:rPr>
                <w:b/>
                <w:bCs/>
              </w:rPr>
              <w:t>Completion of new non-clinical facilities</w:t>
            </w:r>
            <w:r>
              <w:t xml:space="preserve"> and including office facilities on 5</w:t>
            </w:r>
            <w:r w:rsidRPr="00574C55">
              <w:rPr>
                <w:vertAlign w:val="superscript"/>
              </w:rPr>
              <w:t>th</w:t>
            </w:r>
            <w:r>
              <w:t xml:space="preserve"> floor for</w:t>
            </w:r>
            <w:r w:rsidR="006A029A">
              <w:t xml:space="preserve"> a number of growing teams including</w:t>
            </w:r>
            <w:r>
              <w:t xml:space="preserve"> NHS Scotland Academ</w:t>
            </w:r>
            <w:r w:rsidR="006A029A">
              <w:t xml:space="preserve">y, Centre for Sustainable Delivery, </w:t>
            </w:r>
            <w:proofErr w:type="spellStart"/>
            <w:r w:rsidR="006A029A">
              <w:t>ehealth</w:t>
            </w:r>
            <w:proofErr w:type="spellEnd"/>
            <w:r w:rsidR="006A029A">
              <w:t xml:space="preserve"> and orthopaedics</w:t>
            </w:r>
          </w:p>
          <w:p w14:paraId="74D4F6EB" w14:textId="522A96E0" w:rsidR="006A029A" w:rsidRDefault="00A172D3" w:rsidP="006A029A">
            <w:pPr>
              <w:pStyle w:val="ListParagraph"/>
              <w:numPr>
                <w:ilvl w:val="0"/>
                <w:numId w:val="6"/>
              </w:numPr>
              <w:spacing w:after="0" w:line="240" w:lineRule="auto"/>
            </w:pPr>
            <w:r>
              <w:t xml:space="preserve">Development and delivery </w:t>
            </w:r>
            <w:r w:rsidR="006A029A">
              <w:t xml:space="preserve"> </w:t>
            </w:r>
            <w:r w:rsidR="006A029A" w:rsidRPr="00A172D3">
              <w:rPr>
                <w:b/>
                <w:bCs/>
              </w:rPr>
              <w:t>of site development masterplan</w:t>
            </w:r>
            <w:r w:rsidR="006A029A">
              <w:t xml:space="preserve"> to improve landscaping, car parking provision and active travel routes</w:t>
            </w:r>
          </w:p>
          <w:p w14:paraId="291189F6" w14:textId="77777777" w:rsidR="006A029A" w:rsidRDefault="006A029A" w:rsidP="006A029A">
            <w:pPr>
              <w:pStyle w:val="ListParagraph"/>
              <w:numPr>
                <w:ilvl w:val="0"/>
                <w:numId w:val="6"/>
              </w:numPr>
              <w:spacing w:after="0" w:line="240" w:lineRule="auto"/>
            </w:pPr>
            <w:r w:rsidRPr="00A172D3">
              <w:rPr>
                <w:b/>
                <w:bCs/>
              </w:rPr>
              <w:t>Refreshed travel plan</w:t>
            </w:r>
            <w:r>
              <w:t xml:space="preserve"> to improve access to public transport, active travel and car park management</w:t>
            </w:r>
          </w:p>
          <w:p w14:paraId="20E66E1F" w14:textId="77777777" w:rsidR="006A029A" w:rsidRDefault="006A029A" w:rsidP="006A029A">
            <w:pPr>
              <w:pStyle w:val="ListParagraph"/>
              <w:numPr>
                <w:ilvl w:val="0"/>
                <w:numId w:val="6"/>
              </w:numPr>
              <w:spacing w:after="0" w:line="240" w:lineRule="auto"/>
            </w:pPr>
            <w:r>
              <w:t xml:space="preserve">Delivery of programme </w:t>
            </w:r>
            <w:r w:rsidRPr="00A172D3">
              <w:rPr>
                <w:b/>
                <w:bCs/>
              </w:rPr>
              <w:t>to optimise use of hybrid working model</w:t>
            </w:r>
          </w:p>
          <w:p w14:paraId="431B673D" w14:textId="77777777" w:rsidR="006A029A" w:rsidRDefault="006A029A" w:rsidP="006A029A">
            <w:pPr>
              <w:pStyle w:val="ListParagraph"/>
              <w:numPr>
                <w:ilvl w:val="0"/>
                <w:numId w:val="6"/>
              </w:numPr>
              <w:spacing w:after="0" w:line="240" w:lineRule="auto"/>
            </w:pPr>
            <w:r w:rsidRPr="00A172D3">
              <w:rPr>
                <w:b/>
                <w:bCs/>
              </w:rPr>
              <w:t>Hotel and conference strategy</w:t>
            </w:r>
            <w:r>
              <w:t xml:space="preserve"> and action plan to ensure effective use of existing facilities to meet the needs of the NHS Scotland Academy, NHS GJ staff and patients as well as secure complementary commercial business to generate revenue</w:t>
            </w:r>
          </w:p>
          <w:p w14:paraId="0A239B67" w14:textId="77777777" w:rsidR="006A029A" w:rsidRDefault="006A029A" w:rsidP="006A029A">
            <w:pPr>
              <w:pStyle w:val="ListParagraph"/>
              <w:numPr>
                <w:ilvl w:val="0"/>
                <w:numId w:val="6"/>
              </w:numPr>
              <w:spacing w:after="0" w:line="240" w:lineRule="auto"/>
            </w:pPr>
            <w:r>
              <w:t xml:space="preserve">Development of </w:t>
            </w:r>
            <w:r w:rsidRPr="00A172D3">
              <w:rPr>
                <w:b/>
                <w:bCs/>
              </w:rPr>
              <w:t>proposals for phase 3 expansion</w:t>
            </w:r>
            <w:r>
              <w:t xml:space="preserve"> on the site including scoping options to provide academic facilities, additional clinical capacity</w:t>
            </w:r>
            <w:r w:rsidR="00772B7E">
              <w:t>, simulation facilitation facilities and facilities for strategic partners</w:t>
            </w:r>
          </w:p>
          <w:p w14:paraId="0D54700C" w14:textId="758854A1" w:rsidR="000D6103" w:rsidRPr="00053679" w:rsidRDefault="000D6103" w:rsidP="006A029A">
            <w:pPr>
              <w:pStyle w:val="ListParagraph"/>
              <w:numPr>
                <w:ilvl w:val="0"/>
                <w:numId w:val="6"/>
              </w:numPr>
              <w:spacing w:after="0" w:line="240" w:lineRule="auto"/>
            </w:pPr>
          </w:p>
        </w:tc>
        <w:tc>
          <w:tcPr>
            <w:tcW w:w="2835" w:type="dxa"/>
            <w:tcBorders>
              <w:top w:val="single" w:sz="8" w:space="0" w:color="FFFFFF"/>
              <w:left w:val="single" w:sz="8" w:space="0" w:color="FFFFFF"/>
              <w:bottom w:val="single" w:sz="8" w:space="0" w:color="FFFFFF"/>
              <w:right w:val="single" w:sz="8" w:space="0" w:color="FFFFFF"/>
            </w:tcBorders>
            <w:shd w:val="clear" w:color="auto" w:fill="B8CCE4"/>
          </w:tcPr>
          <w:p w14:paraId="7B5B2A83" w14:textId="77777777" w:rsidR="00772B7E" w:rsidRPr="00772B7E" w:rsidRDefault="00772B7E" w:rsidP="00772B7E">
            <w:pPr>
              <w:spacing w:after="0"/>
              <w:rPr>
                <w:rFonts w:asciiTheme="minorHAnsi" w:hAnsiTheme="minorHAnsi" w:cstheme="minorHAnsi"/>
              </w:rPr>
            </w:pPr>
            <w:r w:rsidRPr="00772B7E">
              <w:rPr>
                <w:rFonts w:asciiTheme="minorHAnsi" w:hAnsiTheme="minorHAnsi" w:cstheme="minorHAnsi"/>
              </w:rPr>
              <w:t>S20 – Covid-19 Pandemic</w:t>
            </w:r>
          </w:p>
          <w:p w14:paraId="737ADF98" w14:textId="77777777" w:rsidR="00772B7E" w:rsidRPr="00772B7E" w:rsidRDefault="00772B7E" w:rsidP="00772B7E">
            <w:pPr>
              <w:spacing w:after="0"/>
              <w:rPr>
                <w:rFonts w:asciiTheme="minorHAnsi" w:hAnsiTheme="minorHAnsi" w:cstheme="minorHAnsi"/>
              </w:rPr>
            </w:pPr>
            <w:r w:rsidRPr="00772B7E">
              <w:rPr>
                <w:rFonts w:asciiTheme="minorHAnsi" w:hAnsiTheme="minorHAnsi" w:cstheme="minorHAnsi"/>
              </w:rPr>
              <w:t>B001/22 – Ability to provide full Lab Services</w:t>
            </w:r>
          </w:p>
          <w:p w14:paraId="4BE0BBBC" w14:textId="77777777" w:rsidR="00772B7E" w:rsidRPr="00772B7E" w:rsidRDefault="00772B7E" w:rsidP="00772B7E">
            <w:pPr>
              <w:spacing w:after="0"/>
              <w:rPr>
                <w:rFonts w:asciiTheme="minorHAnsi" w:hAnsiTheme="minorHAnsi" w:cstheme="minorHAnsi"/>
              </w:rPr>
            </w:pPr>
            <w:r w:rsidRPr="00772B7E">
              <w:rPr>
                <w:rFonts w:asciiTheme="minorHAnsi" w:hAnsiTheme="minorHAnsi" w:cstheme="minorHAnsi"/>
              </w:rPr>
              <w:t>S11 – Expansion Programme</w:t>
            </w:r>
          </w:p>
          <w:p w14:paraId="078EFC55" w14:textId="77777777" w:rsidR="002B6C6A" w:rsidRPr="00E34431" w:rsidRDefault="00772B7E" w:rsidP="00772B7E">
            <w:pPr>
              <w:spacing w:after="0"/>
              <w:rPr>
                <w:rFonts w:asciiTheme="minorHAnsi" w:hAnsiTheme="minorHAnsi" w:cstheme="minorHAnsi"/>
              </w:rPr>
            </w:pPr>
            <w:r w:rsidRPr="00772B7E">
              <w:rPr>
                <w:rFonts w:asciiTheme="minorHAnsi" w:hAnsiTheme="minorHAnsi" w:cstheme="minorHAnsi"/>
              </w:rPr>
              <w:t>S22 – Site Masterplan</w:t>
            </w:r>
          </w:p>
        </w:tc>
      </w:tr>
      <w:tr w:rsidR="002B6C6A" w:rsidRPr="00E34431" w14:paraId="4CE4BA4C" w14:textId="77777777" w:rsidTr="00196AA3">
        <w:trPr>
          <w:trHeight w:val="3633"/>
        </w:trPr>
        <w:tc>
          <w:tcPr>
            <w:tcW w:w="2835" w:type="dxa"/>
            <w:shd w:val="clear" w:color="auto" w:fill="F7CAAC" w:themeFill="accent2" w:themeFillTint="66"/>
            <w:vAlign w:val="center"/>
          </w:tcPr>
          <w:p w14:paraId="3E9291DC" w14:textId="77777777" w:rsidR="001E3ED0" w:rsidRPr="00CF4008" w:rsidRDefault="001E3ED0" w:rsidP="001E3ED0">
            <w:pPr>
              <w:spacing w:after="0" w:line="240" w:lineRule="auto"/>
              <w:rPr>
                <w:rFonts w:asciiTheme="minorHAnsi" w:hAnsiTheme="minorHAnsi" w:cstheme="minorHAnsi"/>
                <w:b/>
                <w:sz w:val="28"/>
                <w:szCs w:val="28"/>
              </w:rPr>
            </w:pPr>
            <w:r w:rsidRPr="00CF4008">
              <w:rPr>
                <w:rFonts w:asciiTheme="minorHAnsi" w:hAnsiTheme="minorHAnsi" w:cstheme="minorHAnsi"/>
                <w:b/>
                <w:sz w:val="28"/>
                <w:szCs w:val="28"/>
              </w:rPr>
              <w:t xml:space="preserve">5. CENTRE FOR SUSTAINABLE DELIVERY  </w:t>
            </w:r>
          </w:p>
          <w:p w14:paraId="17F270C1" w14:textId="77777777" w:rsidR="001E3ED0" w:rsidRPr="00CF4008" w:rsidRDefault="001E3ED0" w:rsidP="001E3ED0">
            <w:pPr>
              <w:spacing w:after="0" w:line="240" w:lineRule="auto"/>
              <w:rPr>
                <w:rFonts w:asciiTheme="minorHAnsi" w:hAnsiTheme="minorHAnsi" w:cstheme="minorHAnsi"/>
                <w:b/>
                <w:sz w:val="24"/>
                <w:szCs w:val="24"/>
              </w:rPr>
            </w:pPr>
          </w:p>
          <w:p w14:paraId="4ADC48B2" w14:textId="77777777" w:rsidR="002B6C6A" w:rsidRPr="00CF4008" w:rsidRDefault="001E3ED0" w:rsidP="001E3ED0">
            <w:pPr>
              <w:rPr>
                <w:rFonts w:asciiTheme="minorHAnsi" w:hAnsiTheme="minorHAnsi" w:cstheme="minorHAnsi"/>
                <w:b/>
                <w:sz w:val="24"/>
                <w:szCs w:val="24"/>
              </w:rPr>
            </w:pPr>
            <w:r w:rsidRPr="00CF4008">
              <w:rPr>
                <w:rFonts w:asciiTheme="minorHAnsi" w:hAnsiTheme="minorHAnsi" w:cstheme="minorHAnsi"/>
                <w:b/>
                <w:sz w:val="24"/>
                <w:szCs w:val="24"/>
              </w:rPr>
              <w:t xml:space="preserve">Evolve </w:t>
            </w:r>
            <w:proofErr w:type="spellStart"/>
            <w:r w:rsidRPr="00CF4008">
              <w:rPr>
                <w:rFonts w:asciiTheme="minorHAnsi" w:hAnsiTheme="minorHAnsi" w:cstheme="minorHAnsi"/>
                <w:b/>
                <w:sz w:val="24"/>
                <w:szCs w:val="24"/>
              </w:rPr>
              <w:t>CfSD</w:t>
            </w:r>
            <w:proofErr w:type="spellEnd"/>
            <w:r w:rsidRPr="00CF4008">
              <w:rPr>
                <w:rFonts w:asciiTheme="minorHAnsi" w:hAnsiTheme="minorHAnsi" w:cstheme="minorHAnsi"/>
                <w:b/>
                <w:sz w:val="24"/>
                <w:szCs w:val="24"/>
              </w:rPr>
              <w:t xml:space="preserve"> to have a core function in the NHS Scotland recovery plan with high impact programmes, nationally connected clinical leadership architecture at the heart of driving reform.</w:t>
            </w:r>
          </w:p>
        </w:tc>
        <w:tc>
          <w:tcPr>
            <w:tcW w:w="6345" w:type="dxa"/>
            <w:shd w:val="clear" w:color="auto" w:fill="F7CAAC" w:themeFill="accent2" w:themeFillTint="66"/>
          </w:tcPr>
          <w:p w14:paraId="7FDDB16C" w14:textId="77777777" w:rsidR="001E3ED0" w:rsidRPr="001E3ED0" w:rsidRDefault="001E3ED0" w:rsidP="001E3ED0">
            <w:pPr>
              <w:spacing w:after="0"/>
              <w:rPr>
                <w:rFonts w:asciiTheme="minorHAnsi" w:hAnsiTheme="minorHAnsi" w:cstheme="minorHAnsi"/>
                <w:szCs w:val="16"/>
              </w:rPr>
            </w:pPr>
            <w:r w:rsidRPr="00813BED">
              <w:rPr>
                <w:rFonts w:asciiTheme="minorHAnsi" w:hAnsiTheme="minorHAnsi" w:cstheme="minorHAnsi"/>
                <w:b/>
                <w:bCs/>
                <w:szCs w:val="16"/>
              </w:rPr>
              <w:t>5.1</w:t>
            </w:r>
            <w:r w:rsidRPr="001E3ED0">
              <w:rPr>
                <w:rFonts w:asciiTheme="minorHAnsi" w:hAnsiTheme="minorHAnsi" w:cstheme="minorHAnsi"/>
                <w:szCs w:val="16"/>
              </w:rPr>
              <w:t xml:space="preserve"> Optimise and roll out High Impact Programmes linked with Heat Maps and Board Plans</w:t>
            </w:r>
          </w:p>
          <w:p w14:paraId="76EC777D" w14:textId="77777777" w:rsidR="001E3ED0" w:rsidRPr="001E3ED0" w:rsidRDefault="001E3ED0" w:rsidP="001E3ED0">
            <w:pPr>
              <w:spacing w:after="0"/>
              <w:rPr>
                <w:rFonts w:asciiTheme="minorHAnsi" w:hAnsiTheme="minorHAnsi" w:cstheme="minorHAnsi"/>
                <w:szCs w:val="16"/>
              </w:rPr>
            </w:pPr>
            <w:r w:rsidRPr="00813BED">
              <w:rPr>
                <w:rFonts w:asciiTheme="minorHAnsi" w:hAnsiTheme="minorHAnsi" w:cstheme="minorHAnsi"/>
                <w:b/>
                <w:bCs/>
                <w:szCs w:val="16"/>
              </w:rPr>
              <w:t>5.2</w:t>
            </w:r>
            <w:r w:rsidRPr="001E3ED0">
              <w:rPr>
                <w:rFonts w:asciiTheme="minorHAnsi" w:hAnsiTheme="minorHAnsi" w:cstheme="minorHAnsi"/>
                <w:szCs w:val="16"/>
              </w:rPr>
              <w:t xml:space="preserve"> Establish the National Clinical Leadership for transformational change aligned with </w:t>
            </w:r>
            <w:proofErr w:type="spellStart"/>
            <w:r w:rsidRPr="001E3ED0">
              <w:rPr>
                <w:rFonts w:asciiTheme="minorHAnsi" w:hAnsiTheme="minorHAnsi" w:cstheme="minorHAnsi"/>
                <w:szCs w:val="16"/>
              </w:rPr>
              <w:t>CfSD</w:t>
            </w:r>
            <w:proofErr w:type="spellEnd"/>
            <w:r w:rsidRPr="001E3ED0">
              <w:rPr>
                <w:rFonts w:asciiTheme="minorHAnsi" w:hAnsiTheme="minorHAnsi" w:cstheme="minorHAnsi"/>
                <w:szCs w:val="16"/>
              </w:rPr>
              <w:t xml:space="preserve"> Specialty Development Groups (SDGs) and link to priority work around programmes, Campaigns, initiatives, recovery and KPIs</w:t>
            </w:r>
          </w:p>
          <w:p w14:paraId="68B0EEF8" w14:textId="77777777" w:rsidR="001E3ED0" w:rsidRPr="001E3ED0" w:rsidRDefault="001E3ED0" w:rsidP="001E3ED0">
            <w:pPr>
              <w:spacing w:after="0"/>
              <w:rPr>
                <w:rFonts w:asciiTheme="minorHAnsi" w:hAnsiTheme="minorHAnsi" w:cstheme="minorHAnsi"/>
                <w:szCs w:val="16"/>
              </w:rPr>
            </w:pPr>
            <w:r w:rsidRPr="00813BED">
              <w:rPr>
                <w:rFonts w:asciiTheme="minorHAnsi" w:hAnsiTheme="minorHAnsi" w:cstheme="minorHAnsi"/>
                <w:b/>
                <w:bCs/>
                <w:szCs w:val="16"/>
              </w:rPr>
              <w:t>5.3</w:t>
            </w:r>
            <w:r w:rsidRPr="001E3ED0">
              <w:rPr>
                <w:rFonts w:asciiTheme="minorHAnsi" w:hAnsiTheme="minorHAnsi" w:cstheme="minorHAnsi"/>
                <w:szCs w:val="16"/>
              </w:rPr>
              <w:t xml:space="preserve"> Develop plans for a Campaign to reduce long waits through weekend sessions across the network being coordinated linked to longest wait times</w:t>
            </w:r>
          </w:p>
          <w:p w14:paraId="66CC83F9" w14:textId="77777777" w:rsidR="001E3ED0" w:rsidRPr="001E3ED0" w:rsidRDefault="001E3ED0" w:rsidP="001E3ED0">
            <w:pPr>
              <w:spacing w:after="0"/>
              <w:rPr>
                <w:rFonts w:asciiTheme="minorHAnsi" w:hAnsiTheme="minorHAnsi" w:cstheme="minorHAnsi"/>
                <w:szCs w:val="16"/>
              </w:rPr>
            </w:pPr>
            <w:r w:rsidRPr="00813BED">
              <w:rPr>
                <w:rFonts w:asciiTheme="minorHAnsi" w:hAnsiTheme="minorHAnsi" w:cstheme="minorHAnsi"/>
                <w:b/>
                <w:bCs/>
                <w:szCs w:val="16"/>
              </w:rPr>
              <w:t>5.4</w:t>
            </w:r>
            <w:r w:rsidRPr="001E3ED0">
              <w:rPr>
                <w:rFonts w:asciiTheme="minorHAnsi" w:hAnsiTheme="minorHAnsi" w:cstheme="minorHAnsi"/>
                <w:szCs w:val="16"/>
              </w:rPr>
              <w:t xml:space="preserve"> Develop a programme for the establishment of the NECU – National Elective Coordination Unit in collaboration with NHS GJ and the NTCs</w:t>
            </w:r>
          </w:p>
          <w:p w14:paraId="4EEFC62A" w14:textId="77777777" w:rsidR="002B6C6A" w:rsidRPr="00E34431" w:rsidRDefault="001E3ED0" w:rsidP="001E3ED0">
            <w:pPr>
              <w:spacing w:after="0"/>
              <w:rPr>
                <w:rFonts w:asciiTheme="minorHAnsi" w:hAnsiTheme="minorHAnsi" w:cstheme="minorHAnsi"/>
                <w:szCs w:val="16"/>
              </w:rPr>
            </w:pPr>
            <w:r w:rsidRPr="00813BED">
              <w:rPr>
                <w:rFonts w:asciiTheme="minorHAnsi" w:hAnsiTheme="minorHAnsi" w:cstheme="minorHAnsi"/>
                <w:b/>
                <w:bCs/>
                <w:szCs w:val="16"/>
              </w:rPr>
              <w:t>5.5</w:t>
            </w:r>
            <w:r w:rsidRPr="001E3ED0">
              <w:rPr>
                <w:rFonts w:asciiTheme="minorHAnsi" w:hAnsiTheme="minorHAnsi" w:cstheme="minorHAnsi"/>
                <w:szCs w:val="16"/>
              </w:rPr>
              <w:t xml:space="preserve"> Evolve ANIA Collaborative to establish a pipeline of potentially high impact proposals taking 5-6 per year successfully through Value Case assessment to scale and adopt on a Once for Scotland basis</w:t>
            </w:r>
          </w:p>
        </w:tc>
        <w:tc>
          <w:tcPr>
            <w:tcW w:w="10206" w:type="dxa"/>
            <w:shd w:val="clear" w:color="auto" w:fill="F7CAAC" w:themeFill="accent2" w:themeFillTint="66"/>
            <w:vAlign w:val="center"/>
          </w:tcPr>
          <w:p w14:paraId="5F9229E0" w14:textId="3D2E20F5" w:rsidR="002B6C6A" w:rsidRDefault="009E19E1" w:rsidP="001E3ED0">
            <w:pPr>
              <w:pStyle w:val="ListParagraph"/>
              <w:numPr>
                <w:ilvl w:val="0"/>
                <w:numId w:val="6"/>
              </w:numPr>
              <w:spacing w:after="0" w:line="240" w:lineRule="auto"/>
            </w:pPr>
            <w:r>
              <w:t xml:space="preserve">Development and delivery of </w:t>
            </w:r>
            <w:proofErr w:type="spellStart"/>
            <w:r>
              <w:t>CfSD</w:t>
            </w:r>
            <w:proofErr w:type="spellEnd"/>
            <w:r>
              <w:t xml:space="preserve"> </w:t>
            </w:r>
            <w:r w:rsidRPr="00B72F41">
              <w:rPr>
                <w:b/>
                <w:bCs/>
              </w:rPr>
              <w:t xml:space="preserve">‘High Impact’ </w:t>
            </w:r>
            <w:r w:rsidR="00B72F41" w:rsidRPr="00B72F41">
              <w:rPr>
                <w:b/>
                <w:bCs/>
              </w:rPr>
              <w:t>P</w:t>
            </w:r>
            <w:r w:rsidRPr="00B72F41">
              <w:rPr>
                <w:b/>
                <w:bCs/>
              </w:rPr>
              <w:t>rogramme</w:t>
            </w:r>
            <w:r w:rsidR="00B72F41" w:rsidRPr="00B72F41">
              <w:rPr>
                <w:b/>
                <w:bCs/>
              </w:rPr>
              <w:t xml:space="preserve">s </w:t>
            </w:r>
            <w:r>
              <w:t xml:space="preserve">aligned to updated heat maps and health board action plans to optimise impact of </w:t>
            </w:r>
            <w:proofErr w:type="spellStart"/>
            <w:r>
              <w:t>CfSD</w:t>
            </w:r>
            <w:proofErr w:type="spellEnd"/>
            <w:r>
              <w:t xml:space="preserve"> </w:t>
            </w:r>
            <w:proofErr w:type="spellStart"/>
            <w:r>
              <w:t>workplan</w:t>
            </w:r>
            <w:proofErr w:type="spellEnd"/>
          </w:p>
          <w:p w14:paraId="055D5071" w14:textId="77777777" w:rsidR="009E19E1" w:rsidRDefault="009E19E1" w:rsidP="001E3ED0">
            <w:pPr>
              <w:pStyle w:val="ListParagraph"/>
              <w:numPr>
                <w:ilvl w:val="0"/>
                <w:numId w:val="6"/>
              </w:numPr>
              <w:spacing w:after="0" w:line="240" w:lineRule="auto"/>
            </w:pPr>
            <w:r w:rsidRPr="00B72F41">
              <w:rPr>
                <w:b/>
                <w:bCs/>
              </w:rPr>
              <w:t>Speciality Delivery Groups</w:t>
            </w:r>
            <w:r>
              <w:t xml:space="preserve"> established and associated workplans developed that align with </w:t>
            </w:r>
            <w:proofErr w:type="spellStart"/>
            <w:r>
              <w:t>CfSD</w:t>
            </w:r>
            <w:proofErr w:type="spellEnd"/>
            <w:r>
              <w:t xml:space="preserve"> High Impact Programmes</w:t>
            </w:r>
          </w:p>
          <w:p w14:paraId="67E3BF43" w14:textId="77777777" w:rsidR="009E19E1" w:rsidRDefault="009E19E1" w:rsidP="001E3ED0">
            <w:pPr>
              <w:pStyle w:val="ListParagraph"/>
              <w:numPr>
                <w:ilvl w:val="0"/>
                <w:numId w:val="6"/>
              </w:numPr>
              <w:spacing w:after="0" w:line="240" w:lineRule="auto"/>
            </w:pPr>
            <w:r>
              <w:t xml:space="preserve">Development and delivery of programme to deliver </w:t>
            </w:r>
            <w:r w:rsidRPr="00B72F41">
              <w:rPr>
                <w:b/>
                <w:bCs/>
              </w:rPr>
              <w:t>additional capacity</w:t>
            </w:r>
            <w:r>
              <w:t xml:space="preserve"> through additional staffing including flexible deployment to facilities across NHS Scotland to deliver staffing capacity at right time and right place</w:t>
            </w:r>
          </w:p>
          <w:p w14:paraId="272D60BB" w14:textId="07BF9EB2" w:rsidR="009E19E1" w:rsidRDefault="009E19E1" w:rsidP="009E19E1">
            <w:pPr>
              <w:pStyle w:val="ListParagraph"/>
              <w:numPr>
                <w:ilvl w:val="0"/>
                <w:numId w:val="6"/>
              </w:numPr>
              <w:spacing w:after="0" w:line="240" w:lineRule="auto"/>
            </w:pPr>
            <w:r w:rsidRPr="00B72F41">
              <w:rPr>
                <w:b/>
                <w:bCs/>
              </w:rPr>
              <w:t>National Elective Coordination Unit</w:t>
            </w:r>
            <w:r w:rsidR="00B72F41" w:rsidRPr="00B72F41">
              <w:rPr>
                <w:b/>
                <w:bCs/>
              </w:rPr>
              <w:t xml:space="preserve"> (NECU)</w:t>
            </w:r>
            <w:r>
              <w:t xml:space="preserve"> programme focussed on long waits to establish mechanisms and governance to coordinate allocation of waiting patients to available capacity, reduce unnecessary demand and optimise use of facilities and staff</w:t>
            </w:r>
          </w:p>
          <w:p w14:paraId="12E4B549" w14:textId="77777777" w:rsidR="002B4D32" w:rsidRPr="00053679" w:rsidRDefault="002B4D32" w:rsidP="002B4D32">
            <w:pPr>
              <w:pStyle w:val="ListParagraph"/>
              <w:numPr>
                <w:ilvl w:val="0"/>
                <w:numId w:val="6"/>
              </w:numPr>
              <w:spacing w:after="0" w:line="240" w:lineRule="auto"/>
            </w:pPr>
            <w:r>
              <w:t xml:space="preserve">Further development of </w:t>
            </w:r>
            <w:r w:rsidRPr="00B72F41">
              <w:rPr>
                <w:b/>
                <w:bCs/>
              </w:rPr>
              <w:t>Accelerating National Innovation Adoption (ANIA)</w:t>
            </w:r>
            <w:r>
              <w:t xml:space="preserve"> capacity and capability and delivery of agreed 2022-2023 workplan and innovations prioritised for national implementation and adoption</w:t>
            </w:r>
          </w:p>
        </w:tc>
        <w:tc>
          <w:tcPr>
            <w:tcW w:w="2835" w:type="dxa"/>
            <w:shd w:val="clear" w:color="auto" w:fill="F7CAAC" w:themeFill="accent2" w:themeFillTint="66"/>
          </w:tcPr>
          <w:p w14:paraId="6B0B72B4" w14:textId="77777777" w:rsidR="001E3ED0" w:rsidRPr="001E3ED0" w:rsidRDefault="001E3ED0" w:rsidP="001E3ED0">
            <w:pPr>
              <w:rPr>
                <w:rFonts w:asciiTheme="minorHAnsi" w:hAnsiTheme="minorHAnsi" w:cstheme="minorHAnsi"/>
              </w:rPr>
            </w:pPr>
            <w:r w:rsidRPr="001E3ED0">
              <w:rPr>
                <w:rFonts w:asciiTheme="minorHAnsi" w:hAnsiTheme="minorHAnsi" w:cstheme="minorHAnsi"/>
              </w:rPr>
              <w:t>S13 – National and Regional Working</w:t>
            </w:r>
          </w:p>
          <w:p w14:paraId="313C64A5" w14:textId="77777777" w:rsidR="002B6C6A" w:rsidRPr="001E3ED0" w:rsidRDefault="001E3ED0" w:rsidP="001E3ED0">
            <w:pPr>
              <w:spacing w:after="0"/>
              <w:rPr>
                <w:rFonts w:asciiTheme="minorHAnsi" w:hAnsiTheme="minorHAnsi" w:cstheme="minorHAnsi"/>
              </w:rPr>
            </w:pPr>
            <w:r w:rsidRPr="001E3ED0">
              <w:rPr>
                <w:rFonts w:asciiTheme="minorHAnsi" w:hAnsiTheme="minorHAnsi" w:cstheme="minorHAnsi"/>
              </w:rPr>
              <w:t>S17 – Recovery Plan</w:t>
            </w:r>
          </w:p>
          <w:p w14:paraId="74EDCE27" w14:textId="77777777" w:rsidR="001E3ED0" w:rsidRPr="001E3ED0" w:rsidRDefault="001E3ED0" w:rsidP="001E3ED0">
            <w:pPr>
              <w:rPr>
                <w:rFonts w:asciiTheme="minorHAnsi" w:hAnsiTheme="minorHAnsi" w:cstheme="minorHAnsi"/>
              </w:rPr>
            </w:pPr>
            <w:r w:rsidRPr="001E3ED0">
              <w:rPr>
                <w:rFonts w:asciiTheme="minorHAnsi" w:hAnsiTheme="minorHAnsi" w:cstheme="minorHAnsi"/>
              </w:rPr>
              <w:t>S3 – Innovation</w:t>
            </w:r>
          </w:p>
          <w:p w14:paraId="620AA18E" w14:textId="77777777" w:rsidR="001E3ED0" w:rsidRPr="00E34431" w:rsidRDefault="001E3ED0" w:rsidP="001E3ED0">
            <w:pPr>
              <w:spacing w:after="0"/>
              <w:rPr>
                <w:rFonts w:asciiTheme="minorHAnsi" w:hAnsiTheme="minorHAnsi" w:cstheme="minorHAnsi"/>
                <w:b/>
              </w:rPr>
            </w:pPr>
          </w:p>
        </w:tc>
      </w:tr>
      <w:tr w:rsidR="002B6C6A" w:rsidRPr="00053679" w14:paraId="79AE81B6" w14:textId="77777777" w:rsidTr="00196AA3">
        <w:trPr>
          <w:trHeight w:val="1022"/>
        </w:trPr>
        <w:tc>
          <w:tcPr>
            <w:tcW w:w="2835" w:type="dxa"/>
            <w:tcBorders>
              <w:left w:val="single" w:sz="24" w:space="0" w:color="FFFFFF"/>
            </w:tcBorders>
            <w:shd w:val="clear" w:color="auto" w:fill="C5E0B3" w:themeFill="accent6" w:themeFillTint="66"/>
            <w:vAlign w:val="center"/>
          </w:tcPr>
          <w:p w14:paraId="7DCBDD28" w14:textId="2AD63721" w:rsidR="005F1A50" w:rsidRPr="00CF4008" w:rsidRDefault="005F1A50" w:rsidP="005F1A50">
            <w:pPr>
              <w:spacing w:after="0" w:line="240" w:lineRule="auto"/>
              <w:rPr>
                <w:rFonts w:asciiTheme="minorHAnsi" w:hAnsiTheme="minorHAnsi" w:cstheme="minorHAnsi"/>
                <w:b/>
                <w:sz w:val="28"/>
                <w:szCs w:val="28"/>
              </w:rPr>
            </w:pPr>
            <w:r w:rsidRPr="00DC1121">
              <w:rPr>
                <w:rFonts w:ascii="Arial" w:hAnsi="Arial" w:cs="Arial"/>
                <w:b/>
                <w:sz w:val="28"/>
                <w:szCs w:val="28"/>
              </w:rPr>
              <w:t xml:space="preserve">6: </w:t>
            </w:r>
            <w:r w:rsidRPr="00CF4008">
              <w:rPr>
                <w:rFonts w:asciiTheme="minorHAnsi" w:hAnsiTheme="minorHAnsi" w:cstheme="minorHAnsi"/>
                <w:b/>
                <w:sz w:val="28"/>
                <w:szCs w:val="28"/>
              </w:rPr>
              <w:t xml:space="preserve">NHS </w:t>
            </w:r>
            <w:r w:rsidR="00DC1121" w:rsidRPr="00CF4008">
              <w:rPr>
                <w:rFonts w:asciiTheme="minorHAnsi" w:hAnsiTheme="minorHAnsi" w:cstheme="minorHAnsi"/>
                <w:b/>
                <w:sz w:val="28"/>
                <w:szCs w:val="28"/>
              </w:rPr>
              <w:t xml:space="preserve">SCOTLAND  </w:t>
            </w:r>
            <w:r w:rsidRPr="00CF4008">
              <w:rPr>
                <w:rFonts w:asciiTheme="minorHAnsi" w:hAnsiTheme="minorHAnsi" w:cstheme="minorHAnsi"/>
                <w:b/>
                <w:sz w:val="28"/>
                <w:szCs w:val="28"/>
              </w:rPr>
              <w:t>ACADEMY AND STRATEGIC PARTNERSHIPS</w:t>
            </w:r>
          </w:p>
          <w:p w14:paraId="10F048C9" w14:textId="77777777" w:rsidR="005F1A50" w:rsidRPr="00CF4008" w:rsidRDefault="005F1A50" w:rsidP="005F1A50">
            <w:pPr>
              <w:spacing w:after="0" w:line="240" w:lineRule="auto"/>
              <w:rPr>
                <w:rFonts w:asciiTheme="minorHAnsi" w:hAnsiTheme="minorHAnsi" w:cstheme="minorHAnsi"/>
                <w:b/>
                <w:sz w:val="24"/>
                <w:szCs w:val="24"/>
              </w:rPr>
            </w:pPr>
          </w:p>
          <w:p w14:paraId="6D25073B" w14:textId="77777777" w:rsidR="002B6C6A" w:rsidRPr="00C84AA1" w:rsidRDefault="005F1A50" w:rsidP="005F1A50">
            <w:pPr>
              <w:spacing w:after="0" w:line="240" w:lineRule="auto"/>
              <w:rPr>
                <w:rFonts w:asciiTheme="minorHAnsi" w:hAnsiTheme="minorHAnsi" w:cstheme="minorHAnsi"/>
                <w:color w:val="000000" w:themeColor="text1"/>
                <w:szCs w:val="16"/>
              </w:rPr>
            </w:pPr>
            <w:r w:rsidRPr="00CF4008">
              <w:rPr>
                <w:rFonts w:asciiTheme="minorHAnsi" w:hAnsiTheme="minorHAnsi" w:cstheme="minorHAnsi"/>
                <w:b/>
                <w:sz w:val="24"/>
                <w:szCs w:val="24"/>
              </w:rPr>
              <w:t>Further develop NHS Scotland Academy, NHS Golden Jubilee Strategic Partnerships and Research</w:t>
            </w:r>
          </w:p>
        </w:tc>
        <w:tc>
          <w:tcPr>
            <w:tcW w:w="6345" w:type="dxa"/>
            <w:tcBorders>
              <w:top w:val="single" w:sz="8" w:space="0" w:color="FFFFFF"/>
            </w:tcBorders>
            <w:shd w:val="clear" w:color="auto" w:fill="C5E0B3" w:themeFill="accent6" w:themeFillTint="66"/>
          </w:tcPr>
          <w:p w14:paraId="409355D3" w14:textId="77777777" w:rsidR="005F1A50" w:rsidRPr="005F1A50" w:rsidRDefault="005F1A50" w:rsidP="005F1A50">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6.1</w:t>
            </w:r>
            <w:r w:rsidRPr="005F1A50">
              <w:rPr>
                <w:rFonts w:asciiTheme="minorHAnsi" w:hAnsiTheme="minorHAnsi" w:cstheme="minorHAnsi"/>
                <w:color w:val="000000" w:themeColor="text1"/>
                <w:szCs w:val="16"/>
              </w:rPr>
              <w:t xml:space="preserve"> Develop at pace a </w:t>
            </w:r>
            <w:proofErr w:type="gramStart"/>
            <w:r w:rsidRPr="005F1A50">
              <w:rPr>
                <w:rFonts w:asciiTheme="minorHAnsi" w:hAnsiTheme="minorHAnsi" w:cstheme="minorHAnsi"/>
                <w:color w:val="000000" w:themeColor="text1"/>
                <w:szCs w:val="16"/>
              </w:rPr>
              <w:t>3 year</w:t>
            </w:r>
            <w:proofErr w:type="gramEnd"/>
            <w:r w:rsidRPr="005F1A50">
              <w:rPr>
                <w:rFonts w:asciiTheme="minorHAnsi" w:hAnsiTheme="minorHAnsi" w:cstheme="minorHAnsi"/>
                <w:color w:val="000000" w:themeColor="text1"/>
                <w:szCs w:val="16"/>
              </w:rPr>
              <w:t xml:space="preserve"> training delivery plan for the NHS Academy aligned with the needs of the NTC’s and recovery.  This should reflect the evolving roles and work of </w:t>
            </w:r>
            <w:proofErr w:type="spellStart"/>
            <w:r w:rsidRPr="005F1A50">
              <w:rPr>
                <w:rFonts w:asciiTheme="minorHAnsi" w:hAnsiTheme="minorHAnsi" w:cstheme="minorHAnsi"/>
                <w:color w:val="000000" w:themeColor="text1"/>
                <w:szCs w:val="16"/>
              </w:rPr>
              <w:t>CfSD</w:t>
            </w:r>
            <w:proofErr w:type="spellEnd"/>
            <w:r w:rsidRPr="005F1A50">
              <w:rPr>
                <w:rFonts w:asciiTheme="minorHAnsi" w:hAnsiTheme="minorHAnsi" w:cstheme="minorHAnsi"/>
                <w:color w:val="000000" w:themeColor="text1"/>
                <w:szCs w:val="16"/>
              </w:rPr>
              <w:t xml:space="preserve"> and the key professional groups informing change</w:t>
            </w:r>
          </w:p>
          <w:p w14:paraId="6F504F00" w14:textId="77777777" w:rsidR="005F1A50" w:rsidRPr="005F1A50" w:rsidRDefault="005F1A50" w:rsidP="005F1A50">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6.2</w:t>
            </w:r>
            <w:r w:rsidRPr="005F1A50">
              <w:rPr>
                <w:rFonts w:asciiTheme="minorHAnsi" w:hAnsiTheme="minorHAnsi" w:cstheme="minorHAnsi"/>
                <w:color w:val="000000" w:themeColor="text1"/>
                <w:szCs w:val="16"/>
              </w:rPr>
              <w:t xml:space="preserve"> Development of the NHS Scotland Academy Youth Academy with a focus on key development / test areas</w:t>
            </w:r>
          </w:p>
          <w:p w14:paraId="76F39A8C" w14:textId="77777777" w:rsidR="005F1A50" w:rsidRPr="005F1A50" w:rsidRDefault="005F1A50" w:rsidP="005F1A50">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6.3</w:t>
            </w:r>
            <w:r w:rsidRPr="005F1A50">
              <w:rPr>
                <w:rFonts w:asciiTheme="minorHAnsi" w:hAnsiTheme="minorHAnsi" w:cstheme="minorHAnsi"/>
                <w:color w:val="000000" w:themeColor="text1"/>
                <w:szCs w:val="16"/>
              </w:rPr>
              <w:t xml:space="preserve"> Develop strategic plans linked with hotel and conference centre and the evolving Phase 3 plans at NHS GJ</w:t>
            </w:r>
          </w:p>
          <w:p w14:paraId="7A7CEE42" w14:textId="77777777" w:rsidR="005F1A50" w:rsidRPr="005F1A50" w:rsidRDefault="005F1A50" w:rsidP="005F1A50">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6.4</w:t>
            </w:r>
            <w:r w:rsidRPr="005F1A50">
              <w:rPr>
                <w:rFonts w:asciiTheme="minorHAnsi" w:hAnsiTheme="minorHAnsi" w:cstheme="minorHAnsi"/>
                <w:color w:val="000000" w:themeColor="text1"/>
                <w:szCs w:val="16"/>
              </w:rPr>
              <w:t xml:space="preserve"> Explore and expand the strategic partnership opportunities with Strathclyde University, the University of Glasgow and other key academic sites</w:t>
            </w:r>
          </w:p>
          <w:p w14:paraId="25CD4E7E" w14:textId="40BC4BCE" w:rsidR="000D6103" w:rsidRPr="00C84AA1" w:rsidRDefault="005F1A50" w:rsidP="005F1A50">
            <w:pPr>
              <w:spacing w:after="0"/>
              <w:rPr>
                <w:rFonts w:asciiTheme="minorHAnsi" w:hAnsiTheme="minorHAnsi" w:cstheme="minorHAnsi"/>
                <w:color w:val="000000" w:themeColor="text1"/>
                <w:szCs w:val="16"/>
              </w:rPr>
            </w:pPr>
            <w:r w:rsidRPr="00813BED">
              <w:rPr>
                <w:rFonts w:asciiTheme="minorHAnsi" w:hAnsiTheme="minorHAnsi" w:cstheme="minorHAnsi"/>
                <w:b/>
                <w:bCs/>
                <w:color w:val="000000" w:themeColor="text1"/>
                <w:szCs w:val="16"/>
              </w:rPr>
              <w:t>6.5</w:t>
            </w:r>
            <w:r w:rsidRPr="005F1A50">
              <w:rPr>
                <w:rFonts w:asciiTheme="minorHAnsi" w:hAnsiTheme="minorHAnsi" w:cstheme="minorHAnsi"/>
                <w:color w:val="000000" w:themeColor="text1"/>
                <w:szCs w:val="16"/>
              </w:rPr>
              <w:t xml:space="preserve"> Scope industry and academic opportunities liked with all aspects of the NHS GJ portfolio</w:t>
            </w:r>
          </w:p>
        </w:tc>
        <w:tc>
          <w:tcPr>
            <w:tcW w:w="10206" w:type="dxa"/>
            <w:tcBorders>
              <w:bottom w:val="single" w:sz="8" w:space="0" w:color="FFFFFF"/>
            </w:tcBorders>
            <w:shd w:val="clear" w:color="auto" w:fill="C5E0B3" w:themeFill="accent6" w:themeFillTint="66"/>
            <w:vAlign w:val="center"/>
          </w:tcPr>
          <w:p w14:paraId="5048FCA2" w14:textId="77777777" w:rsidR="002B6C6A" w:rsidRDefault="005F1A50" w:rsidP="00196AA3">
            <w:pPr>
              <w:pStyle w:val="ListParagraph"/>
              <w:numPr>
                <w:ilvl w:val="0"/>
                <w:numId w:val="6"/>
              </w:numPr>
              <w:spacing w:after="0" w:line="240" w:lineRule="auto"/>
            </w:pPr>
            <w:r w:rsidRPr="00304A6B">
              <w:rPr>
                <w:b/>
                <w:bCs/>
              </w:rPr>
              <w:t>3 year programme delivery plan for NHS Scotland Academy</w:t>
            </w:r>
            <w:r>
              <w:t xml:space="preserve"> defining training to be developed and delivered to meet the needs of NHS Scotland including national treatment centres as well as enabling </w:t>
            </w:r>
            <w:proofErr w:type="spellStart"/>
            <w:r>
              <w:t>CfSD</w:t>
            </w:r>
            <w:proofErr w:type="spellEnd"/>
            <w:r>
              <w:t xml:space="preserve"> High Impact Programmes through delivery of new roles and </w:t>
            </w:r>
            <w:r w:rsidR="000715B1">
              <w:t xml:space="preserve">changing </w:t>
            </w:r>
            <w:r>
              <w:t>workforce composition</w:t>
            </w:r>
          </w:p>
          <w:p w14:paraId="1B10A9EC" w14:textId="77777777" w:rsidR="000715B1" w:rsidRPr="000715B1" w:rsidRDefault="000715B1" w:rsidP="00196AA3">
            <w:pPr>
              <w:pStyle w:val="ListParagraph"/>
              <w:numPr>
                <w:ilvl w:val="0"/>
                <w:numId w:val="6"/>
              </w:numPr>
              <w:spacing w:after="0" w:line="240" w:lineRule="auto"/>
            </w:pPr>
            <w:r>
              <w:t xml:space="preserve">Development and delivery of </w:t>
            </w:r>
            <w:r w:rsidRPr="00196AA3">
              <w:t xml:space="preserve"> </w:t>
            </w:r>
            <w:r w:rsidRPr="00304A6B">
              <w:rPr>
                <w:b/>
                <w:bCs/>
              </w:rPr>
              <w:t>NHS Scotland Academy Youth Academy programme</w:t>
            </w:r>
            <w:r w:rsidRPr="00196AA3">
              <w:t xml:space="preserve"> including testing and implementation of health and social care apprenticeships with key strategic partners</w:t>
            </w:r>
          </w:p>
          <w:p w14:paraId="695378C1" w14:textId="77777777" w:rsidR="000715B1" w:rsidRDefault="000715B1" w:rsidP="00196AA3">
            <w:pPr>
              <w:pStyle w:val="ListParagraph"/>
              <w:numPr>
                <w:ilvl w:val="0"/>
                <w:numId w:val="6"/>
              </w:numPr>
              <w:spacing w:after="0" w:line="240" w:lineRule="auto"/>
            </w:pPr>
            <w:r>
              <w:t xml:space="preserve">Development of </w:t>
            </w:r>
            <w:r w:rsidRPr="00304A6B">
              <w:rPr>
                <w:b/>
                <w:bCs/>
              </w:rPr>
              <w:t>proposals for phase 3 expansion</w:t>
            </w:r>
            <w:r>
              <w:t xml:space="preserve"> on the site including scoping options to provide academic facilities, additional clinical capacity, simulation facilitation facilities and facilities for strategic partners</w:t>
            </w:r>
          </w:p>
          <w:p w14:paraId="424C82E4" w14:textId="369CA304" w:rsidR="000715B1" w:rsidRDefault="000715B1" w:rsidP="00196AA3">
            <w:pPr>
              <w:pStyle w:val="ListParagraph"/>
              <w:numPr>
                <w:ilvl w:val="0"/>
                <w:numId w:val="6"/>
              </w:numPr>
              <w:spacing w:after="0" w:line="240" w:lineRule="auto"/>
            </w:pPr>
            <w:r>
              <w:t>Development and delivery of</w:t>
            </w:r>
            <w:r w:rsidR="00304A6B">
              <w:t xml:space="preserve"> </w:t>
            </w:r>
            <w:r>
              <w:t xml:space="preserve">portfolio of </w:t>
            </w:r>
            <w:r w:rsidRPr="005B1AEE">
              <w:rPr>
                <w:b/>
                <w:bCs/>
              </w:rPr>
              <w:t xml:space="preserve">collaborative projects </w:t>
            </w:r>
            <w:r w:rsidR="00304A6B" w:rsidRPr="005B1AEE">
              <w:rPr>
                <w:b/>
                <w:bCs/>
              </w:rPr>
              <w:t>with academic partners</w:t>
            </w:r>
            <w:r w:rsidR="00304A6B">
              <w:t xml:space="preserve"> </w:t>
            </w:r>
            <w:r>
              <w:t xml:space="preserve">to support </w:t>
            </w:r>
            <w:r w:rsidR="005B1AEE">
              <w:t>strategic intent to work with greater collaboration for shared objectives including University of Strathclyde and University of Glasgow.</w:t>
            </w:r>
          </w:p>
          <w:p w14:paraId="7FCD618C" w14:textId="3226A69F" w:rsidR="000715B1" w:rsidRPr="00053679" w:rsidRDefault="000715B1" w:rsidP="00196AA3">
            <w:pPr>
              <w:pStyle w:val="ListParagraph"/>
              <w:numPr>
                <w:ilvl w:val="0"/>
                <w:numId w:val="6"/>
              </w:numPr>
              <w:spacing w:after="0" w:line="240" w:lineRule="auto"/>
            </w:pPr>
            <w:r w:rsidRPr="005B1AEE">
              <w:rPr>
                <w:b/>
                <w:bCs/>
              </w:rPr>
              <w:t>Initial agreements with priority industrial partners</w:t>
            </w:r>
            <w:r>
              <w:t xml:space="preserve"> to develop strategic partnership  framework</w:t>
            </w:r>
          </w:p>
        </w:tc>
        <w:tc>
          <w:tcPr>
            <w:tcW w:w="2835" w:type="dxa"/>
            <w:tcBorders>
              <w:bottom w:val="single" w:sz="6" w:space="0" w:color="FFFFFF"/>
            </w:tcBorders>
            <w:shd w:val="clear" w:color="auto" w:fill="C5E0B3" w:themeFill="accent6" w:themeFillTint="66"/>
          </w:tcPr>
          <w:p w14:paraId="05242555" w14:textId="77777777" w:rsidR="000715B1" w:rsidRPr="000715B1" w:rsidRDefault="000715B1" w:rsidP="000715B1">
            <w:pPr>
              <w:rPr>
                <w:rFonts w:asciiTheme="minorHAnsi" w:hAnsiTheme="minorHAnsi" w:cstheme="minorHAnsi"/>
              </w:rPr>
            </w:pPr>
            <w:r w:rsidRPr="000715B1">
              <w:rPr>
                <w:rFonts w:asciiTheme="minorHAnsi" w:hAnsiTheme="minorHAnsi" w:cstheme="minorHAnsi"/>
              </w:rPr>
              <w:t>S13 – National and Regional Working</w:t>
            </w:r>
          </w:p>
          <w:p w14:paraId="56B8EFE4" w14:textId="77777777" w:rsidR="000715B1" w:rsidRPr="000715B1" w:rsidRDefault="000715B1" w:rsidP="000715B1">
            <w:pPr>
              <w:rPr>
                <w:rFonts w:asciiTheme="minorHAnsi" w:hAnsiTheme="minorHAnsi" w:cstheme="minorHAnsi"/>
              </w:rPr>
            </w:pPr>
            <w:r w:rsidRPr="000715B1">
              <w:rPr>
                <w:rFonts w:asciiTheme="minorHAnsi" w:hAnsiTheme="minorHAnsi" w:cstheme="minorHAnsi"/>
              </w:rPr>
              <w:t>W7 – Workforce Capacity and Capability</w:t>
            </w:r>
          </w:p>
          <w:p w14:paraId="0FD7D8A5" w14:textId="77777777" w:rsidR="000715B1" w:rsidRPr="000715B1" w:rsidRDefault="000715B1" w:rsidP="000715B1">
            <w:pPr>
              <w:rPr>
                <w:rFonts w:asciiTheme="minorHAnsi" w:hAnsiTheme="minorHAnsi" w:cstheme="minorHAnsi"/>
              </w:rPr>
            </w:pPr>
            <w:r w:rsidRPr="000715B1">
              <w:rPr>
                <w:rFonts w:asciiTheme="minorHAnsi" w:hAnsiTheme="minorHAnsi" w:cstheme="minorHAnsi"/>
              </w:rPr>
              <w:t>S3 – Innovation</w:t>
            </w:r>
          </w:p>
          <w:p w14:paraId="669EEB1C" w14:textId="77777777" w:rsidR="002B6C6A" w:rsidRPr="00053679" w:rsidRDefault="002B6C6A" w:rsidP="000715B1">
            <w:pPr>
              <w:rPr>
                <w:b/>
              </w:rPr>
            </w:pPr>
          </w:p>
        </w:tc>
      </w:tr>
    </w:tbl>
    <w:p w14:paraId="36B31C94" w14:textId="77777777" w:rsidR="00EA78CA" w:rsidRDefault="00EA78CA"/>
    <w:sectPr w:rsidR="00EA78CA" w:rsidSect="002B6C6A">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4E0E"/>
    <w:multiLevelType w:val="multilevel"/>
    <w:tmpl w:val="6D2A4E12"/>
    <w:lvl w:ilvl="0">
      <w:start w:val="1"/>
      <w:numFmt w:val="bullet"/>
      <w:lvlText w:val=""/>
      <w:lvlJc w:val="left"/>
      <w:pPr>
        <w:ind w:left="435" w:hanging="435"/>
      </w:pPr>
      <w:rPr>
        <w:rFonts w:ascii="Symbol" w:hAnsi="Symbol" w:hint="default"/>
      </w:rPr>
    </w:lvl>
    <w:lvl w:ilvl="1">
      <w:start w:val="1"/>
      <w:numFmt w:val="decimal"/>
      <w:lvlText w:val="%1.%2"/>
      <w:lvlJc w:val="left"/>
      <w:pPr>
        <w:ind w:left="435" w:hanging="43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9C3AE7"/>
    <w:multiLevelType w:val="hybridMultilevel"/>
    <w:tmpl w:val="E014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E06B2"/>
    <w:multiLevelType w:val="multilevel"/>
    <w:tmpl w:val="AFBC2D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8777D45"/>
    <w:multiLevelType w:val="hybridMultilevel"/>
    <w:tmpl w:val="463E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6A"/>
    <w:rsid w:val="000715B1"/>
    <w:rsid w:val="000C74F6"/>
    <w:rsid w:val="000D6103"/>
    <w:rsid w:val="00112C40"/>
    <w:rsid w:val="00196AA3"/>
    <w:rsid w:val="001E3ED0"/>
    <w:rsid w:val="00206000"/>
    <w:rsid w:val="002440E1"/>
    <w:rsid w:val="002B4D32"/>
    <w:rsid w:val="002B6C6A"/>
    <w:rsid w:val="00304A6B"/>
    <w:rsid w:val="0050536B"/>
    <w:rsid w:val="00574C55"/>
    <w:rsid w:val="005B1AEE"/>
    <w:rsid w:val="005F1A50"/>
    <w:rsid w:val="006A029A"/>
    <w:rsid w:val="00755FFF"/>
    <w:rsid w:val="00772B7E"/>
    <w:rsid w:val="00780D6E"/>
    <w:rsid w:val="007A6F21"/>
    <w:rsid w:val="00813BED"/>
    <w:rsid w:val="008969D0"/>
    <w:rsid w:val="009E19E1"/>
    <w:rsid w:val="00A172D3"/>
    <w:rsid w:val="00A848C4"/>
    <w:rsid w:val="00B72F41"/>
    <w:rsid w:val="00CF4008"/>
    <w:rsid w:val="00DC1121"/>
    <w:rsid w:val="00DC3FA9"/>
    <w:rsid w:val="00EA78CA"/>
    <w:rsid w:val="00EE13E0"/>
    <w:rsid w:val="00F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77F8"/>
  <w15:chartTrackingRefBased/>
  <w15:docId w15:val="{F7656C5D-5E14-44C6-ABC1-49FDFF1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C6A"/>
    <w:rPr>
      <w:rFonts w:ascii="Calibri" w:eastAsia="Calibri" w:hAnsi="Calibri" w:cs="Times New Roman"/>
    </w:rPr>
  </w:style>
  <w:style w:type="paragraph" w:styleId="Heading1">
    <w:name w:val="heading 1"/>
    <w:basedOn w:val="Normal"/>
    <w:next w:val="Normal"/>
    <w:link w:val="Heading1Char"/>
    <w:qFormat/>
    <w:rsid w:val="00112C40"/>
    <w:pPr>
      <w:keepNext/>
      <w:numPr>
        <w:numId w:val="2"/>
      </w:numPr>
      <w:ind w:left="431" w:hanging="431"/>
      <w:outlineLvl w:val="0"/>
    </w:pPr>
    <w:rPr>
      <w:b/>
      <w:bCs/>
      <w:sz w:val="28"/>
      <w:szCs w:val="32"/>
    </w:rPr>
  </w:style>
  <w:style w:type="paragraph" w:styleId="Heading2">
    <w:name w:val="heading 2"/>
    <w:basedOn w:val="Normal"/>
    <w:next w:val="Normal"/>
    <w:link w:val="Heading2Char"/>
    <w:autoRedefine/>
    <w:qFormat/>
    <w:rsid w:val="00112C40"/>
    <w:pPr>
      <w:keepNext/>
      <w:numPr>
        <w:ilvl w:val="1"/>
        <w:numId w:val="3"/>
      </w:numPr>
      <w:spacing w:before="240" w:after="60"/>
      <w:outlineLvl w:val="1"/>
    </w:pPr>
    <w:rPr>
      <w:rFonts w:cs="Arial"/>
      <w:b/>
      <w:bCs/>
      <w:iCs/>
      <w:sz w:val="26"/>
      <w:szCs w:val="28"/>
    </w:rPr>
  </w:style>
  <w:style w:type="paragraph" w:styleId="Heading3">
    <w:name w:val="heading 3"/>
    <w:basedOn w:val="Normal"/>
    <w:next w:val="Normal"/>
    <w:link w:val="Heading3Char"/>
    <w:uiPriority w:val="9"/>
    <w:semiHidden/>
    <w:unhideWhenUsed/>
    <w:qFormat/>
    <w:rsid w:val="00112C40"/>
    <w:pPr>
      <w:keepNext/>
      <w:keepLines/>
      <w:numPr>
        <w:ilvl w:val="2"/>
        <w:numId w:val="3"/>
      </w:numPr>
      <w:spacing w:before="200" w:after="0"/>
      <w:outlineLvl w:val="2"/>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C40"/>
    <w:rPr>
      <w:b/>
      <w:bCs/>
      <w:sz w:val="28"/>
      <w:szCs w:val="32"/>
    </w:rPr>
  </w:style>
  <w:style w:type="character" w:customStyle="1" w:styleId="Heading2Char">
    <w:name w:val="Heading 2 Char"/>
    <w:basedOn w:val="DefaultParagraphFont"/>
    <w:link w:val="Heading2"/>
    <w:rsid w:val="002440E1"/>
    <w:rPr>
      <w:rFonts w:cs="Arial"/>
      <w:b/>
      <w:bCs/>
      <w:iCs/>
      <w:sz w:val="26"/>
      <w:szCs w:val="28"/>
    </w:rPr>
  </w:style>
  <w:style w:type="character" w:customStyle="1" w:styleId="Heading3Char">
    <w:name w:val="Heading 3 Char"/>
    <w:basedOn w:val="DefaultParagraphFont"/>
    <w:link w:val="Heading3"/>
    <w:uiPriority w:val="9"/>
    <w:semiHidden/>
    <w:rsid w:val="00206000"/>
    <w:rPr>
      <w:rFonts w:eastAsiaTheme="majorEastAsia" w:cstheme="majorBidi"/>
      <w:b/>
      <w:bCs/>
      <w:sz w:val="24"/>
      <w:szCs w:val="26"/>
    </w:rPr>
  </w:style>
  <w:style w:type="paragraph" w:styleId="ListParagraph">
    <w:name w:val="List Paragraph"/>
    <w:basedOn w:val="Normal"/>
    <w:uiPriority w:val="99"/>
    <w:qFormat/>
    <w:rsid w:val="002B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E7EF-144C-45BC-9485-98DF53BC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10581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Adkins</dc:creator>
  <cp:keywords/>
  <dc:description/>
  <cp:lastModifiedBy>Gareth Adkins</cp:lastModifiedBy>
  <cp:revision>2</cp:revision>
  <dcterms:created xsi:type="dcterms:W3CDTF">2022-07-14T14:21:00Z</dcterms:created>
  <dcterms:modified xsi:type="dcterms:W3CDTF">2022-07-14T14:21:00Z</dcterms:modified>
</cp:coreProperties>
</file>