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1F" w:rsidRPr="00AB0C1F" w:rsidRDefault="00AB0C1F">
      <w:pPr>
        <w:rPr>
          <w:b/>
        </w:rPr>
      </w:pPr>
    </w:p>
    <w:p w:rsidR="00AB0C1F" w:rsidRDefault="00AB0C1F">
      <w:pPr>
        <w:rPr>
          <w:b/>
        </w:rPr>
      </w:pPr>
    </w:p>
    <w:p w:rsidR="00AB0C1F" w:rsidRDefault="00AB0C1F">
      <w:pPr>
        <w:rPr>
          <w:b/>
        </w:rPr>
      </w:pPr>
    </w:p>
    <w:p w:rsidR="00AB0C1F" w:rsidRDefault="00AB0C1F">
      <w:pPr>
        <w:rPr>
          <w:b/>
        </w:rPr>
      </w:pPr>
      <w:r w:rsidRPr="00DF28B9">
        <w:rPr>
          <w:rFonts w:cstheme="minorHAnsi"/>
          <w:b/>
          <w:noProof/>
          <w:sz w:val="20"/>
          <w:szCs w:val="20"/>
          <w:lang w:eastAsia="en-GB"/>
        </w:rPr>
        <w:drawing>
          <wp:anchor distT="0" distB="0" distL="114300" distR="114300" simplePos="0" relativeHeight="251659264" behindDoc="0" locked="0" layoutInCell="1" allowOverlap="1" wp14:anchorId="47E2829D" wp14:editId="57B9896A">
            <wp:simplePos x="0" y="0"/>
            <wp:positionH relativeFrom="margin">
              <wp:posOffset>2324100</wp:posOffset>
            </wp:positionH>
            <wp:positionV relativeFrom="margin">
              <wp:posOffset>981075</wp:posOffset>
            </wp:positionV>
            <wp:extent cx="2244090" cy="1552575"/>
            <wp:effectExtent l="0" t="0" r="3810" b="0"/>
            <wp:wrapSquare wrapText="bothSides"/>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4090" cy="1552575"/>
                    </a:xfrm>
                    <a:prstGeom prst="rect">
                      <a:avLst/>
                    </a:prstGeom>
                  </pic:spPr>
                </pic:pic>
              </a:graphicData>
            </a:graphic>
            <wp14:sizeRelH relativeFrom="margin">
              <wp14:pctWidth>0</wp14:pctWidth>
            </wp14:sizeRelH>
            <wp14:sizeRelV relativeFrom="margin">
              <wp14:pctHeight>0</wp14:pctHeight>
            </wp14:sizeRelV>
          </wp:anchor>
        </w:drawing>
      </w:r>
    </w:p>
    <w:p w:rsidR="00AB0C1F" w:rsidRDefault="00AB0C1F">
      <w:pPr>
        <w:rPr>
          <w:b/>
        </w:rPr>
      </w:pPr>
    </w:p>
    <w:p w:rsidR="00AB0C1F" w:rsidRDefault="00AB0C1F">
      <w:pPr>
        <w:rPr>
          <w:b/>
        </w:rPr>
      </w:pPr>
    </w:p>
    <w:p w:rsidR="00AB0C1F" w:rsidRDefault="00AB0C1F">
      <w:pPr>
        <w:rPr>
          <w:b/>
        </w:rPr>
      </w:pPr>
    </w:p>
    <w:p w:rsidR="00AB0C1F" w:rsidRDefault="00AB0C1F">
      <w:pPr>
        <w:rPr>
          <w:b/>
        </w:rPr>
      </w:pPr>
    </w:p>
    <w:p w:rsidR="00AB0C1F" w:rsidRDefault="00AB0C1F">
      <w:pPr>
        <w:rPr>
          <w:b/>
        </w:rPr>
      </w:pPr>
    </w:p>
    <w:p w:rsidR="00AB0C1F" w:rsidRDefault="00AB0C1F">
      <w:pPr>
        <w:rPr>
          <w:b/>
        </w:rPr>
      </w:pPr>
    </w:p>
    <w:p w:rsidR="00AB0C1F" w:rsidRDefault="00AB0C1F">
      <w:pPr>
        <w:rPr>
          <w:b/>
        </w:rPr>
      </w:pPr>
    </w:p>
    <w:p w:rsidR="00AB0C1F" w:rsidRPr="00AB0C1F" w:rsidRDefault="00AB0C1F">
      <w:pPr>
        <w:rPr>
          <w:b/>
          <w:sz w:val="44"/>
          <w:szCs w:val="44"/>
        </w:rPr>
      </w:pPr>
    </w:p>
    <w:p w:rsidR="00AB0C1F" w:rsidRPr="00AB0C1F" w:rsidRDefault="00AB0C1F">
      <w:pPr>
        <w:rPr>
          <w:rFonts w:ascii="Arial" w:hAnsi="Arial" w:cs="Arial"/>
          <w:b/>
          <w:sz w:val="44"/>
          <w:szCs w:val="44"/>
        </w:rPr>
      </w:pPr>
    </w:p>
    <w:p w:rsidR="007379EA" w:rsidRPr="00AB0C1F" w:rsidRDefault="00AB0C1F" w:rsidP="00AB0C1F">
      <w:pPr>
        <w:jc w:val="center"/>
        <w:rPr>
          <w:rFonts w:ascii="Arial" w:hAnsi="Arial" w:cs="Arial"/>
          <w:b/>
          <w:sz w:val="44"/>
          <w:szCs w:val="44"/>
        </w:rPr>
      </w:pPr>
      <w:r w:rsidRPr="00AB0C1F">
        <w:rPr>
          <w:rFonts w:ascii="Arial" w:hAnsi="Arial" w:cs="Arial"/>
          <w:b/>
          <w:sz w:val="44"/>
          <w:szCs w:val="44"/>
        </w:rPr>
        <w:t>NHS Golden Jubilee</w:t>
      </w:r>
    </w:p>
    <w:p w:rsidR="00AB0C1F" w:rsidRPr="00AB0C1F" w:rsidRDefault="00AB0C1F" w:rsidP="00AB0C1F">
      <w:pPr>
        <w:jc w:val="center"/>
        <w:rPr>
          <w:rFonts w:ascii="Arial" w:hAnsi="Arial" w:cs="Arial"/>
          <w:b/>
          <w:sz w:val="44"/>
          <w:szCs w:val="44"/>
        </w:rPr>
      </w:pPr>
      <w:r w:rsidRPr="00AB0C1F">
        <w:rPr>
          <w:rFonts w:ascii="Arial" w:hAnsi="Arial" w:cs="Arial"/>
          <w:b/>
          <w:sz w:val="44"/>
          <w:szCs w:val="44"/>
        </w:rPr>
        <w:t>Corporate Governance Annual Report</w:t>
      </w:r>
    </w:p>
    <w:p w:rsidR="00AB0C1F" w:rsidRDefault="00280529" w:rsidP="00AB0C1F">
      <w:pPr>
        <w:jc w:val="center"/>
        <w:rPr>
          <w:rFonts w:ascii="Arial" w:hAnsi="Arial" w:cs="Arial"/>
          <w:b/>
          <w:sz w:val="44"/>
          <w:szCs w:val="44"/>
        </w:rPr>
      </w:pPr>
      <w:r>
        <w:rPr>
          <w:rFonts w:ascii="Arial" w:hAnsi="Arial" w:cs="Arial"/>
          <w:b/>
          <w:sz w:val="44"/>
          <w:szCs w:val="44"/>
        </w:rPr>
        <w:t>2020-</w:t>
      </w:r>
      <w:r w:rsidR="00AB0C1F" w:rsidRPr="00AB0C1F">
        <w:rPr>
          <w:rFonts w:ascii="Arial" w:hAnsi="Arial" w:cs="Arial"/>
          <w:b/>
          <w:sz w:val="44"/>
          <w:szCs w:val="44"/>
        </w:rPr>
        <w:t>2021</w:t>
      </w:r>
    </w:p>
    <w:p w:rsidR="00280529" w:rsidRDefault="00280529" w:rsidP="00AB0C1F">
      <w:pPr>
        <w:jc w:val="center"/>
        <w:rPr>
          <w:rFonts w:ascii="Arial" w:hAnsi="Arial" w:cs="Arial"/>
          <w:b/>
          <w:sz w:val="44"/>
          <w:szCs w:val="44"/>
        </w:rPr>
      </w:pPr>
    </w:p>
    <w:p w:rsidR="00280529" w:rsidRDefault="00280529" w:rsidP="00AB0C1F">
      <w:pPr>
        <w:jc w:val="center"/>
        <w:rPr>
          <w:rFonts w:ascii="Arial" w:hAnsi="Arial" w:cs="Arial"/>
          <w:b/>
          <w:sz w:val="44"/>
          <w:szCs w:val="44"/>
        </w:rPr>
      </w:pPr>
    </w:p>
    <w:p w:rsidR="00280529" w:rsidRDefault="00280529" w:rsidP="00AB0C1F">
      <w:pPr>
        <w:jc w:val="center"/>
        <w:rPr>
          <w:rFonts w:ascii="Arial" w:hAnsi="Arial" w:cs="Arial"/>
          <w:b/>
          <w:sz w:val="44"/>
          <w:szCs w:val="44"/>
        </w:rPr>
      </w:pPr>
    </w:p>
    <w:p w:rsidR="00280529" w:rsidRDefault="00280529" w:rsidP="00AB0C1F">
      <w:pPr>
        <w:jc w:val="center"/>
        <w:rPr>
          <w:rFonts w:ascii="Arial" w:hAnsi="Arial" w:cs="Arial"/>
          <w:b/>
          <w:sz w:val="44"/>
          <w:szCs w:val="44"/>
        </w:rPr>
      </w:pPr>
    </w:p>
    <w:p w:rsidR="00280529" w:rsidRDefault="00280529" w:rsidP="00AB0C1F">
      <w:pPr>
        <w:jc w:val="center"/>
        <w:rPr>
          <w:rFonts w:ascii="Arial" w:hAnsi="Arial" w:cs="Arial"/>
          <w:b/>
          <w:sz w:val="28"/>
          <w:szCs w:val="28"/>
        </w:rPr>
      </w:pPr>
    </w:p>
    <w:p w:rsidR="00280529" w:rsidRDefault="00280529" w:rsidP="00AB0C1F">
      <w:pPr>
        <w:jc w:val="center"/>
        <w:rPr>
          <w:rFonts w:ascii="Arial" w:hAnsi="Arial" w:cs="Arial"/>
          <w:b/>
          <w:sz w:val="28"/>
          <w:szCs w:val="28"/>
        </w:rPr>
      </w:pPr>
    </w:p>
    <w:p w:rsidR="00280529" w:rsidRDefault="00280529" w:rsidP="00AB0C1F">
      <w:pPr>
        <w:jc w:val="center"/>
        <w:rPr>
          <w:rFonts w:ascii="Arial" w:hAnsi="Arial" w:cs="Arial"/>
          <w:b/>
          <w:sz w:val="28"/>
          <w:szCs w:val="28"/>
        </w:rPr>
      </w:pPr>
    </w:p>
    <w:p w:rsidR="00280529" w:rsidRDefault="00280529" w:rsidP="00AB0C1F">
      <w:pPr>
        <w:jc w:val="center"/>
        <w:rPr>
          <w:rFonts w:ascii="Arial" w:hAnsi="Arial" w:cs="Arial"/>
          <w:b/>
          <w:sz w:val="28"/>
          <w:szCs w:val="28"/>
        </w:rPr>
      </w:pPr>
    </w:p>
    <w:p w:rsidR="00280529" w:rsidRDefault="00280529" w:rsidP="00AB0C1F">
      <w:pPr>
        <w:jc w:val="center"/>
        <w:rPr>
          <w:rFonts w:ascii="Arial" w:hAnsi="Arial" w:cs="Arial"/>
          <w:b/>
          <w:sz w:val="28"/>
          <w:szCs w:val="28"/>
        </w:rPr>
      </w:pPr>
    </w:p>
    <w:p w:rsidR="00AB0C1F" w:rsidRPr="00280529" w:rsidRDefault="00280529" w:rsidP="00280529">
      <w:pPr>
        <w:jc w:val="center"/>
        <w:rPr>
          <w:rFonts w:ascii="Arial" w:hAnsi="Arial" w:cs="Arial"/>
        </w:rPr>
      </w:pPr>
      <w:r w:rsidRPr="00280529">
        <w:rPr>
          <w:rFonts w:ascii="Arial" w:hAnsi="Arial" w:cs="Arial"/>
          <w:color w:val="808080" w:themeColor="background1" w:themeShade="80"/>
          <w:sz w:val="28"/>
          <w:szCs w:val="28"/>
        </w:rPr>
        <w:t>June 2021</w:t>
      </w:r>
      <w:r w:rsidR="00AB0C1F" w:rsidRPr="00280529">
        <w:rPr>
          <w:rFonts w:ascii="Arial" w:hAnsi="Arial" w:cs="Arial"/>
        </w:rPr>
        <w:br w:type="page"/>
      </w:r>
    </w:p>
    <w:p w:rsidR="00380A35" w:rsidRDefault="00380A35">
      <w:pPr>
        <w:rPr>
          <w:rFonts w:ascii="Arial" w:hAnsi="Arial" w:cs="Arial"/>
        </w:rPr>
        <w:sectPr w:rsidR="00380A35" w:rsidSect="00574EC5">
          <w:footerReference w:type="default" r:id="rId8"/>
          <w:pgSz w:w="11906" w:h="16838"/>
          <w:pgMar w:top="720" w:right="720" w:bottom="720" w:left="720" w:header="708" w:footer="708" w:gutter="0"/>
          <w:pgBorders w:display="firstPage" w:offsetFrom="page">
            <w:top w:val="single" w:sz="8" w:space="24" w:color="0070C0"/>
            <w:left w:val="single" w:sz="8" w:space="24" w:color="0070C0"/>
            <w:bottom w:val="single" w:sz="8" w:space="24" w:color="0070C0"/>
            <w:right w:val="single" w:sz="8" w:space="24" w:color="0070C0"/>
          </w:pgBorders>
          <w:cols w:space="708"/>
          <w:docGrid w:linePitch="360"/>
        </w:sectPr>
      </w:pPr>
    </w:p>
    <w:p w:rsidR="00D6767B" w:rsidRPr="00280529" w:rsidRDefault="00280529">
      <w:pPr>
        <w:rPr>
          <w:rFonts w:ascii="Arial" w:hAnsi="Arial" w:cs="Arial"/>
          <w:b/>
        </w:rPr>
      </w:pPr>
      <w:r w:rsidRPr="00DF28B9">
        <w:rPr>
          <w:rFonts w:cstheme="minorHAnsi"/>
          <w:b/>
          <w:noProof/>
          <w:sz w:val="20"/>
          <w:szCs w:val="20"/>
          <w:lang w:eastAsia="en-GB"/>
        </w:rPr>
        <w:drawing>
          <wp:anchor distT="0" distB="0" distL="114300" distR="114300" simplePos="0" relativeHeight="251661312" behindDoc="0" locked="0" layoutInCell="1" allowOverlap="1" wp14:anchorId="4EE01521" wp14:editId="05977D04">
            <wp:simplePos x="0" y="0"/>
            <wp:positionH relativeFrom="margin">
              <wp:posOffset>5826649</wp:posOffset>
            </wp:positionH>
            <wp:positionV relativeFrom="margin">
              <wp:posOffset>-131307</wp:posOffset>
            </wp:positionV>
            <wp:extent cx="872490" cy="603885"/>
            <wp:effectExtent l="0" t="0" r="3810" b="571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2490" cy="603885"/>
                    </a:xfrm>
                    <a:prstGeom prst="rect">
                      <a:avLst/>
                    </a:prstGeom>
                  </pic:spPr>
                </pic:pic>
              </a:graphicData>
            </a:graphic>
            <wp14:sizeRelH relativeFrom="margin">
              <wp14:pctWidth>0</wp14:pctWidth>
            </wp14:sizeRelH>
            <wp14:sizeRelV relativeFrom="margin">
              <wp14:pctHeight>0</wp14:pctHeight>
            </wp14:sizeRelV>
          </wp:anchor>
        </w:drawing>
      </w:r>
      <w:r w:rsidRPr="00280529">
        <w:rPr>
          <w:rFonts w:ascii="Arial" w:hAnsi="Arial" w:cs="Arial"/>
          <w:b/>
        </w:rPr>
        <w:t>NHS Golden Jubilee</w:t>
      </w:r>
    </w:p>
    <w:p w:rsidR="00280529" w:rsidRPr="00280529" w:rsidRDefault="00280529">
      <w:pPr>
        <w:rPr>
          <w:rFonts w:ascii="Arial" w:hAnsi="Arial" w:cs="Arial"/>
          <w:b/>
        </w:rPr>
      </w:pPr>
      <w:r w:rsidRPr="00280529">
        <w:rPr>
          <w:rFonts w:ascii="Arial" w:hAnsi="Arial" w:cs="Arial"/>
          <w:b/>
        </w:rPr>
        <w:t>Corporate Governance Annual Report 2020-21</w:t>
      </w:r>
    </w:p>
    <w:p w:rsidR="00280529" w:rsidRPr="00AB0C1F" w:rsidRDefault="00280529">
      <w:pPr>
        <w:rPr>
          <w:rFonts w:ascii="Arial" w:hAnsi="Arial" w:cs="Arial"/>
        </w:rPr>
      </w:pPr>
    </w:p>
    <w:p w:rsidR="009D584D" w:rsidRDefault="00D6767B" w:rsidP="009D584D">
      <w:pPr>
        <w:pStyle w:val="ListParagraph"/>
        <w:numPr>
          <w:ilvl w:val="0"/>
          <w:numId w:val="1"/>
        </w:numPr>
        <w:rPr>
          <w:rFonts w:ascii="Arial" w:hAnsi="Arial" w:cs="Arial"/>
          <w:b/>
        </w:rPr>
      </w:pPr>
      <w:r w:rsidRPr="00574EC5">
        <w:rPr>
          <w:rFonts w:ascii="Arial" w:hAnsi="Arial" w:cs="Arial"/>
          <w:b/>
        </w:rPr>
        <w:t>Background</w:t>
      </w:r>
    </w:p>
    <w:p w:rsidR="00280529" w:rsidRDefault="00280529" w:rsidP="00280529">
      <w:pPr>
        <w:pStyle w:val="ListParagraph"/>
        <w:ind w:left="360"/>
        <w:rPr>
          <w:rFonts w:ascii="Arial" w:hAnsi="Arial" w:cs="Arial"/>
          <w:b/>
        </w:rPr>
      </w:pPr>
    </w:p>
    <w:p w:rsidR="009D584D" w:rsidRPr="00904CAA" w:rsidRDefault="00F931F1" w:rsidP="009D584D">
      <w:pPr>
        <w:pStyle w:val="ListParagraph"/>
        <w:numPr>
          <w:ilvl w:val="1"/>
          <w:numId w:val="1"/>
        </w:numPr>
        <w:rPr>
          <w:rFonts w:ascii="Arial" w:hAnsi="Arial" w:cs="Arial"/>
          <w:b/>
        </w:rPr>
      </w:pPr>
      <w:r w:rsidRPr="0057087F">
        <w:rPr>
          <w:rFonts w:ascii="Arial" w:hAnsi="Arial" w:cs="Arial"/>
          <w:bCs/>
        </w:rPr>
        <w:t xml:space="preserve">The Blueprint for Good Governance (DL (2019) 02) was published in February 2019 and </w:t>
      </w:r>
      <w:r w:rsidRPr="0057087F">
        <w:rPr>
          <w:rFonts w:ascii="Arial" w:hAnsi="Arial" w:cs="Arial"/>
        </w:rPr>
        <w:t>emphasises the importance of good corporate governance to maintain high standards of clinical, staff and financial governance.  The Blueprint supports a consistent, effective and transparent governance approach across NHS Scotland.</w:t>
      </w:r>
    </w:p>
    <w:p w:rsidR="00904CAA" w:rsidRPr="0057087F" w:rsidRDefault="00904CAA" w:rsidP="00904CAA">
      <w:pPr>
        <w:pStyle w:val="ListParagraph"/>
        <w:ind w:left="792"/>
        <w:rPr>
          <w:rFonts w:ascii="Arial" w:hAnsi="Arial" w:cs="Arial"/>
          <w:b/>
        </w:rPr>
      </w:pPr>
    </w:p>
    <w:p w:rsidR="00F931F1" w:rsidRPr="00904CAA" w:rsidRDefault="00F931F1" w:rsidP="009D584D">
      <w:pPr>
        <w:pStyle w:val="ListParagraph"/>
        <w:numPr>
          <w:ilvl w:val="1"/>
          <w:numId w:val="1"/>
        </w:numPr>
        <w:rPr>
          <w:rFonts w:ascii="Arial" w:hAnsi="Arial" w:cs="Arial"/>
          <w:b/>
        </w:rPr>
      </w:pPr>
      <w:r w:rsidRPr="0057087F">
        <w:rPr>
          <w:rFonts w:ascii="Arial" w:hAnsi="Arial" w:cs="Arial"/>
        </w:rPr>
        <w:t xml:space="preserve">NHS Golden Jubilee (GJ) has implemented a number of </w:t>
      </w:r>
      <w:r w:rsidR="0057087F" w:rsidRPr="0057087F">
        <w:rPr>
          <w:rFonts w:ascii="Arial" w:hAnsi="Arial" w:cs="Arial"/>
        </w:rPr>
        <w:t>developments</w:t>
      </w:r>
      <w:r w:rsidRPr="0057087F">
        <w:rPr>
          <w:rFonts w:ascii="Arial" w:hAnsi="Arial" w:cs="Arial"/>
        </w:rPr>
        <w:t xml:space="preserve"> to its governance framework to ensure good corporate governance principles are embedded throughout the organisation and undertakes continuous review and improvement of the system.</w:t>
      </w:r>
    </w:p>
    <w:p w:rsidR="00904CAA" w:rsidRPr="00904CAA" w:rsidRDefault="00904CAA" w:rsidP="00904CAA">
      <w:pPr>
        <w:pStyle w:val="ListParagraph"/>
        <w:rPr>
          <w:rFonts w:ascii="Arial" w:hAnsi="Arial" w:cs="Arial"/>
          <w:b/>
        </w:rPr>
      </w:pPr>
    </w:p>
    <w:p w:rsidR="0057087F" w:rsidRPr="0057087F" w:rsidRDefault="0057087F" w:rsidP="009D584D">
      <w:pPr>
        <w:pStyle w:val="ListParagraph"/>
        <w:numPr>
          <w:ilvl w:val="1"/>
          <w:numId w:val="1"/>
        </w:numPr>
        <w:rPr>
          <w:rFonts w:ascii="Arial" w:hAnsi="Arial" w:cs="Arial"/>
          <w:b/>
        </w:rPr>
      </w:pPr>
      <w:r w:rsidRPr="0057087F">
        <w:rPr>
          <w:rFonts w:ascii="Arial" w:hAnsi="Arial" w:cs="Arial"/>
        </w:rPr>
        <w:t>This report outlines work conducted throughout 2020-21 to augment and develop the corporate governance arrangements across NHS GJ.</w:t>
      </w:r>
    </w:p>
    <w:p w:rsidR="00D6767B" w:rsidRPr="0057087F" w:rsidRDefault="00D6767B" w:rsidP="00D6767B">
      <w:pPr>
        <w:pStyle w:val="ListParagraph"/>
        <w:rPr>
          <w:rFonts w:ascii="Arial" w:hAnsi="Arial" w:cs="Arial"/>
        </w:rPr>
      </w:pPr>
    </w:p>
    <w:p w:rsidR="00D6767B" w:rsidRPr="0057087F" w:rsidRDefault="00D6767B" w:rsidP="00D6767B">
      <w:pPr>
        <w:pStyle w:val="ListParagraph"/>
        <w:rPr>
          <w:rFonts w:ascii="Arial" w:hAnsi="Arial" w:cs="Arial"/>
        </w:rPr>
      </w:pPr>
    </w:p>
    <w:p w:rsidR="00D6767B" w:rsidRPr="0057087F" w:rsidRDefault="00850ED4" w:rsidP="00D6767B">
      <w:pPr>
        <w:pStyle w:val="ListParagraph"/>
        <w:numPr>
          <w:ilvl w:val="0"/>
          <w:numId w:val="1"/>
        </w:numPr>
        <w:rPr>
          <w:rFonts w:ascii="Arial" w:hAnsi="Arial" w:cs="Arial"/>
          <w:b/>
        </w:rPr>
      </w:pPr>
      <w:r w:rsidRPr="0057087F">
        <w:rPr>
          <w:rFonts w:ascii="Arial" w:hAnsi="Arial" w:cs="Arial"/>
          <w:b/>
        </w:rPr>
        <w:t>Agile Governance and the Pandemic Response</w:t>
      </w:r>
    </w:p>
    <w:p w:rsidR="00D6767B" w:rsidRPr="00AB0C1F" w:rsidRDefault="00D6767B" w:rsidP="00D6767B">
      <w:pPr>
        <w:pStyle w:val="ListParagraph"/>
        <w:rPr>
          <w:rFonts w:ascii="Arial" w:hAnsi="Arial" w:cs="Arial"/>
        </w:rPr>
      </w:pPr>
    </w:p>
    <w:p w:rsidR="009D584D" w:rsidRDefault="009D584D" w:rsidP="00D6767B">
      <w:pPr>
        <w:pStyle w:val="ListParagraph"/>
        <w:numPr>
          <w:ilvl w:val="1"/>
          <w:numId w:val="1"/>
        </w:numPr>
        <w:rPr>
          <w:rFonts w:ascii="Arial" w:hAnsi="Arial" w:cs="Arial"/>
        </w:rPr>
      </w:pPr>
      <w:r>
        <w:rPr>
          <w:rFonts w:ascii="Arial" w:hAnsi="Arial" w:cs="Arial"/>
        </w:rPr>
        <w:t>Faced with the Covid-19 pandemic, the Board reviewed its governance arrangements to ensure a more flexible approach was in place to reduce unnecessary demands on the corporate management team and which protected the health and wellbeing of Board Members and staff involved in governance processes.</w:t>
      </w:r>
    </w:p>
    <w:p w:rsidR="00904CAA" w:rsidRDefault="00904CAA" w:rsidP="00904CAA">
      <w:pPr>
        <w:pStyle w:val="ListParagraph"/>
        <w:ind w:left="792"/>
        <w:rPr>
          <w:rFonts w:ascii="Arial" w:hAnsi="Arial" w:cs="Arial"/>
        </w:rPr>
      </w:pPr>
    </w:p>
    <w:p w:rsidR="00D6767B" w:rsidRDefault="00D6767B" w:rsidP="00D6767B">
      <w:pPr>
        <w:pStyle w:val="ListParagraph"/>
        <w:numPr>
          <w:ilvl w:val="1"/>
          <w:numId w:val="1"/>
        </w:numPr>
        <w:rPr>
          <w:rFonts w:ascii="Arial" w:hAnsi="Arial" w:cs="Arial"/>
        </w:rPr>
      </w:pPr>
      <w:r w:rsidRPr="00AB0C1F">
        <w:rPr>
          <w:rFonts w:ascii="Arial" w:hAnsi="Arial" w:cs="Arial"/>
        </w:rPr>
        <w:t xml:space="preserve">In March 2020 the Board approved the NHS Golden Jubilee (GJ) Agile Governance Model.  These temporary arrangements ensured that flexible governance arrangements were in place to allow fast paced response to the changing national landscape.  </w:t>
      </w:r>
    </w:p>
    <w:p w:rsidR="00904CAA" w:rsidRPr="00904CAA" w:rsidRDefault="00904CAA" w:rsidP="00904CAA">
      <w:pPr>
        <w:pStyle w:val="ListParagraph"/>
        <w:rPr>
          <w:rFonts w:ascii="Arial" w:hAnsi="Arial" w:cs="Arial"/>
        </w:rPr>
      </w:pPr>
    </w:p>
    <w:p w:rsidR="00D6767B" w:rsidRDefault="00D6767B" w:rsidP="00D6767B">
      <w:pPr>
        <w:pStyle w:val="ListParagraph"/>
        <w:numPr>
          <w:ilvl w:val="1"/>
          <w:numId w:val="1"/>
        </w:numPr>
        <w:rPr>
          <w:rFonts w:ascii="Arial" w:hAnsi="Arial" w:cs="Arial"/>
        </w:rPr>
      </w:pPr>
      <w:r w:rsidRPr="00AB0C1F">
        <w:rPr>
          <w:rFonts w:ascii="Arial" w:hAnsi="Arial" w:cs="Arial"/>
        </w:rPr>
        <w:t>A series of Agile Governance Group weekly meetings were convened during the initial pandemic response, frequency of the meetings reduced in line with requirements to monthly.</w:t>
      </w:r>
    </w:p>
    <w:p w:rsidR="00904CAA" w:rsidRPr="00904CAA" w:rsidRDefault="00904CAA" w:rsidP="00904CAA">
      <w:pPr>
        <w:pStyle w:val="ListParagraph"/>
        <w:rPr>
          <w:rFonts w:ascii="Arial" w:hAnsi="Arial" w:cs="Arial"/>
        </w:rPr>
      </w:pPr>
    </w:p>
    <w:p w:rsidR="00D6767B" w:rsidRDefault="00D6767B" w:rsidP="00D6767B">
      <w:pPr>
        <w:pStyle w:val="ListParagraph"/>
        <w:numPr>
          <w:ilvl w:val="1"/>
          <w:numId w:val="1"/>
        </w:numPr>
        <w:rPr>
          <w:rFonts w:ascii="Arial" w:hAnsi="Arial" w:cs="Arial"/>
        </w:rPr>
      </w:pPr>
      <w:r w:rsidRPr="00AB0C1F">
        <w:rPr>
          <w:rFonts w:ascii="Arial" w:hAnsi="Arial" w:cs="Arial"/>
        </w:rPr>
        <w:t>During this time the Board also adopted a Committee Light approach, whereby meetings were convened virtually for a maximum of 90 minutes where possible.  M</w:t>
      </w:r>
      <w:r w:rsidR="00850ED4" w:rsidRPr="00AB0C1F">
        <w:rPr>
          <w:rFonts w:ascii="Arial" w:hAnsi="Arial" w:cs="Arial"/>
        </w:rPr>
        <w:t>inimal papers were included and, where possible, questions were submitted in advance of meetings.</w:t>
      </w:r>
    </w:p>
    <w:p w:rsidR="00904CAA" w:rsidRPr="00904CAA" w:rsidRDefault="00904CAA" w:rsidP="00904CAA">
      <w:pPr>
        <w:pStyle w:val="ListParagraph"/>
        <w:rPr>
          <w:rFonts w:ascii="Arial" w:hAnsi="Arial" w:cs="Arial"/>
        </w:rPr>
      </w:pPr>
    </w:p>
    <w:p w:rsidR="00850ED4" w:rsidRDefault="00850ED4" w:rsidP="00D6767B">
      <w:pPr>
        <w:pStyle w:val="ListParagraph"/>
        <w:numPr>
          <w:ilvl w:val="1"/>
          <w:numId w:val="1"/>
        </w:numPr>
        <w:rPr>
          <w:rFonts w:ascii="Arial" w:hAnsi="Arial" w:cs="Arial"/>
        </w:rPr>
      </w:pPr>
      <w:r w:rsidRPr="00AB0C1F">
        <w:rPr>
          <w:rFonts w:ascii="Arial" w:hAnsi="Arial" w:cs="Arial"/>
        </w:rPr>
        <w:t>To support the NHS Scotland Board’s duty to protect public health, in March 2020 the Board agreed that, in light of the preventative measures put in place across the country, it was not appropriate to convene public meetings.  Board papers continued to be published on the NHS GJ website.  As new virtual meeting formats were implemented and embedded, these measures were maintained until April 2021; members of the public may now attend NHS GJ Board meetings virtually upon request.</w:t>
      </w:r>
    </w:p>
    <w:p w:rsidR="00904CAA" w:rsidRPr="00904CAA" w:rsidRDefault="00904CAA" w:rsidP="00904CAA">
      <w:pPr>
        <w:pStyle w:val="ListParagraph"/>
        <w:rPr>
          <w:rFonts w:ascii="Arial" w:hAnsi="Arial" w:cs="Arial"/>
        </w:rPr>
      </w:pPr>
    </w:p>
    <w:p w:rsidR="00850ED4" w:rsidRDefault="00850ED4" w:rsidP="00D6767B">
      <w:pPr>
        <w:pStyle w:val="ListParagraph"/>
        <w:numPr>
          <w:ilvl w:val="1"/>
          <w:numId w:val="1"/>
        </w:numPr>
        <w:rPr>
          <w:rFonts w:ascii="Arial" w:hAnsi="Arial" w:cs="Arial"/>
        </w:rPr>
      </w:pPr>
      <w:r w:rsidRPr="00AB0C1F">
        <w:rPr>
          <w:rFonts w:ascii="Arial" w:hAnsi="Arial" w:cs="Arial"/>
        </w:rPr>
        <w:t>The Board and Committees continued to meet as per the regular frequency across the pandemic and adopted a virtual format using MS Teams.  The new format has been extremely successful and planning is underway to continue its use in a hybrid way across 2021</w:t>
      </w:r>
      <w:r w:rsidR="00904CAA">
        <w:rPr>
          <w:rFonts w:ascii="Arial" w:hAnsi="Arial" w:cs="Arial"/>
        </w:rPr>
        <w:t>/</w:t>
      </w:r>
      <w:r w:rsidRPr="00AB0C1F">
        <w:rPr>
          <w:rFonts w:ascii="Arial" w:hAnsi="Arial" w:cs="Arial"/>
        </w:rPr>
        <w:t>22, further detailed in Section 3 below.</w:t>
      </w:r>
    </w:p>
    <w:p w:rsidR="00904CAA" w:rsidRPr="00904CAA" w:rsidRDefault="00904CAA" w:rsidP="00904CAA">
      <w:pPr>
        <w:pStyle w:val="ListParagraph"/>
        <w:rPr>
          <w:rFonts w:ascii="Arial" w:hAnsi="Arial" w:cs="Arial"/>
        </w:rPr>
      </w:pPr>
    </w:p>
    <w:p w:rsidR="00D6767B" w:rsidRPr="00904CAA" w:rsidRDefault="00D6767B" w:rsidP="00D6767B">
      <w:pPr>
        <w:pStyle w:val="ListParagraph"/>
        <w:numPr>
          <w:ilvl w:val="1"/>
          <w:numId w:val="1"/>
        </w:numPr>
        <w:rPr>
          <w:rFonts w:ascii="Arial" w:hAnsi="Arial" w:cs="Arial"/>
        </w:rPr>
      </w:pPr>
      <w:r w:rsidRPr="00AB0C1F">
        <w:rPr>
          <w:rFonts w:ascii="Arial" w:hAnsi="Arial" w:cs="Arial"/>
          <w:spacing w:val="-1"/>
        </w:rPr>
        <w:t>Board’s approach to agile governance ensured:</w:t>
      </w:r>
    </w:p>
    <w:p w:rsidR="00904CAA" w:rsidRPr="00904CAA" w:rsidRDefault="00904CAA" w:rsidP="00904CAA">
      <w:pPr>
        <w:pStyle w:val="ListParagraph"/>
        <w:rPr>
          <w:rFonts w:ascii="Arial" w:hAnsi="Arial" w:cs="Arial"/>
        </w:rPr>
      </w:pPr>
    </w:p>
    <w:p w:rsidR="00D6767B" w:rsidRPr="00AB0C1F" w:rsidRDefault="00D6767B" w:rsidP="00F931F1">
      <w:pPr>
        <w:pStyle w:val="ListParagraph"/>
        <w:numPr>
          <w:ilvl w:val="0"/>
          <w:numId w:val="6"/>
        </w:numPr>
        <w:spacing w:after="0" w:line="240" w:lineRule="auto"/>
        <w:ind w:left="1418" w:hanging="284"/>
        <w:rPr>
          <w:rFonts w:ascii="Arial" w:hAnsi="Arial" w:cs="Arial"/>
        </w:rPr>
      </w:pPr>
      <w:r w:rsidRPr="00AB0C1F">
        <w:rPr>
          <w:rFonts w:ascii="Arial" w:eastAsia="Arial" w:hAnsi="Arial" w:cs="Arial"/>
          <w:spacing w:val="-1"/>
        </w:rPr>
        <w:t>The organisation can effectively respond to Covid-19 and discharge its governance responsibilities.</w:t>
      </w:r>
    </w:p>
    <w:p w:rsidR="00D6767B" w:rsidRPr="00AB0C1F" w:rsidRDefault="00D6767B" w:rsidP="00F931F1">
      <w:pPr>
        <w:pStyle w:val="ListParagraph"/>
        <w:numPr>
          <w:ilvl w:val="0"/>
          <w:numId w:val="6"/>
        </w:numPr>
        <w:spacing w:after="0" w:line="240" w:lineRule="auto"/>
        <w:ind w:left="1418" w:hanging="284"/>
        <w:rPr>
          <w:rFonts w:ascii="Arial" w:hAnsi="Arial" w:cs="Arial"/>
        </w:rPr>
      </w:pPr>
      <w:r w:rsidRPr="00AB0C1F">
        <w:rPr>
          <w:rFonts w:ascii="Arial" w:hAnsi="Arial" w:cs="Arial"/>
        </w:rPr>
        <w:t xml:space="preserve">Agile Governance arrangements could move in a flexible way between phases if required.  </w:t>
      </w:r>
    </w:p>
    <w:p w:rsidR="00D6767B" w:rsidRPr="00AB0C1F" w:rsidRDefault="00D6767B" w:rsidP="00F931F1">
      <w:pPr>
        <w:pStyle w:val="ListParagraph"/>
        <w:numPr>
          <w:ilvl w:val="0"/>
          <w:numId w:val="6"/>
        </w:numPr>
        <w:spacing w:after="0" w:line="240" w:lineRule="auto"/>
        <w:ind w:left="1418" w:hanging="284"/>
        <w:rPr>
          <w:rFonts w:ascii="Arial" w:eastAsia="Arial" w:hAnsi="Arial" w:cs="Arial"/>
          <w:spacing w:val="-1"/>
        </w:rPr>
      </w:pPr>
      <w:r w:rsidRPr="00AB0C1F">
        <w:rPr>
          <w:rFonts w:ascii="Arial" w:eastAsia="Arial" w:hAnsi="Arial" w:cs="Arial"/>
          <w:spacing w:val="-1"/>
        </w:rPr>
        <w:t>The organisation maximised the time available for management and operational staff to deal with the pandemic response and recovery.</w:t>
      </w:r>
    </w:p>
    <w:p w:rsidR="00D6767B" w:rsidRPr="00AB0C1F" w:rsidRDefault="00D6767B" w:rsidP="00F931F1">
      <w:pPr>
        <w:pStyle w:val="ListParagraph"/>
        <w:numPr>
          <w:ilvl w:val="0"/>
          <w:numId w:val="6"/>
        </w:numPr>
        <w:spacing w:after="0" w:line="240" w:lineRule="auto"/>
        <w:ind w:left="1418" w:hanging="284"/>
        <w:rPr>
          <w:rFonts w:ascii="Arial" w:eastAsia="Arial" w:hAnsi="Arial" w:cs="Arial"/>
          <w:spacing w:val="-1"/>
        </w:rPr>
      </w:pPr>
      <w:r w:rsidRPr="00AB0C1F">
        <w:rPr>
          <w:rFonts w:ascii="Arial" w:hAnsi="Arial" w:cs="Arial"/>
        </w:rPr>
        <w:t>Optimal use of NHS Golden Jubilee Site</w:t>
      </w:r>
    </w:p>
    <w:p w:rsidR="00D6767B" w:rsidRPr="00AB0C1F" w:rsidRDefault="00D6767B" w:rsidP="00F931F1">
      <w:pPr>
        <w:pStyle w:val="ListParagraph"/>
        <w:numPr>
          <w:ilvl w:val="0"/>
          <w:numId w:val="6"/>
        </w:numPr>
        <w:spacing w:after="0" w:line="240" w:lineRule="auto"/>
        <w:ind w:left="1418" w:hanging="284"/>
        <w:rPr>
          <w:rFonts w:ascii="Arial" w:eastAsia="Arial" w:hAnsi="Arial" w:cs="Arial"/>
          <w:spacing w:val="-1"/>
        </w:rPr>
      </w:pPr>
      <w:r w:rsidRPr="00AB0C1F">
        <w:rPr>
          <w:rFonts w:ascii="Arial" w:hAnsi="Arial" w:cs="Arial"/>
        </w:rPr>
        <w:t>Staff Safety and Wellbeing</w:t>
      </w:r>
    </w:p>
    <w:p w:rsidR="00D6767B" w:rsidRPr="00AB0C1F" w:rsidRDefault="00D6767B" w:rsidP="00F931F1">
      <w:pPr>
        <w:pStyle w:val="ListParagraph"/>
        <w:numPr>
          <w:ilvl w:val="0"/>
          <w:numId w:val="6"/>
        </w:numPr>
        <w:spacing w:after="0" w:line="240" w:lineRule="auto"/>
        <w:ind w:left="1418" w:hanging="284"/>
        <w:rPr>
          <w:rFonts w:ascii="Arial" w:eastAsia="Arial" w:hAnsi="Arial" w:cs="Arial"/>
          <w:spacing w:val="-1"/>
        </w:rPr>
      </w:pPr>
      <w:r w:rsidRPr="00AB0C1F">
        <w:rPr>
          <w:rFonts w:ascii="Arial" w:hAnsi="Arial" w:cs="Arial"/>
        </w:rPr>
        <w:t xml:space="preserve">NHS GJ added support and value to NHS Scotland </w:t>
      </w:r>
    </w:p>
    <w:p w:rsidR="00D6767B" w:rsidRPr="00AB0C1F" w:rsidRDefault="00D6767B" w:rsidP="00D6767B">
      <w:pPr>
        <w:pStyle w:val="ListParagraph"/>
        <w:rPr>
          <w:rFonts w:ascii="Arial" w:hAnsi="Arial" w:cs="Arial"/>
        </w:rPr>
      </w:pPr>
    </w:p>
    <w:p w:rsidR="0057087F" w:rsidRPr="00AB0C1F" w:rsidRDefault="0057087F" w:rsidP="00D6767B">
      <w:pPr>
        <w:pStyle w:val="ListParagraph"/>
        <w:rPr>
          <w:rFonts w:ascii="Arial" w:hAnsi="Arial" w:cs="Arial"/>
        </w:rPr>
      </w:pPr>
    </w:p>
    <w:p w:rsidR="00D6767B" w:rsidRPr="009D584D" w:rsidRDefault="00850ED4" w:rsidP="00D6767B">
      <w:pPr>
        <w:pStyle w:val="ListParagraph"/>
        <w:numPr>
          <w:ilvl w:val="0"/>
          <w:numId w:val="1"/>
        </w:numPr>
        <w:rPr>
          <w:rFonts w:ascii="Arial" w:hAnsi="Arial" w:cs="Arial"/>
          <w:b/>
        </w:rPr>
      </w:pPr>
      <w:r w:rsidRPr="009D584D">
        <w:rPr>
          <w:rFonts w:ascii="Arial" w:hAnsi="Arial" w:cs="Arial"/>
          <w:b/>
        </w:rPr>
        <w:t xml:space="preserve">Board </w:t>
      </w:r>
      <w:r w:rsidR="009D584D">
        <w:rPr>
          <w:rFonts w:ascii="Arial" w:hAnsi="Arial" w:cs="Arial"/>
          <w:b/>
        </w:rPr>
        <w:t>and Board Committees</w:t>
      </w:r>
    </w:p>
    <w:p w:rsidR="00F931F1" w:rsidRDefault="00F931F1" w:rsidP="00F931F1">
      <w:pPr>
        <w:pStyle w:val="ListParagraph"/>
        <w:ind w:left="360"/>
        <w:rPr>
          <w:rFonts w:ascii="Arial" w:hAnsi="Arial" w:cs="Arial"/>
        </w:rPr>
      </w:pPr>
    </w:p>
    <w:p w:rsidR="00F931F1" w:rsidRDefault="00F931F1" w:rsidP="00F931F1">
      <w:pPr>
        <w:pStyle w:val="ListParagraph"/>
        <w:numPr>
          <w:ilvl w:val="1"/>
          <w:numId w:val="1"/>
        </w:numPr>
        <w:rPr>
          <w:rFonts w:ascii="Arial" w:hAnsi="Arial" w:cs="Arial"/>
        </w:rPr>
      </w:pPr>
      <w:r>
        <w:rPr>
          <w:rFonts w:ascii="Arial" w:hAnsi="Arial" w:cs="Arial"/>
        </w:rPr>
        <w:t>The Board has a framework of Board Committees actively engaged in delivering the corporate governance system.  These are:</w:t>
      </w:r>
    </w:p>
    <w:p w:rsidR="00904CAA" w:rsidRDefault="00904CAA" w:rsidP="00904CAA">
      <w:pPr>
        <w:pStyle w:val="ListParagraph"/>
        <w:ind w:left="792"/>
        <w:rPr>
          <w:rFonts w:ascii="Arial" w:hAnsi="Arial" w:cs="Arial"/>
        </w:rPr>
      </w:pPr>
    </w:p>
    <w:p w:rsidR="00F931F1" w:rsidRDefault="00F931F1" w:rsidP="00F931F1">
      <w:pPr>
        <w:pStyle w:val="ListParagraph"/>
        <w:numPr>
          <w:ilvl w:val="0"/>
          <w:numId w:val="7"/>
        </w:numPr>
        <w:rPr>
          <w:rFonts w:ascii="Arial" w:hAnsi="Arial" w:cs="Arial"/>
        </w:rPr>
      </w:pPr>
      <w:r>
        <w:rPr>
          <w:rFonts w:ascii="Arial" w:hAnsi="Arial" w:cs="Arial"/>
        </w:rPr>
        <w:t>Audit and Risk Committee</w:t>
      </w:r>
    </w:p>
    <w:p w:rsidR="00F931F1" w:rsidRDefault="00F931F1" w:rsidP="00F931F1">
      <w:pPr>
        <w:pStyle w:val="ListParagraph"/>
        <w:numPr>
          <w:ilvl w:val="0"/>
          <w:numId w:val="7"/>
        </w:numPr>
        <w:rPr>
          <w:rFonts w:ascii="Arial" w:hAnsi="Arial" w:cs="Arial"/>
        </w:rPr>
      </w:pPr>
      <w:r>
        <w:rPr>
          <w:rFonts w:ascii="Arial" w:hAnsi="Arial" w:cs="Arial"/>
        </w:rPr>
        <w:t>Clinical Governance Committee</w:t>
      </w:r>
    </w:p>
    <w:p w:rsidR="00F931F1" w:rsidRDefault="00F931F1" w:rsidP="00F931F1">
      <w:pPr>
        <w:pStyle w:val="ListParagraph"/>
        <w:numPr>
          <w:ilvl w:val="0"/>
          <w:numId w:val="7"/>
        </w:numPr>
        <w:rPr>
          <w:rFonts w:ascii="Arial" w:hAnsi="Arial" w:cs="Arial"/>
        </w:rPr>
      </w:pPr>
      <w:r>
        <w:rPr>
          <w:rFonts w:ascii="Arial" w:hAnsi="Arial" w:cs="Arial"/>
        </w:rPr>
        <w:t>Staff Governance and Person Centred Committee</w:t>
      </w:r>
    </w:p>
    <w:p w:rsidR="00F931F1" w:rsidRDefault="00F931F1" w:rsidP="00F931F1">
      <w:pPr>
        <w:pStyle w:val="ListParagraph"/>
        <w:numPr>
          <w:ilvl w:val="0"/>
          <w:numId w:val="7"/>
        </w:numPr>
        <w:rPr>
          <w:rFonts w:ascii="Arial" w:hAnsi="Arial" w:cs="Arial"/>
        </w:rPr>
      </w:pPr>
      <w:r>
        <w:rPr>
          <w:rFonts w:ascii="Arial" w:hAnsi="Arial" w:cs="Arial"/>
        </w:rPr>
        <w:t>Finance and Performance Committee</w:t>
      </w:r>
    </w:p>
    <w:p w:rsidR="00F931F1" w:rsidRDefault="00F931F1" w:rsidP="00F931F1">
      <w:pPr>
        <w:pStyle w:val="ListParagraph"/>
        <w:numPr>
          <w:ilvl w:val="0"/>
          <w:numId w:val="7"/>
        </w:numPr>
        <w:rPr>
          <w:rFonts w:ascii="Arial" w:hAnsi="Arial" w:cs="Arial"/>
        </w:rPr>
      </w:pPr>
      <w:r>
        <w:rPr>
          <w:rFonts w:ascii="Arial" w:hAnsi="Arial" w:cs="Arial"/>
        </w:rPr>
        <w:t>Strategic Portfolio Governance Committee</w:t>
      </w:r>
    </w:p>
    <w:p w:rsidR="00F931F1" w:rsidRDefault="00F931F1" w:rsidP="00F931F1">
      <w:pPr>
        <w:pStyle w:val="ListParagraph"/>
        <w:numPr>
          <w:ilvl w:val="0"/>
          <w:numId w:val="7"/>
        </w:numPr>
        <w:rPr>
          <w:rFonts w:ascii="Arial" w:hAnsi="Arial" w:cs="Arial"/>
        </w:rPr>
      </w:pPr>
      <w:r>
        <w:rPr>
          <w:rFonts w:ascii="Arial" w:hAnsi="Arial" w:cs="Arial"/>
        </w:rPr>
        <w:t>Remuneration Committee</w:t>
      </w:r>
    </w:p>
    <w:p w:rsidR="003C213F" w:rsidRDefault="003C213F" w:rsidP="003C213F">
      <w:pPr>
        <w:pStyle w:val="ListParagraph"/>
        <w:ind w:left="1512"/>
        <w:rPr>
          <w:rFonts w:ascii="Arial" w:hAnsi="Arial" w:cs="Arial"/>
        </w:rPr>
      </w:pPr>
    </w:p>
    <w:p w:rsidR="00F931F1" w:rsidRPr="00F931F1" w:rsidRDefault="00F931F1" w:rsidP="00F931F1">
      <w:pPr>
        <w:pStyle w:val="ListParagraph"/>
        <w:numPr>
          <w:ilvl w:val="1"/>
          <w:numId w:val="1"/>
        </w:numPr>
        <w:rPr>
          <w:rFonts w:ascii="Arial" w:hAnsi="Arial" w:cs="Arial"/>
        </w:rPr>
      </w:pPr>
      <w:r w:rsidRPr="00F931F1">
        <w:rPr>
          <w:rFonts w:ascii="Arial" w:hAnsi="Arial" w:cs="Arial"/>
        </w:rPr>
        <w:t xml:space="preserve">Over the last year NHS GJ core work programme has seen significant change, work continues with the Recovery Plan, Hospital Expansion Programme and the Conference Hotel Strategy for the future.  The wider NHS GJ portfolio also continues to expand with a number of strategic programmes underway and more in development.  This currently includes development of the NHS Scotland Academy, the augmentation and implementation of the Centre for Sustainable Delivery (CfSD) and the programme of work associated with the development of the NHS Scotland National Innovation Accelerator.  </w:t>
      </w:r>
    </w:p>
    <w:p w:rsidR="00F931F1" w:rsidRPr="00607937" w:rsidRDefault="00F931F1" w:rsidP="00F931F1">
      <w:pPr>
        <w:pStyle w:val="ListParagraph"/>
        <w:rPr>
          <w:rFonts w:ascii="Arial" w:hAnsi="Arial" w:cs="Arial"/>
        </w:rPr>
      </w:pPr>
    </w:p>
    <w:p w:rsidR="00F931F1" w:rsidRDefault="00F931F1" w:rsidP="00F931F1">
      <w:pPr>
        <w:pStyle w:val="ListParagraph"/>
        <w:rPr>
          <w:rFonts w:ascii="Arial" w:hAnsi="Arial" w:cs="Arial"/>
        </w:rPr>
      </w:pPr>
      <w:r>
        <w:rPr>
          <w:rFonts w:ascii="Arial" w:hAnsi="Arial" w:cs="Arial"/>
        </w:rPr>
        <w:t xml:space="preserve">As </w:t>
      </w:r>
      <w:r w:rsidRPr="00607937">
        <w:rPr>
          <w:rFonts w:ascii="Arial" w:hAnsi="Arial" w:cs="Arial"/>
        </w:rPr>
        <w:t xml:space="preserve">the NHS GJ portfolio grows there is a need for additional review of key </w:t>
      </w:r>
      <w:r>
        <w:rPr>
          <w:rFonts w:ascii="Arial" w:hAnsi="Arial" w:cs="Arial"/>
        </w:rPr>
        <w:t xml:space="preserve">strategic </w:t>
      </w:r>
      <w:r w:rsidRPr="00607937">
        <w:rPr>
          <w:rFonts w:ascii="Arial" w:hAnsi="Arial" w:cs="Arial"/>
        </w:rPr>
        <w:t xml:space="preserve">programme objectives and milestones.  </w:t>
      </w:r>
      <w:r>
        <w:rPr>
          <w:rFonts w:ascii="Arial" w:hAnsi="Arial" w:cs="Arial"/>
        </w:rPr>
        <w:t xml:space="preserve">Therefore, the </w:t>
      </w:r>
      <w:r w:rsidRPr="00607937">
        <w:rPr>
          <w:rFonts w:ascii="Arial" w:hAnsi="Arial" w:cs="Arial"/>
        </w:rPr>
        <w:t>new Strategic Portfolio Governance</w:t>
      </w:r>
      <w:r>
        <w:rPr>
          <w:rFonts w:ascii="Arial" w:hAnsi="Arial" w:cs="Arial"/>
        </w:rPr>
        <w:t xml:space="preserve"> Committee wa</w:t>
      </w:r>
      <w:r w:rsidRPr="00607937">
        <w:rPr>
          <w:rFonts w:ascii="Arial" w:hAnsi="Arial" w:cs="Arial"/>
        </w:rPr>
        <w:t>s established</w:t>
      </w:r>
      <w:r>
        <w:rPr>
          <w:rFonts w:ascii="Arial" w:hAnsi="Arial" w:cs="Arial"/>
        </w:rPr>
        <w:t xml:space="preserve"> in January 2021.</w:t>
      </w:r>
    </w:p>
    <w:p w:rsidR="00F931F1" w:rsidRDefault="00F931F1" w:rsidP="00F931F1">
      <w:pPr>
        <w:pStyle w:val="ListParagraph"/>
        <w:rPr>
          <w:rFonts w:ascii="Arial" w:hAnsi="Arial" w:cs="Arial"/>
        </w:rPr>
      </w:pPr>
    </w:p>
    <w:p w:rsidR="00F931F1" w:rsidRDefault="00F931F1" w:rsidP="009D584D">
      <w:pPr>
        <w:pStyle w:val="ListParagraph"/>
        <w:rPr>
          <w:rFonts w:ascii="Arial" w:hAnsi="Arial" w:cs="Arial"/>
        </w:rPr>
      </w:pPr>
      <w:r>
        <w:rPr>
          <w:rFonts w:ascii="Arial" w:hAnsi="Arial" w:cs="Arial"/>
        </w:rPr>
        <w:t>With the establishment of this new committee the Finance, Performance and Planning Committee was updated with the new title of Fin</w:t>
      </w:r>
      <w:r w:rsidR="009D584D">
        <w:rPr>
          <w:rFonts w:ascii="Arial" w:hAnsi="Arial" w:cs="Arial"/>
        </w:rPr>
        <w:t>ance and Performance Committee.</w:t>
      </w:r>
    </w:p>
    <w:p w:rsidR="00AC1D7E" w:rsidRDefault="00AC1D7E" w:rsidP="009D584D">
      <w:pPr>
        <w:pStyle w:val="ListParagraph"/>
        <w:rPr>
          <w:rFonts w:ascii="Arial" w:hAnsi="Arial" w:cs="Arial"/>
        </w:rPr>
      </w:pPr>
    </w:p>
    <w:p w:rsidR="00AC1D7E" w:rsidRPr="00904CAA" w:rsidRDefault="00AC1D7E" w:rsidP="00AC1D7E">
      <w:pPr>
        <w:pStyle w:val="ListParagraph"/>
        <w:numPr>
          <w:ilvl w:val="1"/>
          <w:numId w:val="1"/>
        </w:numPr>
        <w:rPr>
          <w:rFonts w:ascii="Arial" w:hAnsi="Arial" w:cs="Arial"/>
        </w:rPr>
      </w:pPr>
      <w:r>
        <w:rPr>
          <w:rFonts w:ascii="Arial" w:hAnsi="Arial" w:cs="Arial"/>
        </w:rPr>
        <w:t xml:space="preserve">Board Committee membership was refreshed as part of this review, full membership including details of the Chair of each Committee are noted in </w:t>
      </w:r>
      <w:r w:rsidRPr="00904CAA">
        <w:rPr>
          <w:rFonts w:ascii="Arial" w:hAnsi="Arial" w:cs="Arial"/>
        </w:rPr>
        <w:t>Appendix 1.</w:t>
      </w:r>
    </w:p>
    <w:p w:rsidR="003C213F" w:rsidRPr="009D584D" w:rsidRDefault="003C213F" w:rsidP="003C213F">
      <w:pPr>
        <w:pStyle w:val="ListParagraph"/>
        <w:ind w:left="792"/>
        <w:rPr>
          <w:rFonts w:ascii="Arial" w:hAnsi="Arial" w:cs="Arial"/>
        </w:rPr>
      </w:pPr>
    </w:p>
    <w:p w:rsidR="009D584D" w:rsidRDefault="009D584D" w:rsidP="009D584D">
      <w:pPr>
        <w:pStyle w:val="ListParagraph"/>
        <w:numPr>
          <w:ilvl w:val="1"/>
          <w:numId w:val="1"/>
        </w:numPr>
        <w:rPr>
          <w:rFonts w:ascii="Arial" w:hAnsi="Arial" w:cs="Arial"/>
        </w:rPr>
      </w:pPr>
      <w:r>
        <w:rPr>
          <w:rFonts w:ascii="Arial" w:hAnsi="Arial" w:cs="Arial"/>
        </w:rPr>
        <w:t>The Board and Board Committees have continued to meet as per their regular bi-monthly cycle across 2020</w:t>
      </w:r>
      <w:r w:rsidR="00904CAA">
        <w:rPr>
          <w:rFonts w:ascii="Arial" w:hAnsi="Arial" w:cs="Arial"/>
        </w:rPr>
        <w:t>/</w:t>
      </w:r>
      <w:r>
        <w:rPr>
          <w:rFonts w:ascii="Arial" w:hAnsi="Arial" w:cs="Arial"/>
        </w:rPr>
        <w:t xml:space="preserve">21.  With the exception of the May 2020 Committee meetings which were rescheduled to June 2020 to support the pandemic response.  The same </w:t>
      </w:r>
      <w:r w:rsidR="003C213F">
        <w:rPr>
          <w:rFonts w:ascii="Arial" w:hAnsi="Arial" w:cs="Arial"/>
        </w:rPr>
        <w:t xml:space="preserve">meeting </w:t>
      </w:r>
      <w:r>
        <w:rPr>
          <w:rFonts w:ascii="Arial" w:hAnsi="Arial" w:cs="Arial"/>
        </w:rPr>
        <w:t>frequency continues into 2021</w:t>
      </w:r>
      <w:r w:rsidR="00904CAA">
        <w:rPr>
          <w:rFonts w:ascii="Arial" w:hAnsi="Arial" w:cs="Arial"/>
        </w:rPr>
        <w:t>/</w:t>
      </w:r>
      <w:r>
        <w:rPr>
          <w:rFonts w:ascii="Arial" w:hAnsi="Arial" w:cs="Arial"/>
        </w:rPr>
        <w:t xml:space="preserve">22 as per the Board Business Programme </w:t>
      </w:r>
      <w:r w:rsidRPr="00904CAA">
        <w:rPr>
          <w:rFonts w:ascii="Arial" w:hAnsi="Arial" w:cs="Arial"/>
        </w:rPr>
        <w:t xml:space="preserve">detailed in </w:t>
      </w:r>
      <w:r w:rsidR="00AC1D7E" w:rsidRPr="00904CAA">
        <w:rPr>
          <w:rFonts w:ascii="Arial" w:hAnsi="Arial" w:cs="Arial"/>
        </w:rPr>
        <w:t>Appendix 2</w:t>
      </w:r>
      <w:r w:rsidRPr="00904CAA">
        <w:rPr>
          <w:rFonts w:ascii="Arial" w:hAnsi="Arial" w:cs="Arial"/>
        </w:rPr>
        <w:t>.</w:t>
      </w:r>
    </w:p>
    <w:p w:rsidR="00F931F1" w:rsidRDefault="00F931F1" w:rsidP="00F931F1">
      <w:pPr>
        <w:pStyle w:val="ListParagraph"/>
        <w:ind w:left="360"/>
        <w:rPr>
          <w:rFonts w:ascii="Arial" w:hAnsi="Arial" w:cs="Arial"/>
        </w:rPr>
      </w:pPr>
    </w:p>
    <w:p w:rsidR="00A46448" w:rsidRDefault="00A46448" w:rsidP="00F931F1">
      <w:pPr>
        <w:pStyle w:val="ListParagraph"/>
        <w:ind w:left="360"/>
        <w:rPr>
          <w:rFonts w:ascii="Arial" w:hAnsi="Arial" w:cs="Arial"/>
        </w:rPr>
      </w:pPr>
    </w:p>
    <w:p w:rsidR="00A46448" w:rsidRDefault="00A46448" w:rsidP="00D6767B">
      <w:pPr>
        <w:pStyle w:val="ListParagraph"/>
        <w:numPr>
          <w:ilvl w:val="0"/>
          <w:numId w:val="1"/>
        </w:numPr>
        <w:rPr>
          <w:rFonts w:ascii="Arial" w:hAnsi="Arial" w:cs="Arial"/>
          <w:b/>
        </w:rPr>
      </w:pPr>
      <w:r w:rsidRPr="00A46448">
        <w:rPr>
          <w:rFonts w:ascii="Arial" w:hAnsi="Arial" w:cs="Arial"/>
          <w:b/>
        </w:rPr>
        <w:t>Non-Executive Directors and Board Development</w:t>
      </w:r>
    </w:p>
    <w:p w:rsidR="00D54B1F" w:rsidRDefault="00D54B1F" w:rsidP="00D54B1F">
      <w:pPr>
        <w:pStyle w:val="ListParagraph"/>
        <w:ind w:left="360"/>
        <w:rPr>
          <w:rFonts w:ascii="Arial" w:hAnsi="Arial" w:cs="Arial"/>
          <w:b/>
        </w:rPr>
      </w:pPr>
    </w:p>
    <w:p w:rsidR="00D54B1F" w:rsidRDefault="00D54B1F" w:rsidP="00D54B1F">
      <w:pPr>
        <w:pStyle w:val="ListParagraph"/>
        <w:ind w:left="360"/>
        <w:rPr>
          <w:rFonts w:ascii="Arial" w:hAnsi="Arial" w:cs="Arial"/>
          <w:b/>
        </w:rPr>
      </w:pPr>
      <w:r>
        <w:rPr>
          <w:rFonts w:ascii="Arial" w:hAnsi="Arial" w:cs="Arial"/>
          <w:b/>
        </w:rPr>
        <w:t>Non-Executive Directors</w:t>
      </w:r>
    </w:p>
    <w:p w:rsidR="003C213F" w:rsidRDefault="003C213F" w:rsidP="00D54B1F">
      <w:pPr>
        <w:pStyle w:val="ListParagraph"/>
        <w:ind w:left="360"/>
        <w:rPr>
          <w:rFonts w:ascii="Arial" w:hAnsi="Arial" w:cs="Arial"/>
          <w:b/>
        </w:rPr>
      </w:pPr>
    </w:p>
    <w:p w:rsidR="00A46448" w:rsidRPr="00904CAA" w:rsidRDefault="00A46448" w:rsidP="00A46448">
      <w:pPr>
        <w:pStyle w:val="ListParagraph"/>
        <w:numPr>
          <w:ilvl w:val="1"/>
          <w:numId w:val="1"/>
        </w:numPr>
        <w:rPr>
          <w:rFonts w:ascii="Arial" w:hAnsi="Arial" w:cs="Arial"/>
          <w:b/>
        </w:rPr>
      </w:pPr>
      <w:r>
        <w:rPr>
          <w:rFonts w:ascii="Arial" w:hAnsi="Arial" w:cs="Arial"/>
        </w:rPr>
        <w:t>NHSGJ Board currently includes four Executive Members and ten Non-Executive Members, including the Board Chair.</w:t>
      </w:r>
    </w:p>
    <w:p w:rsidR="00904CAA" w:rsidRPr="00A46448" w:rsidRDefault="00904CAA" w:rsidP="00904CAA">
      <w:pPr>
        <w:pStyle w:val="ListParagraph"/>
        <w:ind w:left="792"/>
        <w:rPr>
          <w:rFonts w:ascii="Arial" w:hAnsi="Arial" w:cs="Arial"/>
          <w:b/>
        </w:rPr>
      </w:pPr>
    </w:p>
    <w:p w:rsidR="00A46448" w:rsidRPr="00D54B1F" w:rsidRDefault="00A46448" w:rsidP="00A46448">
      <w:pPr>
        <w:pStyle w:val="ListParagraph"/>
        <w:numPr>
          <w:ilvl w:val="1"/>
          <w:numId w:val="1"/>
        </w:numPr>
        <w:rPr>
          <w:rFonts w:ascii="Arial" w:hAnsi="Arial" w:cs="Arial"/>
          <w:b/>
        </w:rPr>
      </w:pPr>
      <w:r w:rsidRPr="00D54B1F">
        <w:rPr>
          <w:rFonts w:ascii="Arial" w:hAnsi="Arial" w:cs="Arial"/>
        </w:rPr>
        <w:t>In 2020</w:t>
      </w:r>
      <w:r w:rsidR="00904CAA">
        <w:rPr>
          <w:rFonts w:ascii="Arial" w:hAnsi="Arial" w:cs="Arial"/>
        </w:rPr>
        <w:t>/</w:t>
      </w:r>
      <w:r w:rsidRPr="00D54B1F">
        <w:rPr>
          <w:rFonts w:ascii="Arial" w:hAnsi="Arial" w:cs="Arial"/>
        </w:rPr>
        <w:t xml:space="preserve">21 NHSGJ welcomed a new Non-Executive Director and </w:t>
      </w:r>
      <w:r w:rsidR="00D54B1F" w:rsidRPr="00D54B1F">
        <w:rPr>
          <w:rFonts w:ascii="Arial" w:hAnsi="Arial" w:cs="Arial"/>
        </w:rPr>
        <w:t>reappointed two Non-Executive Directors to serve a further term.</w:t>
      </w:r>
    </w:p>
    <w:p w:rsidR="00D54B1F" w:rsidRPr="00AC1D7E" w:rsidRDefault="00D54B1F" w:rsidP="00A46448">
      <w:pPr>
        <w:pStyle w:val="ListParagraph"/>
        <w:numPr>
          <w:ilvl w:val="1"/>
          <w:numId w:val="1"/>
        </w:numPr>
        <w:rPr>
          <w:rFonts w:ascii="Arial" w:hAnsi="Arial" w:cs="Arial"/>
          <w:b/>
        </w:rPr>
      </w:pPr>
      <w:r w:rsidRPr="00D54B1F">
        <w:rPr>
          <w:rFonts w:ascii="Arial" w:hAnsi="Arial" w:cs="Arial"/>
        </w:rPr>
        <w:t xml:space="preserve">A further Non-Executive Director Whistleblowing Champion was appointed to the Board from 1 </w:t>
      </w:r>
      <w:r w:rsidR="00DB116C">
        <w:rPr>
          <w:rFonts w:ascii="Arial" w:hAnsi="Arial" w:cs="Arial"/>
        </w:rPr>
        <w:t>November</w:t>
      </w:r>
      <w:r w:rsidRPr="00D54B1F">
        <w:rPr>
          <w:rFonts w:ascii="Arial" w:hAnsi="Arial" w:cs="Arial"/>
        </w:rPr>
        <w:t xml:space="preserve"> 2021.</w:t>
      </w:r>
    </w:p>
    <w:p w:rsidR="00D54B1F" w:rsidRPr="00D54B1F" w:rsidRDefault="00D54B1F" w:rsidP="00D54B1F">
      <w:pPr>
        <w:pStyle w:val="ListParagraph"/>
        <w:ind w:left="360"/>
        <w:rPr>
          <w:rFonts w:ascii="Arial" w:hAnsi="Arial" w:cs="Arial"/>
          <w:b/>
        </w:rPr>
      </w:pPr>
    </w:p>
    <w:p w:rsidR="00D54B1F" w:rsidRDefault="00D54B1F" w:rsidP="00D54B1F">
      <w:pPr>
        <w:pStyle w:val="ListParagraph"/>
        <w:ind w:left="360"/>
        <w:rPr>
          <w:rFonts w:ascii="Arial" w:hAnsi="Arial" w:cs="Arial"/>
          <w:b/>
        </w:rPr>
      </w:pPr>
      <w:r w:rsidRPr="00D54B1F">
        <w:rPr>
          <w:rFonts w:ascii="Arial" w:hAnsi="Arial" w:cs="Arial"/>
          <w:b/>
        </w:rPr>
        <w:t>Board Development</w:t>
      </w:r>
    </w:p>
    <w:p w:rsidR="003C213F" w:rsidRPr="00D54B1F" w:rsidRDefault="003C213F" w:rsidP="00D54B1F">
      <w:pPr>
        <w:pStyle w:val="ListParagraph"/>
        <w:ind w:left="360"/>
        <w:rPr>
          <w:rFonts w:ascii="Arial" w:hAnsi="Arial" w:cs="Arial"/>
          <w:b/>
        </w:rPr>
      </w:pPr>
    </w:p>
    <w:p w:rsidR="00D54B1F" w:rsidRPr="00904CAA" w:rsidRDefault="00D54B1F" w:rsidP="00D54B1F">
      <w:pPr>
        <w:pStyle w:val="ListParagraph"/>
        <w:numPr>
          <w:ilvl w:val="1"/>
          <w:numId w:val="1"/>
        </w:numPr>
        <w:rPr>
          <w:rFonts w:ascii="Arial" w:hAnsi="Arial" w:cs="Arial"/>
          <w:b/>
        </w:rPr>
      </w:pPr>
      <w:r w:rsidRPr="00D54B1F">
        <w:rPr>
          <w:rFonts w:ascii="Arial" w:hAnsi="Arial" w:cs="Arial"/>
        </w:rPr>
        <w:t>In line with the Blueprint for Good Governance</w:t>
      </w:r>
      <w:r w:rsidR="00904CAA">
        <w:rPr>
          <w:rFonts w:ascii="Arial" w:hAnsi="Arial" w:cs="Arial"/>
        </w:rPr>
        <w:t>,</w:t>
      </w:r>
      <w:r w:rsidRPr="00D54B1F">
        <w:rPr>
          <w:rFonts w:ascii="Arial" w:hAnsi="Arial" w:cs="Arial"/>
        </w:rPr>
        <w:t xml:space="preserve"> NHSGJ recognises the place of the Board in achievi</w:t>
      </w:r>
      <w:r w:rsidR="00367484">
        <w:rPr>
          <w:rFonts w:ascii="Arial" w:hAnsi="Arial" w:cs="Arial"/>
        </w:rPr>
        <w:t>ng good governance.  Securing hi</w:t>
      </w:r>
      <w:r w:rsidRPr="00D54B1F">
        <w:rPr>
          <w:rFonts w:ascii="Arial" w:hAnsi="Arial" w:cs="Arial"/>
        </w:rPr>
        <w:t xml:space="preserve">gh quality, effective and efficient organisational performance is dependent on the leadership skills of Board Members and the Executive Team. </w:t>
      </w:r>
    </w:p>
    <w:p w:rsidR="00904CAA" w:rsidRPr="00D54B1F" w:rsidRDefault="00904CAA" w:rsidP="00904CAA">
      <w:pPr>
        <w:pStyle w:val="ListParagraph"/>
        <w:ind w:left="792"/>
        <w:rPr>
          <w:rFonts w:ascii="Arial" w:hAnsi="Arial" w:cs="Arial"/>
          <w:b/>
        </w:rPr>
      </w:pPr>
    </w:p>
    <w:p w:rsidR="00D54B1F" w:rsidRPr="00D54B1F" w:rsidRDefault="00D54B1F" w:rsidP="00D54B1F">
      <w:pPr>
        <w:pStyle w:val="ListParagraph"/>
        <w:numPr>
          <w:ilvl w:val="1"/>
          <w:numId w:val="1"/>
        </w:numPr>
        <w:rPr>
          <w:rFonts w:ascii="Arial" w:hAnsi="Arial" w:cs="Arial"/>
          <w:b/>
        </w:rPr>
      </w:pPr>
      <w:r w:rsidRPr="00D54B1F">
        <w:rPr>
          <w:rFonts w:ascii="Arial" w:hAnsi="Arial" w:cs="Arial"/>
        </w:rPr>
        <w:t xml:space="preserve">Board Development is a key priority and to support this a number of Board Seminars have taken place across the year.  These interactive sessions focused on developing elements of the Board Strategy and embedding Non-Executive Director development throughout the Board calendar.  </w:t>
      </w:r>
    </w:p>
    <w:p w:rsidR="00D54B1F" w:rsidRPr="00D54B1F" w:rsidRDefault="00D54B1F" w:rsidP="00D54B1F">
      <w:pPr>
        <w:pStyle w:val="ListParagraph"/>
        <w:ind w:left="792"/>
        <w:rPr>
          <w:rFonts w:ascii="Arial" w:hAnsi="Arial" w:cs="Arial"/>
          <w:b/>
        </w:rPr>
      </w:pPr>
    </w:p>
    <w:p w:rsidR="00AC1D7E" w:rsidRDefault="00D54B1F" w:rsidP="00AC1D7E">
      <w:pPr>
        <w:pStyle w:val="ListParagraph"/>
        <w:ind w:left="792"/>
        <w:rPr>
          <w:rFonts w:ascii="Arial" w:hAnsi="Arial" w:cs="Arial"/>
        </w:rPr>
      </w:pPr>
      <w:r w:rsidRPr="00D54B1F">
        <w:rPr>
          <w:rFonts w:ascii="Arial" w:hAnsi="Arial" w:cs="Arial"/>
        </w:rPr>
        <w:t xml:space="preserve">The Seminars </w:t>
      </w:r>
      <w:r w:rsidRPr="003C213F">
        <w:rPr>
          <w:rFonts w:ascii="Arial" w:hAnsi="Arial" w:cs="Arial"/>
        </w:rPr>
        <w:t xml:space="preserve">included forums on the NHS GJ Remobilisation Plan, Hospital Expansion Programme, Risk Management, Counter Fraud, Diversity and Inclusion, NHS Scotland Academy, and the Centre for Sustainable Delivery.  Further Seminars are planned </w:t>
      </w:r>
      <w:r w:rsidR="00AC1D7E" w:rsidRPr="003C213F">
        <w:rPr>
          <w:rFonts w:ascii="Arial" w:hAnsi="Arial" w:cs="Arial"/>
        </w:rPr>
        <w:t>across</w:t>
      </w:r>
      <w:r w:rsidRPr="003C213F">
        <w:rPr>
          <w:rFonts w:ascii="Arial" w:hAnsi="Arial" w:cs="Arial"/>
        </w:rPr>
        <w:t xml:space="preserve"> 2021</w:t>
      </w:r>
      <w:r w:rsidR="00904CAA">
        <w:rPr>
          <w:rFonts w:ascii="Arial" w:hAnsi="Arial" w:cs="Arial"/>
        </w:rPr>
        <w:t>/</w:t>
      </w:r>
      <w:r w:rsidRPr="003C213F">
        <w:rPr>
          <w:rFonts w:ascii="Arial" w:hAnsi="Arial" w:cs="Arial"/>
        </w:rPr>
        <w:t xml:space="preserve">22. </w:t>
      </w:r>
    </w:p>
    <w:p w:rsidR="00904CAA" w:rsidRPr="003C213F" w:rsidRDefault="00904CAA" w:rsidP="00AC1D7E">
      <w:pPr>
        <w:pStyle w:val="ListParagraph"/>
        <w:ind w:left="792"/>
        <w:rPr>
          <w:rFonts w:ascii="Arial" w:hAnsi="Arial" w:cs="Arial"/>
        </w:rPr>
      </w:pPr>
    </w:p>
    <w:p w:rsidR="00AC1D7E" w:rsidRPr="00904CAA" w:rsidRDefault="00AC1D7E" w:rsidP="004E7122">
      <w:pPr>
        <w:pStyle w:val="ListParagraph"/>
        <w:numPr>
          <w:ilvl w:val="1"/>
          <w:numId w:val="1"/>
        </w:numPr>
        <w:rPr>
          <w:rFonts w:ascii="Arial" w:hAnsi="Arial" w:cs="Arial"/>
          <w:b/>
        </w:rPr>
      </w:pPr>
      <w:r w:rsidRPr="004076C7">
        <w:rPr>
          <w:rFonts w:ascii="Arial" w:hAnsi="Arial" w:cs="Arial"/>
        </w:rPr>
        <w:t xml:space="preserve">A programme of Executive and Non-Executive virtual departmental walk rounds has been embedded.  The virtual sessions allow key interaction between the Board and operational delivery teams, sessions this year have included Laboratories, Critical Care, Intensivists and Anaesthesia, Theatres and the Patient Contact Centre. </w:t>
      </w:r>
      <w:r w:rsidR="004076C7">
        <w:rPr>
          <w:rFonts w:ascii="Arial" w:hAnsi="Arial" w:cs="Arial"/>
        </w:rPr>
        <w:t xml:space="preserve"> </w:t>
      </w:r>
      <w:r w:rsidRPr="004076C7">
        <w:rPr>
          <w:rFonts w:ascii="Arial" w:hAnsi="Arial" w:cs="Arial"/>
        </w:rPr>
        <w:t>The further development of this engagement programme is a key part of the Board Development agenda going forward.</w:t>
      </w:r>
    </w:p>
    <w:p w:rsidR="00904CAA" w:rsidRPr="004076C7" w:rsidRDefault="00904CAA" w:rsidP="00904CAA">
      <w:pPr>
        <w:pStyle w:val="ListParagraph"/>
        <w:ind w:left="792"/>
        <w:rPr>
          <w:rFonts w:ascii="Arial" w:hAnsi="Arial" w:cs="Arial"/>
          <w:b/>
        </w:rPr>
      </w:pPr>
    </w:p>
    <w:p w:rsidR="00A3458D" w:rsidRPr="004076C7" w:rsidRDefault="004076C7" w:rsidP="00AC1D7E">
      <w:pPr>
        <w:pStyle w:val="ListParagraph"/>
        <w:numPr>
          <w:ilvl w:val="1"/>
          <w:numId w:val="1"/>
        </w:numPr>
        <w:rPr>
          <w:rFonts w:ascii="Arial" w:hAnsi="Arial" w:cs="Arial"/>
          <w:b/>
        </w:rPr>
      </w:pPr>
      <w:r w:rsidRPr="004076C7">
        <w:rPr>
          <w:rFonts w:ascii="Arial" w:hAnsi="Arial" w:cs="Arial"/>
        </w:rPr>
        <w:t xml:space="preserve">A </w:t>
      </w:r>
      <w:r w:rsidR="00A3458D" w:rsidRPr="004076C7">
        <w:rPr>
          <w:rFonts w:ascii="Arial" w:hAnsi="Arial" w:cs="Arial"/>
        </w:rPr>
        <w:t>Board Skills Matrix</w:t>
      </w:r>
      <w:r w:rsidRPr="004076C7">
        <w:rPr>
          <w:rFonts w:ascii="Arial" w:hAnsi="Arial" w:cs="Arial"/>
        </w:rPr>
        <w:t xml:space="preserve"> was recently developed and </w:t>
      </w:r>
      <w:r w:rsidR="00904CAA">
        <w:rPr>
          <w:rFonts w:ascii="Arial" w:hAnsi="Arial" w:cs="Arial"/>
        </w:rPr>
        <w:t>rolled out</w:t>
      </w:r>
      <w:r w:rsidRPr="004076C7">
        <w:rPr>
          <w:rFonts w:ascii="Arial" w:hAnsi="Arial" w:cs="Arial"/>
        </w:rPr>
        <w:t>.  This tool will assist in conducting self-assessments with Non-Executive Directors to inform Non-Executive Director recruitment, Board Development and Training and focus topics for Board Seminars and Workshops.</w:t>
      </w:r>
    </w:p>
    <w:p w:rsidR="00D54B1F" w:rsidRDefault="00D54B1F" w:rsidP="00A46448">
      <w:pPr>
        <w:pStyle w:val="ListParagraph"/>
        <w:ind w:left="360"/>
        <w:rPr>
          <w:rFonts w:ascii="Arial" w:hAnsi="Arial" w:cs="Arial"/>
        </w:rPr>
      </w:pPr>
    </w:p>
    <w:p w:rsidR="00A46448" w:rsidRDefault="00A46448" w:rsidP="00A46448">
      <w:pPr>
        <w:pStyle w:val="ListParagraph"/>
        <w:ind w:left="360"/>
        <w:rPr>
          <w:rFonts w:ascii="Arial" w:hAnsi="Arial" w:cs="Arial"/>
        </w:rPr>
      </w:pPr>
    </w:p>
    <w:p w:rsidR="00D6767B" w:rsidRDefault="00E407A9" w:rsidP="00D6767B">
      <w:pPr>
        <w:pStyle w:val="ListParagraph"/>
        <w:numPr>
          <w:ilvl w:val="0"/>
          <w:numId w:val="1"/>
        </w:numPr>
        <w:rPr>
          <w:rFonts w:ascii="Arial" w:hAnsi="Arial" w:cs="Arial"/>
          <w:b/>
        </w:rPr>
      </w:pPr>
      <w:r>
        <w:rPr>
          <w:rFonts w:ascii="Arial" w:hAnsi="Arial" w:cs="Arial"/>
          <w:b/>
        </w:rPr>
        <w:t>Corporate Administration</w:t>
      </w:r>
    </w:p>
    <w:p w:rsidR="00E407A9" w:rsidRPr="00E407A9" w:rsidRDefault="00E407A9" w:rsidP="00E407A9">
      <w:pPr>
        <w:pStyle w:val="ListParagraph"/>
        <w:ind w:left="360"/>
        <w:rPr>
          <w:rFonts w:ascii="Arial" w:hAnsi="Arial" w:cs="Arial"/>
          <w:b/>
        </w:rPr>
      </w:pPr>
    </w:p>
    <w:p w:rsidR="003C213F" w:rsidRDefault="003C213F" w:rsidP="003C213F">
      <w:pPr>
        <w:pStyle w:val="ListParagraph"/>
        <w:numPr>
          <w:ilvl w:val="1"/>
          <w:numId w:val="1"/>
        </w:numPr>
        <w:rPr>
          <w:rFonts w:ascii="Arial" w:hAnsi="Arial" w:cs="Arial"/>
        </w:rPr>
      </w:pPr>
      <w:r>
        <w:rPr>
          <w:rFonts w:ascii="Arial" w:hAnsi="Arial" w:cs="Arial"/>
        </w:rPr>
        <w:t xml:space="preserve">To ensure effective </w:t>
      </w:r>
      <w:r w:rsidR="00555F81">
        <w:rPr>
          <w:rFonts w:ascii="Arial" w:hAnsi="Arial" w:cs="Arial"/>
        </w:rPr>
        <w:t>provision</w:t>
      </w:r>
      <w:r>
        <w:rPr>
          <w:rFonts w:ascii="Arial" w:hAnsi="Arial" w:cs="Arial"/>
        </w:rPr>
        <w:t xml:space="preserve"> is in place to </w:t>
      </w:r>
      <w:r w:rsidR="00555F81">
        <w:rPr>
          <w:rFonts w:ascii="Arial" w:hAnsi="Arial" w:cs="Arial"/>
        </w:rPr>
        <w:t>facilitate</w:t>
      </w:r>
      <w:r>
        <w:rPr>
          <w:rFonts w:ascii="Arial" w:hAnsi="Arial" w:cs="Arial"/>
        </w:rPr>
        <w:t xml:space="preserve"> the corporate governance agenda and support </w:t>
      </w:r>
      <w:r w:rsidR="00555F81">
        <w:rPr>
          <w:rFonts w:ascii="Arial" w:hAnsi="Arial" w:cs="Arial"/>
        </w:rPr>
        <w:t>Executive</w:t>
      </w:r>
      <w:r>
        <w:rPr>
          <w:rFonts w:ascii="Arial" w:hAnsi="Arial" w:cs="Arial"/>
        </w:rPr>
        <w:t xml:space="preserve"> and Non-Executive Directors</w:t>
      </w:r>
      <w:r w:rsidR="00555F81">
        <w:rPr>
          <w:rFonts w:ascii="Arial" w:hAnsi="Arial" w:cs="Arial"/>
        </w:rPr>
        <w:t xml:space="preserve"> an appropriate Corporate Administration function is required.</w:t>
      </w:r>
    </w:p>
    <w:p w:rsidR="00904CAA" w:rsidRDefault="00904CAA" w:rsidP="00904CAA">
      <w:pPr>
        <w:pStyle w:val="ListParagraph"/>
        <w:ind w:left="792"/>
        <w:rPr>
          <w:rFonts w:ascii="Arial" w:hAnsi="Arial" w:cs="Arial"/>
        </w:rPr>
      </w:pPr>
    </w:p>
    <w:p w:rsidR="00555F81" w:rsidRDefault="00555F81" w:rsidP="003C213F">
      <w:pPr>
        <w:pStyle w:val="ListParagraph"/>
        <w:numPr>
          <w:ilvl w:val="1"/>
          <w:numId w:val="1"/>
        </w:numPr>
        <w:rPr>
          <w:rFonts w:ascii="Arial" w:hAnsi="Arial" w:cs="Arial"/>
        </w:rPr>
      </w:pPr>
      <w:r>
        <w:rPr>
          <w:rFonts w:ascii="Arial" w:hAnsi="Arial" w:cs="Arial"/>
        </w:rPr>
        <w:t>A review of the Corporate Administration function took place in 2020</w:t>
      </w:r>
      <w:r w:rsidR="00904CAA">
        <w:rPr>
          <w:rFonts w:ascii="Arial" w:hAnsi="Arial" w:cs="Arial"/>
        </w:rPr>
        <w:t>/</w:t>
      </w:r>
      <w:r>
        <w:rPr>
          <w:rFonts w:ascii="Arial" w:hAnsi="Arial" w:cs="Arial"/>
        </w:rPr>
        <w:t xml:space="preserve">21 resulting in the implementation of a re-structure to outline specific secretariat resource and corporate administration resource.   </w:t>
      </w:r>
    </w:p>
    <w:p w:rsidR="00904CAA" w:rsidRPr="00904CAA" w:rsidRDefault="00904CAA" w:rsidP="00904CAA">
      <w:pPr>
        <w:pStyle w:val="ListParagraph"/>
        <w:rPr>
          <w:rFonts w:ascii="Arial" w:hAnsi="Arial" w:cs="Arial"/>
        </w:rPr>
      </w:pPr>
    </w:p>
    <w:p w:rsidR="00555F81" w:rsidRDefault="00555F81" w:rsidP="003C213F">
      <w:pPr>
        <w:pStyle w:val="ListParagraph"/>
        <w:numPr>
          <w:ilvl w:val="1"/>
          <w:numId w:val="1"/>
        </w:numPr>
        <w:rPr>
          <w:rFonts w:ascii="Arial" w:hAnsi="Arial" w:cs="Arial"/>
        </w:rPr>
      </w:pPr>
      <w:r>
        <w:rPr>
          <w:rFonts w:ascii="Arial" w:hAnsi="Arial" w:cs="Arial"/>
        </w:rPr>
        <w:t>The new Deputy Head of Corporate Services commenced in post in February 2021 to augment the new structure and provide dedicated support to the Board and Committee framework.</w:t>
      </w:r>
    </w:p>
    <w:p w:rsidR="00904CAA" w:rsidRPr="00904CAA" w:rsidRDefault="00904CAA" w:rsidP="00904CAA">
      <w:pPr>
        <w:pStyle w:val="ListParagraph"/>
        <w:rPr>
          <w:rFonts w:ascii="Arial" w:hAnsi="Arial" w:cs="Arial"/>
        </w:rPr>
      </w:pPr>
    </w:p>
    <w:p w:rsidR="00555F81" w:rsidRDefault="00555F81" w:rsidP="003C213F">
      <w:pPr>
        <w:pStyle w:val="ListParagraph"/>
        <w:numPr>
          <w:ilvl w:val="1"/>
          <w:numId w:val="1"/>
        </w:numPr>
        <w:rPr>
          <w:rFonts w:ascii="Arial" w:hAnsi="Arial" w:cs="Arial"/>
        </w:rPr>
      </w:pPr>
      <w:r>
        <w:rPr>
          <w:rFonts w:ascii="Arial" w:hAnsi="Arial" w:cs="Arial"/>
        </w:rPr>
        <w:t>Further Corporate Administration resource has also been agreed to support the expanding NHSGJ portfolio.  This identifies designated administrative provision for the NHS Scotland Academy Team and CfSD Team.</w:t>
      </w:r>
    </w:p>
    <w:p w:rsidR="00904CAA" w:rsidRPr="00904CAA" w:rsidRDefault="00904CAA" w:rsidP="00904CAA">
      <w:pPr>
        <w:pStyle w:val="ListParagraph"/>
        <w:rPr>
          <w:rFonts w:ascii="Arial" w:hAnsi="Arial" w:cs="Arial"/>
        </w:rPr>
      </w:pPr>
    </w:p>
    <w:p w:rsidR="00E407A9" w:rsidRPr="00904CAA" w:rsidRDefault="00E407A9" w:rsidP="003C213F">
      <w:pPr>
        <w:pStyle w:val="ListParagraph"/>
        <w:numPr>
          <w:ilvl w:val="1"/>
          <w:numId w:val="1"/>
        </w:numPr>
        <w:rPr>
          <w:rFonts w:ascii="Arial" w:hAnsi="Arial" w:cs="Arial"/>
        </w:rPr>
      </w:pPr>
      <w:r w:rsidRPr="00904CAA">
        <w:rPr>
          <w:rFonts w:ascii="Arial" w:hAnsi="Arial" w:cs="Arial"/>
        </w:rPr>
        <w:t>Appendix 3 details the new Corporate Administration structure.</w:t>
      </w:r>
    </w:p>
    <w:p w:rsidR="00A46448" w:rsidRDefault="00A46448" w:rsidP="00A46448">
      <w:pPr>
        <w:pStyle w:val="ListParagraph"/>
        <w:ind w:left="360"/>
        <w:rPr>
          <w:rFonts w:ascii="Arial" w:hAnsi="Arial" w:cs="Arial"/>
        </w:rPr>
      </w:pPr>
    </w:p>
    <w:p w:rsidR="00A46448" w:rsidRDefault="00A46448" w:rsidP="00A46448">
      <w:pPr>
        <w:pStyle w:val="ListParagraph"/>
        <w:ind w:left="360"/>
        <w:rPr>
          <w:rFonts w:ascii="Arial" w:hAnsi="Arial" w:cs="Arial"/>
        </w:rPr>
      </w:pPr>
    </w:p>
    <w:p w:rsidR="00007715" w:rsidRDefault="003C213F" w:rsidP="00007715">
      <w:pPr>
        <w:pStyle w:val="ListParagraph"/>
        <w:numPr>
          <w:ilvl w:val="0"/>
          <w:numId w:val="1"/>
        </w:numPr>
        <w:rPr>
          <w:rFonts w:ascii="Arial" w:hAnsi="Arial" w:cs="Arial"/>
          <w:b/>
        </w:rPr>
      </w:pPr>
      <w:r w:rsidRPr="00E407A9">
        <w:rPr>
          <w:rFonts w:ascii="Arial" w:hAnsi="Arial" w:cs="Arial"/>
          <w:b/>
        </w:rPr>
        <w:t>Integrated Performance Report</w:t>
      </w:r>
    </w:p>
    <w:p w:rsidR="00007715" w:rsidRDefault="00007715" w:rsidP="00007715">
      <w:pPr>
        <w:pStyle w:val="ListParagraph"/>
        <w:ind w:left="360"/>
        <w:rPr>
          <w:rFonts w:ascii="Arial" w:hAnsi="Arial" w:cs="Arial"/>
          <w:b/>
        </w:rPr>
      </w:pPr>
    </w:p>
    <w:p w:rsidR="00007715" w:rsidRPr="00007715" w:rsidRDefault="00007715" w:rsidP="00007715">
      <w:pPr>
        <w:pStyle w:val="ListParagraph"/>
        <w:numPr>
          <w:ilvl w:val="1"/>
          <w:numId w:val="1"/>
        </w:numPr>
        <w:rPr>
          <w:rFonts w:ascii="Arial" w:hAnsi="Arial" w:cs="Arial"/>
          <w:b/>
        </w:rPr>
      </w:pPr>
      <w:r w:rsidRPr="00007715">
        <w:rPr>
          <w:rFonts w:ascii="Arial" w:hAnsi="Arial" w:cs="Arial"/>
        </w:rPr>
        <w:t>During the Financial Year 2019/2020 the Integrated Performance Report (IPR) was commissioned as the key high level corporate performance report for the year.</w:t>
      </w:r>
    </w:p>
    <w:p w:rsidR="00007715" w:rsidRPr="00B473E2" w:rsidRDefault="00007715" w:rsidP="00007715">
      <w:pPr>
        <w:pStyle w:val="ListParagraph"/>
        <w:numPr>
          <w:ilvl w:val="1"/>
          <w:numId w:val="1"/>
        </w:numPr>
        <w:rPr>
          <w:rFonts w:ascii="Arial" w:hAnsi="Arial" w:cs="Arial"/>
          <w:b/>
        </w:rPr>
      </w:pPr>
      <w:r>
        <w:rPr>
          <w:rFonts w:ascii="Arial" w:hAnsi="Arial" w:cs="Arial"/>
        </w:rPr>
        <w:t>T</w:t>
      </w:r>
      <w:r w:rsidRPr="00007715">
        <w:rPr>
          <w:rFonts w:ascii="Arial" w:hAnsi="Arial" w:cs="Arial"/>
        </w:rPr>
        <w:t xml:space="preserve">he IPR brings together all elements of the Board family and providing balanced reporting of performance to support the Governance Committees: Clinical Governance, Staff Governance and Person Centred, Finance and Performance.  </w:t>
      </w:r>
    </w:p>
    <w:p w:rsidR="00B473E2" w:rsidRPr="00007715" w:rsidRDefault="00B473E2" w:rsidP="00B473E2">
      <w:pPr>
        <w:pStyle w:val="ListParagraph"/>
        <w:ind w:left="792"/>
        <w:rPr>
          <w:rFonts w:ascii="Arial" w:hAnsi="Arial" w:cs="Arial"/>
          <w:b/>
        </w:rPr>
      </w:pPr>
    </w:p>
    <w:p w:rsidR="00007715" w:rsidRPr="00B473E2" w:rsidRDefault="00007715" w:rsidP="00007715">
      <w:pPr>
        <w:pStyle w:val="ListParagraph"/>
        <w:numPr>
          <w:ilvl w:val="1"/>
          <w:numId w:val="1"/>
        </w:numPr>
        <w:rPr>
          <w:rFonts w:ascii="Arial" w:hAnsi="Arial" w:cs="Arial"/>
          <w:b/>
        </w:rPr>
      </w:pPr>
      <w:r w:rsidRPr="00007715">
        <w:rPr>
          <w:rFonts w:ascii="Arial" w:hAnsi="Arial" w:cs="Arial"/>
        </w:rPr>
        <w:t xml:space="preserve">The annual review of the construction of the IPR </w:t>
      </w:r>
      <w:r>
        <w:rPr>
          <w:rFonts w:ascii="Arial" w:hAnsi="Arial" w:cs="Arial"/>
        </w:rPr>
        <w:t xml:space="preserve">was </w:t>
      </w:r>
      <w:r w:rsidRPr="00007715">
        <w:rPr>
          <w:rFonts w:ascii="Arial" w:hAnsi="Arial" w:cs="Arial"/>
        </w:rPr>
        <w:t xml:space="preserve">carried out </w:t>
      </w:r>
      <w:r>
        <w:rPr>
          <w:rFonts w:ascii="Arial" w:hAnsi="Arial" w:cs="Arial"/>
        </w:rPr>
        <w:t xml:space="preserve">in March 2021 </w:t>
      </w:r>
      <w:r w:rsidRPr="00007715">
        <w:rPr>
          <w:rFonts w:ascii="Arial" w:hAnsi="Arial" w:cs="Arial"/>
        </w:rPr>
        <w:t xml:space="preserve">and suggested amendments to measures within the IPR Performance Dashboard for 2021/2022 were presented </w:t>
      </w:r>
      <w:r>
        <w:rPr>
          <w:rFonts w:ascii="Arial" w:hAnsi="Arial" w:cs="Arial"/>
        </w:rPr>
        <w:t>to Board Committees in May 2021.</w:t>
      </w:r>
    </w:p>
    <w:p w:rsidR="00B473E2" w:rsidRPr="00B473E2" w:rsidRDefault="00B473E2" w:rsidP="00B473E2">
      <w:pPr>
        <w:pStyle w:val="ListParagraph"/>
        <w:rPr>
          <w:rFonts w:ascii="Arial" w:hAnsi="Arial" w:cs="Arial"/>
          <w:b/>
        </w:rPr>
      </w:pPr>
    </w:p>
    <w:p w:rsidR="00007715" w:rsidRPr="00007715" w:rsidRDefault="00007715" w:rsidP="00007715">
      <w:pPr>
        <w:pStyle w:val="ListParagraph"/>
        <w:numPr>
          <w:ilvl w:val="1"/>
          <w:numId w:val="1"/>
        </w:numPr>
        <w:rPr>
          <w:rFonts w:ascii="Arial" w:hAnsi="Arial" w:cs="Arial"/>
          <w:b/>
        </w:rPr>
      </w:pPr>
      <w:r w:rsidRPr="00007715">
        <w:rPr>
          <w:rFonts w:ascii="Arial" w:hAnsi="Arial" w:cs="Arial"/>
        </w:rPr>
        <w:t xml:space="preserve">The proposals were reviewed and supported at the relevant Board Committees </w:t>
      </w:r>
      <w:r>
        <w:rPr>
          <w:rFonts w:ascii="Arial" w:hAnsi="Arial" w:cs="Arial"/>
        </w:rPr>
        <w:t>and subsequent Board Meeting in May 2021.  R</w:t>
      </w:r>
      <w:r w:rsidRPr="00007715">
        <w:rPr>
          <w:rFonts w:ascii="Arial" w:hAnsi="Arial" w:cs="Arial"/>
        </w:rPr>
        <w:t>eporting</w:t>
      </w:r>
      <w:r w:rsidRPr="00007715">
        <w:rPr>
          <w:rFonts w:ascii="Arial" w:hAnsi="Arial" w:cs="Arial"/>
          <w:bCs/>
        </w:rPr>
        <w:t xml:space="preserve"> under the revised format will commence from June 2021. </w:t>
      </w:r>
    </w:p>
    <w:p w:rsidR="003C213F" w:rsidRDefault="003C213F" w:rsidP="003C213F">
      <w:pPr>
        <w:pStyle w:val="ListParagraph"/>
        <w:ind w:left="360"/>
        <w:rPr>
          <w:rFonts w:ascii="Arial" w:hAnsi="Arial" w:cs="Arial"/>
        </w:rPr>
      </w:pPr>
    </w:p>
    <w:p w:rsidR="003C213F" w:rsidRDefault="003C213F" w:rsidP="003C213F">
      <w:pPr>
        <w:pStyle w:val="ListParagraph"/>
        <w:ind w:left="360"/>
        <w:rPr>
          <w:rFonts w:ascii="Arial" w:hAnsi="Arial" w:cs="Arial"/>
        </w:rPr>
      </w:pPr>
    </w:p>
    <w:p w:rsidR="00367484" w:rsidRPr="00367484" w:rsidRDefault="00367484" w:rsidP="00D6767B">
      <w:pPr>
        <w:pStyle w:val="ListParagraph"/>
        <w:numPr>
          <w:ilvl w:val="0"/>
          <w:numId w:val="1"/>
        </w:numPr>
        <w:rPr>
          <w:rFonts w:ascii="Arial" w:hAnsi="Arial" w:cs="Arial"/>
          <w:b/>
        </w:rPr>
      </w:pPr>
      <w:r w:rsidRPr="00367484">
        <w:rPr>
          <w:rFonts w:ascii="Arial" w:hAnsi="Arial" w:cs="Arial"/>
          <w:b/>
        </w:rPr>
        <w:t>Corporate Governance Framework</w:t>
      </w:r>
    </w:p>
    <w:p w:rsidR="00367484" w:rsidRDefault="00367484" w:rsidP="00367484">
      <w:pPr>
        <w:pStyle w:val="ListParagraph"/>
        <w:ind w:left="360"/>
        <w:rPr>
          <w:rFonts w:ascii="Arial" w:hAnsi="Arial" w:cs="Arial"/>
        </w:rPr>
      </w:pPr>
    </w:p>
    <w:p w:rsidR="00367484" w:rsidRDefault="00367484" w:rsidP="00367484">
      <w:pPr>
        <w:pStyle w:val="ListParagraph"/>
        <w:numPr>
          <w:ilvl w:val="1"/>
          <w:numId w:val="1"/>
        </w:numPr>
        <w:rPr>
          <w:rFonts w:ascii="Arial" w:hAnsi="Arial" w:cs="Arial"/>
        </w:rPr>
      </w:pPr>
      <w:r>
        <w:rPr>
          <w:rFonts w:ascii="Arial" w:hAnsi="Arial" w:cs="Arial"/>
        </w:rPr>
        <w:t>Blueprint for Good Governance</w:t>
      </w:r>
    </w:p>
    <w:p w:rsidR="00367484" w:rsidRDefault="00367484" w:rsidP="00367484">
      <w:pPr>
        <w:pStyle w:val="ListParagraph"/>
        <w:ind w:left="792"/>
        <w:rPr>
          <w:rFonts w:ascii="Arial" w:hAnsi="Arial" w:cs="Arial"/>
          <w:bCs/>
        </w:rPr>
      </w:pPr>
    </w:p>
    <w:p w:rsidR="00367484" w:rsidRDefault="00367484" w:rsidP="00367484">
      <w:pPr>
        <w:pStyle w:val="ListParagraph"/>
        <w:ind w:left="792"/>
        <w:rPr>
          <w:rFonts w:ascii="Arial" w:hAnsi="Arial" w:cs="Arial"/>
        </w:rPr>
      </w:pPr>
      <w:r w:rsidRPr="00367484">
        <w:rPr>
          <w:rFonts w:ascii="Arial" w:hAnsi="Arial" w:cs="Arial"/>
          <w:bCs/>
        </w:rPr>
        <w:t xml:space="preserve">The Blueprint for Good Governance (DL (2019) 02) was published in February 2019.  </w:t>
      </w:r>
      <w:r w:rsidRPr="00367484">
        <w:rPr>
          <w:rFonts w:ascii="Arial" w:hAnsi="Arial" w:cs="Arial"/>
        </w:rPr>
        <w:t>The Blueprint emphasises the importance of good corporate governance and describes how its adoption will help NHS Boards to improve their corporate governance system. It will deliver a consistent, effective and transparent governance approach across NHS Scotland.</w:t>
      </w:r>
    </w:p>
    <w:p w:rsidR="00367484" w:rsidRDefault="00367484" w:rsidP="00367484">
      <w:pPr>
        <w:pStyle w:val="ListParagraph"/>
        <w:ind w:left="792"/>
        <w:rPr>
          <w:rFonts w:ascii="Arial" w:hAnsi="Arial" w:cs="Arial"/>
        </w:rPr>
      </w:pPr>
    </w:p>
    <w:p w:rsidR="00367484" w:rsidRDefault="00367484" w:rsidP="00367484">
      <w:pPr>
        <w:pStyle w:val="ListParagraph"/>
        <w:ind w:left="792"/>
        <w:rPr>
          <w:rFonts w:ascii="Arial" w:hAnsi="Arial" w:cs="Arial"/>
        </w:rPr>
      </w:pPr>
      <w:r>
        <w:rPr>
          <w:rFonts w:ascii="Arial" w:hAnsi="Arial" w:cs="Arial"/>
        </w:rPr>
        <w:t xml:space="preserve">Following publication, the </w:t>
      </w:r>
      <w:r>
        <w:rPr>
          <w:rFonts w:ascii="Arial" w:hAnsi="Arial" w:cs="Arial"/>
          <w:bCs/>
        </w:rPr>
        <w:t xml:space="preserve">Board undertook a </w:t>
      </w:r>
      <w:r w:rsidRPr="00152387">
        <w:rPr>
          <w:rFonts w:ascii="Arial" w:hAnsi="Arial" w:cs="Arial"/>
          <w:bCs/>
        </w:rPr>
        <w:t>basel</w:t>
      </w:r>
      <w:r>
        <w:rPr>
          <w:rFonts w:ascii="Arial" w:hAnsi="Arial" w:cs="Arial"/>
          <w:bCs/>
        </w:rPr>
        <w:t>ine self-assessment against the Blueprint, t</w:t>
      </w:r>
      <w:r w:rsidRPr="00796886">
        <w:rPr>
          <w:rFonts w:ascii="Arial" w:hAnsi="Arial" w:cs="Arial"/>
        </w:rPr>
        <w:t>he survey results suggest</w:t>
      </w:r>
      <w:r>
        <w:rPr>
          <w:rFonts w:ascii="Arial" w:hAnsi="Arial" w:cs="Arial"/>
        </w:rPr>
        <w:t>ed that corporate governance wa</w:t>
      </w:r>
      <w:r w:rsidRPr="00796886">
        <w:rPr>
          <w:rFonts w:ascii="Arial" w:hAnsi="Arial" w:cs="Arial"/>
        </w:rPr>
        <w:t>s, overall, considered to be in a good position</w:t>
      </w:r>
      <w:r>
        <w:rPr>
          <w:rFonts w:ascii="Arial" w:hAnsi="Arial" w:cs="Arial"/>
        </w:rPr>
        <w:t xml:space="preserve">.  Areas for further focus were identified and an action plan agreed.  </w:t>
      </w:r>
    </w:p>
    <w:p w:rsidR="00E94E35" w:rsidRDefault="00E94E35" w:rsidP="00367484">
      <w:pPr>
        <w:pStyle w:val="ListParagraph"/>
        <w:ind w:left="792"/>
        <w:rPr>
          <w:rFonts w:ascii="Arial" w:hAnsi="Arial" w:cs="Arial"/>
        </w:rPr>
      </w:pPr>
    </w:p>
    <w:p w:rsidR="00E94E35" w:rsidRDefault="00E94E35" w:rsidP="00367484">
      <w:pPr>
        <w:pStyle w:val="ListParagraph"/>
        <w:ind w:left="792"/>
        <w:rPr>
          <w:rFonts w:ascii="Arial" w:hAnsi="Arial" w:cs="Arial"/>
        </w:rPr>
      </w:pPr>
      <w:r>
        <w:rPr>
          <w:rFonts w:ascii="Arial" w:hAnsi="Arial" w:cs="Arial"/>
        </w:rPr>
        <w:t xml:space="preserve">A number of improvement actions were implemented following the self-assessment including the appointment of the Head of Corporate Governance, review of the Board Committee Structure and meeting </w:t>
      </w:r>
      <w:r w:rsidR="00B52C4F">
        <w:rPr>
          <w:rFonts w:ascii="Arial" w:hAnsi="Arial" w:cs="Arial"/>
        </w:rPr>
        <w:t>cycle</w:t>
      </w:r>
      <w:r>
        <w:rPr>
          <w:rFonts w:ascii="Arial" w:hAnsi="Arial" w:cs="Arial"/>
        </w:rPr>
        <w:t xml:space="preserve"> and the establishment of the IPR.</w:t>
      </w:r>
    </w:p>
    <w:p w:rsidR="00E94E35" w:rsidRDefault="00E94E35" w:rsidP="00367484">
      <w:pPr>
        <w:pStyle w:val="ListParagraph"/>
        <w:ind w:left="792"/>
        <w:rPr>
          <w:rFonts w:ascii="Arial" w:hAnsi="Arial" w:cs="Arial"/>
        </w:rPr>
      </w:pPr>
    </w:p>
    <w:p w:rsidR="00E94E35" w:rsidRDefault="00E94E35" w:rsidP="00E94E35">
      <w:pPr>
        <w:pStyle w:val="ListParagraph"/>
        <w:ind w:left="792"/>
        <w:rPr>
          <w:rFonts w:ascii="Arial" w:hAnsi="Arial" w:cs="Arial"/>
        </w:rPr>
      </w:pPr>
      <w:r>
        <w:rPr>
          <w:rFonts w:ascii="Arial" w:hAnsi="Arial" w:cs="Arial"/>
        </w:rPr>
        <w:t>In 2020-21, this work was further augmented by the restructure of the Corporate Administration Department and implementation of the Agile Governance arrangements.</w:t>
      </w:r>
    </w:p>
    <w:p w:rsidR="00E94E35" w:rsidRDefault="00E94E35" w:rsidP="00E94E35">
      <w:pPr>
        <w:pStyle w:val="ListParagraph"/>
        <w:ind w:left="792"/>
        <w:rPr>
          <w:rFonts w:ascii="Arial" w:hAnsi="Arial" w:cs="Arial"/>
        </w:rPr>
      </w:pPr>
    </w:p>
    <w:p w:rsidR="00367484" w:rsidRPr="00E94E35" w:rsidRDefault="00367484" w:rsidP="00E94E35">
      <w:pPr>
        <w:pStyle w:val="ListParagraph"/>
        <w:ind w:left="792"/>
        <w:rPr>
          <w:rFonts w:ascii="Arial" w:hAnsi="Arial" w:cs="Arial"/>
        </w:rPr>
      </w:pPr>
      <w:r w:rsidRPr="00E94E35">
        <w:rPr>
          <w:rFonts w:ascii="Arial" w:hAnsi="Arial" w:cs="Arial"/>
        </w:rPr>
        <w:t xml:space="preserve">The Board is now in a position to review performance against the Blueprint again to agree actions that will </w:t>
      </w:r>
      <w:r w:rsidR="00B52C4F">
        <w:rPr>
          <w:rFonts w:ascii="Arial" w:hAnsi="Arial" w:cs="Arial"/>
        </w:rPr>
        <w:t>incorporated into the Corporate Governance Work Plan 2021-23.</w:t>
      </w:r>
    </w:p>
    <w:p w:rsidR="00367484" w:rsidRDefault="00367484" w:rsidP="00367484">
      <w:pPr>
        <w:pStyle w:val="ListParagraph"/>
        <w:ind w:left="792"/>
        <w:rPr>
          <w:rFonts w:ascii="Arial" w:hAnsi="Arial" w:cs="Arial"/>
        </w:rPr>
      </w:pPr>
    </w:p>
    <w:p w:rsidR="00367484" w:rsidRPr="00CB7171" w:rsidRDefault="00367484" w:rsidP="00721ABA">
      <w:pPr>
        <w:pStyle w:val="ListParagraph"/>
        <w:numPr>
          <w:ilvl w:val="1"/>
          <w:numId w:val="1"/>
        </w:numPr>
        <w:spacing w:after="0"/>
        <w:rPr>
          <w:rFonts w:ascii="Arial" w:hAnsi="Arial" w:cs="Arial"/>
        </w:rPr>
      </w:pPr>
      <w:r w:rsidRPr="00CB7171">
        <w:rPr>
          <w:rFonts w:ascii="Arial" w:hAnsi="Arial" w:cs="Arial"/>
        </w:rPr>
        <w:t>Active Governance</w:t>
      </w:r>
    </w:p>
    <w:p w:rsidR="00721ABA" w:rsidRDefault="00721ABA" w:rsidP="00721ABA">
      <w:pPr>
        <w:pStyle w:val="ListParagraph"/>
        <w:spacing w:after="0"/>
        <w:ind w:left="792"/>
        <w:rPr>
          <w:rFonts w:ascii="Arial" w:hAnsi="Arial" w:cs="Arial"/>
          <w:highlight w:val="yellow"/>
        </w:rPr>
      </w:pPr>
    </w:p>
    <w:p w:rsidR="00721ABA" w:rsidRDefault="00721ABA" w:rsidP="00721ABA">
      <w:pPr>
        <w:spacing w:after="0" w:line="276" w:lineRule="auto"/>
        <w:ind w:left="851"/>
        <w:rPr>
          <w:rFonts w:ascii="Arial" w:hAnsi="Arial" w:cs="Arial"/>
          <w:color w:val="000000"/>
        </w:rPr>
      </w:pPr>
      <w:r w:rsidRPr="00721ABA">
        <w:rPr>
          <w:rFonts w:ascii="Arial" w:hAnsi="Arial" w:cs="Arial"/>
          <w:color w:val="000000"/>
        </w:rPr>
        <w:t>An active approach to governance requires having the right mix of people and skills on the Board and the Standing Committees. Board Members have to focus on the right things, consider the right evidence and respond in the right way.  Board Members must pay close attention to the delivery of the organisation’s purpose, aims, and values, and concentrate their efforts on achieving the Board’s longer term corporate aims and objectives.  Board Members must also have an understanding of current and past delivery of services in order to hold the executive leadership to account for the performance of the organisation. Board Members always have to have regard to the wider strategic and policy context in which they operate.</w:t>
      </w:r>
    </w:p>
    <w:p w:rsidR="00721ABA" w:rsidRPr="00721ABA" w:rsidRDefault="00721ABA" w:rsidP="00721ABA">
      <w:pPr>
        <w:spacing w:after="0" w:line="276" w:lineRule="auto"/>
        <w:ind w:left="851"/>
        <w:rPr>
          <w:rFonts w:ascii="Arial" w:hAnsi="Arial" w:cs="Arial"/>
        </w:rPr>
      </w:pPr>
    </w:p>
    <w:p w:rsidR="00721ABA" w:rsidRDefault="00721ABA" w:rsidP="00721ABA">
      <w:pPr>
        <w:spacing w:after="0" w:line="276" w:lineRule="auto"/>
        <w:ind w:left="851"/>
        <w:rPr>
          <w:rFonts w:ascii="Arial" w:hAnsi="Arial" w:cs="Arial"/>
          <w:color w:val="000000"/>
        </w:rPr>
      </w:pPr>
      <w:r w:rsidRPr="00721ABA">
        <w:rPr>
          <w:rFonts w:ascii="Arial" w:hAnsi="Arial" w:cs="Arial"/>
          <w:color w:val="000000"/>
        </w:rPr>
        <w:t>To assist Board Members in anticipating and identifying the risks and opportunities which could have a significant impact on the delivery of their objectives, their relationships with their stakeholders and their reputation, NHS Boards need to operate within a governance system that ensures that the right issues are considered by the right people, the right information is reviewed in the right format at the right time, and the right level of scrutiny produces the right challenge and the right reaction</w:t>
      </w:r>
      <w:r>
        <w:rPr>
          <w:rFonts w:ascii="Arial" w:hAnsi="Arial" w:cs="Arial"/>
          <w:color w:val="000000"/>
        </w:rPr>
        <w:t>.</w:t>
      </w:r>
    </w:p>
    <w:p w:rsidR="00721ABA" w:rsidRDefault="00721ABA" w:rsidP="00721ABA">
      <w:pPr>
        <w:spacing w:after="0" w:line="276" w:lineRule="auto"/>
        <w:ind w:left="851"/>
        <w:rPr>
          <w:rFonts w:ascii="Arial" w:hAnsi="Arial" w:cs="Arial"/>
          <w:color w:val="000000"/>
        </w:rPr>
      </w:pPr>
    </w:p>
    <w:p w:rsidR="00721ABA" w:rsidRPr="00721ABA" w:rsidRDefault="00721ABA" w:rsidP="00721ABA">
      <w:pPr>
        <w:spacing w:after="0" w:line="276" w:lineRule="auto"/>
        <w:ind w:left="851"/>
        <w:rPr>
          <w:rFonts w:ascii="Arial" w:hAnsi="Arial" w:cs="Arial"/>
        </w:rPr>
      </w:pPr>
      <w:r>
        <w:rPr>
          <w:rFonts w:ascii="Arial" w:hAnsi="Arial" w:cs="Arial"/>
          <w:color w:val="000000"/>
        </w:rPr>
        <w:t xml:space="preserve">The Board will actively consider what changes are required to the governance arrangements as we recover from the pandemic.  For example, a structured approach to presenting information to the Board and Standing Committees that is considered best practice is expected to be adopted by all NHS Scotland Boards as part of the rollout of the active governance development programme. </w:t>
      </w:r>
    </w:p>
    <w:p w:rsidR="00721ABA" w:rsidRPr="00721ABA" w:rsidRDefault="00721ABA" w:rsidP="00721ABA">
      <w:pPr>
        <w:pStyle w:val="ListParagraph"/>
        <w:ind w:left="792"/>
        <w:rPr>
          <w:rFonts w:ascii="Arial" w:hAnsi="Arial" w:cs="Arial"/>
          <w:highlight w:val="yellow"/>
        </w:rPr>
      </w:pPr>
    </w:p>
    <w:p w:rsidR="00367484" w:rsidRPr="006D0E4C" w:rsidRDefault="00367484" w:rsidP="00367484">
      <w:pPr>
        <w:pStyle w:val="ListParagraph"/>
        <w:ind w:left="792"/>
        <w:rPr>
          <w:rFonts w:ascii="Arial" w:hAnsi="Arial" w:cs="Arial"/>
          <w:highlight w:val="yellow"/>
        </w:rPr>
      </w:pPr>
    </w:p>
    <w:p w:rsidR="00367484" w:rsidRPr="00CB7171" w:rsidRDefault="00367484" w:rsidP="00367484">
      <w:pPr>
        <w:pStyle w:val="ListParagraph"/>
        <w:numPr>
          <w:ilvl w:val="1"/>
          <w:numId w:val="1"/>
        </w:numPr>
        <w:rPr>
          <w:rFonts w:ascii="Arial" w:hAnsi="Arial" w:cs="Arial"/>
        </w:rPr>
      </w:pPr>
      <w:r w:rsidRPr="00CB7171">
        <w:rPr>
          <w:rFonts w:ascii="Arial" w:hAnsi="Arial" w:cs="Arial"/>
        </w:rPr>
        <w:t xml:space="preserve">Work Plan 2021-23 </w:t>
      </w:r>
    </w:p>
    <w:p w:rsidR="00B473E2" w:rsidRDefault="00B473E2" w:rsidP="00322A3B">
      <w:pPr>
        <w:pStyle w:val="ListParagraph"/>
        <w:rPr>
          <w:rFonts w:ascii="Arial" w:hAnsi="Arial" w:cs="Arial"/>
        </w:rPr>
      </w:pPr>
    </w:p>
    <w:p w:rsidR="00322A3B" w:rsidRDefault="00721ABA" w:rsidP="00322A3B">
      <w:pPr>
        <w:pStyle w:val="ListParagraph"/>
        <w:rPr>
          <w:rFonts w:ascii="Arial" w:hAnsi="Arial" w:cs="Arial"/>
        </w:rPr>
      </w:pPr>
      <w:r w:rsidRPr="00721ABA">
        <w:rPr>
          <w:rFonts w:ascii="Arial" w:hAnsi="Arial" w:cs="Arial"/>
        </w:rPr>
        <w:t>The Co</w:t>
      </w:r>
      <w:r>
        <w:rPr>
          <w:rFonts w:ascii="Arial" w:hAnsi="Arial" w:cs="Arial"/>
        </w:rPr>
        <w:t>rporate Governance Work Plan 2021-23 should be seen as evol</w:t>
      </w:r>
      <w:r w:rsidR="00E2647F">
        <w:rPr>
          <w:rFonts w:ascii="Arial" w:hAnsi="Arial" w:cs="Arial"/>
        </w:rPr>
        <w:t>v</w:t>
      </w:r>
      <w:r>
        <w:rPr>
          <w:rFonts w:ascii="Arial" w:hAnsi="Arial" w:cs="Arial"/>
        </w:rPr>
        <w:t xml:space="preserve">ing </w:t>
      </w:r>
      <w:r w:rsidR="00322A3B">
        <w:rPr>
          <w:rFonts w:ascii="Arial" w:hAnsi="Arial" w:cs="Arial"/>
        </w:rPr>
        <w:t>and flexible as it will have to respond to any changes in the corporate governance arrangements for the Golden Jubilee and any decisions that come from NHS Scotland and Scottish Government.</w:t>
      </w:r>
    </w:p>
    <w:p w:rsidR="00322A3B" w:rsidRDefault="00322A3B" w:rsidP="00322A3B">
      <w:pPr>
        <w:pStyle w:val="ListParagraph"/>
        <w:rPr>
          <w:rFonts w:ascii="Arial" w:hAnsi="Arial" w:cs="Arial"/>
        </w:rPr>
      </w:pPr>
    </w:p>
    <w:p w:rsidR="00367484" w:rsidRDefault="0057087F" w:rsidP="00322A3B">
      <w:pPr>
        <w:pStyle w:val="ListParagraph"/>
        <w:rPr>
          <w:rFonts w:ascii="Arial" w:hAnsi="Arial" w:cs="Arial"/>
        </w:rPr>
      </w:pPr>
      <w:r w:rsidRPr="00322A3B">
        <w:rPr>
          <w:rFonts w:ascii="Arial" w:hAnsi="Arial" w:cs="Arial"/>
        </w:rPr>
        <w:t>A</w:t>
      </w:r>
      <w:r w:rsidR="00367484" w:rsidRPr="00322A3B">
        <w:rPr>
          <w:rFonts w:ascii="Arial" w:hAnsi="Arial" w:cs="Arial"/>
        </w:rPr>
        <w:t xml:space="preserve">ppendix 4 outlines the proposed </w:t>
      </w:r>
      <w:r w:rsidR="00B52C4F" w:rsidRPr="00322A3B">
        <w:rPr>
          <w:rFonts w:ascii="Arial" w:hAnsi="Arial" w:cs="Arial"/>
        </w:rPr>
        <w:t xml:space="preserve">Work Plan </w:t>
      </w:r>
      <w:r w:rsidR="00367484" w:rsidRPr="00322A3B">
        <w:rPr>
          <w:rFonts w:ascii="Arial" w:hAnsi="Arial" w:cs="Arial"/>
        </w:rPr>
        <w:t>for 2021-23.</w:t>
      </w:r>
    </w:p>
    <w:p w:rsidR="00367484" w:rsidRDefault="00367484" w:rsidP="00367484">
      <w:pPr>
        <w:pStyle w:val="ListParagraph"/>
        <w:ind w:left="360"/>
        <w:rPr>
          <w:rFonts w:ascii="Arial" w:hAnsi="Arial" w:cs="Arial"/>
        </w:rPr>
      </w:pPr>
    </w:p>
    <w:p w:rsidR="00367484" w:rsidRDefault="00367484" w:rsidP="003C213F">
      <w:pPr>
        <w:pStyle w:val="ListParagraph"/>
        <w:ind w:left="360"/>
        <w:rPr>
          <w:rFonts w:ascii="Arial" w:hAnsi="Arial" w:cs="Arial"/>
        </w:rPr>
      </w:pPr>
    </w:p>
    <w:p w:rsidR="0057087F" w:rsidRDefault="0057087F" w:rsidP="0057087F">
      <w:pPr>
        <w:pStyle w:val="ListParagraph"/>
        <w:numPr>
          <w:ilvl w:val="0"/>
          <w:numId w:val="1"/>
        </w:numPr>
        <w:rPr>
          <w:rFonts w:ascii="Arial" w:hAnsi="Arial" w:cs="Arial"/>
          <w:b/>
        </w:rPr>
      </w:pPr>
      <w:r w:rsidRPr="0057087F">
        <w:rPr>
          <w:rFonts w:ascii="Arial" w:hAnsi="Arial" w:cs="Arial"/>
          <w:b/>
        </w:rPr>
        <w:t>Recommendations</w:t>
      </w:r>
    </w:p>
    <w:p w:rsidR="0057087F" w:rsidRDefault="0057087F" w:rsidP="0057087F">
      <w:pPr>
        <w:pStyle w:val="ListParagraph"/>
        <w:ind w:left="360"/>
        <w:rPr>
          <w:rFonts w:ascii="Arial" w:hAnsi="Arial" w:cs="Arial"/>
          <w:b/>
        </w:rPr>
      </w:pPr>
    </w:p>
    <w:p w:rsidR="0057087F" w:rsidRPr="0057087F" w:rsidRDefault="0057087F" w:rsidP="0057087F">
      <w:pPr>
        <w:pStyle w:val="ListParagraph"/>
        <w:ind w:left="360"/>
        <w:rPr>
          <w:rFonts w:ascii="Arial" w:hAnsi="Arial" w:cs="Arial"/>
          <w:b/>
        </w:rPr>
      </w:pPr>
      <w:r w:rsidRPr="0057087F">
        <w:rPr>
          <w:rFonts w:ascii="Arial" w:hAnsi="Arial" w:cs="Arial"/>
        </w:rPr>
        <w:t>Members are asked to note the Corporate Governance Annual Report 2020-21 and endorse the Work Plan for 2021-23</w:t>
      </w:r>
    </w:p>
    <w:p w:rsidR="00367484" w:rsidRDefault="00367484" w:rsidP="00367484">
      <w:pPr>
        <w:pStyle w:val="ListParagraph"/>
        <w:ind w:left="360"/>
        <w:rPr>
          <w:rFonts w:ascii="Arial" w:hAnsi="Arial" w:cs="Arial"/>
        </w:rPr>
      </w:pPr>
    </w:p>
    <w:p w:rsidR="00AC1D7E" w:rsidRDefault="00AC1D7E" w:rsidP="00367484">
      <w:pPr>
        <w:pStyle w:val="ListParagraph"/>
        <w:ind w:left="360"/>
        <w:rPr>
          <w:rFonts w:ascii="Arial" w:hAnsi="Arial" w:cs="Arial"/>
        </w:rPr>
      </w:pPr>
    </w:p>
    <w:p w:rsidR="00367484" w:rsidRDefault="00367484" w:rsidP="00367484">
      <w:pPr>
        <w:pStyle w:val="ListParagraph"/>
        <w:ind w:left="360"/>
        <w:rPr>
          <w:rFonts w:ascii="Arial" w:hAnsi="Arial" w:cs="Arial"/>
        </w:rPr>
      </w:pPr>
    </w:p>
    <w:p w:rsidR="00367484" w:rsidRDefault="00367484" w:rsidP="00367484">
      <w:pPr>
        <w:pStyle w:val="ListParagraph"/>
        <w:ind w:left="360"/>
        <w:rPr>
          <w:rFonts w:ascii="Arial" w:hAnsi="Arial" w:cs="Arial"/>
        </w:rPr>
      </w:pPr>
    </w:p>
    <w:p w:rsidR="00367484" w:rsidRDefault="00367484" w:rsidP="00367484">
      <w:pPr>
        <w:pStyle w:val="ListParagraph"/>
        <w:ind w:left="360"/>
        <w:rPr>
          <w:rFonts w:ascii="Arial" w:hAnsi="Arial" w:cs="Arial"/>
        </w:rPr>
      </w:pPr>
    </w:p>
    <w:p w:rsidR="00367484" w:rsidRDefault="00367484" w:rsidP="00367484">
      <w:pPr>
        <w:pStyle w:val="ListParagraph"/>
        <w:ind w:left="360"/>
        <w:rPr>
          <w:rFonts w:ascii="Arial" w:hAnsi="Arial" w:cs="Arial"/>
        </w:rPr>
      </w:pPr>
    </w:p>
    <w:p w:rsidR="00367484" w:rsidRDefault="00367484" w:rsidP="00367484">
      <w:pPr>
        <w:pStyle w:val="ListParagraph"/>
        <w:ind w:left="360"/>
        <w:rPr>
          <w:rFonts w:ascii="Arial" w:hAnsi="Arial" w:cs="Arial"/>
        </w:rPr>
      </w:pPr>
    </w:p>
    <w:p w:rsidR="00367484" w:rsidRDefault="00367484" w:rsidP="00367484">
      <w:pPr>
        <w:pStyle w:val="ListParagraph"/>
        <w:ind w:left="360"/>
        <w:rPr>
          <w:rFonts w:ascii="Arial" w:hAnsi="Arial" w:cs="Arial"/>
        </w:rPr>
      </w:pPr>
      <w:r>
        <w:rPr>
          <w:rFonts w:ascii="Arial" w:hAnsi="Arial" w:cs="Arial"/>
        </w:rPr>
        <w:t>Susan Douglas-Scott</w:t>
      </w:r>
      <w:r w:rsidR="002B1657">
        <w:rPr>
          <w:rFonts w:ascii="Arial" w:hAnsi="Arial" w:cs="Arial"/>
        </w:rPr>
        <w:tab/>
      </w:r>
      <w:r w:rsidR="002B1657">
        <w:rPr>
          <w:rFonts w:ascii="Arial" w:hAnsi="Arial" w:cs="Arial"/>
        </w:rPr>
        <w:tab/>
      </w:r>
      <w:r w:rsidR="002B1657">
        <w:rPr>
          <w:rFonts w:ascii="Arial" w:hAnsi="Arial" w:cs="Arial"/>
        </w:rPr>
        <w:tab/>
        <w:t>Jann Gardner</w:t>
      </w:r>
    </w:p>
    <w:p w:rsidR="00367484" w:rsidRDefault="00367484" w:rsidP="00367484">
      <w:pPr>
        <w:pStyle w:val="ListParagraph"/>
        <w:ind w:left="360"/>
        <w:rPr>
          <w:rFonts w:ascii="Arial" w:hAnsi="Arial" w:cs="Arial"/>
        </w:rPr>
      </w:pPr>
      <w:r>
        <w:rPr>
          <w:rFonts w:ascii="Arial" w:hAnsi="Arial" w:cs="Arial"/>
        </w:rPr>
        <w:t>Board Chair</w:t>
      </w:r>
      <w:r w:rsidR="002B1657">
        <w:rPr>
          <w:rFonts w:ascii="Arial" w:hAnsi="Arial" w:cs="Arial"/>
        </w:rPr>
        <w:tab/>
      </w:r>
      <w:r w:rsidR="002B1657">
        <w:rPr>
          <w:rFonts w:ascii="Arial" w:hAnsi="Arial" w:cs="Arial"/>
        </w:rPr>
        <w:tab/>
      </w:r>
      <w:r w:rsidR="002B1657">
        <w:rPr>
          <w:rFonts w:ascii="Arial" w:hAnsi="Arial" w:cs="Arial"/>
        </w:rPr>
        <w:tab/>
      </w:r>
      <w:r w:rsidR="002B1657">
        <w:rPr>
          <w:rFonts w:ascii="Arial" w:hAnsi="Arial" w:cs="Arial"/>
        </w:rPr>
        <w:tab/>
        <w:t>Chief Executive</w:t>
      </w:r>
    </w:p>
    <w:p w:rsidR="00367484" w:rsidRDefault="00367484" w:rsidP="00367484">
      <w:pPr>
        <w:pStyle w:val="ListParagraph"/>
        <w:ind w:left="360"/>
        <w:rPr>
          <w:rFonts w:ascii="Arial" w:hAnsi="Arial" w:cs="Arial"/>
        </w:rPr>
      </w:pPr>
      <w:r>
        <w:rPr>
          <w:rFonts w:ascii="Arial" w:hAnsi="Arial" w:cs="Arial"/>
        </w:rPr>
        <w:t>July 2021</w:t>
      </w:r>
      <w:r w:rsidR="002B1657">
        <w:rPr>
          <w:rFonts w:ascii="Arial" w:hAnsi="Arial" w:cs="Arial"/>
        </w:rPr>
        <w:tab/>
      </w:r>
      <w:r w:rsidR="002B1657">
        <w:rPr>
          <w:rFonts w:ascii="Arial" w:hAnsi="Arial" w:cs="Arial"/>
        </w:rPr>
        <w:tab/>
      </w:r>
      <w:r w:rsidR="002B1657">
        <w:rPr>
          <w:rFonts w:ascii="Arial" w:hAnsi="Arial" w:cs="Arial"/>
        </w:rPr>
        <w:tab/>
      </w:r>
      <w:r w:rsidR="002B1657">
        <w:rPr>
          <w:rFonts w:ascii="Arial" w:hAnsi="Arial" w:cs="Arial"/>
        </w:rPr>
        <w:tab/>
      </w:r>
      <w:r w:rsidR="002B1657">
        <w:rPr>
          <w:rFonts w:ascii="Arial" w:hAnsi="Arial" w:cs="Arial"/>
        </w:rPr>
        <w:tab/>
        <w:t>July 2021</w:t>
      </w:r>
    </w:p>
    <w:p w:rsidR="00367484" w:rsidRDefault="00367484" w:rsidP="00367484">
      <w:pPr>
        <w:pStyle w:val="ListParagraph"/>
        <w:ind w:left="360"/>
        <w:rPr>
          <w:rFonts w:ascii="Arial" w:hAnsi="Arial" w:cs="Arial"/>
        </w:rPr>
      </w:pPr>
    </w:p>
    <w:p w:rsidR="002B1657" w:rsidRDefault="002B1657" w:rsidP="00367484">
      <w:pPr>
        <w:pStyle w:val="ListParagraph"/>
        <w:ind w:left="360"/>
        <w:rPr>
          <w:rFonts w:ascii="Arial" w:hAnsi="Arial" w:cs="Arial"/>
        </w:rPr>
      </w:pPr>
    </w:p>
    <w:p w:rsidR="00367484" w:rsidRDefault="00367484" w:rsidP="00367484">
      <w:pPr>
        <w:pStyle w:val="ListParagraph"/>
        <w:ind w:left="360"/>
        <w:rPr>
          <w:rFonts w:ascii="Arial" w:hAnsi="Arial" w:cs="Arial"/>
        </w:rPr>
      </w:pPr>
    </w:p>
    <w:p w:rsidR="00367484" w:rsidRDefault="00367484" w:rsidP="00367484">
      <w:pPr>
        <w:pStyle w:val="ListParagraph"/>
        <w:ind w:left="360"/>
        <w:rPr>
          <w:rFonts w:ascii="Arial" w:hAnsi="Arial" w:cs="Arial"/>
          <w:i/>
        </w:rPr>
      </w:pPr>
      <w:r>
        <w:rPr>
          <w:rFonts w:ascii="Arial" w:hAnsi="Arial" w:cs="Arial"/>
          <w:i/>
        </w:rPr>
        <w:t>Report prepared by: Nicki Hamer</w:t>
      </w:r>
    </w:p>
    <w:p w:rsidR="00367484" w:rsidRDefault="00367484" w:rsidP="00367484">
      <w:pPr>
        <w:pStyle w:val="ListParagraph"/>
        <w:ind w:left="360"/>
        <w:rPr>
          <w:rFonts w:ascii="Arial" w:hAnsi="Arial" w:cs="Arial"/>
          <w:i/>
        </w:rPr>
      </w:pPr>
      <w:r>
        <w:rPr>
          <w:rFonts w:ascii="Arial" w:hAnsi="Arial" w:cs="Arial"/>
          <w:i/>
        </w:rPr>
        <w:t>Deputy Head of Corporate Services</w:t>
      </w:r>
    </w:p>
    <w:p w:rsidR="00367484" w:rsidRPr="00367484" w:rsidRDefault="00367484" w:rsidP="00367484">
      <w:pPr>
        <w:pStyle w:val="ListParagraph"/>
        <w:ind w:left="360"/>
        <w:rPr>
          <w:rFonts w:ascii="Arial" w:hAnsi="Arial" w:cs="Arial"/>
          <w:i/>
        </w:rPr>
      </w:pPr>
      <w:r>
        <w:rPr>
          <w:rFonts w:ascii="Arial" w:hAnsi="Arial" w:cs="Arial"/>
          <w:i/>
        </w:rPr>
        <w:t>July 2021</w:t>
      </w:r>
    </w:p>
    <w:p w:rsidR="00AB0C1F" w:rsidRDefault="00AB0C1F" w:rsidP="00AC1D7E">
      <w:pPr>
        <w:rPr>
          <w:rFonts w:ascii="Arial" w:hAnsi="Arial" w:cs="Arial"/>
        </w:rPr>
      </w:pPr>
    </w:p>
    <w:p w:rsidR="00AC1D7E" w:rsidRDefault="00AC1D7E" w:rsidP="00AC1D7E">
      <w:pPr>
        <w:rPr>
          <w:rFonts w:ascii="Arial" w:hAnsi="Arial" w:cs="Arial"/>
        </w:rPr>
      </w:pPr>
    </w:p>
    <w:p w:rsidR="00AC1D7E" w:rsidRDefault="00AC1D7E" w:rsidP="00AC1D7E">
      <w:pPr>
        <w:rPr>
          <w:rFonts w:ascii="Arial" w:hAnsi="Arial" w:cs="Arial"/>
        </w:rPr>
      </w:pPr>
    </w:p>
    <w:p w:rsidR="00AC1D7E" w:rsidRDefault="00AC1D7E" w:rsidP="00AC1D7E">
      <w:pPr>
        <w:rPr>
          <w:rFonts w:ascii="Arial" w:hAnsi="Arial" w:cs="Arial"/>
        </w:rPr>
        <w:sectPr w:rsidR="00AC1D7E" w:rsidSect="00380A35">
          <w:footerReference w:type="default" r:id="rId9"/>
          <w:type w:val="continuous"/>
          <w:pgSz w:w="11906" w:h="16838"/>
          <w:pgMar w:top="720" w:right="720" w:bottom="720" w:left="720" w:header="708" w:footer="708" w:gutter="0"/>
          <w:cols w:space="708"/>
          <w:docGrid w:linePitch="360"/>
        </w:sectPr>
      </w:pPr>
    </w:p>
    <w:p w:rsidR="00AC1D7E" w:rsidRPr="00AC1D7E" w:rsidRDefault="00AC1D7E" w:rsidP="00AC1D7E">
      <w:pPr>
        <w:rPr>
          <w:rFonts w:ascii="Arial" w:hAnsi="Arial" w:cs="Arial"/>
          <w:b/>
        </w:rPr>
      </w:pPr>
      <w:r w:rsidRPr="00AC1D7E">
        <w:rPr>
          <w:rFonts w:ascii="Arial" w:hAnsi="Arial" w:cs="Arial"/>
          <w:b/>
        </w:rPr>
        <w:t xml:space="preserve">Appendix 1 </w:t>
      </w:r>
    </w:p>
    <w:p w:rsidR="00AC1D7E" w:rsidRPr="00AC1D7E" w:rsidRDefault="00AC1D7E" w:rsidP="00AC1D7E">
      <w:pPr>
        <w:rPr>
          <w:rFonts w:ascii="Arial" w:hAnsi="Arial" w:cs="Arial"/>
          <w:b/>
        </w:rPr>
      </w:pPr>
      <w:r w:rsidRPr="00AC1D7E">
        <w:rPr>
          <w:rFonts w:ascii="Arial" w:hAnsi="Arial" w:cs="Arial"/>
          <w:b/>
        </w:rPr>
        <w:t xml:space="preserve">Board Committee Membership </w:t>
      </w:r>
    </w:p>
    <w:p w:rsidR="00AC1D7E" w:rsidRDefault="00AC1D7E" w:rsidP="00AC1D7E">
      <w:pPr>
        <w:rPr>
          <w:rFonts w:ascii="Arial" w:hAnsi="Arial" w:cs="Arial"/>
        </w:rPr>
      </w:pPr>
    </w:p>
    <w:p w:rsidR="00AC1D7E" w:rsidRPr="0009648E" w:rsidRDefault="00AC1D7E" w:rsidP="00AC1D7E">
      <w:pPr>
        <w:rPr>
          <w:rFonts w:ascii="Arial Narrow" w:hAnsi="Arial Narrow" w:cs="Arial"/>
          <w:b/>
        </w:rPr>
      </w:pPr>
      <w:r w:rsidRPr="0009648E">
        <w:rPr>
          <w:rFonts w:ascii="Arial Narrow" w:hAnsi="Arial Narrow" w:cs="Arial"/>
          <w:b/>
        </w:rPr>
        <w:t xml:space="preserve">Table </w:t>
      </w:r>
      <w:r>
        <w:rPr>
          <w:rFonts w:ascii="Arial Narrow" w:hAnsi="Arial Narrow" w:cs="Arial"/>
          <w:b/>
        </w:rPr>
        <w:t>1</w:t>
      </w:r>
      <w:r w:rsidRPr="0009648E">
        <w:rPr>
          <w:rFonts w:ascii="Arial Narrow" w:hAnsi="Arial Narrow" w:cs="Arial"/>
          <w:b/>
        </w:rPr>
        <w:t xml:space="preserve">. </w:t>
      </w:r>
      <w:r>
        <w:rPr>
          <w:rFonts w:ascii="Arial Narrow" w:hAnsi="Arial Narrow" w:cs="Arial"/>
          <w:b/>
        </w:rPr>
        <w:t>Board Committee Membership</w:t>
      </w:r>
    </w:p>
    <w:tbl>
      <w:tblPr>
        <w:tblStyle w:val="TableGrid"/>
        <w:tblW w:w="15163" w:type="dxa"/>
        <w:tblLayout w:type="fixed"/>
        <w:tblLook w:val="04A0" w:firstRow="1" w:lastRow="0" w:firstColumn="1" w:lastColumn="0" w:noHBand="0" w:noVBand="1"/>
      </w:tblPr>
      <w:tblGrid>
        <w:gridCol w:w="2122"/>
        <w:gridCol w:w="1984"/>
        <w:gridCol w:w="1985"/>
        <w:gridCol w:w="1984"/>
        <w:gridCol w:w="1985"/>
        <w:gridCol w:w="1984"/>
        <w:gridCol w:w="1559"/>
        <w:gridCol w:w="1560"/>
      </w:tblGrid>
      <w:tr w:rsidR="00AC1D7E" w:rsidRPr="0009648E" w:rsidTr="00ED5627">
        <w:tc>
          <w:tcPr>
            <w:tcW w:w="2122" w:type="dxa"/>
            <w:vMerge w:val="restart"/>
            <w:shd w:val="clear" w:color="auto" w:fill="002060"/>
          </w:tcPr>
          <w:p w:rsidR="00AC1D7E" w:rsidRPr="0009648E" w:rsidRDefault="00AC1D7E" w:rsidP="00ED5627">
            <w:pPr>
              <w:rPr>
                <w:rFonts w:ascii="Arial Narrow" w:hAnsi="Arial Narrow" w:cs="Arial"/>
                <w:b/>
                <w:color w:val="FFFFFF" w:themeColor="background1"/>
              </w:rPr>
            </w:pPr>
            <w:r w:rsidRPr="0009648E">
              <w:rPr>
                <w:rFonts w:ascii="Arial Narrow" w:hAnsi="Arial Narrow" w:cs="Arial"/>
                <w:b/>
                <w:color w:val="FFFFFF" w:themeColor="background1"/>
              </w:rPr>
              <w:t>Non-Executive Director</w:t>
            </w:r>
          </w:p>
        </w:tc>
        <w:tc>
          <w:tcPr>
            <w:tcW w:w="9922" w:type="dxa"/>
            <w:gridSpan w:val="5"/>
            <w:shd w:val="clear" w:color="auto" w:fill="002060"/>
          </w:tcPr>
          <w:p w:rsidR="00AC1D7E" w:rsidRPr="0009648E" w:rsidRDefault="00AC1D7E" w:rsidP="00ED5627">
            <w:pPr>
              <w:rPr>
                <w:rFonts w:ascii="Arial Narrow" w:hAnsi="Arial Narrow" w:cs="Arial"/>
                <w:b/>
                <w:color w:val="FFFFFF" w:themeColor="background1"/>
              </w:rPr>
            </w:pPr>
            <w:r w:rsidRPr="0009648E">
              <w:rPr>
                <w:rFonts w:ascii="Arial Narrow" w:hAnsi="Arial Narrow" w:cs="Arial"/>
                <w:b/>
              </w:rPr>
              <w:t>BOARD COMMITTEES</w:t>
            </w:r>
          </w:p>
        </w:tc>
        <w:tc>
          <w:tcPr>
            <w:tcW w:w="3119" w:type="dxa"/>
            <w:gridSpan w:val="2"/>
            <w:shd w:val="clear" w:color="auto" w:fill="0070C0"/>
          </w:tcPr>
          <w:p w:rsidR="00AC1D7E" w:rsidRDefault="00AC1D7E" w:rsidP="00ED5627">
            <w:pPr>
              <w:rPr>
                <w:rFonts w:ascii="Arial Narrow" w:hAnsi="Arial Narrow"/>
                <w:b/>
                <w:bCs/>
                <w:color w:val="FFFFFF"/>
              </w:rPr>
            </w:pPr>
            <w:r>
              <w:rPr>
                <w:rFonts w:ascii="Arial Narrow" w:hAnsi="Arial Narrow"/>
                <w:b/>
                <w:bCs/>
                <w:color w:val="FFFFFF"/>
              </w:rPr>
              <w:t>ADDITIONAL COMMITTEE/GROUP</w:t>
            </w:r>
          </w:p>
          <w:p w:rsidR="00AC1D7E" w:rsidRPr="0009648E" w:rsidRDefault="00AC1D7E" w:rsidP="00ED5627">
            <w:pPr>
              <w:rPr>
                <w:rFonts w:ascii="Arial Narrow" w:hAnsi="Arial Narrow" w:cs="Arial"/>
                <w:b/>
                <w:color w:val="FFFFFF" w:themeColor="background1"/>
              </w:rPr>
            </w:pPr>
            <w:r>
              <w:rPr>
                <w:rFonts w:ascii="Arial Narrow" w:hAnsi="Arial Narrow"/>
                <w:b/>
                <w:bCs/>
                <w:color w:val="FFFFFF"/>
              </w:rPr>
              <w:t>NON-EXECUTIVE MEMBERSHIP</w:t>
            </w:r>
          </w:p>
        </w:tc>
      </w:tr>
      <w:tr w:rsidR="00AC1D7E" w:rsidRPr="0009648E" w:rsidTr="00ED5627">
        <w:tc>
          <w:tcPr>
            <w:tcW w:w="2122" w:type="dxa"/>
            <w:vMerge/>
            <w:shd w:val="clear" w:color="auto" w:fill="002060"/>
          </w:tcPr>
          <w:p w:rsidR="00AC1D7E" w:rsidRPr="0009648E" w:rsidRDefault="00AC1D7E" w:rsidP="00ED5627">
            <w:pPr>
              <w:rPr>
                <w:rFonts w:ascii="Arial Narrow" w:hAnsi="Arial Narrow" w:cs="Arial"/>
                <w:b/>
                <w:color w:val="FFFFFF" w:themeColor="background1"/>
              </w:rPr>
            </w:pPr>
          </w:p>
        </w:tc>
        <w:tc>
          <w:tcPr>
            <w:tcW w:w="1984" w:type="dxa"/>
            <w:shd w:val="clear" w:color="auto" w:fill="002060"/>
          </w:tcPr>
          <w:p w:rsidR="00AC1D7E" w:rsidRPr="0009648E" w:rsidRDefault="00AC1D7E" w:rsidP="00ED5627">
            <w:pPr>
              <w:rPr>
                <w:rFonts w:ascii="Arial Narrow" w:hAnsi="Arial Narrow" w:cs="Arial"/>
                <w:b/>
                <w:color w:val="FFFFFF" w:themeColor="background1"/>
              </w:rPr>
            </w:pPr>
            <w:r w:rsidRPr="0009648E">
              <w:rPr>
                <w:rFonts w:ascii="Arial Narrow" w:hAnsi="Arial Narrow" w:cs="Arial"/>
                <w:b/>
                <w:color w:val="FFFFFF" w:themeColor="background1"/>
              </w:rPr>
              <w:t>Finance and Performance Committee</w:t>
            </w:r>
          </w:p>
        </w:tc>
        <w:tc>
          <w:tcPr>
            <w:tcW w:w="1985" w:type="dxa"/>
            <w:shd w:val="clear" w:color="auto" w:fill="002060"/>
          </w:tcPr>
          <w:p w:rsidR="00AC1D7E" w:rsidRPr="0009648E" w:rsidRDefault="00AC1D7E" w:rsidP="00ED5627">
            <w:pPr>
              <w:rPr>
                <w:rFonts w:ascii="Arial Narrow" w:hAnsi="Arial Narrow" w:cs="Arial"/>
                <w:b/>
                <w:color w:val="FFFFFF" w:themeColor="background1"/>
              </w:rPr>
            </w:pPr>
            <w:r w:rsidRPr="0009648E">
              <w:rPr>
                <w:rFonts w:ascii="Arial Narrow" w:hAnsi="Arial Narrow" w:cs="Arial"/>
                <w:b/>
                <w:color w:val="FFFFFF" w:themeColor="background1"/>
              </w:rPr>
              <w:t>Person Centred and Staff Governance Committee</w:t>
            </w:r>
          </w:p>
        </w:tc>
        <w:tc>
          <w:tcPr>
            <w:tcW w:w="1984" w:type="dxa"/>
            <w:shd w:val="clear" w:color="auto" w:fill="002060"/>
          </w:tcPr>
          <w:p w:rsidR="00AC1D7E" w:rsidRPr="0009648E" w:rsidRDefault="00AC1D7E" w:rsidP="00ED5627">
            <w:pPr>
              <w:rPr>
                <w:rFonts w:ascii="Arial Narrow" w:hAnsi="Arial Narrow" w:cs="Arial"/>
                <w:b/>
                <w:color w:val="FFFFFF" w:themeColor="background1"/>
              </w:rPr>
            </w:pPr>
            <w:r w:rsidRPr="0009648E">
              <w:rPr>
                <w:rFonts w:ascii="Arial Narrow" w:hAnsi="Arial Narrow" w:cs="Arial"/>
                <w:b/>
                <w:color w:val="FFFFFF" w:themeColor="background1"/>
              </w:rPr>
              <w:t>Clinical Governance Committee</w:t>
            </w:r>
          </w:p>
        </w:tc>
        <w:tc>
          <w:tcPr>
            <w:tcW w:w="1985" w:type="dxa"/>
            <w:shd w:val="clear" w:color="auto" w:fill="002060"/>
          </w:tcPr>
          <w:p w:rsidR="00AC1D7E" w:rsidRPr="0009648E" w:rsidRDefault="00AC1D7E" w:rsidP="00ED5627">
            <w:pPr>
              <w:rPr>
                <w:rFonts w:ascii="Arial Narrow" w:hAnsi="Arial Narrow" w:cs="Arial"/>
                <w:b/>
                <w:color w:val="FFFFFF" w:themeColor="background1"/>
              </w:rPr>
            </w:pPr>
            <w:r w:rsidRPr="0009648E">
              <w:rPr>
                <w:rFonts w:ascii="Arial Narrow" w:hAnsi="Arial Narrow" w:cs="Arial"/>
                <w:b/>
                <w:color w:val="FFFFFF" w:themeColor="background1"/>
              </w:rPr>
              <w:t>Audit and Risk Committee</w:t>
            </w:r>
          </w:p>
        </w:tc>
        <w:tc>
          <w:tcPr>
            <w:tcW w:w="1984" w:type="dxa"/>
            <w:shd w:val="clear" w:color="auto" w:fill="002060"/>
          </w:tcPr>
          <w:p w:rsidR="00AC1D7E" w:rsidRPr="0009648E" w:rsidRDefault="00AC1D7E" w:rsidP="00ED5627">
            <w:pPr>
              <w:rPr>
                <w:rFonts w:ascii="Arial Narrow" w:hAnsi="Arial Narrow" w:cs="Arial"/>
                <w:b/>
                <w:color w:val="FFFFFF" w:themeColor="background1"/>
              </w:rPr>
            </w:pPr>
            <w:r w:rsidRPr="0009648E">
              <w:rPr>
                <w:rFonts w:ascii="Arial Narrow" w:hAnsi="Arial Narrow" w:cs="Arial"/>
                <w:b/>
                <w:color w:val="FFFFFF" w:themeColor="background1"/>
              </w:rPr>
              <w:t>Strategic Portfolio Governance Committee</w:t>
            </w:r>
          </w:p>
        </w:tc>
        <w:tc>
          <w:tcPr>
            <w:tcW w:w="1559" w:type="dxa"/>
            <w:shd w:val="clear" w:color="auto" w:fill="0070C0"/>
          </w:tcPr>
          <w:p w:rsidR="00AC1D7E" w:rsidRPr="0009648E" w:rsidRDefault="00AC1D7E" w:rsidP="00ED5627">
            <w:pPr>
              <w:rPr>
                <w:rFonts w:ascii="Arial Narrow" w:hAnsi="Arial Narrow" w:cs="Arial"/>
                <w:b/>
                <w:color w:val="FFFFFF" w:themeColor="background1"/>
              </w:rPr>
            </w:pPr>
            <w:r>
              <w:rPr>
                <w:rFonts w:ascii="Arial Narrow" w:hAnsi="Arial Narrow" w:cs="Arial"/>
                <w:b/>
                <w:color w:val="FFFFFF" w:themeColor="background1"/>
              </w:rPr>
              <w:t>Endowments Sub-Committee</w:t>
            </w:r>
          </w:p>
        </w:tc>
        <w:tc>
          <w:tcPr>
            <w:tcW w:w="1560" w:type="dxa"/>
            <w:shd w:val="clear" w:color="auto" w:fill="0070C0"/>
          </w:tcPr>
          <w:p w:rsidR="00AC1D7E" w:rsidRPr="0009648E" w:rsidRDefault="00AC1D7E" w:rsidP="00ED5627">
            <w:pPr>
              <w:rPr>
                <w:rFonts w:ascii="Arial Narrow" w:hAnsi="Arial Narrow" w:cs="Arial"/>
                <w:b/>
                <w:color w:val="FFFFFF" w:themeColor="background1"/>
              </w:rPr>
            </w:pPr>
            <w:r>
              <w:rPr>
                <w:rFonts w:ascii="Arial Narrow" w:hAnsi="Arial Narrow" w:cs="Arial"/>
                <w:b/>
                <w:color w:val="FFFFFF" w:themeColor="background1"/>
              </w:rPr>
              <w:t>Volunteers Forum</w:t>
            </w:r>
          </w:p>
        </w:tc>
      </w:tr>
      <w:tr w:rsidR="00AC1D7E" w:rsidRPr="0009648E" w:rsidTr="00ED5627">
        <w:tc>
          <w:tcPr>
            <w:tcW w:w="2122" w:type="dxa"/>
            <w:shd w:val="clear" w:color="auto" w:fill="auto"/>
          </w:tcPr>
          <w:p w:rsidR="00AC1D7E" w:rsidRPr="0009648E" w:rsidRDefault="00AC1D7E" w:rsidP="00ED5627">
            <w:pPr>
              <w:spacing w:after="40"/>
              <w:rPr>
                <w:rFonts w:ascii="Arial Narrow" w:hAnsi="Arial Narrow" w:cs="Arial"/>
              </w:rPr>
            </w:pPr>
            <w:r w:rsidRPr="0009648E">
              <w:rPr>
                <w:rFonts w:ascii="Arial Narrow" w:hAnsi="Arial Narrow" w:cs="Arial"/>
              </w:rPr>
              <w:t>Callum Blackburn</w:t>
            </w:r>
          </w:p>
        </w:tc>
        <w:tc>
          <w:tcPr>
            <w:tcW w:w="1984" w:type="dxa"/>
            <w:shd w:val="clear" w:color="auto" w:fill="auto"/>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5" w:type="dxa"/>
            <w:shd w:val="clear" w:color="auto" w:fill="auto"/>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4" w:type="dxa"/>
            <w:shd w:val="clear" w:color="auto" w:fill="auto"/>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5" w:type="dxa"/>
            <w:shd w:val="clear" w:color="auto" w:fill="auto"/>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559"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560"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r>
      <w:tr w:rsidR="00AC1D7E" w:rsidRPr="0009648E" w:rsidTr="00ED5627">
        <w:tc>
          <w:tcPr>
            <w:tcW w:w="2122" w:type="dxa"/>
          </w:tcPr>
          <w:p w:rsidR="00AC1D7E" w:rsidRPr="0009648E" w:rsidRDefault="00AC1D7E" w:rsidP="00ED5627">
            <w:pPr>
              <w:spacing w:after="40"/>
              <w:rPr>
                <w:rFonts w:ascii="Arial Narrow" w:hAnsi="Arial Narrow" w:cs="Arial"/>
              </w:rPr>
            </w:pPr>
            <w:r w:rsidRPr="0009648E">
              <w:rPr>
                <w:rFonts w:ascii="Arial Narrow" w:hAnsi="Arial Narrow" w:cs="Arial"/>
              </w:rPr>
              <w:t>Elaine Cameron</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5" w:type="dxa"/>
          </w:tcPr>
          <w:p w:rsidR="00AC1D7E" w:rsidRPr="0009648E" w:rsidRDefault="00AC1D7E" w:rsidP="00ED5627">
            <w:pPr>
              <w:spacing w:after="40"/>
              <w:rPr>
                <w:rFonts w:ascii="Arial Narrow" w:hAnsi="Arial Narrow" w:cs="Arial"/>
              </w:rPr>
            </w:pPr>
            <w:r>
              <w:rPr>
                <w:rFonts w:ascii="Arial Narrow" w:hAnsi="Arial Narrow" w:cs="Arial"/>
              </w:rPr>
              <w:t>-</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Vice Chair</w:t>
            </w:r>
          </w:p>
        </w:tc>
        <w:tc>
          <w:tcPr>
            <w:tcW w:w="1559"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560"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r>
      <w:tr w:rsidR="00AC1D7E" w:rsidRPr="0009648E" w:rsidTr="00ED5627">
        <w:tc>
          <w:tcPr>
            <w:tcW w:w="2122" w:type="dxa"/>
          </w:tcPr>
          <w:p w:rsidR="00AC1D7E" w:rsidRPr="0009648E" w:rsidRDefault="00AC1D7E" w:rsidP="00ED5627">
            <w:pPr>
              <w:spacing w:after="40"/>
              <w:rPr>
                <w:rFonts w:ascii="Arial Narrow" w:hAnsi="Arial Narrow" w:cs="Arial"/>
              </w:rPr>
            </w:pPr>
            <w:r w:rsidRPr="0009648E">
              <w:rPr>
                <w:rFonts w:ascii="Arial Narrow" w:hAnsi="Arial Narrow" w:cs="Arial"/>
              </w:rPr>
              <w:t>Jane Christie-Flight</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559"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560"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r>
      <w:tr w:rsidR="00AC1D7E" w:rsidRPr="0009648E" w:rsidTr="00ED5627">
        <w:tc>
          <w:tcPr>
            <w:tcW w:w="2122" w:type="dxa"/>
          </w:tcPr>
          <w:p w:rsidR="00AC1D7E" w:rsidRPr="0009648E" w:rsidRDefault="00AC1D7E" w:rsidP="00ED5627">
            <w:pPr>
              <w:spacing w:after="40"/>
              <w:rPr>
                <w:rFonts w:ascii="Arial Narrow" w:hAnsi="Arial Narrow" w:cs="Arial"/>
              </w:rPr>
            </w:pPr>
            <w:r w:rsidRPr="0009648E">
              <w:rPr>
                <w:rFonts w:ascii="Arial Narrow" w:hAnsi="Arial Narrow" w:cs="Arial"/>
              </w:rPr>
              <w:t xml:space="preserve">Karen Kelly </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5" w:type="dxa"/>
          </w:tcPr>
          <w:p w:rsidR="00AC1D7E" w:rsidRPr="0009648E" w:rsidRDefault="00AC1D7E" w:rsidP="00ED5627">
            <w:pPr>
              <w:spacing w:after="40"/>
              <w:rPr>
                <w:rFonts w:ascii="Arial Narrow" w:hAnsi="Arial Narrow" w:cs="Arial"/>
                <w:b/>
              </w:rPr>
            </w:pPr>
            <w:r w:rsidRPr="0009648E">
              <w:rPr>
                <w:rFonts w:ascii="Arial Narrow" w:hAnsi="Arial Narrow" w:cs="Arial"/>
                <w:b/>
              </w:rPr>
              <w:t>Chair</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559"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560"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r>
      <w:tr w:rsidR="00AC1D7E" w:rsidRPr="0009648E" w:rsidTr="00ED5627">
        <w:tc>
          <w:tcPr>
            <w:tcW w:w="2122" w:type="dxa"/>
          </w:tcPr>
          <w:p w:rsidR="00AC1D7E" w:rsidRPr="0009648E" w:rsidRDefault="00AC1D7E" w:rsidP="00ED5627">
            <w:pPr>
              <w:spacing w:after="40"/>
              <w:rPr>
                <w:rFonts w:ascii="Arial Narrow" w:hAnsi="Arial Narrow" w:cs="Arial"/>
              </w:rPr>
            </w:pPr>
            <w:r w:rsidRPr="0009648E">
              <w:rPr>
                <w:rFonts w:ascii="Arial Narrow" w:hAnsi="Arial Narrow" w:cs="Arial"/>
              </w:rPr>
              <w:t>Linda Semple</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4" w:type="dxa"/>
          </w:tcPr>
          <w:p w:rsidR="00AC1D7E" w:rsidRPr="0009648E" w:rsidRDefault="00AC1D7E" w:rsidP="00ED5627">
            <w:pPr>
              <w:spacing w:after="40"/>
              <w:rPr>
                <w:rFonts w:ascii="Arial Narrow" w:hAnsi="Arial Narrow" w:cs="Arial"/>
                <w:b/>
              </w:rPr>
            </w:pPr>
            <w:r w:rsidRPr="0009648E">
              <w:rPr>
                <w:rFonts w:ascii="Arial Narrow" w:hAnsi="Arial Narrow" w:cs="Arial"/>
                <w:b/>
              </w:rPr>
              <w:t>Chair</w:t>
            </w:r>
          </w:p>
        </w:tc>
        <w:tc>
          <w:tcPr>
            <w:tcW w:w="1559"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560"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r>
      <w:tr w:rsidR="00AC1D7E" w:rsidRPr="0009648E" w:rsidTr="00ED5627">
        <w:tc>
          <w:tcPr>
            <w:tcW w:w="2122" w:type="dxa"/>
          </w:tcPr>
          <w:p w:rsidR="00AC1D7E" w:rsidRPr="0009648E" w:rsidRDefault="00AC1D7E" w:rsidP="00ED5627">
            <w:pPr>
              <w:spacing w:after="40"/>
              <w:rPr>
                <w:rFonts w:ascii="Arial Narrow" w:hAnsi="Arial Narrow" w:cs="Arial"/>
              </w:rPr>
            </w:pPr>
            <w:r w:rsidRPr="0009648E">
              <w:rPr>
                <w:rFonts w:ascii="Arial Narrow" w:hAnsi="Arial Narrow" w:cs="Arial"/>
              </w:rPr>
              <w:t>Marcella Boyle</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5" w:type="dxa"/>
          </w:tcPr>
          <w:p w:rsidR="00AC1D7E" w:rsidRPr="0009648E" w:rsidRDefault="00AC1D7E" w:rsidP="00ED5627">
            <w:pPr>
              <w:spacing w:after="40"/>
              <w:rPr>
                <w:rFonts w:ascii="Arial Narrow" w:hAnsi="Arial Narrow" w:cs="Arial"/>
                <w:b/>
              </w:rPr>
            </w:pPr>
            <w:r w:rsidRPr="0009648E">
              <w:rPr>
                <w:rFonts w:ascii="Arial Narrow" w:hAnsi="Arial Narrow" w:cs="Arial"/>
                <w:b/>
              </w:rPr>
              <w:t>Chair</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4" w:type="dxa"/>
          </w:tcPr>
          <w:p w:rsidR="00AC1D7E" w:rsidRPr="0009648E" w:rsidRDefault="00AC1D7E" w:rsidP="00ED5627">
            <w:pPr>
              <w:spacing w:after="40"/>
              <w:rPr>
                <w:rFonts w:ascii="Arial Narrow" w:hAnsi="Arial Narrow" w:cs="Arial"/>
              </w:rPr>
            </w:pPr>
            <w:r>
              <w:rPr>
                <w:rFonts w:ascii="Arial Narrow" w:hAnsi="Arial Narrow" w:cs="Arial"/>
              </w:rPr>
              <w:t>-</w:t>
            </w:r>
          </w:p>
        </w:tc>
        <w:tc>
          <w:tcPr>
            <w:tcW w:w="1559"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560" w:type="dxa"/>
          </w:tcPr>
          <w:p w:rsidR="00AC1D7E" w:rsidRPr="0009648E" w:rsidRDefault="00AC1D7E" w:rsidP="00ED5627">
            <w:pPr>
              <w:spacing w:after="40"/>
              <w:rPr>
                <w:rFonts w:ascii="Arial Narrow" w:hAnsi="Arial Narrow" w:cs="Arial"/>
                <w:b/>
              </w:rPr>
            </w:pPr>
            <w:r w:rsidRPr="0009648E">
              <w:rPr>
                <w:rFonts w:ascii="Arial Narrow" w:hAnsi="Arial Narrow" w:cs="Arial"/>
                <w:b/>
              </w:rPr>
              <w:t xml:space="preserve">Chair </w:t>
            </w:r>
          </w:p>
        </w:tc>
      </w:tr>
      <w:tr w:rsidR="00AC1D7E" w:rsidRPr="0009648E" w:rsidTr="00ED5627">
        <w:tc>
          <w:tcPr>
            <w:tcW w:w="2122" w:type="dxa"/>
          </w:tcPr>
          <w:p w:rsidR="00AC1D7E" w:rsidRPr="0009648E" w:rsidRDefault="00AC1D7E" w:rsidP="00ED5627">
            <w:pPr>
              <w:spacing w:after="40"/>
              <w:rPr>
                <w:rFonts w:ascii="Arial Narrow" w:hAnsi="Arial Narrow" w:cs="Arial"/>
              </w:rPr>
            </w:pPr>
            <w:r w:rsidRPr="0009648E">
              <w:rPr>
                <w:rFonts w:ascii="Arial Narrow" w:hAnsi="Arial Narrow" w:cs="Arial"/>
              </w:rPr>
              <w:t>Morag Brown</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4" w:type="dxa"/>
          </w:tcPr>
          <w:p w:rsidR="00AC1D7E" w:rsidRPr="0009648E" w:rsidRDefault="00AC1D7E" w:rsidP="00ED5627">
            <w:pPr>
              <w:spacing w:after="40"/>
              <w:rPr>
                <w:rFonts w:ascii="Arial Narrow" w:hAnsi="Arial Narrow" w:cs="Arial"/>
                <w:b/>
              </w:rPr>
            </w:pPr>
            <w:r w:rsidRPr="0009648E">
              <w:rPr>
                <w:rFonts w:ascii="Arial Narrow" w:hAnsi="Arial Narrow" w:cs="Arial"/>
                <w:b/>
              </w:rPr>
              <w:t>Chair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559" w:type="dxa"/>
          </w:tcPr>
          <w:p w:rsidR="00AC1D7E" w:rsidRPr="0009648E" w:rsidRDefault="00AC1D7E" w:rsidP="00ED5627">
            <w:pPr>
              <w:spacing w:after="40"/>
              <w:rPr>
                <w:rFonts w:ascii="Arial Narrow" w:hAnsi="Arial Narrow" w:cs="Arial"/>
              </w:rPr>
            </w:pPr>
            <w:r>
              <w:rPr>
                <w:rFonts w:ascii="Arial Narrow" w:hAnsi="Arial Narrow" w:cs="Arial"/>
              </w:rPr>
              <w:t>-</w:t>
            </w:r>
          </w:p>
        </w:tc>
        <w:tc>
          <w:tcPr>
            <w:tcW w:w="1560" w:type="dxa"/>
          </w:tcPr>
          <w:p w:rsidR="00AC1D7E" w:rsidRPr="0009648E" w:rsidRDefault="00AC1D7E" w:rsidP="00ED5627">
            <w:pPr>
              <w:spacing w:after="40"/>
              <w:rPr>
                <w:rFonts w:ascii="Arial Narrow" w:hAnsi="Arial Narrow" w:cs="Arial"/>
              </w:rPr>
            </w:pPr>
            <w:r>
              <w:rPr>
                <w:rFonts w:ascii="Arial Narrow" w:hAnsi="Arial Narrow" w:cs="Arial"/>
              </w:rPr>
              <w:t>-</w:t>
            </w:r>
          </w:p>
        </w:tc>
      </w:tr>
      <w:tr w:rsidR="00AC1D7E" w:rsidRPr="0009648E" w:rsidTr="00ED5627">
        <w:tc>
          <w:tcPr>
            <w:tcW w:w="2122" w:type="dxa"/>
          </w:tcPr>
          <w:p w:rsidR="00AC1D7E" w:rsidRPr="0009648E" w:rsidRDefault="00AC1D7E" w:rsidP="00ED5627">
            <w:pPr>
              <w:spacing w:after="40"/>
              <w:rPr>
                <w:rFonts w:ascii="Arial Narrow" w:hAnsi="Arial Narrow" w:cs="Arial"/>
              </w:rPr>
            </w:pPr>
            <w:r w:rsidRPr="0009648E">
              <w:rPr>
                <w:rFonts w:ascii="Arial Narrow" w:hAnsi="Arial Narrow" w:cs="Arial"/>
              </w:rPr>
              <w:t>Rob Moore</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Vice Chair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559" w:type="dxa"/>
          </w:tcPr>
          <w:p w:rsidR="00AC1D7E" w:rsidRPr="0009648E" w:rsidRDefault="00AC1D7E" w:rsidP="00ED5627">
            <w:pPr>
              <w:spacing w:after="40"/>
              <w:rPr>
                <w:rFonts w:ascii="Arial Narrow" w:hAnsi="Arial Narrow" w:cs="Arial"/>
                <w:b/>
              </w:rPr>
            </w:pPr>
            <w:r w:rsidRPr="0009648E">
              <w:rPr>
                <w:rFonts w:ascii="Arial Narrow" w:hAnsi="Arial Narrow" w:cs="Arial"/>
                <w:b/>
              </w:rPr>
              <w:t xml:space="preserve">Chair </w:t>
            </w:r>
          </w:p>
        </w:tc>
        <w:tc>
          <w:tcPr>
            <w:tcW w:w="1560" w:type="dxa"/>
          </w:tcPr>
          <w:p w:rsidR="00AC1D7E" w:rsidRPr="0009648E" w:rsidRDefault="00AC1D7E" w:rsidP="00ED5627">
            <w:pPr>
              <w:spacing w:after="40"/>
              <w:rPr>
                <w:rFonts w:ascii="Arial Narrow" w:hAnsi="Arial Narrow" w:cs="Arial"/>
              </w:rPr>
            </w:pPr>
            <w:r>
              <w:rPr>
                <w:rFonts w:ascii="Arial Narrow" w:hAnsi="Arial Narrow" w:cs="Arial"/>
              </w:rPr>
              <w:t>-</w:t>
            </w:r>
          </w:p>
        </w:tc>
      </w:tr>
      <w:tr w:rsidR="00AC1D7E" w:rsidRPr="0009648E" w:rsidTr="00ED5627">
        <w:tc>
          <w:tcPr>
            <w:tcW w:w="2122" w:type="dxa"/>
          </w:tcPr>
          <w:p w:rsidR="00AC1D7E" w:rsidRPr="0009648E" w:rsidRDefault="00AC1D7E" w:rsidP="00ED5627">
            <w:pPr>
              <w:spacing w:after="40"/>
              <w:rPr>
                <w:rFonts w:ascii="Arial Narrow" w:hAnsi="Arial Narrow" w:cs="Arial"/>
              </w:rPr>
            </w:pPr>
            <w:r w:rsidRPr="0009648E">
              <w:rPr>
                <w:rFonts w:ascii="Arial Narrow" w:hAnsi="Arial Narrow" w:cs="Arial"/>
              </w:rPr>
              <w:t xml:space="preserve">Stephen McAllister </w:t>
            </w:r>
          </w:p>
        </w:tc>
        <w:tc>
          <w:tcPr>
            <w:tcW w:w="1984" w:type="dxa"/>
          </w:tcPr>
          <w:p w:rsidR="00AC1D7E" w:rsidRPr="0009648E" w:rsidRDefault="00AC1D7E" w:rsidP="00ED5627">
            <w:pPr>
              <w:spacing w:after="40"/>
              <w:rPr>
                <w:rFonts w:ascii="Arial Narrow" w:hAnsi="Arial Narrow" w:cs="Arial"/>
                <w:b/>
              </w:rPr>
            </w:pPr>
            <w:r w:rsidRPr="0009648E">
              <w:rPr>
                <w:rFonts w:ascii="Arial Narrow" w:hAnsi="Arial Narrow" w:cs="Arial"/>
                <w:b/>
              </w:rPr>
              <w:t>Chair</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985"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984" w:type="dxa"/>
          </w:tcPr>
          <w:p w:rsidR="00AC1D7E" w:rsidRPr="0009648E" w:rsidRDefault="00AC1D7E" w:rsidP="00ED5627">
            <w:pPr>
              <w:spacing w:after="40"/>
              <w:rPr>
                <w:rFonts w:ascii="Arial Narrow" w:hAnsi="Arial Narrow" w:cs="Arial"/>
              </w:rPr>
            </w:pPr>
            <w:r w:rsidRPr="0009648E">
              <w:rPr>
                <w:rFonts w:ascii="Arial Narrow" w:hAnsi="Arial Narrow" w:cs="Arial"/>
              </w:rPr>
              <w:t>Member</w:t>
            </w:r>
          </w:p>
        </w:tc>
        <w:tc>
          <w:tcPr>
            <w:tcW w:w="1559"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c>
          <w:tcPr>
            <w:tcW w:w="1560" w:type="dxa"/>
          </w:tcPr>
          <w:p w:rsidR="00AC1D7E" w:rsidRPr="0009648E" w:rsidRDefault="00AC1D7E" w:rsidP="00ED5627">
            <w:pPr>
              <w:spacing w:after="40"/>
              <w:rPr>
                <w:rFonts w:ascii="Arial Narrow" w:hAnsi="Arial Narrow" w:cs="Arial"/>
              </w:rPr>
            </w:pPr>
            <w:r w:rsidRPr="0009648E">
              <w:rPr>
                <w:rFonts w:ascii="Arial Narrow" w:hAnsi="Arial Narrow" w:cs="Arial"/>
              </w:rPr>
              <w:t>-</w:t>
            </w:r>
          </w:p>
        </w:tc>
      </w:tr>
    </w:tbl>
    <w:p w:rsidR="00AC1D7E" w:rsidRDefault="00AC1D7E" w:rsidP="00AC1D7E">
      <w:pPr>
        <w:rPr>
          <w:rFonts w:ascii="Arial" w:hAnsi="Arial" w:cs="Arial"/>
        </w:rPr>
      </w:pPr>
    </w:p>
    <w:p w:rsidR="007357B1" w:rsidRDefault="007357B1">
      <w:pPr>
        <w:rPr>
          <w:rFonts w:ascii="Arial" w:hAnsi="Arial" w:cs="Arial"/>
        </w:rPr>
      </w:pPr>
      <w:r>
        <w:rPr>
          <w:rFonts w:ascii="Arial" w:hAnsi="Arial" w:cs="Arial"/>
        </w:rPr>
        <w:br w:type="page"/>
      </w:r>
    </w:p>
    <w:p w:rsidR="00AC1D7E" w:rsidRPr="00AC1D7E" w:rsidRDefault="00AC1D7E" w:rsidP="007357B1">
      <w:pPr>
        <w:spacing w:after="0" w:line="240" w:lineRule="auto"/>
        <w:rPr>
          <w:rFonts w:ascii="Arial" w:hAnsi="Arial" w:cs="Arial"/>
          <w:b/>
        </w:rPr>
      </w:pPr>
      <w:r w:rsidRPr="00AC1D7E">
        <w:rPr>
          <w:rFonts w:ascii="Arial" w:hAnsi="Arial" w:cs="Arial"/>
          <w:b/>
        </w:rPr>
        <w:t>App</w:t>
      </w:r>
      <w:r>
        <w:rPr>
          <w:rFonts w:ascii="Arial" w:hAnsi="Arial" w:cs="Arial"/>
          <w:b/>
        </w:rPr>
        <w:t>endix 2</w:t>
      </w:r>
      <w:r w:rsidRPr="00AC1D7E">
        <w:rPr>
          <w:rFonts w:ascii="Arial" w:hAnsi="Arial" w:cs="Arial"/>
          <w:b/>
        </w:rPr>
        <w:t xml:space="preserve"> </w:t>
      </w:r>
      <w:r w:rsidR="007357B1">
        <w:rPr>
          <w:rFonts w:ascii="Arial" w:hAnsi="Arial" w:cs="Arial"/>
          <w:b/>
        </w:rPr>
        <w:t xml:space="preserve">- </w:t>
      </w:r>
      <w:r>
        <w:rPr>
          <w:rFonts w:ascii="Arial" w:hAnsi="Arial" w:cs="Arial"/>
          <w:b/>
        </w:rPr>
        <w:t>Board Business Programme</w:t>
      </w:r>
    </w:p>
    <w:p w:rsidR="007357B1" w:rsidRDefault="007357B1" w:rsidP="007357B1">
      <w:pPr>
        <w:spacing w:after="0" w:line="240" w:lineRule="auto"/>
        <w:rPr>
          <w:rFonts w:ascii="Arial" w:hAnsi="Arial" w:cs="Arial"/>
        </w:rPr>
      </w:pPr>
      <w:r>
        <w:rPr>
          <w:noProof/>
          <w:lang w:eastAsia="en-GB"/>
        </w:rPr>
        <w:drawing>
          <wp:inline distT="0" distB="0" distL="0" distR="0" wp14:anchorId="22C3ABDE" wp14:editId="47A52283">
            <wp:extent cx="9144000" cy="3020050"/>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332684" cy="3082368"/>
                    </a:xfrm>
                    <a:prstGeom prst="rect">
                      <a:avLst/>
                    </a:prstGeom>
                  </pic:spPr>
                </pic:pic>
              </a:graphicData>
            </a:graphic>
          </wp:inline>
        </w:drawing>
      </w:r>
    </w:p>
    <w:p w:rsidR="007357B1" w:rsidRDefault="007357B1">
      <w:pPr>
        <w:rPr>
          <w:rFonts w:ascii="Arial" w:hAnsi="Arial" w:cs="Arial"/>
        </w:rPr>
      </w:pPr>
      <w:r>
        <w:rPr>
          <w:noProof/>
          <w:lang w:eastAsia="en-GB"/>
        </w:rPr>
        <w:drawing>
          <wp:inline distT="0" distB="0" distL="0" distR="0" wp14:anchorId="3B274E0C" wp14:editId="6DE9EFE8">
            <wp:extent cx="9144000" cy="305018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51764" cy="3119488"/>
                    </a:xfrm>
                    <a:prstGeom prst="rect">
                      <a:avLst/>
                    </a:prstGeom>
                  </pic:spPr>
                </pic:pic>
              </a:graphicData>
            </a:graphic>
          </wp:inline>
        </w:drawing>
      </w:r>
    </w:p>
    <w:p w:rsidR="00E952B0" w:rsidRDefault="00E952B0" w:rsidP="00E952B0">
      <w:pPr>
        <w:rPr>
          <w:rFonts w:ascii="Arial" w:hAnsi="Arial" w:cs="Arial"/>
          <w:b/>
        </w:rPr>
      </w:pPr>
      <w:r w:rsidRPr="00AC1D7E">
        <w:rPr>
          <w:rFonts w:ascii="Arial" w:hAnsi="Arial" w:cs="Arial"/>
          <w:b/>
        </w:rPr>
        <w:t>App</w:t>
      </w:r>
      <w:r>
        <w:rPr>
          <w:rFonts w:ascii="Arial" w:hAnsi="Arial" w:cs="Arial"/>
          <w:b/>
        </w:rPr>
        <w:t>endix 3</w:t>
      </w:r>
    </w:p>
    <w:p w:rsidR="00E952B0" w:rsidRPr="00AC1D7E" w:rsidRDefault="00E952B0" w:rsidP="00E952B0">
      <w:pPr>
        <w:rPr>
          <w:rFonts w:ascii="Arial" w:hAnsi="Arial" w:cs="Arial"/>
          <w:b/>
        </w:rPr>
      </w:pPr>
      <w:r>
        <w:rPr>
          <w:rFonts w:ascii="Arial" w:hAnsi="Arial" w:cs="Arial"/>
          <w:b/>
        </w:rPr>
        <w:t xml:space="preserve">Corporate Administration Structure </w:t>
      </w:r>
    </w:p>
    <w:p w:rsidR="00E952B0" w:rsidRDefault="00E952B0" w:rsidP="00E952B0">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4130344</wp:posOffset>
                </wp:positionH>
                <wp:positionV relativeFrom="paragraph">
                  <wp:posOffset>113665</wp:posOffset>
                </wp:positionV>
                <wp:extent cx="1620000" cy="612000"/>
                <wp:effectExtent l="0" t="0" r="18415" b="17145"/>
                <wp:wrapNone/>
                <wp:docPr id="1" name="Rounded Rectangle 1"/>
                <wp:cNvGraphicFramePr/>
                <a:graphic xmlns:a="http://schemas.openxmlformats.org/drawingml/2006/main">
                  <a:graphicData uri="http://schemas.microsoft.com/office/word/2010/wordprocessingShape">
                    <wps:wsp>
                      <wps:cNvSpPr/>
                      <wps:spPr>
                        <a:xfrm>
                          <a:off x="0" y="0"/>
                          <a:ext cx="1620000" cy="612000"/>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Pr="00E952B0" w:rsidRDefault="00E952B0" w:rsidP="00E952B0">
                            <w:pPr>
                              <w:jc w:val="center"/>
                              <w:rPr>
                                <w:b/>
                                <w:color w:val="FFFFFF" w:themeColor="background1"/>
                                <w:sz w:val="20"/>
                                <w:szCs w:val="20"/>
                              </w:rPr>
                            </w:pPr>
                            <w:r w:rsidRPr="00E952B0">
                              <w:rPr>
                                <w:b/>
                                <w:color w:val="FFFFFF" w:themeColor="background1"/>
                                <w:sz w:val="20"/>
                                <w:szCs w:val="20"/>
                              </w:rPr>
                              <w:t>Head of Corporate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325.2pt;margin-top:8.95pt;width:127.55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" fillcolor="#002060" strokecolor="#002060" strokeweight="1pt">
                <v:stroke joinstyle="miter"/>
                <v:textbox>
                  <w:txbxContent>
                    <w:p w:rsidR="00E952B0" w:rsidRPr="00E952B0" w:rsidRDefault="00E952B0" w:rsidP="00E952B0">
                      <w:pPr>
                        <w:jc w:val="center"/>
                        <w:rPr>
                          <w:b/>
                          <w:color w:val="FFFFFF" w:themeColor="background1"/>
                          <w:sz w:val="20"/>
                          <w:szCs w:val="20"/>
                        </w:rPr>
                      </w:pPr>
                      <w:r w:rsidRPr="00E952B0">
                        <w:rPr>
                          <w:b/>
                          <w:color w:val="FFFFFF" w:themeColor="background1"/>
                          <w:sz w:val="20"/>
                          <w:szCs w:val="20"/>
                        </w:rPr>
                        <w:t>Head of Corporate Governance</w:t>
                      </w:r>
                    </w:p>
                  </w:txbxContent>
                </v:textbox>
              </v:roundrect>
            </w:pict>
          </mc:Fallback>
        </mc:AlternateContent>
      </w:r>
    </w:p>
    <w:p w:rsidR="00E952B0" w:rsidRDefault="00E952B0" w:rsidP="00E952B0">
      <w:pPr>
        <w:rPr>
          <w:rFonts w:ascii="Arial" w:hAnsi="Arial" w:cs="Arial"/>
        </w:rPr>
      </w:pPr>
    </w:p>
    <w:p w:rsidR="00E952B0" w:rsidRDefault="00D9227D">
      <w:pPr>
        <w:rPr>
          <w:rFonts w:ascii="Arial" w:hAnsi="Arial" w:cs="Arial"/>
        </w:rPr>
      </w:pPr>
      <w:r>
        <w:rPr>
          <w:rFonts w:ascii="Arial" w:hAnsi="Arial" w:cs="Arial"/>
          <w:noProof/>
          <w:lang w:eastAsia="en-GB"/>
        </w:rPr>
        <mc:AlternateContent>
          <mc:Choice Requires="wps">
            <w:drawing>
              <wp:anchor distT="0" distB="0" distL="114300" distR="114300" simplePos="0" relativeHeight="251696128" behindDoc="0" locked="0" layoutInCell="1" allowOverlap="1" wp14:anchorId="1F4C95CE" wp14:editId="581BAFDD">
                <wp:simplePos x="0" y="0"/>
                <wp:positionH relativeFrom="column">
                  <wp:posOffset>8793216</wp:posOffset>
                </wp:positionH>
                <wp:positionV relativeFrom="paragraph">
                  <wp:posOffset>2959735</wp:posOffset>
                </wp:positionV>
                <wp:extent cx="0" cy="16383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6383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24010" id="Straight Connector 2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92.4pt,233.05pt" to="692.4pt,2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" strokecolor="#002060" strokeweight="1pt">
                <v:stroke joinstyle="miter"/>
              </v:line>
            </w:pict>
          </mc:Fallback>
        </mc:AlternateContent>
      </w:r>
      <w:r>
        <w:rPr>
          <w:rFonts w:ascii="Arial" w:hAnsi="Arial" w:cs="Arial"/>
          <w:noProof/>
          <w:lang w:eastAsia="en-GB"/>
        </w:rPr>
        <mc:AlternateContent>
          <mc:Choice Requires="wps">
            <w:drawing>
              <wp:anchor distT="0" distB="0" distL="114300" distR="114300" simplePos="0" relativeHeight="251684864" behindDoc="0" locked="0" layoutInCell="1" allowOverlap="1">
                <wp:simplePos x="0" y="0"/>
                <wp:positionH relativeFrom="column">
                  <wp:posOffset>595223</wp:posOffset>
                </wp:positionH>
                <wp:positionV relativeFrom="paragraph">
                  <wp:posOffset>2955697</wp:posOffset>
                </wp:positionV>
                <wp:extent cx="8203720" cy="7525"/>
                <wp:effectExtent l="0" t="0" r="26035" b="31115"/>
                <wp:wrapNone/>
                <wp:docPr id="14" name="Straight Connector 14"/>
                <wp:cNvGraphicFramePr/>
                <a:graphic xmlns:a="http://schemas.openxmlformats.org/drawingml/2006/main">
                  <a:graphicData uri="http://schemas.microsoft.com/office/word/2010/wordprocessingShape">
                    <wps:wsp>
                      <wps:cNvCnPr/>
                      <wps:spPr>
                        <a:xfrm flipV="1">
                          <a:off x="0" y="0"/>
                          <a:ext cx="8203720" cy="752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5D911" id="Straight Connecto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232.75pt" to="692.8pt,2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" strokecolor="#002060" strokeweight="1pt">
                <v:stroke joinstyle="miter"/>
              </v:line>
            </w:pict>
          </mc:Fallback>
        </mc:AlternateContent>
      </w:r>
      <w:r>
        <w:rPr>
          <w:rFonts w:ascii="Arial" w:hAnsi="Arial" w:cs="Arial"/>
          <w:noProof/>
          <w:lang w:eastAsia="en-GB"/>
        </w:rPr>
        <mc:AlternateContent>
          <mc:Choice Requires="wps">
            <w:drawing>
              <wp:anchor distT="0" distB="0" distL="114300" distR="114300" simplePos="0" relativeHeight="251694080" behindDoc="0" locked="0" layoutInCell="1" allowOverlap="1" wp14:anchorId="1F4C95CE" wp14:editId="581BAFDD">
                <wp:simplePos x="0" y="0"/>
                <wp:positionH relativeFrom="column">
                  <wp:posOffset>6736715</wp:posOffset>
                </wp:positionH>
                <wp:positionV relativeFrom="paragraph">
                  <wp:posOffset>2966456</wp:posOffset>
                </wp:positionV>
                <wp:extent cx="0" cy="163901"/>
                <wp:effectExtent l="0" t="0" r="19050" b="26670"/>
                <wp:wrapNone/>
                <wp:docPr id="19" name="Straight Connector 19"/>
                <wp:cNvGraphicFramePr/>
                <a:graphic xmlns:a="http://schemas.openxmlformats.org/drawingml/2006/main">
                  <a:graphicData uri="http://schemas.microsoft.com/office/word/2010/wordprocessingShape">
                    <wps:wsp>
                      <wps:cNvCnPr/>
                      <wps:spPr>
                        <a:xfrm>
                          <a:off x="0" y="0"/>
                          <a:ext cx="0" cy="163901"/>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C2608" id="Straight Connector 1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30.45pt,233.6pt" to="530.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" strokecolor="#002060" strokeweight="1pt">
                <v:stroke joinstyle="miter"/>
              </v:line>
            </w:pict>
          </mc:Fallback>
        </mc:AlternateContent>
      </w:r>
      <w:r>
        <w:rPr>
          <w:rFonts w:ascii="Arial" w:hAnsi="Arial" w:cs="Arial"/>
          <w:noProof/>
          <w:lang w:eastAsia="en-GB"/>
        </w:rPr>
        <mc:AlternateContent>
          <mc:Choice Requires="wps">
            <w:drawing>
              <wp:anchor distT="0" distB="0" distL="114300" distR="114300" simplePos="0" relativeHeight="251692032" behindDoc="0" locked="0" layoutInCell="1" allowOverlap="1" wp14:anchorId="1F4C95CE" wp14:editId="581BAFDD">
                <wp:simplePos x="0" y="0"/>
                <wp:positionH relativeFrom="column">
                  <wp:posOffset>4601581</wp:posOffset>
                </wp:positionH>
                <wp:positionV relativeFrom="paragraph">
                  <wp:posOffset>2959735</wp:posOffset>
                </wp:positionV>
                <wp:extent cx="0" cy="163830"/>
                <wp:effectExtent l="0" t="0" r="19050" b="26670"/>
                <wp:wrapNone/>
                <wp:docPr id="18" name="Straight Connector 18"/>
                <wp:cNvGraphicFramePr/>
                <a:graphic xmlns:a="http://schemas.openxmlformats.org/drawingml/2006/main">
                  <a:graphicData uri="http://schemas.microsoft.com/office/word/2010/wordprocessingShape">
                    <wps:wsp>
                      <wps:cNvCnPr/>
                      <wps:spPr>
                        <a:xfrm>
                          <a:off x="0" y="0"/>
                          <a:ext cx="0" cy="16383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1562A" id="Straight Connector 1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2.35pt,233.05pt" to="362.35pt,2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" strokecolor="#002060" strokeweight="1pt">
                <v:stroke joinstyle="miter"/>
              </v:lin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14:anchorId="1D916045" wp14:editId="6D26EED0">
                <wp:simplePos x="0" y="0"/>
                <wp:positionH relativeFrom="column">
                  <wp:posOffset>1728206</wp:posOffset>
                </wp:positionH>
                <wp:positionV relativeFrom="paragraph">
                  <wp:posOffset>3122930</wp:posOffset>
                </wp:positionV>
                <wp:extent cx="1619885" cy="611505"/>
                <wp:effectExtent l="0" t="0" r="18415" b="17145"/>
                <wp:wrapNone/>
                <wp:docPr id="10" name="Rounded Rectangle 10"/>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16045" id="Rounded Rectangle 10" o:spid="_x0000_s1027" style="position:absolute;margin-left:136.1pt;margin-top:245.9pt;width:127.55pt;height:4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" fillcolor="#7030a0" strokecolor="#7030a0" strokeweight="1pt">
                <v:stroke joinstyle="miter"/>
                <v:textbo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Secretariat</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531AD0D3" wp14:editId="46C9FEC0">
                <wp:simplePos x="0" y="0"/>
                <wp:positionH relativeFrom="column">
                  <wp:posOffset>3781796</wp:posOffset>
                </wp:positionH>
                <wp:positionV relativeFrom="paragraph">
                  <wp:posOffset>3121025</wp:posOffset>
                </wp:positionV>
                <wp:extent cx="1619885" cy="611505"/>
                <wp:effectExtent l="0" t="0" r="18415" b="17145"/>
                <wp:wrapNone/>
                <wp:docPr id="7" name="Rounded Rectangle 7"/>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DoF/</w:t>
                            </w:r>
                            <w:r w:rsidR="007F244E">
                              <w:rPr>
                                <w:color w:val="FFFFFF" w:themeColor="background1"/>
                                <w:sz w:val="18"/>
                                <w:szCs w:val="18"/>
                              </w:rPr>
                              <w:t xml:space="preserve">NHSS Academy Director &amp; </w:t>
                            </w:r>
                            <w:r w:rsidRPr="00712454">
                              <w:rPr>
                                <w:color w:val="FFFFFF" w:themeColor="background1"/>
                                <w:sz w:val="18"/>
                                <w:szCs w:val="18"/>
                              </w:rPr>
                              <w:t>Ass</w:t>
                            </w:r>
                            <w:r w:rsidR="00712454" w:rsidRPr="00712454">
                              <w:rPr>
                                <w:color w:val="FFFFFF" w:themeColor="background1"/>
                                <w:sz w:val="18"/>
                                <w:szCs w:val="18"/>
                              </w:rPr>
                              <w:t xml:space="preserve">istant </w:t>
                            </w:r>
                            <w:r w:rsidRPr="00712454">
                              <w:rPr>
                                <w:color w:val="FFFFFF" w:themeColor="background1"/>
                                <w:sz w:val="18"/>
                                <w:szCs w:val="18"/>
                              </w:rPr>
                              <w:t>DoF 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AD0D3" id="Rounded Rectangle 7" o:spid="_x0000_s1028" style="position:absolute;margin-left:297.8pt;margin-top:245.75pt;width:127.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" fillcolor="#0070c0" strokecolor="#0070c0" strokeweight="1pt">
                <v:stroke joinstyle="miter"/>
                <v:textbo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DoF/</w:t>
                      </w:r>
                      <w:r w:rsidR="007F244E">
                        <w:rPr>
                          <w:color w:val="FFFFFF" w:themeColor="background1"/>
                          <w:sz w:val="18"/>
                          <w:szCs w:val="18"/>
                        </w:rPr>
                        <w:t xml:space="preserve">NHSS Academy Director &amp; </w:t>
                      </w:r>
                      <w:r w:rsidRPr="00712454">
                        <w:rPr>
                          <w:color w:val="FFFFFF" w:themeColor="background1"/>
                          <w:sz w:val="18"/>
                          <w:szCs w:val="18"/>
                        </w:rPr>
                        <w:t>Ass</w:t>
                      </w:r>
                      <w:r w:rsidR="00712454" w:rsidRPr="00712454">
                        <w:rPr>
                          <w:color w:val="FFFFFF" w:themeColor="background1"/>
                          <w:sz w:val="18"/>
                          <w:szCs w:val="18"/>
                        </w:rPr>
                        <w:t xml:space="preserve">istant </w:t>
                      </w:r>
                      <w:r w:rsidRPr="00712454">
                        <w:rPr>
                          <w:color w:val="FFFFFF" w:themeColor="background1"/>
                          <w:sz w:val="18"/>
                          <w:szCs w:val="18"/>
                        </w:rPr>
                        <w:t>DoF x 2</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21484C6A" wp14:editId="6DA841F1">
                <wp:simplePos x="0" y="0"/>
                <wp:positionH relativeFrom="column">
                  <wp:posOffset>5905764</wp:posOffset>
                </wp:positionH>
                <wp:positionV relativeFrom="paragraph">
                  <wp:posOffset>3124835</wp:posOffset>
                </wp:positionV>
                <wp:extent cx="1619885" cy="611505"/>
                <wp:effectExtent l="0" t="0" r="18415" b="17145"/>
                <wp:wrapNone/>
                <wp:docPr id="8" name="Rounded Rectangle 8"/>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Dir Quality, Inn &amp; People / HRD / Employee 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4C6A" id="Rounded Rectangle 8" o:spid="_x0000_s1029" style="position:absolute;margin-left:465pt;margin-top:246.05pt;width:127.55pt;height:4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" fillcolor="#0070c0" strokecolor="#0070c0" strokeweight="1pt">
                <v:stroke joinstyle="miter"/>
                <v:textbo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Dir Quality, Inn &amp; People / HRD / Employee Dir</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76672" behindDoc="0" locked="0" layoutInCell="1" allowOverlap="1" wp14:anchorId="327C4BFD" wp14:editId="657BEF91">
                <wp:simplePos x="0" y="0"/>
                <wp:positionH relativeFrom="column">
                  <wp:posOffset>7783195</wp:posOffset>
                </wp:positionH>
                <wp:positionV relativeFrom="paragraph">
                  <wp:posOffset>3122930</wp:posOffset>
                </wp:positionV>
                <wp:extent cx="1619885" cy="611505"/>
                <wp:effectExtent l="0" t="0" r="18415" b="17145"/>
                <wp:wrapNone/>
                <wp:docPr id="9" name="Rounded Rectangle 9"/>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Medical Dir / Nurse Dir / Associate Med &amp; Nurse Dirs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C4BFD" id="Rounded Rectangle 9" o:spid="_x0000_s1030" style="position:absolute;margin-left:612.85pt;margin-top:245.9pt;width:127.55pt;height:4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" fillcolor="#0070c0" strokecolor="#0070c0" strokeweight="1pt">
                <v:stroke joinstyle="miter"/>
                <v:textbo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Medical Dir / Nurse Dir / Associate Med &amp; Nurse Dirs</w:t>
                      </w:r>
                    </w:p>
                  </w:txbxContent>
                </v:textbox>
              </v:roundrect>
            </w:pict>
          </mc:Fallback>
        </mc:AlternateContent>
      </w:r>
      <w:r w:rsidR="00B323CF">
        <w:rPr>
          <w:rFonts w:ascii="Arial" w:hAnsi="Arial" w:cs="Arial"/>
          <w:noProof/>
          <w:lang w:eastAsia="en-GB"/>
        </w:rPr>
        <mc:AlternateContent>
          <mc:Choice Requires="wps">
            <w:drawing>
              <wp:anchor distT="0" distB="0" distL="114300" distR="114300" simplePos="0" relativeHeight="251700224" behindDoc="0" locked="0" layoutInCell="1" allowOverlap="1" wp14:anchorId="2A0B8AD6" wp14:editId="17D9FF0C">
                <wp:simplePos x="0" y="0"/>
                <wp:positionH relativeFrom="column">
                  <wp:posOffset>3420110</wp:posOffset>
                </wp:positionH>
                <wp:positionV relativeFrom="paragraph">
                  <wp:posOffset>1887220</wp:posOffset>
                </wp:positionV>
                <wp:extent cx="0" cy="179705"/>
                <wp:effectExtent l="0" t="0" r="19050" b="29845"/>
                <wp:wrapNone/>
                <wp:docPr id="23" name="Straight Connector 23"/>
                <wp:cNvGraphicFramePr/>
                <a:graphic xmlns:a="http://schemas.openxmlformats.org/drawingml/2006/main">
                  <a:graphicData uri="http://schemas.microsoft.com/office/word/2010/wordprocessingShape">
                    <wps:wsp>
                      <wps:cNvCnPr/>
                      <wps:spPr>
                        <a:xfrm>
                          <a:off x="0" y="0"/>
                          <a:ext cx="0" cy="179705"/>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F05D38" id="Straight Connector 23"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3pt,148.6pt" to="269.3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" strokecolor="#002060" strokeweight="1pt">
                <v:stroke joinstyle="miter"/>
              </v:line>
            </w:pict>
          </mc:Fallback>
        </mc:AlternateContent>
      </w:r>
      <w:r w:rsidR="00B323CF">
        <w:rPr>
          <w:rFonts w:ascii="Arial" w:hAnsi="Arial" w:cs="Arial"/>
          <w:noProof/>
          <w:lang w:eastAsia="en-GB"/>
        </w:rPr>
        <mc:AlternateContent>
          <mc:Choice Requires="wps">
            <w:drawing>
              <wp:anchor distT="0" distB="0" distL="114300" distR="114300" simplePos="0" relativeHeight="251698176" behindDoc="0" locked="0" layoutInCell="1" allowOverlap="1">
                <wp:simplePos x="0" y="0"/>
                <wp:positionH relativeFrom="column">
                  <wp:posOffset>4237990</wp:posOffset>
                </wp:positionH>
                <wp:positionV relativeFrom="paragraph">
                  <wp:posOffset>1607185</wp:posOffset>
                </wp:positionV>
                <wp:extent cx="1439545" cy="0"/>
                <wp:effectExtent l="0" t="0" r="27305" b="19050"/>
                <wp:wrapNone/>
                <wp:docPr id="22" name="Straight Connector 22"/>
                <wp:cNvGraphicFramePr/>
                <a:graphic xmlns:a="http://schemas.openxmlformats.org/drawingml/2006/main">
                  <a:graphicData uri="http://schemas.microsoft.com/office/word/2010/wordprocessingShape">
                    <wps:wsp>
                      <wps:cNvCnPr/>
                      <wps:spPr>
                        <a:xfrm flipV="1">
                          <a:off x="0" y="0"/>
                          <a:ext cx="1439545"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19863" id="Straight Connector 2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pt,126.55pt" to="447.0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" strokecolor="#002060" strokeweight="1pt">
                <v:stroke joinstyle="miter"/>
              </v:line>
            </w:pict>
          </mc:Fallback>
        </mc:AlternateContent>
      </w:r>
      <w:r w:rsidR="00B323CF">
        <w:rPr>
          <w:rFonts w:ascii="Arial" w:hAnsi="Arial" w:cs="Arial"/>
          <w:noProof/>
          <w:lang w:eastAsia="en-GB"/>
        </w:rPr>
        <mc:AlternateContent>
          <mc:Choice Requires="wps">
            <w:drawing>
              <wp:anchor distT="0" distB="0" distL="114300" distR="114300" simplePos="0" relativeHeight="251670528" behindDoc="0" locked="0" layoutInCell="1" allowOverlap="1" wp14:anchorId="19F26207" wp14:editId="02A7542E">
                <wp:simplePos x="0" y="0"/>
                <wp:positionH relativeFrom="column">
                  <wp:posOffset>2637155</wp:posOffset>
                </wp:positionH>
                <wp:positionV relativeFrom="paragraph">
                  <wp:posOffset>2052955</wp:posOffset>
                </wp:positionV>
                <wp:extent cx="1619885" cy="611505"/>
                <wp:effectExtent l="0" t="0" r="18415" b="17145"/>
                <wp:wrapNone/>
                <wp:docPr id="6" name="Rounded Rectangle 6"/>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20"/>
                                <w:szCs w:val="20"/>
                              </w:rPr>
                            </w:pPr>
                            <w:r w:rsidRPr="00712454">
                              <w:rPr>
                                <w:color w:val="FFFFFF" w:themeColor="background1"/>
                                <w:sz w:val="20"/>
                                <w:szCs w:val="20"/>
                              </w:rPr>
                              <w:t>CfSD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26207" id="Rounded Rectangle 6" o:spid="_x0000_s1031" style="position:absolute;margin-left:207.65pt;margin-top:161.65pt;width:127.55pt;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" fillcolor="#00b0f0" strokecolor="#00b0f0" strokeweight="1pt">
                <v:stroke joinstyle="miter"/>
                <v:textbo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20"/>
                          <w:szCs w:val="20"/>
                        </w:rPr>
                      </w:pPr>
                      <w:r w:rsidRPr="00712454">
                        <w:rPr>
                          <w:color w:val="FFFFFF" w:themeColor="background1"/>
                          <w:sz w:val="20"/>
                          <w:szCs w:val="20"/>
                        </w:rPr>
                        <w:t>CfSD</w:t>
                      </w:r>
                    </w:p>
                  </w:txbxContent>
                </v:textbox>
              </v:roundrect>
            </w:pict>
          </mc:Fallback>
        </mc:AlternateContent>
      </w:r>
      <w:r w:rsidR="00B323CF">
        <w:rPr>
          <w:rFonts w:ascii="Arial" w:hAnsi="Arial" w:cs="Arial"/>
          <w:noProof/>
          <w:lang w:eastAsia="en-GB"/>
        </w:rPr>
        <mc:AlternateContent>
          <mc:Choice Requires="wps">
            <w:drawing>
              <wp:anchor distT="0" distB="0" distL="114300" distR="114300" simplePos="0" relativeHeight="251701248" behindDoc="0" locked="0" layoutInCell="1" allowOverlap="1" wp14:anchorId="2EE39F50" wp14:editId="6D639867">
                <wp:simplePos x="0" y="0"/>
                <wp:positionH relativeFrom="column">
                  <wp:posOffset>2637790</wp:posOffset>
                </wp:positionH>
                <wp:positionV relativeFrom="paragraph">
                  <wp:posOffset>1310640</wp:posOffset>
                </wp:positionV>
                <wp:extent cx="1619885" cy="611505"/>
                <wp:effectExtent l="0" t="0" r="18415" b="17145"/>
                <wp:wrapNone/>
                <wp:docPr id="4" name="Rounded Rectangle 4"/>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Pr="00712454" w:rsidRDefault="00E952B0" w:rsidP="00E952B0">
                            <w:pPr>
                              <w:spacing w:after="0" w:line="240" w:lineRule="auto"/>
                              <w:jc w:val="center"/>
                              <w:rPr>
                                <w:b/>
                                <w:color w:val="FFFFFF" w:themeColor="background1"/>
                                <w:sz w:val="20"/>
                                <w:szCs w:val="20"/>
                              </w:rPr>
                            </w:pPr>
                            <w:r w:rsidRPr="00712454">
                              <w:rPr>
                                <w:b/>
                                <w:color w:val="FFFFFF" w:themeColor="background1"/>
                                <w:sz w:val="20"/>
                                <w:szCs w:val="20"/>
                              </w:rPr>
                              <w:t>Personal Assistant</w:t>
                            </w:r>
                          </w:p>
                          <w:p w:rsidR="00E952B0" w:rsidRPr="00712454" w:rsidRDefault="00E952B0" w:rsidP="00E952B0">
                            <w:pPr>
                              <w:spacing w:after="0" w:line="240" w:lineRule="auto"/>
                              <w:jc w:val="center"/>
                              <w:rPr>
                                <w:color w:val="FFFFFF" w:themeColor="background1"/>
                                <w:sz w:val="20"/>
                                <w:szCs w:val="20"/>
                              </w:rPr>
                            </w:pPr>
                            <w:r w:rsidRPr="00712454">
                              <w:rPr>
                                <w:color w:val="FFFFFF" w:themeColor="background1"/>
                                <w:sz w:val="20"/>
                                <w:szCs w:val="20"/>
                              </w:rPr>
                              <w:t>CfSD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39F50" id="Rounded Rectangle 4" o:spid="_x0000_s1032" style="position:absolute;margin-left:207.7pt;margin-top:103.2pt;width:127.55pt;height:4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" fillcolor="#00b0f0" strokecolor="#00b0f0" strokeweight="1pt">
                <v:stroke joinstyle="miter"/>
                <v:textbox>
                  <w:txbxContent>
                    <w:p w:rsidR="00E952B0" w:rsidRPr="00712454" w:rsidRDefault="00E952B0" w:rsidP="00E952B0">
                      <w:pPr>
                        <w:spacing w:after="0" w:line="240" w:lineRule="auto"/>
                        <w:jc w:val="center"/>
                        <w:rPr>
                          <w:b/>
                          <w:color w:val="FFFFFF" w:themeColor="background1"/>
                          <w:sz w:val="20"/>
                          <w:szCs w:val="20"/>
                        </w:rPr>
                      </w:pPr>
                      <w:r w:rsidRPr="00712454">
                        <w:rPr>
                          <w:b/>
                          <w:color w:val="FFFFFF" w:themeColor="background1"/>
                          <w:sz w:val="20"/>
                          <w:szCs w:val="20"/>
                        </w:rPr>
                        <w:t>Personal Assistant</w:t>
                      </w:r>
                    </w:p>
                    <w:p w:rsidR="00E952B0" w:rsidRPr="00712454" w:rsidRDefault="00E952B0" w:rsidP="00E952B0">
                      <w:pPr>
                        <w:spacing w:after="0" w:line="240" w:lineRule="auto"/>
                        <w:jc w:val="center"/>
                        <w:rPr>
                          <w:color w:val="FFFFFF" w:themeColor="background1"/>
                          <w:sz w:val="20"/>
                          <w:szCs w:val="20"/>
                        </w:rPr>
                      </w:pPr>
                      <w:r w:rsidRPr="00712454">
                        <w:rPr>
                          <w:color w:val="FFFFFF" w:themeColor="background1"/>
                          <w:sz w:val="20"/>
                          <w:szCs w:val="20"/>
                        </w:rPr>
                        <w:t>CfSD</w:t>
                      </w:r>
                    </w:p>
                  </w:txbxContent>
                </v:textbox>
              </v:roundrect>
            </w:pict>
          </mc:Fallback>
        </mc:AlternateContent>
      </w:r>
      <w:r w:rsidR="00B323CF">
        <w:rPr>
          <w:rFonts w:ascii="Arial" w:hAnsi="Arial" w:cs="Arial"/>
          <w:noProof/>
          <w:lang w:eastAsia="en-GB"/>
        </w:rPr>
        <mc:AlternateContent>
          <mc:Choice Requires="wps">
            <w:drawing>
              <wp:anchor distT="0" distB="0" distL="114300" distR="114300" simplePos="0" relativeHeight="251664384" behindDoc="0" locked="0" layoutInCell="1" allowOverlap="1" wp14:anchorId="6862469A" wp14:editId="1D3B63F4">
                <wp:simplePos x="0" y="0"/>
                <wp:positionH relativeFrom="column">
                  <wp:posOffset>4130040</wp:posOffset>
                </wp:positionH>
                <wp:positionV relativeFrom="paragraph">
                  <wp:posOffset>438785</wp:posOffset>
                </wp:positionV>
                <wp:extent cx="1619885" cy="611505"/>
                <wp:effectExtent l="0" t="0" r="18415" b="17145"/>
                <wp:wrapNone/>
                <wp:docPr id="3" name="Rounded Rectangle 3"/>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Pr="00E952B0" w:rsidRDefault="00E952B0" w:rsidP="00E952B0">
                            <w:pPr>
                              <w:jc w:val="center"/>
                              <w:rPr>
                                <w:b/>
                                <w:color w:val="FFFFFF" w:themeColor="background1"/>
                                <w:sz w:val="20"/>
                                <w:szCs w:val="20"/>
                              </w:rPr>
                            </w:pPr>
                            <w:r>
                              <w:rPr>
                                <w:b/>
                                <w:color w:val="FFFFFF" w:themeColor="background1"/>
                                <w:sz w:val="20"/>
                                <w:szCs w:val="20"/>
                              </w:rPr>
                              <w:t xml:space="preserve">Deputy </w:t>
                            </w:r>
                            <w:r w:rsidRPr="00E952B0">
                              <w:rPr>
                                <w:b/>
                                <w:color w:val="FFFFFF" w:themeColor="background1"/>
                                <w:sz w:val="20"/>
                                <w:szCs w:val="20"/>
                              </w:rPr>
                              <w:t xml:space="preserve">Head of Corporate </w:t>
                            </w:r>
                            <w:r>
                              <w:rPr>
                                <w:b/>
                                <w:color w:val="FFFFFF" w:themeColor="background1"/>
                                <w:sz w:val="20"/>
                                <w:szCs w:val="20"/>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2469A" id="Rounded Rectangle 3" o:spid="_x0000_s1033" style="position:absolute;margin-left:325.2pt;margin-top:34.55pt;width:127.5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" fillcolor="#002060" strokecolor="#002060" strokeweight="1pt">
                <v:stroke joinstyle="miter"/>
                <v:textbox>
                  <w:txbxContent>
                    <w:p w:rsidR="00E952B0" w:rsidRPr="00E952B0" w:rsidRDefault="00E952B0" w:rsidP="00E952B0">
                      <w:pPr>
                        <w:jc w:val="center"/>
                        <w:rPr>
                          <w:b/>
                          <w:color w:val="FFFFFF" w:themeColor="background1"/>
                          <w:sz w:val="20"/>
                          <w:szCs w:val="20"/>
                        </w:rPr>
                      </w:pPr>
                      <w:r>
                        <w:rPr>
                          <w:b/>
                          <w:color w:val="FFFFFF" w:themeColor="background1"/>
                          <w:sz w:val="20"/>
                          <w:szCs w:val="20"/>
                        </w:rPr>
                        <w:t xml:space="preserve">Deputy </w:t>
                      </w:r>
                      <w:r w:rsidRPr="00E952B0">
                        <w:rPr>
                          <w:b/>
                          <w:color w:val="FFFFFF" w:themeColor="background1"/>
                          <w:sz w:val="20"/>
                          <w:szCs w:val="20"/>
                        </w:rPr>
                        <w:t xml:space="preserve">Head of Corporate </w:t>
                      </w:r>
                      <w:r>
                        <w:rPr>
                          <w:b/>
                          <w:color w:val="FFFFFF" w:themeColor="background1"/>
                          <w:sz w:val="20"/>
                          <w:szCs w:val="20"/>
                        </w:rPr>
                        <w:t>Services</w:t>
                      </w:r>
                    </w:p>
                  </w:txbxContent>
                </v:textbox>
              </v:roundrect>
            </w:pict>
          </mc:Fallback>
        </mc:AlternateContent>
      </w:r>
      <w:r w:rsidR="00B323CF">
        <w:rPr>
          <w:rFonts w:ascii="Arial" w:hAnsi="Arial" w:cs="Arial"/>
          <w:noProof/>
          <w:lang w:eastAsia="en-GB"/>
        </w:rPr>
        <mc:AlternateContent>
          <mc:Choice Requires="wps">
            <w:drawing>
              <wp:anchor distT="0" distB="0" distL="114300" distR="114300" simplePos="0" relativeHeight="251697152" behindDoc="0" locked="0" layoutInCell="1" allowOverlap="1">
                <wp:simplePos x="0" y="0"/>
                <wp:positionH relativeFrom="column">
                  <wp:posOffset>4918710</wp:posOffset>
                </wp:positionH>
                <wp:positionV relativeFrom="paragraph">
                  <wp:posOffset>175260</wp:posOffset>
                </wp:positionV>
                <wp:extent cx="0" cy="262890"/>
                <wp:effectExtent l="0" t="0" r="19050" b="22860"/>
                <wp:wrapNone/>
                <wp:docPr id="21" name="Straight Connector 21"/>
                <wp:cNvGraphicFramePr/>
                <a:graphic xmlns:a="http://schemas.openxmlformats.org/drawingml/2006/main">
                  <a:graphicData uri="http://schemas.microsoft.com/office/word/2010/wordprocessingShape">
                    <wps:wsp>
                      <wps:cNvCnPr/>
                      <wps:spPr>
                        <a:xfrm>
                          <a:off x="0" y="0"/>
                          <a:ext cx="0" cy="26289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BF5EB" id="Straight Connector 2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87.3pt,13.8pt" to="38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" strokecolor="#002060" strokeweight="1pt">
                <v:stroke joinstyle="miter"/>
              </v:line>
            </w:pict>
          </mc:Fallback>
        </mc:AlternateContent>
      </w:r>
      <w:r w:rsidR="00B323CF">
        <w:rPr>
          <w:rFonts w:ascii="Arial" w:hAnsi="Arial" w:cs="Arial"/>
          <w:noProof/>
          <w:lang w:eastAsia="en-GB"/>
        </w:rPr>
        <mc:AlternateContent>
          <mc:Choice Requires="wps">
            <w:drawing>
              <wp:anchor distT="0" distB="0" distL="114300" distR="114300" simplePos="0" relativeHeight="251683840" behindDoc="0" locked="0" layoutInCell="1" allowOverlap="1">
                <wp:simplePos x="0" y="0"/>
                <wp:positionH relativeFrom="column">
                  <wp:posOffset>4921885</wp:posOffset>
                </wp:positionH>
                <wp:positionV relativeFrom="paragraph">
                  <wp:posOffset>1047115</wp:posOffset>
                </wp:positionV>
                <wp:extent cx="0" cy="1907540"/>
                <wp:effectExtent l="0" t="0" r="19050" b="35560"/>
                <wp:wrapNone/>
                <wp:docPr id="13" name="Straight Connector 13"/>
                <wp:cNvGraphicFramePr/>
                <a:graphic xmlns:a="http://schemas.openxmlformats.org/drawingml/2006/main">
                  <a:graphicData uri="http://schemas.microsoft.com/office/word/2010/wordprocessingShape">
                    <wps:wsp>
                      <wps:cNvCnPr/>
                      <wps:spPr>
                        <a:xfrm>
                          <a:off x="0" y="0"/>
                          <a:ext cx="0" cy="190754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3E3AC"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5pt,82.45pt" to="387.55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" strokecolor="#002060" strokeweight="1pt">
                <v:stroke joinstyle="miter"/>
              </v:line>
            </w:pict>
          </mc:Fallback>
        </mc:AlternateContent>
      </w:r>
      <w:r w:rsidR="00B323CF">
        <w:rPr>
          <w:rFonts w:ascii="Arial" w:hAnsi="Arial" w:cs="Arial"/>
          <w:noProof/>
          <w:lang w:eastAsia="en-GB"/>
        </w:rPr>
        <mc:AlternateContent>
          <mc:Choice Requires="wps">
            <w:drawing>
              <wp:anchor distT="0" distB="0" distL="114300" distR="114300" simplePos="0" relativeHeight="251668480" behindDoc="0" locked="0" layoutInCell="1" allowOverlap="1" wp14:anchorId="24882621" wp14:editId="162B7E2F">
                <wp:simplePos x="0" y="0"/>
                <wp:positionH relativeFrom="column">
                  <wp:posOffset>5663234</wp:posOffset>
                </wp:positionH>
                <wp:positionV relativeFrom="paragraph">
                  <wp:posOffset>1310640</wp:posOffset>
                </wp:positionV>
                <wp:extent cx="1619885" cy="611505"/>
                <wp:effectExtent l="0" t="0" r="18415" b="17145"/>
                <wp:wrapNone/>
                <wp:docPr id="5" name="Rounded Rectangle 5"/>
                <wp:cNvGraphicFramePr/>
                <a:graphic xmlns:a="http://schemas.openxmlformats.org/drawingml/2006/main">
                  <a:graphicData uri="http://schemas.microsoft.com/office/word/2010/wordprocessingShape">
                    <wps:wsp>
                      <wps:cNvSpPr/>
                      <wps:spPr>
                        <a:xfrm>
                          <a:off x="0" y="0"/>
                          <a:ext cx="1619885" cy="61150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Personal Assistant</w:t>
                            </w:r>
                          </w:p>
                          <w:p w:rsidR="00712454" w:rsidRDefault="00E952B0" w:rsidP="00E952B0">
                            <w:pPr>
                              <w:spacing w:after="0" w:line="240" w:lineRule="auto"/>
                              <w:jc w:val="center"/>
                              <w:rPr>
                                <w:color w:val="FFFFFF" w:themeColor="background1"/>
                                <w:sz w:val="20"/>
                                <w:szCs w:val="20"/>
                              </w:rPr>
                            </w:pPr>
                            <w:r w:rsidRPr="00712454">
                              <w:rPr>
                                <w:color w:val="FFFFFF" w:themeColor="background1"/>
                                <w:sz w:val="20"/>
                                <w:szCs w:val="20"/>
                              </w:rPr>
                              <w:t>C</w:t>
                            </w:r>
                            <w:r w:rsidR="00712454">
                              <w:rPr>
                                <w:color w:val="FFFFFF" w:themeColor="background1"/>
                                <w:sz w:val="20"/>
                                <w:szCs w:val="20"/>
                              </w:rPr>
                              <w:t>hie</w:t>
                            </w:r>
                            <w:r w:rsidR="006472F6">
                              <w:rPr>
                                <w:color w:val="FFFFFF" w:themeColor="background1"/>
                                <w:sz w:val="20"/>
                                <w:szCs w:val="20"/>
                              </w:rPr>
                              <w:t>f</w:t>
                            </w:r>
                            <w:r w:rsidR="00712454">
                              <w:rPr>
                                <w:color w:val="FFFFFF" w:themeColor="background1"/>
                                <w:sz w:val="20"/>
                                <w:szCs w:val="20"/>
                              </w:rPr>
                              <w:t xml:space="preserve"> Exec </w:t>
                            </w:r>
                            <w:r w:rsidRPr="00712454">
                              <w:rPr>
                                <w:color w:val="FFFFFF" w:themeColor="background1"/>
                                <w:sz w:val="20"/>
                                <w:szCs w:val="20"/>
                              </w:rPr>
                              <w:t>/</w:t>
                            </w:r>
                            <w:r w:rsidR="00712454">
                              <w:rPr>
                                <w:color w:val="FFFFFF" w:themeColor="background1"/>
                                <w:sz w:val="20"/>
                                <w:szCs w:val="20"/>
                              </w:rPr>
                              <w:t xml:space="preserve"> </w:t>
                            </w:r>
                          </w:p>
                          <w:p w:rsidR="00E952B0" w:rsidRPr="00712454" w:rsidRDefault="00E952B0" w:rsidP="00E952B0">
                            <w:pPr>
                              <w:spacing w:after="0" w:line="240" w:lineRule="auto"/>
                              <w:jc w:val="center"/>
                              <w:rPr>
                                <w:color w:val="FFFFFF" w:themeColor="background1"/>
                                <w:sz w:val="20"/>
                                <w:szCs w:val="20"/>
                              </w:rPr>
                            </w:pPr>
                            <w:r w:rsidRPr="00712454">
                              <w:rPr>
                                <w:color w:val="FFFFFF" w:themeColor="background1"/>
                                <w:sz w:val="20"/>
                                <w:szCs w:val="20"/>
                              </w:rPr>
                              <w:t>Deputy 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82621" id="Rounded Rectangle 5" o:spid="_x0000_s1034" style="position:absolute;margin-left:445.9pt;margin-top:103.2pt;width:127.55pt;height:4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" fillcolor="#0070c0" strokecolor="#0070c0" strokeweight="1pt">
                <v:stroke joinstyle="miter"/>
                <v:textbo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Personal Assistant</w:t>
                      </w:r>
                    </w:p>
                    <w:p w:rsidR="00712454" w:rsidRDefault="00E952B0" w:rsidP="00E952B0">
                      <w:pPr>
                        <w:spacing w:after="0" w:line="240" w:lineRule="auto"/>
                        <w:jc w:val="center"/>
                        <w:rPr>
                          <w:color w:val="FFFFFF" w:themeColor="background1"/>
                          <w:sz w:val="20"/>
                          <w:szCs w:val="20"/>
                        </w:rPr>
                      </w:pPr>
                      <w:r w:rsidRPr="00712454">
                        <w:rPr>
                          <w:color w:val="FFFFFF" w:themeColor="background1"/>
                          <w:sz w:val="20"/>
                          <w:szCs w:val="20"/>
                        </w:rPr>
                        <w:t>C</w:t>
                      </w:r>
                      <w:r w:rsidR="00712454">
                        <w:rPr>
                          <w:color w:val="FFFFFF" w:themeColor="background1"/>
                          <w:sz w:val="20"/>
                          <w:szCs w:val="20"/>
                        </w:rPr>
                        <w:t>hie</w:t>
                      </w:r>
                      <w:r w:rsidR="006472F6">
                        <w:rPr>
                          <w:color w:val="FFFFFF" w:themeColor="background1"/>
                          <w:sz w:val="20"/>
                          <w:szCs w:val="20"/>
                        </w:rPr>
                        <w:t>f</w:t>
                      </w:r>
                      <w:r w:rsidR="00712454">
                        <w:rPr>
                          <w:color w:val="FFFFFF" w:themeColor="background1"/>
                          <w:sz w:val="20"/>
                          <w:szCs w:val="20"/>
                        </w:rPr>
                        <w:t xml:space="preserve"> Exec </w:t>
                      </w:r>
                      <w:r w:rsidRPr="00712454">
                        <w:rPr>
                          <w:color w:val="FFFFFF" w:themeColor="background1"/>
                          <w:sz w:val="20"/>
                          <w:szCs w:val="20"/>
                        </w:rPr>
                        <w:t>/</w:t>
                      </w:r>
                      <w:r w:rsidR="00712454">
                        <w:rPr>
                          <w:color w:val="FFFFFF" w:themeColor="background1"/>
                          <w:sz w:val="20"/>
                          <w:szCs w:val="20"/>
                        </w:rPr>
                        <w:t xml:space="preserve"> </w:t>
                      </w:r>
                    </w:p>
                    <w:p w:rsidR="00E952B0" w:rsidRPr="00712454" w:rsidRDefault="00E952B0" w:rsidP="00E952B0">
                      <w:pPr>
                        <w:spacing w:after="0" w:line="240" w:lineRule="auto"/>
                        <w:jc w:val="center"/>
                        <w:rPr>
                          <w:color w:val="FFFFFF" w:themeColor="background1"/>
                          <w:sz w:val="20"/>
                          <w:szCs w:val="20"/>
                        </w:rPr>
                      </w:pPr>
                      <w:r w:rsidRPr="00712454">
                        <w:rPr>
                          <w:color w:val="FFFFFF" w:themeColor="background1"/>
                          <w:sz w:val="20"/>
                          <w:szCs w:val="20"/>
                        </w:rPr>
                        <w:t>Deputy CE</w:t>
                      </w:r>
                    </w:p>
                  </w:txbxContent>
                </v:textbox>
              </v:roundrect>
            </w:pict>
          </mc:Fallback>
        </mc:AlternateContent>
      </w:r>
      <w:r w:rsidR="00712454">
        <w:rPr>
          <w:rFonts w:ascii="Arial" w:hAnsi="Arial" w:cs="Arial"/>
          <w:noProof/>
          <w:lang w:eastAsia="en-GB"/>
        </w:rPr>
        <mc:AlternateContent>
          <mc:Choice Requires="wps">
            <w:drawing>
              <wp:anchor distT="0" distB="0" distL="114300" distR="114300" simplePos="0" relativeHeight="251702272" behindDoc="0" locked="0" layoutInCell="1" allowOverlap="1">
                <wp:simplePos x="0" y="0"/>
                <wp:positionH relativeFrom="column">
                  <wp:posOffset>66675</wp:posOffset>
                </wp:positionH>
                <wp:positionV relativeFrom="paragraph">
                  <wp:posOffset>5026219</wp:posOffset>
                </wp:positionV>
                <wp:extent cx="882595" cy="27034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2595" cy="270345"/>
                        </a:xfrm>
                        <a:prstGeom prst="rect">
                          <a:avLst/>
                        </a:prstGeom>
                        <a:solidFill>
                          <a:schemeClr val="lt1"/>
                        </a:solidFill>
                        <a:ln w="6350">
                          <a:noFill/>
                        </a:ln>
                      </wps:spPr>
                      <wps:txbx>
                        <w:txbxContent>
                          <w:p w:rsidR="00712454" w:rsidRPr="00712454" w:rsidRDefault="00712454">
                            <w:pPr>
                              <w:rPr>
                                <w:sz w:val="20"/>
                                <w:szCs w:val="20"/>
                              </w:rPr>
                            </w:pPr>
                            <w:r w:rsidRPr="00712454">
                              <w:rPr>
                                <w:sz w:val="20"/>
                                <w:szCs w:val="20"/>
                              </w:rPr>
                              <w:t>* Post 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5" type="#_x0000_t202" style="position:absolute;margin-left:5.25pt;margin-top:395.75pt;width:69.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" fillcolor="white [3201]" stroked="f" strokeweight=".5pt">
                <v:textbox>
                  <w:txbxContent>
                    <w:p w:rsidR="00712454" w:rsidRPr="00712454" w:rsidRDefault="00712454">
                      <w:pPr>
                        <w:rPr>
                          <w:sz w:val="20"/>
                          <w:szCs w:val="20"/>
                        </w:rPr>
                      </w:pPr>
                      <w:r w:rsidRPr="00712454">
                        <w:rPr>
                          <w:sz w:val="20"/>
                          <w:szCs w:val="20"/>
                        </w:rPr>
                        <w:t>* Post TBC</w:t>
                      </w:r>
                    </w:p>
                  </w:txbxContent>
                </v:textbox>
              </v:shape>
            </w:pict>
          </mc:Fallback>
        </mc:AlternateContent>
      </w:r>
      <w:r w:rsidR="00712454">
        <w:rPr>
          <w:rFonts w:ascii="Arial" w:hAnsi="Arial" w:cs="Arial"/>
          <w:noProof/>
          <w:lang w:eastAsia="en-GB"/>
        </w:rPr>
        <mc:AlternateContent>
          <mc:Choice Requires="wps">
            <w:drawing>
              <wp:anchor distT="0" distB="0" distL="114300" distR="114300" simplePos="0" relativeHeight="251687936" behindDoc="0" locked="0" layoutInCell="1" allowOverlap="1" wp14:anchorId="1F4C95CE" wp14:editId="581BAFDD">
                <wp:simplePos x="0" y="0"/>
                <wp:positionH relativeFrom="column">
                  <wp:posOffset>2380891</wp:posOffset>
                </wp:positionH>
                <wp:positionV relativeFrom="paragraph">
                  <wp:posOffset>2967487</wp:posOffset>
                </wp:positionV>
                <wp:extent cx="0" cy="163901"/>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0" cy="163901"/>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21EFA" id="Straight Connector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87.45pt,233.65pt" to="187.45pt,2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" strokecolor="#002060" strokeweight="1pt">
                <v:stroke joinstyle="miter"/>
              </v:line>
            </w:pict>
          </mc:Fallback>
        </mc:AlternateContent>
      </w:r>
      <w:r w:rsidR="00712454">
        <w:rPr>
          <w:rFonts w:ascii="Arial" w:hAnsi="Arial" w:cs="Arial"/>
          <w:noProof/>
          <w:lang w:eastAsia="en-GB"/>
        </w:rPr>
        <mc:AlternateContent>
          <mc:Choice Requires="wps">
            <w:drawing>
              <wp:anchor distT="0" distB="0" distL="114300" distR="114300" simplePos="0" relativeHeight="251685888" behindDoc="0" locked="0" layoutInCell="1" allowOverlap="1">
                <wp:simplePos x="0" y="0"/>
                <wp:positionH relativeFrom="column">
                  <wp:posOffset>595223</wp:posOffset>
                </wp:positionH>
                <wp:positionV relativeFrom="paragraph">
                  <wp:posOffset>2963222</wp:posOffset>
                </wp:positionV>
                <wp:extent cx="0" cy="163901"/>
                <wp:effectExtent l="0" t="0" r="19050" b="26670"/>
                <wp:wrapNone/>
                <wp:docPr id="15" name="Straight Connector 15"/>
                <wp:cNvGraphicFramePr/>
                <a:graphic xmlns:a="http://schemas.openxmlformats.org/drawingml/2006/main">
                  <a:graphicData uri="http://schemas.microsoft.com/office/word/2010/wordprocessingShape">
                    <wps:wsp>
                      <wps:cNvCnPr/>
                      <wps:spPr>
                        <a:xfrm>
                          <a:off x="0" y="0"/>
                          <a:ext cx="0" cy="163901"/>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5422A"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6.85pt,233.3pt" to="46.8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" strokecolor="#002060" strokeweight="1pt">
                <v:stroke joinstyle="miter"/>
              </v:line>
            </w:pict>
          </mc:Fallback>
        </mc:AlternateContent>
      </w:r>
      <w:r w:rsidR="00712454">
        <w:rPr>
          <w:rFonts w:ascii="Arial" w:hAnsi="Arial" w:cs="Arial"/>
          <w:noProof/>
          <w:lang w:eastAsia="en-GB"/>
        </w:rPr>
        <mc:AlternateContent>
          <mc:Choice Requires="wps">
            <w:drawing>
              <wp:anchor distT="0" distB="0" distL="114300" distR="114300" simplePos="0" relativeHeight="251680768" behindDoc="0" locked="0" layoutInCell="1" allowOverlap="1" wp14:anchorId="59B65357" wp14:editId="42A80F64">
                <wp:simplePos x="0" y="0"/>
                <wp:positionH relativeFrom="column">
                  <wp:posOffset>-190644</wp:posOffset>
                </wp:positionH>
                <wp:positionV relativeFrom="paragraph">
                  <wp:posOffset>3129316</wp:posOffset>
                </wp:positionV>
                <wp:extent cx="1620000" cy="612000"/>
                <wp:effectExtent l="0" t="0" r="18415" b="17145"/>
                <wp:wrapNone/>
                <wp:docPr id="11" name="Rounded Rectangle 11"/>
                <wp:cNvGraphicFramePr/>
                <a:graphic xmlns:a="http://schemas.openxmlformats.org/drawingml/2006/main">
                  <a:graphicData uri="http://schemas.microsoft.com/office/word/2010/wordprocessingShape">
                    <wps:wsp>
                      <wps:cNvSpPr/>
                      <wps:spPr>
                        <a:xfrm>
                          <a:off x="0" y="0"/>
                          <a:ext cx="1620000" cy="61200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65357" id="Rounded Rectangle 11" o:spid="_x0000_s1036" style="position:absolute;margin-left:-15pt;margin-top:246.4pt;width:127.55pt;height:4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" fillcolor="#7030a0" strokecolor="#7030a0" strokeweight="1pt">
                <v:stroke joinstyle="miter"/>
                <v:textbox>
                  <w:txbxContent>
                    <w:p w:rsidR="00E952B0" w:rsidRDefault="00E952B0" w:rsidP="00E952B0">
                      <w:pPr>
                        <w:spacing w:after="0" w:line="240" w:lineRule="auto"/>
                        <w:jc w:val="center"/>
                        <w:rPr>
                          <w:b/>
                          <w:color w:val="FFFFFF" w:themeColor="background1"/>
                          <w:sz w:val="20"/>
                          <w:szCs w:val="20"/>
                        </w:rPr>
                      </w:pPr>
                      <w:r>
                        <w:rPr>
                          <w:b/>
                          <w:color w:val="FFFFFF" w:themeColor="background1"/>
                          <w:sz w:val="20"/>
                          <w:szCs w:val="20"/>
                        </w:rPr>
                        <w:t>Corporate Administrator</w:t>
                      </w:r>
                    </w:p>
                    <w:p w:rsidR="00E952B0" w:rsidRPr="00712454" w:rsidRDefault="00E952B0" w:rsidP="00E952B0">
                      <w:pPr>
                        <w:spacing w:after="0" w:line="240" w:lineRule="auto"/>
                        <w:jc w:val="center"/>
                        <w:rPr>
                          <w:color w:val="FFFFFF" w:themeColor="background1"/>
                          <w:sz w:val="18"/>
                          <w:szCs w:val="18"/>
                        </w:rPr>
                      </w:pPr>
                      <w:r w:rsidRPr="00712454">
                        <w:rPr>
                          <w:color w:val="FFFFFF" w:themeColor="background1"/>
                          <w:sz w:val="18"/>
                          <w:szCs w:val="18"/>
                        </w:rPr>
                        <w:t>Secretariat</w:t>
                      </w:r>
                    </w:p>
                  </w:txbxContent>
                </v:textbox>
              </v:roundrect>
            </w:pict>
          </mc:Fallback>
        </mc:AlternateContent>
      </w:r>
      <w:r w:rsidR="00E952B0">
        <w:rPr>
          <w:rFonts w:ascii="Arial" w:hAnsi="Arial" w:cs="Arial"/>
        </w:rPr>
        <w:br w:type="page"/>
      </w:r>
    </w:p>
    <w:p w:rsidR="00E952B0" w:rsidRPr="00AC1D7E" w:rsidRDefault="00E952B0" w:rsidP="00E952B0">
      <w:pPr>
        <w:rPr>
          <w:rFonts w:ascii="Arial" w:hAnsi="Arial" w:cs="Arial"/>
        </w:rPr>
      </w:pPr>
    </w:p>
    <w:p w:rsidR="00AC1D7E" w:rsidRDefault="00E952B0" w:rsidP="00AC1D7E">
      <w:pPr>
        <w:rPr>
          <w:rFonts w:ascii="Arial" w:hAnsi="Arial" w:cs="Arial"/>
          <w:b/>
        </w:rPr>
      </w:pPr>
      <w:r w:rsidRPr="00E952B0">
        <w:rPr>
          <w:rFonts w:ascii="Arial" w:hAnsi="Arial" w:cs="Arial"/>
          <w:b/>
        </w:rPr>
        <w:t>Appendix 4</w:t>
      </w:r>
    </w:p>
    <w:p w:rsidR="0057087F" w:rsidRDefault="0057087F" w:rsidP="00AC1D7E">
      <w:pPr>
        <w:rPr>
          <w:rFonts w:ascii="Arial" w:hAnsi="Arial" w:cs="Arial"/>
          <w:b/>
        </w:rPr>
      </w:pPr>
      <w:r w:rsidRPr="00B473E2">
        <w:rPr>
          <w:rFonts w:ascii="Arial" w:hAnsi="Arial" w:cs="Arial"/>
          <w:b/>
        </w:rPr>
        <w:t xml:space="preserve">Corporate Governance Work Plan 2021-23 </w:t>
      </w:r>
    </w:p>
    <w:p w:rsidR="0057087F" w:rsidRDefault="0057087F" w:rsidP="00AC1D7E">
      <w:pPr>
        <w:rPr>
          <w:rFonts w:ascii="Arial" w:hAnsi="Arial" w:cs="Arial"/>
          <w:b/>
        </w:rPr>
      </w:pPr>
    </w:p>
    <w:tbl>
      <w:tblPr>
        <w:tblStyle w:val="TableGrid"/>
        <w:tblW w:w="0" w:type="auto"/>
        <w:tblLook w:val="04A0" w:firstRow="1" w:lastRow="0" w:firstColumn="1" w:lastColumn="0" w:noHBand="0" w:noVBand="1"/>
      </w:tblPr>
      <w:tblGrid>
        <w:gridCol w:w="2263"/>
        <w:gridCol w:w="3402"/>
        <w:gridCol w:w="5812"/>
        <w:gridCol w:w="1985"/>
        <w:gridCol w:w="1855"/>
      </w:tblGrid>
      <w:tr w:rsidR="0057087F" w:rsidRPr="0057087F" w:rsidTr="0057087F">
        <w:trPr>
          <w:tblHeader/>
        </w:trPr>
        <w:tc>
          <w:tcPr>
            <w:tcW w:w="2263" w:type="dxa"/>
            <w:shd w:val="clear" w:color="auto" w:fill="6699FF"/>
          </w:tcPr>
          <w:p w:rsidR="0057087F" w:rsidRPr="0057087F" w:rsidRDefault="0057087F" w:rsidP="007C453C">
            <w:pPr>
              <w:jc w:val="center"/>
              <w:rPr>
                <w:rFonts w:ascii="Arial" w:hAnsi="Arial" w:cs="Arial"/>
                <w:b/>
                <w:sz w:val="20"/>
                <w:szCs w:val="20"/>
              </w:rPr>
            </w:pPr>
            <w:r w:rsidRPr="0057087F">
              <w:rPr>
                <w:rFonts w:ascii="Arial" w:hAnsi="Arial" w:cs="Arial"/>
                <w:b/>
                <w:sz w:val="20"/>
                <w:szCs w:val="20"/>
              </w:rPr>
              <w:t>Corporate Governance Function</w:t>
            </w:r>
          </w:p>
        </w:tc>
        <w:tc>
          <w:tcPr>
            <w:tcW w:w="3402" w:type="dxa"/>
            <w:shd w:val="clear" w:color="auto" w:fill="6699FF"/>
          </w:tcPr>
          <w:p w:rsidR="0057087F" w:rsidRPr="0057087F" w:rsidRDefault="0057087F" w:rsidP="007C453C">
            <w:pPr>
              <w:jc w:val="center"/>
              <w:rPr>
                <w:rFonts w:ascii="Arial" w:hAnsi="Arial" w:cs="Arial"/>
                <w:b/>
                <w:sz w:val="20"/>
                <w:szCs w:val="20"/>
              </w:rPr>
            </w:pPr>
            <w:r w:rsidRPr="0057087F">
              <w:rPr>
                <w:rFonts w:ascii="Arial" w:hAnsi="Arial" w:cs="Arial"/>
                <w:b/>
                <w:sz w:val="20"/>
                <w:szCs w:val="20"/>
              </w:rPr>
              <w:t>Key Area</w:t>
            </w:r>
          </w:p>
        </w:tc>
        <w:tc>
          <w:tcPr>
            <w:tcW w:w="5812" w:type="dxa"/>
            <w:shd w:val="clear" w:color="auto" w:fill="6699FF"/>
          </w:tcPr>
          <w:p w:rsidR="0057087F" w:rsidRPr="0057087F" w:rsidRDefault="0057087F" w:rsidP="007C453C">
            <w:pPr>
              <w:jc w:val="center"/>
              <w:rPr>
                <w:rFonts w:ascii="Arial" w:hAnsi="Arial" w:cs="Arial"/>
                <w:b/>
                <w:sz w:val="20"/>
                <w:szCs w:val="20"/>
              </w:rPr>
            </w:pPr>
            <w:r w:rsidRPr="0057087F">
              <w:rPr>
                <w:rFonts w:ascii="Arial" w:hAnsi="Arial" w:cs="Arial"/>
                <w:b/>
                <w:sz w:val="20"/>
                <w:szCs w:val="20"/>
              </w:rPr>
              <w:t>Agreed Action</w:t>
            </w:r>
          </w:p>
        </w:tc>
        <w:tc>
          <w:tcPr>
            <w:tcW w:w="1985" w:type="dxa"/>
            <w:shd w:val="clear" w:color="auto" w:fill="6699FF"/>
          </w:tcPr>
          <w:p w:rsidR="0057087F" w:rsidRPr="0057087F" w:rsidRDefault="0057087F" w:rsidP="007C453C">
            <w:pPr>
              <w:jc w:val="center"/>
              <w:rPr>
                <w:rFonts w:ascii="Arial" w:hAnsi="Arial" w:cs="Arial"/>
                <w:b/>
                <w:sz w:val="20"/>
                <w:szCs w:val="20"/>
              </w:rPr>
            </w:pPr>
            <w:r w:rsidRPr="0057087F">
              <w:rPr>
                <w:rFonts w:ascii="Arial" w:hAnsi="Arial" w:cs="Arial"/>
                <w:b/>
                <w:sz w:val="20"/>
                <w:szCs w:val="20"/>
              </w:rPr>
              <w:t>Responsibility</w:t>
            </w:r>
          </w:p>
        </w:tc>
        <w:tc>
          <w:tcPr>
            <w:tcW w:w="1855" w:type="dxa"/>
            <w:shd w:val="clear" w:color="auto" w:fill="6699FF"/>
          </w:tcPr>
          <w:p w:rsidR="0057087F" w:rsidRPr="0057087F" w:rsidRDefault="0057087F" w:rsidP="007C453C">
            <w:pPr>
              <w:jc w:val="center"/>
              <w:rPr>
                <w:rFonts w:ascii="Arial" w:hAnsi="Arial" w:cs="Arial"/>
                <w:b/>
                <w:sz w:val="20"/>
                <w:szCs w:val="20"/>
              </w:rPr>
            </w:pPr>
            <w:r w:rsidRPr="0057087F">
              <w:rPr>
                <w:rFonts w:ascii="Arial" w:hAnsi="Arial" w:cs="Arial"/>
                <w:b/>
                <w:sz w:val="20"/>
                <w:szCs w:val="20"/>
              </w:rPr>
              <w:t>Timescale</w:t>
            </w:r>
          </w:p>
          <w:p w:rsidR="0057087F" w:rsidRPr="0057087F" w:rsidRDefault="0057087F" w:rsidP="007C453C">
            <w:pPr>
              <w:jc w:val="center"/>
              <w:rPr>
                <w:rFonts w:ascii="Arial" w:hAnsi="Arial" w:cs="Arial"/>
                <w:b/>
                <w:sz w:val="20"/>
                <w:szCs w:val="20"/>
              </w:rPr>
            </w:pPr>
          </w:p>
        </w:tc>
      </w:tr>
      <w:tr w:rsidR="0057087F" w:rsidRPr="0057087F" w:rsidTr="0057087F">
        <w:tc>
          <w:tcPr>
            <w:tcW w:w="2263" w:type="dxa"/>
          </w:tcPr>
          <w:p w:rsidR="0057087F" w:rsidRPr="0057087F" w:rsidRDefault="0057087F" w:rsidP="007C453C">
            <w:pPr>
              <w:rPr>
                <w:rFonts w:ascii="Arial" w:hAnsi="Arial" w:cs="Arial"/>
                <w:sz w:val="20"/>
                <w:szCs w:val="20"/>
              </w:rPr>
            </w:pPr>
            <w:r w:rsidRPr="0057087F">
              <w:rPr>
                <w:rFonts w:ascii="Arial" w:hAnsi="Arial" w:cs="Arial"/>
                <w:sz w:val="20"/>
                <w:szCs w:val="20"/>
              </w:rPr>
              <w:t>Holding to Account</w:t>
            </w:r>
          </w:p>
        </w:tc>
        <w:tc>
          <w:tcPr>
            <w:tcW w:w="3402" w:type="dxa"/>
          </w:tcPr>
          <w:p w:rsidR="0057087F" w:rsidRPr="0057087F" w:rsidRDefault="0057087F" w:rsidP="007C453C">
            <w:pPr>
              <w:rPr>
                <w:rFonts w:ascii="Arial" w:hAnsi="Arial" w:cs="Arial"/>
                <w:sz w:val="20"/>
                <w:szCs w:val="20"/>
              </w:rPr>
            </w:pPr>
            <w:r w:rsidRPr="0057087F">
              <w:rPr>
                <w:rFonts w:ascii="Arial" w:hAnsi="Arial" w:cs="Arial"/>
                <w:sz w:val="20"/>
                <w:szCs w:val="20"/>
              </w:rPr>
              <w:t>Ensure all Members continue to have the opportunity to be involved and engaged in financial decision-making</w:t>
            </w:r>
          </w:p>
        </w:tc>
        <w:tc>
          <w:tcPr>
            <w:tcW w:w="5812" w:type="dxa"/>
          </w:tcPr>
          <w:p w:rsidR="0057087F" w:rsidRPr="0057087F" w:rsidRDefault="0057087F" w:rsidP="007C453C">
            <w:pPr>
              <w:rPr>
                <w:rFonts w:ascii="Arial" w:hAnsi="Arial" w:cs="Arial"/>
                <w:sz w:val="20"/>
                <w:szCs w:val="20"/>
              </w:rPr>
            </w:pPr>
            <w:r w:rsidRPr="0057087F">
              <w:rPr>
                <w:rFonts w:ascii="Arial" w:hAnsi="Arial" w:cs="Arial"/>
                <w:sz w:val="20"/>
                <w:szCs w:val="20"/>
              </w:rPr>
              <w:t xml:space="preserve">Finance focussed Board Seminars to further understand Financial Management reports to the Board.  </w:t>
            </w:r>
          </w:p>
          <w:p w:rsidR="0057087F" w:rsidRPr="0057087F" w:rsidRDefault="0057087F" w:rsidP="007C453C">
            <w:pPr>
              <w:rPr>
                <w:rFonts w:ascii="Arial" w:hAnsi="Arial" w:cs="Arial"/>
                <w:sz w:val="20"/>
                <w:szCs w:val="20"/>
              </w:rPr>
            </w:pPr>
            <w:r w:rsidRPr="0057087F">
              <w:rPr>
                <w:rFonts w:ascii="Arial" w:hAnsi="Arial" w:cs="Arial"/>
                <w:sz w:val="20"/>
                <w:szCs w:val="20"/>
              </w:rPr>
              <w:t>Finance &amp; Performance Committee provides in-depth scrutiny.</w:t>
            </w:r>
          </w:p>
          <w:p w:rsidR="0057087F" w:rsidRPr="0057087F" w:rsidRDefault="0057087F" w:rsidP="0057087F">
            <w:pPr>
              <w:rPr>
                <w:rFonts w:ascii="Arial" w:hAnsi="Arial" w:cs="Arial"/>
                <w:sz w:val="20"/>
                <w:szCs w:val="20"/>
              </w:rPr>
            </w:pPr>
          </w:p>
        </w:tc>
        <w:tc>
          <w:tcPr>
            <w:tcW w:w="1985" w:type="dxa"/>
          </w:tcPr>
          <w:p w:rsidR="0057087F" w:rsidRPr="0057087F" w:rsidRDefault="0057087F" w:rsidP="007C453C">
            <w:pPr>
              <w:jc w:val="center"/>
              <w:rPr>
                <w:rFonts w:ascii="Arial" w:hAnsi="Arial" w:cs="Arial"/>
                <w:sz w:val="20"/>
                <w:szCs w:val="20"/>
              </w:rPr>
            </w:pPr>
            <w:r w:rsidRPr="0057087F">
              <w:rPr>
                <w:rFonts w:ascii="Arial" w:hAnsi="Arial" w:cs="Arial"/>
                <w:sz w:val="20"/>
                <w:szCs w:val="20"/>
              </w:rPr>
              <w:t>Director of Finance</w:t>
            </w:r>
          </w:p>
        </w:tc>
        <w:tc>
          <w:tcPr>
            <w:tcW w:w="1855" w:type="dxa"/>
          </w:tcPr>
          <w:p w:rsidR="0057087F" w:rsidRPr="0057087F" w:rsidRDefault="00FC1CEF" w:rsidP="0057087F">
            <w:pPr>
              <w:jc w:val="center"/>
              <w:rPr>
                <w:rFonts w:ascii="Arial" w:hAnsi="Arial" w:cs="Arial"/>
                <w:sz w:val="20"/>
                <w:szCs w:val="20"/>
              </w:rPr>
            </w:pPr>
            <w:r>
              <w:rPr>
                <w:rFonts w:ascii="Arial" w:hAnsi="Arial" w:cs="Arial"/>
                <w:sz w:val="20"/>
                <w:szCs w:val="20"/>
              </w:rPr>
              <w:t>Ongoing</w:t>
            </w:r>
          </w:p>
        </w:tc>
      </w:tr>
      <w:tr w:rsidR="0057087F" w:rsidRPr="0057087F" w:rsidTr="0057087F">
        <w:tc>
          <w:tcPr>
            <w:tcW w:w="2263" w:type="dxa"/>
          </w:tcPr>
          <w:p w:rsidR="0057087F" w:rsidRPr="0057087F" w:rsidRDefault="0057087F" w:rsidP="007C453C">
            <w:pPr>
              <w:rPr>
                <w:rFonts w:ascii="Arial" w:hAnsi="Arial" w:cs="Arial"/>
                <w:sz w:val="20"/>
                <w:szCs w:val="20"/>
              </w:rPr>
            </w:pPr>
            <w:r w:rsidRPr="0057087F">
              <w:rPr>
                <w:rFonts w:ascii="Arial" w:hAnsi="Arial" w:cs="Arial"/>
                <w:sz w:val="20"/>
                <w:szCs w:val="20"/>
              </w:rPr>
              <w:t>Assessing Risk</w:t>
            </w:r>
          </w:p>
          <w:p w:rsidR="0057087F" w:rsidRPr="0057087F" w:rsidRDefault="0057087F" w:rsidP="007C453C">
            <w:pPr>
              <w:rPr>
                <w:rFonts w:ascii="Arial" w:hAnsi="Arial" w:cs="Arial"/>
                <w:sz w:val="20"/>
                <w:szCs w:val="20"/>
              </w:rPr>
            </w:pPr>
          </w:p>
        </w:tc>
        <w:tc>
          <w:tcPr>
            <w:tcW w:w="3402" w:type="dxa"/>
          </w:tcPr>
          <w:p w:rsidR="0057087F" w:rsidRPr="0057087F" w:rsidRDefault="0057087F" w:rsidP="007C453C">
            <w:pPr>
              <w:rPr>
                <w:rFonts w:ascii="Arial" w:hAnsi="Arial" w:cs="Arial"/>
                <w:sz w:val="20"/>
                <w:szCs w:val="20"/>
              </w:rPr>
            </w:pPr>
            <w:r w:rsidRPr="0057087F">
              <w:rPr>
                <w:rFonts w:ascii="Arial" w:hAnsi="Arial" w:cs="Arial"/>
                <w:sz w:val="20"/>
                <w:szCs w:val="20"/>
              </w:rPr>
              <w:t>To discuss Risk Oversight:</w:t>
            </w:r>
          </w:p>
          <w:p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Where are we now</w:t>
            </w:r>
          </w:p>
          <w:p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Assurance</w:t>
            </w:r>
          </w:p>
          <w:p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Existing Corporate Risks</w:t>
            </w:r>
          </w:p>
          <w:p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Risk Oversight</w:t>
            </w:r>
          </w:p>
          <w:p w:rsidR="0057087F" w:rsidRPr="0057087F" w:rsidRDefault="0057087F" w:rsidP="0057087F">
            <w:pPr>
              <w:pStyle w:val="ListParagraph"/>
              <w:numPr>
                <w:ilvl w:val="0"/>
                <w:numId w:val="10"/>
              </w:numPr>
              <w:ind w:left="314" w:hanging="283"/>
              <w:rPr>
                <w:rFonts w:ascii="Arial" w:hAnsi="Arial" w:cs="Arial"/>
                <w:sz w:val="20"/>
                <w:szCs w:val="20"/>
              </w:rPr>
            </w:pPr>
            <w:r w:rsidRPr="0057087F">
              <w:rPr>
                <w:rFonts w:ascii="Arial" w:hAnsi="Arial" w:cs="Arial"/>
                <w:sz w:val="20"/>
                <w:szCs w:val="20"/>
              </w:rPr>
              <w:t>Risk Appetite</w:t>
            </w:r>
          </w:p>
        </w:tc>
        <w:tc>
          <w:tcPr>
            <w:tcW w:w="5812" w:type="dxa"/>
          </w:tcPr>
          <w:p w:rsidR="0057087F" w:rsidRPr="0057087F" w:rsidRDefault="0057087F" w:rsidP="007C453C">
            <w:pPr>
              <w:rPr>
                <w:rFonts w:ascii="Arial" w:hAnsi="Arial" w:cs="Arial"/>
                <w:sz w:val="20"/>
                <w:szCs w:val="20"/>
              </w:rPr>
            </w:pPr>
            <w:r w:rsidRPr="0057087F">
              <w:rPr>
                <w:rFonts w:ascii="Arial" w:hAnsi="Arial" w:cs="Arial"/>
                <w:sz w:val="20"/>
                <w:szCs w:val="20"/>
              </w:rPr>
              <w:t>A session on Risk Management will be built into the Induction programme for all new Board members and will be offered to existing members as and when required.</w:t>
            </w:r>
          </w:p>
          <w:p w:rsidR="0057087F" w:rsidRPr="0057087F" w:rsidRDefault="0057087F" w:rsidP="007C453C">
            <w:pPr>
              <w:rPr>
                <w:rFonts w:ascii="Arial" w:hAnsi="Arial" w:cs="Arial"/>
                <w:sz w:val="20"/>
                <w:szCs w:val="20"/>
              </w:rPr>
            </w:pPr>
          </w:p>
        </w:tc>
        <w:tc>
          <w:tcPr>
            <w:tcW w:w="1985" w:type="dxa"/>
          </w:tcPr>
          <w:p w:rsidR="0057087F" w:rsidRPr="0057087F" w:rsidRDefault="0057087F" w:rsidP="00FC1CEF">
            <w:pPr>
              <w:jc w:val="center"/>
              <w:rPr>
                <w:rFonts w:ascii="Arial" w:hAnsi="Arial" w:cs="Arial"/>
                <w:sz w:val="20"/>
                <w:szCs w:val="20"/>
              </w:rPr>
            </w:pPr>
            <w:r w:rsidRPr="0057087F">
              <w:rPr>
                <w:rFonts w:ascii="Arial" w:hAnsi="Arial" w:cs="Arial"/>
                <w:sz w:val="20"/>
                <w:szCs w:val="20"/>
              </w:rPr>
              <w:t xml:space="preserve">Head of Corporate </w:t>
            </w:r>
            <w:r w:rsidR="00FC1CEF">
              <w:rPr>
                <w:rFonts w:ascii="Arial" w:hAnsi="Arial" w:cs="Arial"/>
                <w:sz w:val="20"/>
                <w:szCs w:val="20"/>
              </w:rPr>
              <w:t>Governance</w:t>
            </w:r>
          </w:p>
        </w:tc>
        <w:tc>
          <w:tcPr>
            <w:tcW w:w="1855" w:type="dxa"/>
          </w:tcPr>
          <w:p w:rsidR="0057087F" w:rsidRPr="0057087F" w:rsidRDefault="00FC1CEF" w:rsidP="007C453C">
            <w:pPr>
              <w:jc w:val="center"/>
              <w:rPr>
                <w:rFonts w:ascii="Arial" w:hAnsi="Arial" w:cs="Arial"/>
                <w:sz w:val="20"/>
                <w:szCs w:val="20"/>
              </w:rPr>
            </w:pPr>
            <w:r>
              <w:rPr>
                <w:rFonts w:ascii="Arial" w:hAnsi="Arial" w:cs="Arial"/>
                <w:sz w:val="20"/>
                <w:szCs w:val="20"/>
              </w:rPr>
              <w:t>Ongoing</w:t>
            </w:r>
          </w:p>
        </w:tc>
      </w:tr>
      <w:tr w:rsidR="0057087F" w:rsidRPr="0057087F" w:rsidTr="0057087F">
        <w:tc>
          <w:tcPr>
            <w:tcW w:w="2263" w:type="dxa"/>
          </w:tcPr>
          <w:p w:rsidR="0057087F" w:rsidRPr="0057087F" w:rsidRDefault="0057087F" w:rsidP="007C453C">
            <w:pPr>
              <w:rPr>
                <w:rFonts w:ascii="Arial" w:hAnsi="Arial" w:cs="Arial"/>
                <w:sz w:val="20"/>
                <w:szCs w:val="20"/>
              </w:rPr>
            </w:pPr>
            <w:r w:rsidRPr="0057087F">
              <w:rPr>
                <w:rFonts w:ascii="Arial" w:hAnsi="Arial" w:cs="Arial"/>
                <w:sz w:val="20"/>
                <w:szCs w:val="20"/>
              </w:rPr>
              <w:t>Engaging Stakeholders</w:t>
            </w:r>
          </w:p>
        </w:tc>
        <w:tc>
          <w:tcPr>
            <w:tcW w:w="3402" w:type="dxa"/>
          </w:tcPr>
          <w:p w:rsidR="0057087F" w:rsidRPr="0057087F" w:rsidRDefault="0057087F" w:rsidP="007C453C">
            <w:pPr>
              <w:rPr>
                <w:rFonts w:ascii="Arial" w:hAnsi="Arial" w:cs="Arial"/>
                <w:sz w:val="20"/>
                <w:szCs w:val="20"/>
              </w:rPr>
            </w:pPr>
            <w:r w:rsidRPr="0057087F">
              <w:rPr>
                <w:rFonts w:ascii="Arial" w:hAnsi="Arial" w:cs="Arial"/>
                <w:sz w:val="20"/>
                <w:szCs w:val="20"/>
              </w:rPr>
              <w:t>Ensure all Members are kept up to date on Communication and Engagement plans to give assurance on the wider engagement processes.</w:t>
            </w:r>
          </w:p>
        </w:tc>
        <w:tc>
          <w:tcPr>
            <w:tcW w:w="5812" w:type="dxa"/>
          </w:tcPr>
          <w:p w:rsidR="0057087F" w:rsidRPr="0057087F" w:rsidRDefault="0057087F" w:rsidP="007C453C">
            <w:pPr>
              <w:rPr>
                <w:rFonts w:ascii="Arial" w:hAnsi="Arial" w:cs="Arial"/>
                <w:sz w:val="20"/>
                <w:szCs w:val="20"/>
              </w:rPr>
            </w:pPr>
            <w:r w:rsidRPr="0057087F">
              <w:rPr>
                <w:rFonts w:ascii="Arial" w:hAnsi="Arial" w:cs="Arial"/>
                <w:sz w:val="20"/>
                <w:szCs w:val="20"/>
              </w:rPr>
              <w:t>Members will receive routine updates on our Communication and Engagement Plan that was agreed at the Board meeting on 26 September 2019.  Members will receive advisory notification of any planned events, any special communications, copies of literature etc., as required.</w:t>
            </w:r>
          </w:p>
          <w:p w:rsidR="0057087F" w:rsidRPr="0057087F" w:rsidRDefault="0057087F" w:rsidP="0057087F">
            <w:pPr>
              <w:rPr>
                <w:rFonts w:ascii="Arial" w:hAnsi="Arial" w:cs="Arial"/>
                <w:sz w:val="20"/>
                <w:szCs w:val="20"/>
              </w:rPr>
            </w:pPr>
          </w:p>
        </w:tc>
        <w:tc>
          <w:tcPr>
            <w:tcW w:w="1985" w:type="dxa"/>
          </w:tcPr>
          <w:p w:rsidR="0057087F" w:rsidRPr="0057087F" w:rsidRDefault="0057087F" w:rsidP="00FC1CEF">
            <w:pPr>
              <w:jc w:val="center"/>
              <w:rPr>
                <w:rFonts w:ascii="Arial" w:hAnsi="Arial" w:cs="Arial"/>
                <w:sz w:val="20"/>
                <w:szCs w:val="20"/>
              </w:rPr>
            </w:pPr>
            <w:r w:rsidRPr="0057087F">
              <w:rPr>
                <w:rFonts w:ascii="Arial" w:hAnsi="Arial" w:cs="Arial"/>
                <w:sz w:val="20"/>
                <w:szCs w:val="20"/>
              </w:rPr>
              <w:t xml:space="preserve">Head of Corporate </w:t>
            </w:r>
            <w:r w:rsidR="00FC1CEF">
              <w:rPr>
                <w:rFonts w:ascii="Arial" w:hAnsi="Arial" w:cs="Arial"/>
                <w:sz w:val="20"/>
                <w:szCs w:val="20"/>
              </w:rPr>
              <w:t>Governance</w:t>
            </w:r>
          </w:p>
        </w:tc>
        <w:tc>
          <w:tcPr>
            <w:tcW w:w="1855" w:type="dxa"/>
          </w:tcPr>
          <w:p w:rsidR="0057087F" w:rsidRPr="0057087F" w:rsidRDefault="0057087F" w:rsidP="007C453C">
            <w:pPr>
              <w:jc w:val="center"/>
              <w:rPr>
                <w:rFonts w:ascii="Arial" w:hAnsi="Arial" w:cs="Arial"/>
                <w:sz w:val="20"/>
                <w:szCs w:val="20"/>
              </w:rPr>
            </w:pPr>
            <w:r w:rsidRPr="0057087F">
              <w:rPr>
                <w:rFonts w:ascii="Arial" w:hAnsi="Arial" w:cs="Arial"/>
                <w:sz w:val="20"/>
                <w:szCs w:val="20"/>
              </w:rPr>
              <w:t>Ongoing</w:t>
            </w:r>
          </w:p>
          <w:p w:rsidR="0057087F" w:rsidRPr="0057087F" w:rsidRDefault="0057087F" w:rsidP="007C453C">
            <w:pPr>
              <w:jc w:val="center"/>
              <w:rPr>
                <w:rFonts w:ascii="Arial" w:hAnsi="Arial" w:cs="Arial"/>
                <w:sz w:val="20"/>
                <w:szCs w:val="20"/>
              </w:rPr>
            </w:pPr>
          </w:p>
          <w:p w:rsidR="0057087F" w:rsidRPr="0057087F" w:rsidRDefault="0057087F" w:rsidP="007C453C">
            <w:pPr>
              <w:jc w:val="center"/>
              <w:rPr>
                <w:rFonts w:ascii="Arial" w:hAnsi="Arial" w:cs="Arial"/>
                <w:sz w:val="20"/>
                <w:szCs w:val="20"/>
              </w:rPr>
            </w:pPr>
          </w:p>
          <w:p w:rsidR="0057087F" w:rsidRPr="0057087F" w:rsidRDefault="0057087F" w:rsidP="007C453C">
            <w:pPr>
              <w:jc w:val="center"/>
              <w:rPr>
                <w:rFonts w:ascii="Arial" w:hAnsi="Arial" w:cs="Arial"/>
                <w:sz w:val="20"/>
                <w:szCs w:val="20"/>
              </w:rPr>
            </w:pPr>
          </w:p>
          <w:p w:rsidR="0057087F" w:rsidRPr="0057087F" w:rsidRDefault="0057087F" w:rsidP="007C453C">
            <w:pPr>
              <w:jc w:val="center"/>
              <w:rPr>
                <w:rFonts w:ascii="Arial" w:hAnsi="Arial" w:cs="Arial"/>
                <w:sz w:val="20"/>
                <w:szCs w:val="20"/>
              </w:rPr>
            </w:pPr>
          </w:p>
          <w:p w:rsidR="0057087F" w:rsidRPr="0057087F" w:rsidRDefault="0057087F" w:rsidP="007C453C">
            <w:pPr>
              <w:jc w:val="center"/>
              <w:rPr>
                <w:rFonts w:ascii="Arial" w:hAnsi="Arial" w:cs="Arial"/>
                <w:sz w:val="20"/>
                <w:szCs w:val="20"/>
              </w:rPr>
            </w:pPr>
          </w:p>
          <w:p w:rsidR="0057087F" w:rsidRPr="0057087F" w:rsidRDefault="0057087F" w:rsidP="007C453C">
            <w:pPr>
              <w:jc w:val="center"/>
              <w:rPr>
                <w:rFonts w:ascii="Arial" w:hAnsi="Arial" w:cs="Arial"/>
                <w:sz w:val="20"/>
                <w:szCs w:val="20"/>
              </w:rPr>
            </w:pPr>
          </w:p>
        </w:tc>
      </w:tr>
      <w:tr w:rsidR="0057087F" w:rsidRPr="0057087F" w:rsidTr="0057087F">
        <w:tc>
          <w:tcPr>
            <w:tcW w:w="2263" w:type="dxa"/>
          </w:tcPr>
          <w:p w:rsidR="0057087F" w:rsidRPr="0057087F" w:rsidRDefault="0057087F" w:rsidP="007C453C">
            <w:pPr>
              <w:rPr>
                <w:rFonts w:ascii="Arial" w:hAnsi="Arial" w:cs="Arial"/>
                <w:sz w:val="20"/>
                <w:szCs w:val="20"/>
              </w:rPr>
            </w:pPr>
            <w:r w:rsidRPr="0057087F">
              <w:rPr>
                <w:rFonts w:ascii="Arial" w:hAnsi="Arial" w:cs="Arial"/>
                <w:sz w:val="20"/>
                <w:szCs w:val="20"/>
              </w:rPr>
              <w:t>Influencing Culture</w:t>
            </w:r>
          </w:p>
        </w:tc>
        <w:tc>
          <w:tcPr>
            <w:tcW w:w="3402" w:type="dxa"/>
          </w:tcPr>
          <w:p w:rsidR="0057087F" w:rsidRPr="0057087F" w:rsidRDefault="0057087F" w:rsidP="007C453C">
            <w:pPr>
              <w:rPr>
                <w:rFonts w:ascii="Arial" w:hAnsi="Arial" w:cs="Arial"/>
                <w:sz w:val="20"/>
                <w:szCs w:val="20"/>
              </w:rPr>
            </w:pPr>
            <w:r w:rsidRPr="0057087F">
              <w:rPr>
                <w:rFonts w:ascii="Arial" w:hAnsi="Arial" w:cs="Arial"/>
                <w:sz w:val="20"/>
                <w:szCs w:val="20"/>
              </w:rPr>
              <w:t xml:space="preserve">Significant focus has been given to organisational culture during 2020/21.  </w:t>
            </w:r>
          </w:p>
          <w:p w:rsidR="0057087F" w:rsidRPr="0057087F" w:rsidRDefault="0057087F" w:rsidP="007C453C">
            <w:pPr>
              <w:rPr>
                <w:rFonts w:ascii="Arial" w:hAnsi="Arial" w:cs="Arial"/>
                <w:sz w:val="20"/>
                <w:szCs w:val="20"/>
              </w:rPr>
            </w:pPr>
          </w:p>
        </w:tc>
        <w:tc>
          <w:tcPr>
            <w:tcW w:w="5812" w:type="dxa"/>
          </w:tcPr>
          <w:p w:rsidR="0057087F" w:rsidRPr="0057087F" w:rsidRDefault="0057087F" w:rsidP="007C453C">
            <w:pPr>
              <w:rPr>
                <w:rFonts w:ascii="Arial" w:hAnsi="Arial" w:cs="Arial"/>
                <w:sz w:val="20"/>
                <w:szCs w:val="20"/>
              </w:rPr>
            </w:pPr>
            <w:r w:rsidRPr="0057087F">
              <w:rPr>
                <w:rFonts w:ascii="Arial" w:hAnsi="Arial" w:cs="Arial"/>
                <w:sz w:val="20"/>
                <w:szCs w:val="20"/>
              </w:rPr>
              <w:t xml:space="preserve">The Board welcomed a new Non-Executive Director as the Whistleblowing Champion.  </w:t>
            </w:r>
          </w:p>
          <w:p w:rsidR="0057087F" w:rsidRPr="0057087F" w:rsidRDefault="0057087F" w:rsidP="007C453C">
            <w:pPr>
              <w:rPr>
                <w:rFonts w:ascii="Arial" w:hAnsi="Arial" w:cs="Arial"/>
                <w:sz w:val="20"/>
                <w:szCs w:val="20"/>
              </w:rPr>
            </w:pPr>
            <w:r w:rsidRPr="0057087F">
              <w:rPr>
                <w:rFonts w:ascii="Arial" w:hAnsi="Arial" w:cs="Arial"/>
                <w:sz w:val="20"/>
                <w:szCs w:val="20"/>
              </w:rPr>
              <w:t>Ongoing work undertaken to review the Whistleblowing Policy in line with national standards.</w:t>
            </w:r>
          </w:p>
          <w:p w:rsidR="0057087F" w:rsidRPr="0057087F" w:rsidRDefault="0057087F" w:rsidP="007C453C">
            <w:pPr>
              <w:rPr>
                <w:rFonts w:ascii="Arial" w:hAnsi="Arial" w:cs="Arial"/>
                <w:sz w:val="20"/>
                <w:szCs w:val="20"/>
              </w:rPr>
            </w:pPr>
          </w:p>
        </w:tc>
        <w:tc>
          <w:tcPr>
            <w:tcW w:w="1985" w:type="dxa"/>
          </w:tcPr>
          <w:p w:rsidR="0057087F" w:rsidRPr="0057087F" w:rsidRDefault="0057087F" w:rsidP="007C453C">
            <w:pPr>
              <w:jc w:val="center"/>
              <w:rPr>
                <w:rFonts w:ascii="Arial" w:hAnsi="Arial" w:cs="Arial"/>
                <w:sz w:val="20"/>
                <w:szCs w:val="20"/>
              </w:rPr>
            </w:pPr>
            <w:r w:rsidRPr="0057087F">
              <w:rPr>
                <w:rFonts w:ascii="Arial" w:hAnsi="Arial" w:cs="Arial"/>
                <w:sz w:val="20"/>
                <w:szCs w:val="20"/>
              </w:rPr>
              <w:t>Director of Human Resources</w:t>
            </w:r>
          </w:p>
        </w:tc>
        <w:tc>
          <w:tcPr>
            <w:tcW w:w="1855" w:type="dxa"/>
          </w:tcPr>
          <w:p w:rsidR="0057087F" w:rsidRPr="0057087F" w:rsidRDefault="0057087F" w:rsidP="0057087F">
            <w:pPr>
              <w:jc w:val="center"/>
              <w:rPr>
                <w:rFonts w:ascii="Arial" w:hAnsi="Arial" w:cs="Arial"/>
                <w:sz w:val="20"/>
                <w:szCs w:val="20"/>
              </w:rPr>
            </w:pPr>
            <w:r w:rsidRPr="0057087F">
              <w:rPr>
                <w:rFonts w:ascii="Arial" w:hAnsi="Arial" w:cs="Arial"/>
                <w:sz w:val="20"/>
                <w:szCs w:val="20"/>
              </w:rPr>
              <w:t>Process implemented, ongoing monitoring</w:t>
            </w:r>
          </w:p>
        </w:tc>
      </w:tr>
      <w:tr w:rsidR="0057087F" w:rsidRPr="0057087F" w:rsidTr="0057087F">
        <w:tc>
          <w:tcPr>
            <w:tcW w:w="2263" w:type="dxa"/>
          </w:tcPr>
          <w:p w:rsidR="0057087F" w:rsidRPr="0057087F" w:rsidRDefault="0057087F" w:rsidP="007C453C">
            <w:pPr>
              <w:rPr>
                <w:rFonts w:ascii="Arial" w:hAnsi="Arial" w:cs="Arial"/>
                <w:sz w:val="20"/>
                <w:szCs w:val="20"/>
              </w:rPr>
            </w:pPr>
            <w:r w:rsidRPr="0057087F">
              <w:rPr>
                <w:rFonts w:ascii="Arial" w:hAnsi="Arial" w:cs="Arial"/>
                <w:sz w:val="20"/>
                <w:szCs w:val="20"/>
              </w:rPr>
              <w:t>Enablers – Skills, experience and diversity</w:t>
            </w:r>
          </w:p>
        </w:tc>
        <w:tc>
          <w:tcPr>
            <w:tcW w:w="3402" w:type="dxa"/>
          </w:tcPr>
          <w:p w:rsidR="0057087F" w:rsidRPr="0057087F" w:rsidRDefault="0057087F" w:rsidP="007C453C">
            <w:pPr>
              <w:rPr>
                <w:rFonts w:ascii="Arial" w:hAnsi="Arial" w:cs="Arial"/>
                <w:sz w:val="20"/>
                <w:szCs w:val="20"/>
              </w:rPr>
            </w:pPr>
            <w:r w:rsidRPr="0057087F">
              <w:rPr>
                <w:rFonts w:ascii="Arial" w:hAnsi="Arial" w:cs="Arial"/>
                <w:sz w:val="20"/>
                <w:szCs w:val="20"/>
              </w:rPr>
              <w:t>Board Development in relation to the quality of the induction and going development programme for Board Members has been identified as an area which would benefit from ongoing review and development.</w:t>
            </w:r>
          </w:p>
        </w:tc>
        <w:tc>
          <w:tcPr>
            <w:tcW w:w="5812" w:type="dxa"/>
          </w:tcPr>
          <w:p w:rsidR="0057087F" w:rsidRPr="0057087F" w:rsidRDefault="0057087F" w:rsidP="007C453C">
            <w:pPr>
              <w:rPr>
                <w:rFonts w:ascii="Arial" w:hAnsi="Arial" w:cs="Arial"/>
                <w:sz w:val="20"/>
                <w:szCs w:val="20"/>
              </w:rPr>
            </w:pPr>
            <w:r w:rsidRPr="0057087F">
              <w:rPr>
                <w:rFonts w:ascii="Arial" w:hAnsi="Arial" w:cs="Arial"/>
                <w:sz w:val="20"/>
                <w:szCs w:val="20"/>
              </w:rPr>
              <w:t>Review of Board induction pack. Induction pack to include:</w:t>
            </w:r>
          </w:p>
          <w:p w:rsidR="0057087F" w:rsidRPr="0057087F" w:rsidRDefault="0057087F" w:rsidP="0057087F">
            <w:pPr>
              <w:pStyle w:val="ListParagraph"/>
              <w:numPr>
                <w:ilvl w:val="0"/>
                <w:numId w:val="8"/>
              </w:numPr>
              <w:rPr>
                <w:rFonts w:ascii="Arial" w:hAnsi="Arial" w:cs="Arial"/>
                <w:sz w:val="20"/>
                <w:szCs w:val="20"/>
              </w:rPr>
            </w:pPr>
            <w:r w:rsidRPr="0057087F">
              <w:rPr>
                <w:rFonts w:ascii="Arial" w:hAnsi="Arial" w:cs="Arial"/>
                <w:sz w:val="20"/>
                <w:szCs w:val="20"/>
              </w:rPr>
              <w:t>Information on induction</w:t>
            </w:r>
          </w:p>
          <w:p w:rsidR="0057087F" w:rsidRPr="0057087F" w:rsidRDefault="0057087F" w:rsidP="0057087F">
            <w:pPr>
              <w:pStyle w:val="ListParagraph"/>
              <w:numPr>
                <w:ilvl w:val="0"/>
                <w:numId w:val="8"/>
              </w:numPr>
              <w:rPr>
                <w:rFonts w:ascii="Arial" w:hAnsi="Arial" w:cs="Arial"/>
                <w:sz w:val="20"/>
                <w:szCs w:val="20"/>
              </w:rPr>
            </w:pPr>
            <w:r w:rsidRPr="0057087F">
              <w:rPr>
                <w:rFonts w:ascii="Arial" w:hAnsi="Arial" w:cs="Arial"/>
                <w:sz w:val="20"/>
                <w:szCs w:val="20"/>
              </w:rPr>
              <w:t>Scottish Government induction events</w:t>
            </w:r>
          </w:p>
          <w:p w:rsidR="0057087F" w:rsidRPr="0057087F" w:rsidRDefault="0057087F" w:rsidP="0057087F">
            <w:pPr>
              <w:pStyle w:val="ListParagraph"/>
              <w:numPr>
                <w:ilvl w:val="0"/>
                <w:numId w:val="8"/>
              </w:numPr>
              <w:rPr>
                <w:rFonts w:ascii="Arial" w:hAnsi="Arial" w:cs="Arial"/>
                <w:sz w:val="20"/>
                <w:szCs w:val="20"/>
              </w:rPr>
            </w:pPr>
            <w:r w:rsidRPr="0057087F">
              <w:rPr>
                <w:rFonts w:ascii="Arial" w:hAnsi="Arial" w:cs="Arial"/>
                <w:sz w:val="20"/>
                <w:szCs w:val="20"/>
              </w:rPr>
              <w:t>Local and National Seminars</w:t>
            </w:r>
          </w:p>
          <w:p w:rsidR="0057087F" w:rsidRPr="0057087F" w:rsidRDefault="0057087F" w:rsidP="0057087F">
            <w:pPr>
              <w:pStyle w:val="ListParagraph"/>
              <w:numPr>
                <w:ilvl w:val="0"/>
                <w:numId w:val="8"/>
              </w:numPr>
              <w:rPr>
                <w:rFonts w:ascii="Arial" w:hAnsi="Arial" w:cs="Arial"/>
                <w:sz w:val="20"/>
                <w:szCs w:val="20"/>
              </w:rPr>
            </w:pPr>
            <w:r w:rsidRPr="0057087F">
              <w:rPr>
                <w:rFonts w:ascii="Arial" w:hAnsi="Arial" w:cs="Arial"/>
                <w:sz w:val="20"/>
                <w:szCs w:val="20"/>
              </w:rPr>
              <w:t>ELearning and training events</w:t>
            </w:r>
          </w:p>
          <w:p w:rsidR="0057087F" w:rsidRPr="0057087F" w:rsidRDefault="0057087F" w:rsidP="0057087F">
            <w:pPr>
              <w:pStyle w:val="ListParagraph"/>
              <w:numPr>
                <w:ilvl w:val="0"/>
                <w:numId w:val="8"/>
              </w:numPr>
              <w:rPr>
                <w:rFonts w:ascii="Arial" w:hAnsi="Arial" w:cs="Arial"/>
                <w:sz w:val="20"/>
                <w:szCs w:val="20"/>
              </w:rPr>
            </w:pPr>
            <w:r w:rsidRPr="0057087F">
              <w:rPr>
                <w:rFonts w:ascii="Arial" w:hAnsi="Arial" w:cs="Arial"/>
                <w:sz w:val="20"/>
                <w:szCs w:val="20"/>
              </w:rPr>
              <w:t>Access to attend any governance meeting to aid learning.</w:t>
            </w:r>
          </w:p>
          <w:p w:rsidR="0057087F" w:rsidRPr="0057087F" w:rsidRDefault="0057087F" w:rsidP="007C453C">
            <w:pPr>
              <w:rPr>
                <w:rFonts w:ascii="Arial" w:hAnsi="Arial" w:cs="Arial"/>
                <w:sz w:val="20"/>
                <w:szCs w:val="20"/>
              </w:rPr>
            </w:pPr>
          </w:p>
          <w:p w:rsidR="0057087F" w:rsidRPr="0057087F" w:rsidRDefault="0057087F" w:rsidP="007C453C">
            <w:pPr>
              <w:rPr>
                <w:rFonts w:ascii="Arial" w:hAnsi="Arial" w:cs="Arial"/>
                <w:sz w:val="20"/>
                <w:szCs w:val="20"/>
              </w:rPr>
            </w:pPr>
            <w:r w:rsidRPr="0057087F">
              <w:rPr>
                <w:rFonts w:ascii="Arial" w:hAnsi="Arial" w:cs="Arial"/>
                <w:sz w:val="20"/>
                <w:szCs w:val="20"/>
              </w:rPr>
              <w:t>Ensure a robust appraisal process is in place for Members.</w:t>
            </w:r>
          </w:p>
          <w:p w:rsidR="0057087F" w:rsidRPr="0057087F" w:rsidRDefault="0057087F" w:rsidP="007C453C">
            <w:pPr>
              <w:rPr>
                <w:rFonts w:ascii="Arial" w:hAnsi="Arial" w:cs="Arial"/>
                <w:sz w:val="20"/>
                <w:szCs w:val="20"/>
              </w:rPr>
            </w:pPr>
          </w:p>
        </w:tc>
        <w:tc>
          <w:tcPr>
            <w:tcW w:w="1985" w:type="dxa"/>
          </w:tcPr>
          <w:p w:rsidR="0057087F" w:rsidRPr="0057087F" w:rsidRDefault="0057087F" w:rsidP="00FC1CEF">
            <w:pPr>
              <w:jc w:val="center"/>
              <w:rPr>
                <w:rFonts w:ascii="Arial" w:hAnsi="Arial" w:cs="Arial"/>
                <w:sz w:val="20"/>
                <w:szCs w:val="20"/>
              </w:rPr>
            </w:pPr>
            <w:r w:rsidRPr="0057087F">
              <w:rPr>
                <w:rFonts w:ascii="Arial" w:hAnsi="Arial" w:cs="Arial"/>
                <w:sz w:val="20"/>
                <w:szCs w:val="20"/>
              </w:rPr>
              <w:t xml:space="preserve">Head of Corporate </w:t>
            </w:r>
            <w:r w:rsidR="00FC1CEF">
              <w:rPr>
                <w:rFonts w:ascii="Arial" w:hAnsi="Arial" w:cs="Arial"/>
                <w:sz w:val="20"/>
                <w:szCs w:val="20"/>
              </w:rPr>
              <w:t>Governance</w:t>
            </w:r>
          </w:p>
        </w:tc>
        <w:tc>
          <w:tcPr>
            <w:tcW w:w="1855" w:type="dxa"/>
          </w:tcPr>
          <w:p w:rsidR="0057087F" w:rsidRPr="0057087F" w:rsidRDefault="0057087F" w:rsidP="007C453C">
            <w:pPr>
              <w:jc w:val="center"/>
              <w:rPr>
                <w:rFonts w:ascii="Arial" w:hAnsi="Arial" w:cs="Arial"/>
                <w:sz w:val="20"/>
                <w:szCs w:val="20"/>
              </w:rPr>
            </w:pPr>
            <w:r w:rsidRPr="0057087F">
              <w:rPr>
                <w:rFonts w:ascii="Arial" w:hAnsi="Arial" w:cs="Arial"/>
                <w:sz w:val="20"/>
                <w:szCs w:val="20"/>
              </w:rPr>
              <w:t>Ongoing</w:t>
            </w:r>
          </w:p>
        </w:tc>
      </w:tr>
      <w:tr w:rsidR="0057087F" w:rsidRPr="0057087F" w:rsidTr="0057087F">
        <w:tc>
          <w:tcPr>
            <w:tcW w:w="2263" w:type="dxa"/>
          </w:tcPr>
          <w:p w:rsidR="0057087F" w:rsidRPr="0057087F" w:rsidRDefault="0057087F" w:rsidP="0057087F">
            <w:pPr>
              <w:rPr>
                <w:rFonts w:ascii="Arial" w:hAnsi="Arial" w:cs="Arial"/>
                <w:sz w:val="20"/>
                <w:szCs w:val="20"/>
              </w:rPr>
            </w:pPr>
            <w:r w:rsidRPr="0057087F">
              <w:rPr>
                <w:rFonts w:ascii="Arial" w:hAnsi="Arial" w:cs="Arial"/>
                <w:sz w:val="20"/>
                <w:szCs w:val="20"/>
              </w:rPr>
              <w:t>Enablers – Skills, experience and diversity</w:t>
            </w:r>
          </w:p>
        </w:tc>
        <w:tc>
          <w:tcPr>
            <w:tcW w:w="3402" w:type="dxa"/>
          </w:tcPr>
          <w:p w:rsidR="0057087F" w:rsidRDefault="00FC1CEF" w:rsidP="0057087F">
            <w:pPr>
              <w:rPr>
                <w:rFonts w:ascii="Arial" w:hAnsi="Arial" w:cs="Arial"/>
                <w:sz w:val="20"/>
                <w:szCs w:val="20"/>
              </w:rPr>
            </w:pPr>
            <w:r>
              <w:rPr>
                <w:rFonts w:ascii="Arial" w:hAnsi="Arial" w:cs="Arial"/>
                <w:sz w:val="20"/>
                <w:szCs w:val="20"/>
              </w:rPr>
              <w:t>To further strengthen the Membership Team by recruiting to skill gaps.</w:t>
            </w:r>
          </w:p>
          <w:p w:rsidR="00FC1CEF" w:rsidRPr="0057087F" w:rsidRDefault="00FC1CEF" w:rsidP="0057087F">
            <w:pPr>
              <w:rPr>
                <w:rFonts w:ascii="Arial" w:hAnsi="Arial" w:cs="Arial"/>
                <w:sz w:val="20"/>
                <w:szCs w:val="20"/>
              </w:rPr>
            </w:pPr>
          </w:p>
        </w:tc>
        <w:tc>
          <w:tcPr>
            <w:tcW w:w="5812" w:type="dxa"/>
          </w:tcPr>
          <w:p w:rsidR="0057087F" w:rsidRPr="0057087F" w:rsidRDefault="0057087F" w:rsidP="0057087F">
            <w:pPr>
              <w:rPr>
                <w:rFonts w:ascii="Arial" w:hAnsi="Arial" w:cs="Arial"/>
                <w:sz w:val="20"/>
                <w:szCs w:val="20"/>
              </w:rPr>
            </w:pPr>
            <w:r w:rsidRPr="0057087F">
              <w:rPr>
                <w:rFonts w:ascii="Arial" w:hAnsi="Arial" w:cs="Arial"/>
                <w:sz w:val="20"/>
                <w:szCs w:val="20"/>
              </w:rPr>
              <w:t>Implementation of Board Skills Matrix</w:t>
            </w:r>
          </w:p>
        </w:tc>
        <w:tc>
          <w:tcPr>
            <w:tcW w:w="1985" w:type="dxa"/>
          </w:tcPr>
          <w:p w:rsidR="0057087F" w:rsidRPr="0057087F" w:rsidRDefault="00FC1CEF" w:rsidP="0057087F">
            <w:pPr>
              <w:jc w:val="center"/>
              <w:rPr>
                <w:rFonts w:ascii="Arial" w:hAnsi="Arial" w:cs="Arial"/>
                <w:sz w:val="20"/>
                <w:szCs w:val="20"/>
              </w:rPr>
            </w:pPr>
            <w:r>
              <w:rPr>
                <w:rFonts w:ascii="Arial" w:hAnsi="Arial" w:cs="Arial"/>
                <w:sz w:val="20"/>
                <w:szCs w:val="20"/>
              </w:rPr>
              <w:t xml:space="preserve">Head of Corporate Governance </w:t>
            </w:r>
          </w:p>
        </w:tc>
        <w:tc>
          <w:tcPr>
            <w:tcW w:w="1855" w:type="dxa"/>
          </w:tcPr>
          <w:p w:rsidR="0057087F" w:rsidRPr="0057087F" w:rsidRDefault="00FC1CEF" w:rsidP="0057087F">
            <w:pPr>
              <w:jc w:val="center"/>
              <w:rPr>
                <w:rFonts w:ascii="Arial" w:hAnsi="Arial" w:cs="Arial"/>
                <w:sz w:val="20"/>
                <w:szCs w:val="20"/>
              </w:rPr>
            </w:pPr>
            <w:r>
              <w:rPr>
                <w:rFonts w:ascii="Arial" w:hAnsi="Arial" w:cs="Arial"/>
                <w:sz w:val="20"/>
                <w:szCs w:val="20"/>
              </w:rPr>
              <w:t>Ongoing</w:t>
            </w:r>
          </w:p>
        </w:tc>
      </w:tr>
      <w:tr w:rsidR="0057087F" w:rsidRPr="0057087F" w:rsidTr="0057087F">
        <w:tc>
          <w:tcPr>
            <w:tcW w:w="2263" w:type="dxa"/>
          </w:tcPr>
          <w:p w:rsidR="0057087F" w:rsidRPr="0057087F" w:rsidRDefault="0057087F" w:rsidP="0057087F">
            <w:pPr>
              <w:rPr>
                <w:rFonts w:ascii="Arial" w:hAnsi="Arial" w:cs="Arial"/>
                <w:sz w:val="20"/>
                <w:szCs w:val="20"/>
              </w:rPr>
            </w:pPr>
            <w:r w:rsidRPr="0057087F">
              <w:rPr>
                <w:rFonts w:ascii="Arial" w:hAnsi="Arial" w:cs="Arial"/>
                <w:sz w:val="20"/>
                <w:szCs w:val="20"/>
              </w:rPr>
              <w:t>Enablers - Roles, Responsibilities &amp; Accountabilities</w:t>
            </w:r>
          </w:p>
        </w:tc>
        <w:tc>
          <w:tcPr>
            <w:tcW w:w="3402" w:type="dxa"/>
          </w:tcPr>
          <w:p w:rsidR="0057087F" w:rsidRPr="0057087F" w:rsidRDefault="0057087F" w:rsidP="0057087F">
            <w:pPr>
              <w:rPr>
                <w:rFonts w:ascii="Arial" w:hAnsi="Arial" w:cs="Arial"/>
                <w:sz w:val="20"/>
                <w:szCs w:val="20"/>
              </w:rPr>
            </w:pPr>
            <w:r w:rsidRPr="0057087F">
              <w:rPr>
                <w:rFonts w:ascii="Arial" w:hAnsi="Arial" w:cs="Arial"/>
                <w:sz w:val="20"/>
                <w:szCs w:val="20"/>
              </w:rPr>
              <w:t>To further strengthen the Board’s governance arrangements.</w:t>
            </w:r>
          </w:p>
          <w:p w:rsidR="0057087F" w:rsidRPr="0057087F" w:rsidRDefault="0057087F" w:rsidP="0057087F">
            <w:pPr>
              <w:rPr>
                <w:rFonts w:ascii="Arial" w:hAnsi="Arial" w:cs="Arial"/>
                <w:sz w:val="20"/>
                <w:szCs w:val="20"/>
              </w:rPr>
            </w:pPr>
          </w:p>
        </w:tc>
        <w:tc>
          <w:tcPr>
            <w:tcW w:w="5812" w:type="dxa"/>
          </w:tcPr>
          <w:p w:rsidR="0057087F" w:rsidRPr="0057087F" w:rsidRDefault="0057087F" w:rsidP="0057087F">
            <w:pPr>
              <w:rPr>
                <w:rFonts w:ascii="Arial" w:hAnsi="Arial" w:cs="Arial"/>
                <w:sz w:val="20"/>
                <w:szCs w:val="20"/>
              </w:rPr>
            </w:pPr>
            <w:r w:rsidRPr="0057087F">
              <w:rPr>
                <w:rFonts w:ascii="Arial" w:hAnsi="Arial" w:cs="Arial"/>
                <w:sz w:val="20"/>
                <w:szCs w:val="20"/>
              </w:rPr>
              <w:t>Present a paper to Board each time there is a change of Board Members on Committees, or annually if there are no changes.</w:t>
            </w:r>
          </w:p>
          <w:p w:rsidR="0057087F" w:rsidRPr="0057087F" w:rsidRDefault="0057087F" w:rsidP="0057087F">
            <w:pPr>
              <w:rPr>
                <w:rFonts w:ascii="Arial" w:hAnsi="Arial" w:cs="Arial"/>
                <w:sz w:val="20"/>
                <w:szCs w:val="20"/>
              </w:rPr>
            </w:pPr>
          </w:p>
        </w:tc>
        <w:tc>
          <w:tcPr>
            <w:tcW w:w="1985" w:type="dxa"/>
          </w:tcPr>
          <w:p w:rsidR="0057087F" w:rsidRPr="0057087F" w:rsidRDefault="0057087F" w:rsidP="003B594D">
            <w:pPr>
              <w:jc w:val="center"/>
              <w:rPr>
                <w:rFonts w:ascii="Arial" w:hAnsi="Arial" w:cs="Arial"/>
                <w:sz w:val="20"/>
                <w:szCs w:val="20"/>
              </w:rPr>
            </w:pPr>
            <w:r w:rsidRPr="0057087F">
              <w:rPr>
                <w:rFonts w:ascii="Arial" w:hAnsi="Arial" w:cs="Arial"/>
                <w:sz w:val="20"/>
                <w:szCs w:val="20"/>
              </w:rPr>
              <w:t xml:space="preserve">Head of Corporate </w:t>
            </w:r>
            <w:r w:rsidR="003B594D">
              <w:rPr>
                <w:rFonts w:ascii="Arial" w:hAnsi="Arial" w:cs="Arial"/>
                <w:sz w:val="20"/>
                <w:szCs w:val="20"/>
              </w:rPr>
              <w:t>Governance</w:t>
            </w:r>
          </w:p>
        </w:tc>
        <w:tc>
          <w:tcPr>
            <w:tcW w:w="1855" w:type="dxa"/>
          </w:tcPr>
          <w:p w:rsidR="0057087F" w:rsidRPr="0057087F" w:rsidRDefault="0057087F" w:rsidP="0057087F">
            <w:pPr>
              <w:jc w:val="center"/>
              <w:rPr>
                <w:rFonts w:ascii="Arial" w:hAnsi="Arial" w:cs="Arial"/>
                <w:sz w:val="20"/>
                <w:szCs w:val="20"/>
              </w:rPr>
            </w:pPr>
            <w:r w:rsidRPr="0057087F">
              <w:rPr>
                <w:rFonts w:ascii="Arial" w:hAnsi="Arial" w:cs="Arial"/>
                <w:sz w:val="20"/>
                <w:szCs w:val="20"/>
              </w:rPr>
              <w:t>This now takes place routinely with the next scheduled update May 2021.</w:t>
            </w:r>
          </w:p>
        </w:tc>
      </w:tr>
      <w:tr w:rsidR="0057087F" w:rsidRPr="0057087F" w:rsidTr="0057087F">
        <w:tc>
          <w:tcPr>
            <w:tcW w:w="2263" w:type="dxa"/>
          </w:tcPr>
          <w:p w:rsidR="0057087F" w:rsidRPr="0057087F" w:rsidRDefault="0057087F" w:rsidP="0057087F">
            <w:pPr>
              <w:rPr>
                <w:rFonts w:ascii="Arial" w:hAnsi="Arial" w:cs="Arial"/>
                <w:sz w:val="20"/>
                <w:szCs w:val="20"/>
              </w:rPr>
            </w:pPr>
            <w:r w:rsidRPr="0057087F">
              <w:rPr>
                <w:rFonts w:ascii="Arial" w:hAnsi="Arial" w:cs="Arial"/>
                <w:sz w:val="20"/>
                <w:szCs w:val="20"/>
              </w:rPr>
              <w:t>Enablers – Values, Relationships &amp; Behaviours</w:t>
            </w:r>
          </w:p>
        </w:tc>
        <w:tc>
          <w:tcPr>
            <w:tcW w:w="3402" w:type="dxa"/>
          </w:tcPr>
          <w:p w:rsidR="0057087F" w:rsidRPr="0057087F" w:rsidRDefault="0057087F" w:rsidP="0057087F">
            <w:pPr>
              <w:rPr>
                <w:rFonts w:ascii="Arial" w:hAnsi="Arial" w:cs="Arial"/>
                <w:sz w:val="20"/>
                <w:szCs w:val="20"/>
              </w:rPr>
            </w:pPr>
            <w:r w:rsidRPr="0057087F">
              <w:rPr>
                <w:rFonts w:ascii="Arial" w:hAnsi="Arial" w:cs="Arial"/>
                <w:sz w:val="20"/>
                <w:szCs w:val="20"/>
              </w:rPr>
              <w:t>Work will be undertaken with Board Members to reflect on what changes in approach and behaviours could be made, individually and collectively, to improve governance.</w:t>
            </w:r>
          </w:p>
        </w:tc>
        <w:tc>
          <w:tcPr>
            <w:tcW w:w="5812" w:type="dxa"/>
          </w:tcPr>
          <w:p w:rsidR="0057087F" w:rsidRPr="0057087F" w:rsidRDefault="0057087F" w:rsidP="0057087F">
            <w:pPr>
              <w:rPr>
                <w:rFonts w:ascii="Arial" w:hAnsi="Arial" w:cs="Arial"/>
                <w:sz w:val="20"/>
                <w:szCs w:val="20"/>
              </w:rPr>
            </w:pPr>
            <w:r w:rsidRPr="0057087F">
              <w:rPr>
                <w:rFonts w:ascii="Arial" w:hAnsi="Arial" w:cs="Arial"/>
                <w:sz w:val="20"/>
                <w:szCs w:val="20"/>
              </w:rPr>
              <w:t>Further develop organisational awareness and information requirements of the Non-Executive Members of the Board to enable effective engagement.</w:t>
            </w:r>
          </w:p>
        </w:tc>
        <w:tc>
          <w:tcPr>
            <w:tcW w:w="1985" w:type="dxa"/>
          </w:tcPr>
          <w:p w:rsidR="0057087F" w:rsidRPr="0057087F" w:rsidRDefault="0057087F" w:rsidP="003B594D">
            <w:pPr>
              <w:jc w:val="center"/>
              <w:rPr>
                <w:rFonts w:ascii="Arial" w:hAnsi="Arial" w:cs="Arial"/>
                <w:sz w:val="20"/>
                <w:szCs w:val="20"/>
              </w:rPr>
            </w:pPr>
            <w:r w:rsidRPr="0057087F">
              <w:rPr>
                <w:rFonts w:ascii="Arial" w:hAnsi="Arial" w:cs="Arial"/>
                <w:sz w:val="20"/>
                <w:szCs w:val="20"/>
              </w:rPr>
              <w:t xml:space="preserve">Head of Corporate </w:t>
            </w:r>
            <w:r w:rsidR="003B594D">
              <w:rPr>
                <w:rFonts w:ascii="Arial" w:hAnsi="Arial" w:cs="Arial"/>
                <w:sz w:val="20"/>
                <w:szCs w:val="20"/>
              </w:rPr>
              <w:t>Governance</w:t>
            </w:r>
          </w:p>
        </w:tc>
        <w:tc>
          <w:tcPr>
            <w:tcW w:w="1855" w:type="dxa"/>
          </w:tcPr>
          <w:p w:rsidR="0057087F" w:rsidRPr="0057087F" w:rsidRDefault="0057087F" w:rsidP="0057087F">
            <w:pPr>
              <w:jc w:val="center"/>
              <w:rPr>
                <w:rFonts w:ascii="Arial" w:hAnsi="Arial" w:cs="Arial"/>
                <w:sz w:val="20"/>
                <w:szCs w:val="20"/>
              </w:rPr>
            </w:pPr>
            <w:r w:rsidRPr="0057087F">
              <w:rPr>
                <w:rFonts w:ascii="Arial" w:hAnsi="Arial" w:cs="Arial"/>
                <w:sz w:val="20"/>
                <w:szCs w:val="20"/>
              </w:rPr>
              <w:t>Ongoing</w:t>
            </w:r>
          </w:p>
        </w:tc>
      </w:tr>
      <w:tr w:rsidR="0057087F" w:rsidRPr="0057087F" w:rsidTr="0057087F">
        <w:tc>
          <w:tcPr>
            <w:tcW w:w="2263" w:type="dxa"/>
          </w:tcPr>
          <w:p w:rsidR="0057087F" w:rsidRPr="0057087F" w:rsidRDefault="0057087F" w:rsidP="0057087F">
            <w:pPr>
              <w:rPr>
                <w:rFonts w:ascii="Arial" w:hAnsi="Arial" w:cs="Arial"/>
                <w:sz w:val="20"/>
                <w:szCs w:val="20"/>
              </w:rPr>
            </w:pPr>
            <w:r w:rsidRPr="0057087F">
              <w:rPr>
                <w:rFonts w:ascii="Arial" w:hAnsi="Arial" w:cs="Arial"/>
                <w:sz w:val="20"/>
                <w:szCs w:val="20"/>
              </w:rPr>
              <w:t>Supports of Good Governance</w:t>
            </w:r>
          </w:p>
        </w:tc>
        <w:tc>
          <w:tcPr>
            <w:tcW w:w="3402" w:type="dxa"/>
          </w:tcPr>
          <w:p w:rsidR="0057087F" w:rsidRPr="0057087F" w:rsidRDefault="0057087F" w:rsidP="0057087F">
            <w:pPr>
              <w:rPr>
                <w:rFonts w:ascii="Arial" w:hAnsi="Arial" w:cs="Arial"/>
                <w:sz w:val="20"/>
                <w:szCs w:val="20"/>
              </w:rPr>
            </w:pPr>
            <w:r w:rsidRPr="0057087F">
              <w:rPr>
                <w:rFonts w:ascii="Arial" w:hAnsi="Arial" w:cs="Arial"/>
                <w:sz w:val="20"/>
                <w:szCs w:val="20"/>
              </w:rPr>
              <w:t>Assurance Information Systems</w:t>
            </w:r>
          </w:p>
        </w:tc>
        <w:tc>
          <w:tcPr>
            <w:tcW w:w="5812" w:type="dxa"/>
          </w:tcPr>
          <w:p w:rsidR="0057087F" w:rsidRPr="0057087F" w:rsidRDefault="0057087F" w:rsidP="0057087F">
            <w:pPr>
              <w:rPr>
                <w:rFonts w:ascii="Arial" w:hAnsi="Arial" w:cs="Arial"/>
                <w:sz w:val="20"/>
                <w:szCs w:val="20"/>
              </w:rPr>
            </w:pPr>
            <w:r w:rsidRPr="0057087F">
              <w:rPr>
                <w:rFonts w:ascii="Arial" w:hAnsi="Arial" w:cs="Arial"/>
                <w:sz w:val="20"/>
                <w:szCs w:val="20"/>
              </w:rPr>
              <w:t>Regular review of the Code of Corporate Governance</w:t>
            </w:r>
          </w:p>
        </w:tc>
        <w:tc>
          <w:tcPr>
            <w:tcW w:w="1985" w:type="dxa"/>
          </w:tcPr>
          <w:p w:rsidR="0057087F" w:rsidRPr="0057087F" w:rsidRDefault="0057087F" w:rsidP="0057087F">
            <w:pPr>
              <w:jc w:val="center"/>
              <w:rPr>
                <w:rFonts w:ascii="Arial" w:hAnsi="Arial" w:cs="Arial"/>
                <w:sz w:val="20"/>
                <w:szCs w:val="20"/>
              </w:rPr>
            </w:pPr>
            <w:r w:rsidRPr="0057087F">
              <w:rPr>
                <w:rFonts w:ascii="Arial" w:hAnsi="Arial" w:cs="Arial"/>
                <w:sz w:val="20"/>
                <w:szCs w:val="20"/>
              </w:rPr>
              <w:t xml:space="preserve">Head of Corporate </w:t>
            </w:r>
            <w:r w:rsidR="003B594D">
              <w:rPr>
                <w:rFonts w:ascii="Arial" w:hAnsi="Arial" w:cs="Arial"/>
                <w:sz w:val="20"/>
                <w:szCs w:val="20"/>
              </w:rPr>
              <w:t>Governance</w:t>
            </w:r>
          </w:p>
          <w:p w:rsidR="0057087F" w:rsidRPr="0057087F" w:rsidRDefault="0057087F" w:rsidP="0057087F">
            <w:pPr>
              <w:jc w:val="center"/>
              <w:rPr>
                <w:rFonts w:ascii="Arial" w:hAnsi="Arial" w:cs="Arial"/>
                <w:sz w:val="20"/>
                <w:szCs w:val="20"/>
              </w:rPr>
            </w:pPr>
          </w:p>
        </w:tc>
        <w:tc>
          <w:tcPr>
            <w:tcW w:w="1855" w:type="dxa"/>
          </w:tcPr>
          <w:p w:rsidR="0057087F" w:rsidRPr="0057087F" w:rsidRDefault="0057087F" w:rsidP="0057087F">
            <w:pPr>
              <w:jc w:val="center"/>
              <w:rPr>
                <w:rFonts w:ascii="Arial" w:hAnsi="Arial" w:cs="Arial"/>
                <w:sz w:val="20"/>
                <w:szCs w:val="20"/>
              </w:rPr>
            </w:pPr>
            <w:r w:rsidRPr="0057087F">
              <w:rPr>
                <w:rFonts w:ascii="Arial" w:hAnsi="Arial" w:cs="Arial"/>
                <w:sz w:val="20"/>
                <w:szCs w:val="20"/>
              </w:rPr>
              <w:t>Ongoing</w:t>
            </w:r>
          </w:p>
        </w:tc>
      </w:tr>
      <w:tr w:rsidR="0057087F" w:rsidRPr="0057087F" w:rsidTr="0057087F">
        <w:tc>
          <w:tcPr>
            <w:tcW w:w="2263" w:type="dxa"/>
          </w:tcPr>
          <w:p w:rsidR="0057087F" w:rsidRPr="0057087F" w:rsidRDefault="00DB116C" w:rsidP="0057087F">
            <w:pPr>
              <w:rPr>
                <w:rFonts w:ascii="Arial" w:hAnsi="Arial" w:cs="Arial"/>
                <w:sz w:val="20"/>
                <w:szCs w:val="20"/>
              </w:rPr>
            </w:pPr>
            <w:r>
              <w:rPr>
                <w:rFonts w:ascii="Arial" w:hAnsi="Arial" w:cs="Arial"/>
                <w:sz w:val="20"/>
                <w:szCs w:val="20"/>
              </w:rPr>
              <w:t>Supports of Good Governance</w:t>
            </w:r>
          </w:p>
        </w:tc>
        <w:tc>
          <w:tcPr>
            <w:tcW w:w="3402" w:type="dxa"/>
          </w:tcPr>
          <w:p w:rsidR="0057087F" w:rsidRPr="0057087F" w:rsidRDefault="0057087F" w:rsidP="0057087F">
            <w:pPr>
              <w:rPr>
                <w:rFonts w:ascii="Arial" w:hAnsi="Arial" w:cs="Arial"/>
                <w:sz w:val="20"/>
                <w:szCs w:val="20"/>
              </w:rPr>
            </w:pPr>
            <w:r w:rsidRPr="0057087F">
              <w:rPr>
                <w:rFonts w:ascii="Arial" w:hAnsi="Arial" w:cs="Arial"/>
                <w:sz w:val="20"/>
                <w:szCs w:val="20"/>
              </w:rPr>
              <w:t>Administration arrangements: Improvement to Board Agenda and papers</w:t>
            </w:r>
          </w:p>
        </w:tc>
        <w:tc>
          <w:tcPr>
            <w:tcW w:w="5812" w:type="dxa"/>
          </w:tcPr>
          <w:p w:rsidR="0057087F" w:rsidRPr="0057087F" w:rsidRDefault="0057087F" w:rsidP="0057087F">
            <w:pPr>
              <w:rPr>
                <w:rFonts w:ascii="Arial" w:hAnsi="Arial" w:cs="Arial"/>
                <w:sz w:val="20"/>
                <w:szCs w:val="20"/>
              </w:rPr>
            </w:pPr>
            <w:r w:rsidRPr="0057087F">
              <w:rPr>
                <w:rFonts w:ascii="Arial" w:hAnsi="Arial" w:cs="Arial"/>
                <w:sz w:val="20"/>
                <w:szCs w:val="20"/>
              </w:rPr>
              <w:t>Review of current Board templates to ensure fit for purpose.  To ensure writers of papers are clear on key messages, using the SBAR approach as much as possible and ensure papers are of the highest quality and presented in a timely manner.</w:t>
            </w:r>
          </w:p>
          <w:p w:rsidR="0057087F" w:rsidRPr="0057087F" w:rsidRDefault="0057087F" w:rsidP="0057087F">
            <w:pPr>
              <w:rPr>
                <w:rFonts w:ascii="Arial" w:hAnsi="Arial" w:cs="Arial"/>
                <w:sz w:val="20"/>
                <w:szCs w:val="20"/>
              </w:rPr>
            </w:pPr>
          </w:p>
          <w:p w:rsidR="0057087F" w:rsidRPr="0057087F" w:rsidRDefault="0057087F" w:rsidP="0057087F">
            <w:pPr>
              <w:rPr>
                <w:rFonts w:ascii="Arial" w:hAnsi="Arial" w:cs="Arial"/>
                <w:sz w:val="20"/>
                <w:szCs w:val="20"/>
              </w:rPr>
            </w:pPr>
            <w:r w:rsidRPr="0057087F">
              <w:rPr>
                <w:rFonts w:ascii="Arial" w:hAnsi="Arial" w:cs="Arial"/>
                <w:sz w:val="20"/>
                <w:szCs w:val="20"/>
              </w:rPr>
              <w:t xml:space="preserve">Consider the Board agenda structure to ensure the flow of the agenda gives the right time for discussion of topics, ensuring a focus on governance.  </w:t>
            </w:r>
          </w:p>
          <w:p w:rsidR="0057087F" w:rsidRPr="0057087F" w:rsidRDefault="0057087F" w:rsidP="0057087F">
            <w:pPr>
              <w:rPr>
                <w:rFonts w:ascii="Arial" w:hAnsi="Arial" w:cs="Arial"/>
                <w:sz w:val="20"/>
                <w:szCs w:val="20"/>
              </w:rPr>
            </w:pPr>
          </w:p>
          <w:p w:rsidR="0057087F" w:rsidRPr="0057087F" w:rsidRDefault="0057087F" w:rsidP="0057087F">
            <w:pPr>
              <w:rPr>
                <w:rFonts w:ascii="Arial" w:hAnsi="Arial" w:cs="Arial"/>
                <w:sz w:val="20"/>
                <w:szCs w:val="20"/>
              </w:rPr>
            </w:pPr>
            <w:r w:rsidRPr="0057087F">
              <w:rPr>
                <w:rFonts w:ascii="Arial" w:hAnsi="Arial" w:cs="Arial"/>
                <w:sz w:val="20"/>
                <w:szCs w:val="20"/>
              </w:rPr>
              <w:t>A review of all Board standing Committees in respect of Terms of Reference, agenda content, minutes and actions.</w:t>
            </w:r>
          </w:p>
          <w:p w:rsidR="0057087F" w:rsidRPr="0057087F" w:rsidRDefault="0057087F" w:rsidP="0057087F">
            <w:pPr>
              <w:rPr>
                <w:rFonts w:ascii="Arial" w:hAnsi="Arial" w:cs="Arial"/>
                <w:sz w:val="20"/>
                <w:szCs w:val="20"/>
              </w:rPr>
            </w:pPr>
          </w:p>
        </w:tc>
        <w:tc>
          <w:tcPr>
            <w:tcW w:w="1985" w:type="dxa"/>
          </w:tcPr>
          <w:p w:rsidR="0057087F" w:rsidRPr="0057087F" w:rsidRDefault="0057087F" w:rsidP="003B594D">
            <w:pPr>
              <w:jc w:val="center"/>
              <w:rPr>
                <w:rFonts w:ascii="Arial" w:hAnsi="Arial" w:cs="Arial"/>
                <w:sz w:val="20"/>
                <w:szCs w:val="20"/>
              </w:rPr>
            </w:pPr>
            <w:r w:rsidRPr="0057087F">
              <w:rPr>
                <w:rFonts w:ascii="Arial" w:hAnsi="Arial" w:cs="Arial"/>
                <w:sz w:val="20"/>
                <w:szCs w:val="20"/>
              </w:rPr>
              <w:t xml:space="preserve">Head of Corporate </w:t>
            </w:r>
            <w:r w:rsidR="003B594D">
              <w:rPr>
                <w:rFonts w:ascii="Arial" w:hAnsi="Arial" w:cs="Arial"/>
                <w:sz w:val="20"/>
                <w:szCs w:val="20"/>
              </w:rPr>
              <w:t>Governance</w:t>
            </w:r>
          </w:p>
        </w:tc>
        <w:tc>
          <w:tcPr>
            <w:tcW w:w="1855" w:type="dxa"/>
          </w:tcPr>
          <w:p w:rsidR="0057087F" w:rsidRPr="0057087F" w:rsidRDefault="0057087F" w:rsidP="0057087F">
            <w:pPr>
              <w:jc w:val="center"/>
              <w:rPr>
                <w:rFonts w:ascii="Arial" w:hAnsi="Arial" w:cs="Arial"/>
                <w:sz w:val="20"/>
                <w:szCs w:val="20"/>
              </w:rPr>
            </w:pPr>
            <w:r w:rsidRPr="0057087F">
              <w:rPr>
                <w:rFonts w:ascii="Arial" w:hAnsi="Arial" w:cs="Arial"/>
                <w:sz w:val="20"/>
                <w:szCs w:val="20"/>
              </w:rPr>
              <w:t>This is evolving to deliver an informed and robust Annual Programme of work for Board meetings.</w:t>
            </w:r>
          </w:p>
          <w:p w:rsidR="0057087F" w:rsidRPr="0057087F" w:rsidRDefault="0057087F" w:rsidP="0057087F">
            <w:pPr>
              <w:jc w:val="center"/>
              <w:rPr>
                <w:rFonts w:ascii="Arial" w:hAnsi="Arial" w:cs="Arial"/>
                <w:sz w:val="20"/>
                <w:szCs w:val="20"/>
              </w:rPr>
            </w:pPr>
          </w:p>
          <w:p w:rsidR="0057087F" w:rsidRPr="0057087F" w:rsidRDefault="0057087F" w:rsidP="0057087F">
            <w:pPr>
              <w:jc w:val="center"/>
              <w:rPr>
                <w:rFonts w:ascii="Arial" w:hAnsi="Arial" w:cs="Arial"/>
                <w:sz w:val="20"/>
                <w:szCs w:val="20"/>
              </w:rPr>
            </w:pPr>
            <w:r w:rsidRPr="0057087F">
              <w:rPr>
                <w:rFonts w:ascii="Arial" w:hAnsi="Arial" w:cs="Arial"/>
                <w:sz w:val="20"/>
                <w:szCs w:val="20"/>
              </w:rPr>
              <w:t>The Board Committee templates are under review.</w:t>
            </w:r>
          </w:p>
          <w:p w:rsidR="0057087F" w:rsidRPr="0057087F" w:rsidRDefault="0057087F" w:rsidP="0057087F">
            <w:pPr>
              <w:jc w:val="center"/>
              <w:rPr>
                <w:rFonts w:ascii="Arial" w:hAnsi="Arial" w:cs="Arial"/>
                <w:sz w:val="20"/>
                <w:szCs w:val="20"/>
              </w:rPr>
            </w:pPr>
          </w:p>
          <w:p w:rsidR="0057087F" w:rsidRPr="0057087F" w:rsidRDefault="0057087F" w:rsidP="0057087F">
            <w:pPr>
              <w:jc w:val="center"/>
              <w:rPr>
                <w:rFonts w:ascii="Arial" w:hAnsi="Arial" w:cs="Arial"/>
                <w:sz w:val="20"/>
                <w:szCs w:val="20"/>
              </w:rPr>
            </w:pPr>
          </w:p>
        </w:tc>
      </w:tr>
      <w:tr w:rsidR="0057087F" w:rsidRPr="0057087F" w:rsidTr="0057087F">
        <w:tc>
          <w:tcPr>
            <w:tcW w:w="2263" w:type="dxa"/>
          </w:tcPr>
          <w:p w:rsidR="0057087F" w:rsidRPr="0057087F" w:rsidRDefault="0057087F" w:rsidP="0057087F">
            <w:pPr>
              <w:rPr>
                <w:rFonts w:ascii="Arial" w:hAnsi="Arial" w:cs="Arial"/>
                <w:sz w:val="20"/>
                <w:szCs w:val="20"/>
              </w:rPr>
            </w:pPr>
            <w:r w:rsidRPr="0057087F">
              <w:rPr>
                <w:rFonts w:ascii="Arial" w:hAnsi="Arial" w:cs="Arial"/>
                <w:sz w:val="20"/>
                <w:szCs w:val="20"/>
              </w:rPr>
              <w:t>Engaging Stakeholders</w:t>
            </w:r>
          </w:p>
        </w:tc>
        <w:tc>
          <w:tcPr>
            <w:tcW w:w="3402" w:type="dxa"/>
          </w:tcPr>
          <w:p w:rsidR="0057087F" w:rsidRPr="0057087F" w:rsidRDefault="0057087F" w:rsidP="0057087F">
            <w:pPr>
              <w:rPr>
                <w:rFonts w:ascii="Arial" w:hAnsi="Arial" w:cs="Arial"/>
                <w:sz w:val="20"/>
                <w:szCs w:val="20"/>
              </w:rPr>
            </w:pPr>
            <w:r w:rsidRPr="0057087F">
              <w:rPr>
                <w:rFonts w:ascii="Arial" w:hAnsi="Arial" w:cs="Arial"/>
                <w:sz w:val="20"/>
                <w:szCs w:val="20"/>
              </w:rPr>
              <w:t>Ensure all Members are kept up to date on Communication and Engagement plans to give assurance on the wider engagement processes.</w:t>
            </w:r>
          </w:p>
        </w:tc>
        <w:tc>
          <w:tcPr>
            <w:tcW w:w="5812" w:type="dxa"/>
          </w:tcPr>
          <w:p w:rsidR="0057087F" w:rsidRPr="0057087F" w:rsidRDefault="0057087F" w:rsidP="0057087F">
            <w:pPr>
              <w:rPr>
                <w:rFonts w:ascii="Arial" w:hAnsi="Arial" w:cs="Arial"/>
                <w:sz w:val="20"/>
                <w:szCs w:val="20"/>
              </w:rPr>
            </w:pPr>
            <w:r w:rsidRPr="0057087F">
              <w:rPr>
                <w:rFonts w:ascii="Arial" w:hAnsi="Arial" w:cs="Arial"/>
                <w:sz w:val="20"/>
                <w:szCs w:val="20"/>
              </w:rPr>
              <w:t>A new approach to delivering the Board’s Walk Round programme for 2020/21 has been created.  These sessions include a virtual visit to each department across NHS Golden Jubilee wherein staff are asked to join the Seminar to answer any questions and to celebrate their successes to date.</w:t>
            </w:r>
          </w:p>
        </w:tc>
        <w:tc>
          <w:tcPr>
            <w:tcW w:w="1985" w:type="dxa"/>
          </w:tcPr>
          <w:p w:rsidR="0057087F" w:rsidRPr="0057087F" w:rsidRDefault="0057087F" w:rsidP="0057087F">
            <w:pPr>
              <w:jc w:val="center"/>
              <w:rPr>
                <w:rFonts w:ascii="Arial" w:hAnsi="Arial" w:cs="Arial"/>
                <w:sz w:val="20"/>
                <w:szCs w:val="20"/>
              </w:rPr>
            </w:pPr>
            <w:r w:rsidRPr="0057087F">
              <w:rPr>
                <w:rFonts w:ascii="Arial" w:hAnsi="Arial" w:cs="Arial"/>
                <w:sz w:val="20"/>
                <w:szCs w:val="20"/>
              </w:rPr>
              <w:t>Head of Corporate Governance / Head of Communications</w:t>
            </w:r>
          </w:p>
        </w:tc>
        <w:tc>
          <w:tcPr>
            <w:tcW w:w="1855" w:type="dxa"/>
          </w:tcPr>
          <w:p w:rsidR="0057087F" w:rsidRPr="0057087F" w:rsidRDefault="0057087F" w:rsidP="0057087F">
            <w:pPr>
              <w:jc w:val="center"/>
              <w:rPr>
                <w:rFonts w:ascii="Arial" w:hAnsi="Arial" w:cs="Arial"/>
                <w:sz w:val="20"/>
                <w:szCs w:val="20"/>
              </w:rPr>
            </w:pPr>
            <w:r w:rsidRPr="0057087F">
              <w:rPr>
                <w:rFonts w:ascii="Arial" w:hAnsi="Arial" w:cs="Arial"/>
                <w:sz w:val="20"/>
                <w:szCs w:val="20"/>
              </w:rPr>
              <w:t>Ongoing</w:t>
            </w:r>
          </w:p>
        </w:tc>
      </w:tr>
    </w:tbl>
    <w:p w:rsidR="0057087F" w:rsidRPr="00E952B0" w:rsidRDefault="0057087F" w:rsidP="00AC1D7E">
      <w:pPr>
        <w:rPr>
          <w:rFonts w:ascii="Arial" w:hAnsi="Arial" w:cs="Arial"/>
          <w:b/>
        </w:rPr>
      </w:pPr>
    </w:p>
    <w:sectPr w:rsidR="0057087F" w:rsidRPr="00E952B0" w:rsidSect="00AC1D7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8F" w:rsidRDefault="00757A8F" w:rsidP="00380A35">
      <w:pPr>
        <w:spacing w:after="0" w:line="240" w:lineRule="auto"/>
      </w:pPr>
      <w:r>
        <w:separator/>
      </w:r>
    </w:p>
  </w:endnote>
  <w:endnote w:type="continuationSeparator" w:id="0">
    <w:p w:rsidR="00757A8F" w:rsidRDefault="00757A8F" w:rsidP="0038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377099"/>
      <w:docPartObj>
        <w:docPartGallery w:val="Page Numbers (Bottom of Page)"/>
        <w:docPartUnique/>
      </w:docPartObj>
    </w:sdtPr>
    <w:sdtEndPr>
      <w:rPr>
        <w:color w:val="808080" w:themeColor="background1" w:themeShade="80"/>
      </w:rPr>
    </w:sdtEndPr>
    <w:sdtContent>
      <w:sdt>
        <w:sdtPr>
          <w:rPr>
            <w:color w:val="808080" w:themeColor="background1" w:themeShade="80"/>
          </w:rPr>
          <w:id w:val="-1121146043"/>
          <w:docPartObj>
            <w:docPartGallery w:val="Page Numbers (Top of Page)"/>
            <w:docPartUnique/>
          </w:docPartObj>
        </w:sdtPr>
        <w:sdtEndPr/>
        <w:sdtContent>
          <w:p w:rsidR="00380A35" w:rsidRPr="00280529" w:rsidRDefault="00380A35">
            <w:pPr>
              <w:pStyle w:val="Footer"/>
              <w:jc w:val="right"/>
              <w:rPr>
                <w:color w:val="808080" w:themeColor="background1" w:themeShade="80"/>
              </w:rPr>
            </w:pPr>
            <w:r w:rsidRPr="00280529">
              <w:rPr>
                <w:color w:val="808080" w:themeColor="background1" w:themeShade="80"/>
              </w:rPr>
              <w:t xml:space="preserve">Page </w:t>
            </w:r>
            <w:r w:rsidRPr="00280529">
              <w:rPr>
                <w:b/>
                <w:bCs/>
                <w:color w:val="808080" w:themeColor="background1" w:themeShade="80"/>
                <w:sz w:val="24"/>
                <w:szCs w:val="24"/>
              </w:rPr>
              <w:fldChar w:fldCharType="begin"/>
            </w:r>
            <w:r w:rsidRPr="00280529">
              <w:rPr>
                <w:b/>
                <w:bCs/>
                <w:color w:val="808080" w:themeColor="background1" w:themeShade="80"/>
              </w:rPr>
              <w:instrText xml:space="preserve"> PAGE </w:instrText>
            </w:r>
            <w:r w:rsidRPr="00280529">
              <w:rPr>
                <w:b/>
                <w:bCs/>
                <w:color w:val="808080" w:themeColor="background1" w:themeShade="80"/>
                <w:sz w:val="24"/>
                <w:szCs w:val="24"/>
              </w:rPr>
              <w:fldChar w:fldCharType="separate"/>
            </w:r>
            <w:r w:rsidR="00DB116C">
              <w:rPr>
                <w:b/>
                <w:bCs/>
                <w:noProof/>
                <w:color w:val="808080" w:themeColor="background1" w:themeShade="80"/>
              </w:rPr>
              <w:t>1</w:t>
            </w:r>
            <w:r w:rsidRPr="00280529">
              <w:rPr>
                <w:b/>
                <w:bCs/>
                <w:color w:val="808080" w:themeColor="background1" w:themeShade="80"/>
                <w:sz w:val="24"/>
                <w:szCs w:val="24"/>
              </w:rPr>
              <w:fldChar w:fldCharType="end"/>
            </w:r>
            <w:r w:rsidRPr="00280529">
              <w:rPr>
                <w:color w:val="808080" w:themeColor="background1" w:themeShade="80"/>
              </w:rPr>
              <w:t xml:space="preserve"> of </w:t>
            </w:r>
            <w:r w:rsidRPr="00280529">
              <w:rPr>
                <w:b/>
                <w:bCs/>
                <w:color w:val="808080" w:themeColor="background1" w:themeShade="80"/>
                <w:sz w:val="24"/>
                <w:szCs w:val="24"/>
              </w:rPr>
              <w:fldChar w:fldCharType="begin"/>
            </w:r>
            <w:r w:rsidRPr="00280529">
              <w:rPr>
                <w:b/>
                <w:bCs/>
                <w:color w:val="808080" w:themeColor="background1" w:themeShade="80"/>
              </w:rPr>
              <w:instrText xml:space="preserve"> NUMPAGES  </w:instrText>
            </w:r>
            <w:r w:rsidRPr="00280529">
              <w:rPr>
                <w:b/>
                <w:bCs/>
                <w:color w:val="808080" w:themeColor="background1" w:themeShade="80"/>
                <w:sz w:val="24"/>
                <w:szCs w:val="24"/>
              </w:rPr>
              <w:fldChar w:fldCharType="separate"/>
            </w:r>
            <w:r w:rsidR="00DB116C">
              <w:rPr>
                <w:b/>
                <w:bCs/>
                <w:noProof/>
                <w:color w:val="808080" w:themeColor="background1" w:themeShade="80"/>
              </w:rPr>
              <w:t>11</w:t>
            </w:r>
            <w:r w:rsidRPr="00280529">
              <w:rPr>
                <w:b/>
                <w:bCs/>
                <w:color w:val="808080" w:themeColor="background1" w:themeShade="80"/>
                <w:sz w:val="24"/>
                <w:szCs w:val="24"/>
              </w:rPr>
              <w:fldChar w:fldCharType="end"/>
            </w:r>
          </w:p>
        </w:sdtContent>
      </w:sdt>
    </w:sdtContent>
  </w:sdt>
  <w:p w:rsidR="00380A35" w:rsidRDefault="0038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849940"/>
      <w:docPartObj>
        <w:docPartGallery w:val="Page Numbers (Bottom of Page)"/>
        <w:docPartUnique/>
      </w:docPartObj>
    </w:sdtPr>
    <w:sdtEndPr/>
    <w:sdtContent>
      <w:sdt>
        <w:sdtPr>
          <w:id w:val="1903642854"/>
          <w:docPartObj>
            <w:docPartGallery w:val="Page Numbers (Top of Page)"/>
            <w:docPartUnique/>
          </w:docPartObj>
        </w:sdtPr>
        <w:sdtEndPr/>
        <w:sdtContent>
          <w:p w:rsidR="00380A35" w:rsidRDefault="00380A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487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873">
              <w:rPr>
                <w:b/>
                <w:bCs/>
                <w:noProof/>
              </w:rPr>
              <w:t>11</w:t>
            </w:r>
            <w:r>
              <w:rPr>
                <w:b/>
                <w:bCs/>
                <w:sz w:val="24"/>
                <w:szCs w:val="24"/>
              </w:rPr>
              <w:fldChar w:fldCharType="end"/>
            </w:r>
          </w:p>
        </w:sdtContent>
      </w:sdt>
    </w:sdtContent>
  </w:sdt>
  <w:p w:rsidR="00380A35" w:rsidRDefault="0038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8F" w:rsidRDefault="00757A8F" w:rsidP="00380A35">
      <w:pPr>
        <w:spacing w:after="0" w:line="240" w:lineRule="auto"/>
      </w:pPr>
      <w:r>
        <w:separator/>
      </w:r>
    </w:p>
  </w:footnote>
  <w:footnote w:type="continuationSeparator" w:id="0">
    <w:p w:rsidR="00757A8F" w:rsidRDefault="00757A8F" w:rsidP="00380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8B6"/>
    <w:multiLevelType w:val="hybridMultilevel"/>
    <w:tmpl w:val="F15A8A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C6D13"/>
    <w:multiLevelType w:val="hybridMultilevel"/>
    <w:tmpl w:val="45845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8A1EF8"/>
    <w:multiLevelType w:val="hybridMultilevel"/>
    <w:tmpl w:val="C304F9AA"/>
    <w:lvl w:ilvl="0" w:tplc="E86AB2C6">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0334B"/>
    <w:multiLevelType w:val="multilevel"/>
    <w:tmpl w:val="23EEA6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641769"/>
    <w:multiLevelType w:val="multilevel"/>
    <w:tmpl w:val="6E6CC05E"/>
    <w:lvl w:ilvl="0">
      <w:start w:val="3"/>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5" w15:restartNumberingAfterBreak="0">
    <w:nsid w:val="2CF90610"/>
    <w:multiLevelType w:val="multilevel"/>
    <w:tmpl w:val="5DBECA9A"/>
    <w:lvl w:ilvl="0">
      <w:start w:val="1"/>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6" w15:restartNumberingAfterBreak="0">
    <w:nsid w:val="33126B18"/>
    <w:multiLevelType w:val="hybridMultilevel"/>
    <w:tmpl w:val="9A727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B0470"/>
    <w:multiLevelType w:val="hybridMultilevel"/>
    <w:tmpl w:val="C8644524"/>
    <w:lvl w:ilvl="0" w:tplc="08090001">
      <w:start w:val="1"/>
      <w:numFmt w:val="bullet"/>
      <w:lvlText w:val=""/>
      <w:lvlJc w:val="left"/>
      <w:pPr>
        <w:ind w:left="1190" w:hanging="360"/>
      </w:pPr>
      <w:rPr>
        <w:rFonts w:ascii="Symbol" w:hAnsi="Symbol" w:hint="default"/>
      </w:rPr>
    </w:lvl>
    <w:lvl w:ilvl="1" w:tplc="08090003">
      <w:start w:val="1"/>
      <w:numFmt w:val="bullet"/>
      <w:lvlText w:val="o"/>
      <w:lvlJc w:val="left"/>
      <w:pPr>
        <w:ind w:left="1910" w:hanging="360"/>
      </w:pPr>
      <w:rPr>
        <w:rFonts w:ascii="Courier New" w:hAnsi="Courier New" w:cs="Courier New" w:hint="default"/>
      </w:rPr>
    </w:lvl>
    <w:lvl w:ilvl="2" w:tplc="08090005">
      <w:start w:val="1"/>
      <w:numFmt w:val="bullet"/>
      <w:lvlText w:val=""/>
      <w:lvlJc w:val="left"/>
      <w:pPr>
        <w:ind w:left="2630" w:hanging="360"/>
      </w:pPr>
      <w:rPr>
        <w:rFonts w:ascii="Wingdings" w:hAnsi="Wingdings" w:hint="default"/>
      </w:rPr>
    </w:lvl>
    <w:lvl w:ilvl="3" w:tplc="08090001">
      <w:start w:val="1"/>
      <w:numFmt w:val="bullet"/>
      <w:lvlText w:val=""/>
      <w:lvlJc w:val="left"/>
      <w:pPr>
        <w:ind w:left="3350" w:hanging="360"/>
      </w:pPr>
      <w:rPr>
        <w:rFonts w:ascii="Symbol" w:hAnsi="Symbol" w:hint="default"/>
      </w:rPr>
    </w:lvl>
    <w:lvl w:ilvl="4" w:tplc="08090003">
      <w:start w:val="1"/>
      <w:numFmt w:val="bullet"/>
      <w:lvlText w:val="o"/>
      <w:lvlJc w:val="left"/>
      <w:pPr>
        <w:ind w:left="4070" w:hanging="360"/>
      </w:pPr>
      <w:rPr>
        <w:rFonts w:ascii="Courier New" w:hAnsi="Courier New" w:cs="Courier New" w:hint="default"/>
      </w:rPr>
    </w:lvl>
    <w:lvl w:ilvl="5" w:tplc="08090005">
      <w:start w:val="1"/>
      <w:numFmt w:val="bullet"/>
      <w:lvlText w:val=""/>
      <w:lvlJc w:val="left"/>
      <w:pPr>
        <w:ind w:left="4790" w:hanging="360"/>
      </w:pPr>
      <w:rPr>
        <w:rFonts w:ascii="Wingdings" w:hAnsi="Wingdings" w:hint="default"/>
      </w:rPr>
    </w:lvl>
    <w:lvl w:ilvl="6" w:tplc="08090001">
      <w:start w:val="1"/>
      <w:numFmt w:val="bullet"/>
      <w:lvlText w:val=""/>
      <w:lvlJc w:val="left"/>
      <w:pPr>
        <w:ind w:left="5510" w:hanging="360"/>
      </w:pPr>
      <w:rPr>
        <w:rFonts w:ascii="Symbol" w:hAnsi="Symbol" w:hint="default"/>
      </w:rPr>
    </w:lvl>
    <w:lvl w:ilvl="7" w:tplc="08090003">
      <w:start w:val="1"/>
      <w:numFmt w:val="bullet"/>
      <w:lvlText w:val="o"/>
      <w:lvlJc w:val="left"/>
      <w:pPr>
        <w:ind w:left="6230" w:hanging="360"/>
      </w:pPr>
      <w:rPr>
        <w:rFonts w:ascii="Courier New" w:hAnsi="Courier New" w:cs="Courier New" w:hint="default"/>
      </w:rPr>
    </w:lvl>
    <w:lvl w:ilvl="8" w:tplc="08090005">
      <w:start w:val="1"/>
      <w:numFmt w:val="bullet"/>
      <w:lvlText w:val=""/>
      <w:lvlJc w:val="left"/>
      <w:pPr>
        <w:ind w:left="6950" w:hanging="360"/>
      </w:pPr>
      <w:rPr>
        <w:rFonts w:ascii="Wingdings" w:hAnsi="Wingdings" w:hint="default"/>
      </w:rPr>
    </w:lvl>
  </w:abstractNum>
  <w:abstractNum w:abstractNumId="8" w15:restartNumberingAfterBreak="0">
    <w:nsid w:val="3DC84FAF"/>
    <w:multiLevelType w:val="hybridMultilevel"/>
    <w:tmpl w:val="4F52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81E2D"/>
    <w:multiLevelType w:val="multilevel"/>
    <w:tmpl w:val="2A1276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DA5F05"/>
    <w:multiLevelType w:val="hybridMultilevel"/>
    <w:tmpl w:val="40C6709C"/>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73512AC2"/>
    <w:multiLevelType w:val="hybridMultilevel"/>
    <w:tmpl w:val="306E6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1"/>
  </w:num>
  <w:num w:numId="5">
    <w:abstractNumId w:val="7"/>
  </w:num>
  <w:num w:numId="6">
    <w:abstractNumId w:val="0"/>
  </w:num>
  <w:num w:numId="7">
    <w:abstractNumId w:val="10"/>
  </w:num>
  <w:num w:numId="8">
    <w:abstractNumId w:val="2"/>
  </w:num>
  <w:num w:numId="9">
    <w:abstractNumId w:val="8"/>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7B"/>
    <w:rsid w:val="00007715"/>
    <w:rsid w:val="00140178"/>
    <w:rsid w:val="00280529"/>
    <w:rsid w:val="002B1657"/>
    <w:rsid w:val="00314873"/>
    <w:rsid w:val="00322A3B"/>
    <w:rsid w:val="00367484"/>
    <w:rsid w:val="00380A35"/>
    <w:rsid w:val="003B594D"/>
    <w:rsid w:val="003C213F"/>
    <w:rsid w:val="004076C7"/>
    <w:rsid w:val="00475362"/>
    <w:rsid w:val="004D71D0"/>
    <w:rsid w:val="00532C37"/>
    <w:rsid w:val="00555F81"/>
    <w:rsid w:val="0057087F"/>
    <w:rsid w:val="00574EC5"/>
    <w:rsid w:val="00626C72"/>
    <w:rsid w:val="006472F6"/>
    <w:rsid w:val="006D0E4C"/>
    <w:rsid w:val="00712454"/>
    <w:rsid w:val="00721ABA"/>
    <w:rsid w:val="007357B1"/>
    <w:rsid w:val="007379EA"/>
    <w:rsid w:val="00757A8F"/>
    <w:rsid w:val="007F244E"/>
    <w:rsid w:val="00850ED4"/>
    <w:rsid w:val="008C1BC8"/>
    <w:rsid w:val="00904CAA"/>
    <w:rsid w:val="009D584D"/>
    <w:rsid w:val="00A3458D"/>
    <w:rsid w:val="00A46448"/>
    <w:rsid w:val="00AB0C1F"/>
    <w:rsid w:val="00AC1D7E"/>
    <w:rsid w:val="00B323CF"/>
    <w:rsid w:val="00B473E2"/>
    <w:rsid w:val="00B52C4F"/>
    <w:rsid w:val="00C37089"/>
    <w:rsid w:val="00CB7171"/>
    <w:rsid w:val="00D54B1F"/>
    <w:rsid w:val="00D6767B"/>
    <w:rsid w:val="00D9227D"/>
    <w:rsid w:val="00DB116C"/>
    <w:rsid w:val="00E2647F"/>
    <w:rsid w:val="00E407A9"/>
    <w:rsid w:val="00E94E35"/>
    <w:rsid w:val="00E952B0"/>
    <w:rsid w:val="00F931F1"/>
    <w:rsid w:val="00FC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B920"/>
  <w15:chartTrackingRefBased/>
  <w15:docId w15:val="{2A1EE1C7-3421-46C3-BF3F-06730DF1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6767B"/>
    <w:pPr>
      <w:widowControl w:val="0"/>
      <w:spacing w:after="0" w:line="240" w:lineRule="auto"/>
      <w:ind w:left="831" w:hanging="721"/>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6767B"/>
    <w:pPr>
      <w:ind w:left="720"/>
      <w:contextualSpacing/>
    </w:pPr>
  </w:style>
  <w:style w:type="character" w:customStyle="1" w:styleId="Heading1Char">
    <w:name w:val="Heading 1 Char"/>
    <w:basedOn w:val="DefaultParagraphFont"/>
    <w:link w:val="Heading1"/>
    <w:uiPriority w:val="1"/>
    <w:rsid w:val="00D6767B"/>
    <w:rPr>
      <w:rFonts w:ascii="Arial" w:eastAsia="Arial" w:hAnsi="Arial"/>
      <w:b/>
      <w:bCs/>
      <w:sz w:val="24"/>
      <w:szCs w:val="24"/>
      <w:lang w:val="en-US"/>
    </w:rPr>
  </w:style>
  <w:style w:type="paragraph" w:styleId="BodyText">
    <w:name w:val="Body Text"/>
    <w:basedOn w:val="Normal"/>
    <w:link w:val="BodyTextChar"/>
    <w:uiPriority w:val="1"/>
    <w:qFormat/>
    <w:rsid w:val="00D6767B"/>
    <w:pPr>
      <w:widowControl w:val="0"/>
      <w:spacing w:after="0" w:line="240" w:lineRule="auto"/>
      <w:ind w:left="830" w:hanging="720"/>
    </w:pPr>
    <w:rPr>
      <w:rFonts w:ascii="Arial" w:eastAsia="Arial" w:hAnsi="Arial"/>
      <w:sz w:val="24"/>
      <w:szCs w:val="24"/>
      <w:lang w:val="en-US"/>
    </w:rPr>
  </w:style>
  <w:style w:type="character" w:customStyle="1" w:styleId="BodyTextChar">
    <w:name w:val="Body Text Char"/>
    <w:basedOn w:val="DefaultParagraphFont"/>
    <w:link w:val="BodyText"/>
    <w:uiPriority w:val="1"/>
    <w:rsid w:val="00D6767B"/>
    <w:rPr>
      <w:rFonts w:ascii="Arial" w:eastAsia="Arial" w:hAnsi="Arial"/>
      <w:sz w:val="24"/>
      <w:szCs w:val="24"/>
      <w:lang w:val="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931F1"/>
  </w:style>
  <w:style w:type="paragraph" w:customStyle="1" w:styleId="Default">
    <w:name w:val="Default"/>
    <w:uiPriority w:val="99"/>
    <w:rsid w:val="00D54B1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AC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A35"/>
  </w:style>
  <w:style w:type="paragraph" w:styleId="Footer">
    <w:name w:val="footer"/>
    <w:basedOn w:val="Normal"/>
    <w:link w:val="FooterChar"/>
    <w:uiPriority w:val="99"/>
    <w:unhideWhenUsed/>
    <w:rsid w:val="00380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A35"/>
  </w:style>
  <w:style w:type="paragraph" w:styleId="BalloonText">
    <w:name w:val="Balloon Text"/>
    <w:basedOn w:val="Normal"/>
    <w:link w:val="BalloonTextChar"/>
    <w:uiPriority w:val="99"/>
    <w:semiHidden/>
    <w:unhideWhenUsed/>
    <w:rsid w:val="00322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McGrath</dc:creator>
  <cp:keywords/>
  <dc:description/>
  <cp:lastModifiedBy>Nicki Hamer (NHS GOLDEN JUBILEE)</cp:lastModifiedBy>
  <cp:revision>5</cp:revision>
  <cp:lastPrinted>2021-06-23T16:16:00Z</cp:lastPrinted>
  <dcterms:created xsi:type="dcterms:W3CDTF">2021-08-03T12:26:00Z</dcterms:created>
  <dcterms:modified xsi:type="dcterms:W3CDTF">2021-08-05T13:21:00Z</dcterms:modified>
</cp:coreProperties>
</file>