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55"/>
        <w:tblW w:w="9356" w:type="dxa"/>
        <w:tblLayout w:type="fixed"/>
        <w:tblLook w:val="04A0" w:firstRow="1" w:lastRow="0" w:firstColumn="1" w:lastColumn="0" w:noHBand="0" w:noVBand="1"/>
      </w:tblPr>
      <w:tblGrid>
        <w:gridCol w:w="2557"/>
        <w:gridCol w:w="4814"/>
        <w:gridCol w:w="1985"/>
      </w:tblGrid>
      <w:tr w:rsidR="00C563A7" w:rsidRPr="005B4BA8" w:rsidTr="00C563A7">
        <w:trPr>
          <w:trHeight w:val="566"/>
        </w:trPr>
        <w:tc>
          <w:tcPr>
            <w:tcW w:w="2557" w:type="dxa"/>
          </w:tcPr>
          <w:p w:rsidR="00C563A7" w:rsidRDefault="00C563A7" w:rsidP="00C563A7">
            <w:pPr>
              <w:pStyle w:val="Heading1"/>
              <w:ind w:right="183"/>
              <w:contextualSpacing/>
              <w:rPr>
                <w:rFonts w:ascii="Arial" w:hAnsi="Arial" w:cs="Arial"/>
                <w:sz w:val="24"/>
                <w:szCs w:val="24"/>
              </w:rPr>
            </w:pPr>
            <w:r w:rsidRPr="005B4BA8">
              <w:rPr>
                <w:rFonts w:ascii="Arial" w:hAnsi="Arial" w:cs="Arial"/>
                <w:sz w:val="24"/>
                <w:szCs w:val="24"/>
              </w:rPr>
              <w:t>Meeting:</w:t>
            </w:r>
          </w:p>
          <w:p w:rsidR="00C563A7" w:rsidRDefault="00C563A7" w:rsidP="00C563A7"/>
          <w:p w:rsidR="00C563A7" w:rsidRPr="00C563A7" w:rsidRDefault="00C563A7" w:rsidP="00C563A7">
            <w:pPr>
              <w:rPr>
                <w:rFonts w:ascii="Arial" w:hAnsi="Arial" w:cs="Arial"/>
                <w:b/>
              </w:rPr>
            </w:pPr>
            <w:r w:rsidRPr="00C563A7">
              <w:rPr>
                <w:rFonts w:ascii="Arial" w:hAnsi="Arial" w:cs="Arial"/>
                <w:b/>
              </w:rPr>
              <w:t xml:space="preserve">Date: </w:t>
            </w:r>
          </w:p>
        </w:tc>
        <w:tc>
          <w:tcPr>
            <w:tcW w:w="4814" w:type="dxa"/>
          </w:tcPr>
          <w:p w:rsidR="00C563A7" w:rsidRDefault="009A6D9F" w:rsidP="00C563A7">
            <w:pPr>
              <w:pStyle w:val="Heading1"/>
              <w:ind w:right="183"/>
              <w:contextualSpacing/>
              <w:rPr>
                <w:rFonts w:ascii="Arial" w:hAnsi="Arial" w:cs="Arial"/>
                <w:b w:val="0"/>
                <w:sz w:val="24"/>
                <w:szCs w:val="24"/>
              </w:rPr>
            </w:pPr>
            <w:r>
              <w:rPr>
                <w:rFonts w:ascii="Arial" w:hAnsi="Arial" w:cs="Arial"/>
                <w:b w:val="0"/>
                <w:sz w:val="24"/>
                <w:szCs w:val="24"/>
              </w:rPr>
              <w:t>Board Meeting</w:t>
            </w:r>
          </w:p>
          <w:p w:rsidR="00C563A7" w:rsidRDefault="00C563A7" w:rsidP="00C563A7">
            <w:pPr>
              <w:pStyle w:val="Heading1"/>
              <w:ind w:right="183"/>
              <w:contextualSpacing/>
              <w:rPr>
                <w:rFonts w:ascii="Arial" w:hAnsi="Arial" w:cs="Arial"/>
                <w:b w:val="0"/>
                <w:sz w:val="24"/>
                <w:szCs w:val="24"/>
              </w:rPr>
            </w:pPr>
          </w:p>
          <w:p w:rsidR="00C563A7" w:rsidRDefault="009A6D9F" w:rsidP="00C563A7">
            <w:pPr>
              <w:pStyle w:val="Heading1"/>
              <w:ind w:right="183"/>
              <w:contextualSpacing/>
              <w:rPr>
                <w:rFonts w:ascii="Arial" w:hAnsi="Arial" w:cs="Arial"/>
                <w:b w:val="0"/>
                <w:sz w:val="24"/>
                <w:szCs w:val="24"/>
              </w:rPr>
            </w:pPr>
            <w:r>
              <w:rPr>
                <w:rFonts w:ascii="Arial" w:hAnsi="Arial" w:cs="Arial"/>
                <w:b w:val="0"/>
                <w:sz w:val="24"/>
                <w:szCs w:val="24"/>
              </w:rPr>
              <w:t>23</w:t>
            </w:r>
            <w:r w:rsidR="00C563A7">
              <w:rPr>
                <w:rFonts w:ascii="Arial" w:hAnsi="Arial" w:cs="Arial"/>
                <w:b w:val="0"/>
                <w:sz w:val="24"/>
                <w:szCs w:val="24"/>
              </w:rPr>
              <w:t xml:space="preserve"> September 2021</w:t>
            </w:r>
          </w:p>
          <w:p w:rsidR="00C563A7" w:rsidRPr="00C563A7" w:rsidRDefault="00C563A7" w:rsidP="00C563A7"/>
        </w:tc>
        <w:tc>
          <w:tcPr>
            <w:tcW w:w="1985" w:type="dxa"/>
            <w:vMerge w:val="restart"/>
          </w:tcPr>
          <w:p w:rsidR="00C563A7" w:rsidRPr="005B4BA8" w:rsidRDefault="00AF7F43" w:rsidP="00C563A7">
            <w:pPr>
              <w:pStyle w:val="Heading1"/>
              <w:ind w:right="34"/>
              <w:contextualSpacing/>
              <w:jc w:val="right"/>
              <w:rPr>
                <w:rFonts w:ascii="Arial" w:hAnsi="Arial" w:cs="Arial"/>
                <w:sz w:val="24"/>
                <w:szCs w:val="24"/>
              </w:rPr>
            </w:pPr>
            <w:r>
              <w:rPr>
                <w:rFonts w:ascii="Arial" w:hAnsi="Arial" w:cs="Arial"/>
                <w:noProof/>
                <w:lang w:eastAsia="en-GB"/>
              </w:rPr>
              <w:drawing>
                <wp:anchor distT="0" distB="0" distL="114300" distR="114300" simplePos="0" relativeHeight="251658752" behindDoc="1" locked="0" layoutInCell="1" allowOverlap="1" wp14:anchorId="7162CD18" wp14:editId="76630E52">
                  <wp:simplePos x="0" y="0"/>
                  <wp:positionH relativeFrom="column">
                    <wp:posOffset>-1905</wp:posOffset>
                  </wp:positionH>
                  <wp:positionV relativeFrom="paragraph">
                    <wp:posOffset>180340</wp:posOffset>
                  </wp:positionV>
                  <wp:extent cx="1092200" cy="755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2200" cy="755650"/>
                          </a:xfrm>
                          <a:prstGeom prst="rect">
                            <a:avLst/>
                          </a:prstGeom>
                          <a:noFill/>
                          <a:ln w="9525">
                            <a:noFill/>
                            <a:miter lim="800000"/>
                            <a:headEnd/>
                            <a:tailEnd/>
                          </a:ln>
                        </pic:spPr>
                      </pic:pic>
                    </a:graphicData>
                  </a:graphic>
                </wp:anchor>
              </w:drawing>
            </w:r>
          </w:p>
        </w:tc>
      </w:tr>
      <w:tr w:rsidR="00C563A7" w:rsidRPr="005B4BA8" w:rsidTr="00C563A7">
        <w:trPr>
          <w:trHeight w:val="606"/>
        </w:trPr>
        <w:tc>
          <w:tcPr>
            <w:tcW w:w="2557" w:type="dxa"/>
          </w:tcPr>
          <w:p w:rsidR="00C563A7" w:rsidRPr="005B4BA8" w:rsidRDefault="00C563A7" w:rsidP="00C563A7">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C563A7" w:rsidRPr="005B4BA8" w:rsidRDefault="00C563A7" w:rsidP="00C563A7">
            <w:pPr>
              <w:pStyle w:val="Heading1"/>
              <w:ind w:right="183"/>
              <w:contextualSpacing/>
              <w:rPr>
                <w:rFonts w:ascii="Arial" w:hAnsi="Arial" w:cs="Arial"/>
                <w:b w:val="0"/>
                <w:sz w:val="24"/>
                <w:szCs w:val="24"/>
              </w:rPr>
            </w:pPr>
            <w:r>
              <w:rPr>
                <w:rFonts w:ascii="Arial" w:hAnsi="Arial" w:cs="Arial"/>
                <w:b w:val="0"/>
                <w:sz w:val="24"/>
                <w:szCs w:val="24"/>
              </w:rPr>
              <w:t>Hospital Expansion Programme</w:t>
            </w:r>
            <w:r w:rsidR="00BD3119">
              <w:rPr>
                <w:rFonts w:ascii="Arial" w:hAnsi="Arial" w:cs="Arial"/>
                <w:b w:val="0"/>
                <w:sz w:val="24"/>
                <w:szCs w:val="24"/>
              </w:rPr>
              <w:t xml:space="preserve"> Update</w:t>
            </w:r>
          </w:p>
        </w:tc>
        <w:tc>
          <w:tcPr>
            <w:tcW w:w="1985" w:type="dxa"/>
            <w:vMerge/>
          </w:tcPr>
          <w:p w:rsidR="00C563A7" w:rsidRPr="005B4BA8" w:rsidRDefault="00C563A7" w:rsidP="00C563A7">
            <w:pPr>
              <w:pStyle w:val="Heading1"/>
              <w:ind w:right="183"/>
              <w:contextualSpacing/>
              <w:rPr>
                <w:rFonts w:ascii="Arial" w:hAnsi="Arial" w:cs="Arial"/>
                <w:noProof/>
                <w:sz w:val="24"/>
                <w:szCs w:val="24"/>
                <w:lang w:eastAsia="en-GB"/>
              </w:rPr>
            </w:pPr>
          </w:p>
        </w:tc>
      </w:tr>
      <w:tr w:rsidR="00C563A7" w:rsidRPr="005B4BA8" w:rsidTr="00C563A7">
        <w:trPr>
          <w:trHeight w:val="499"/>
        </w:trPr>
        <w:tc>
          <w:tcPr>
            <w:tcW w:w="2557" w:type="dxa"/>
          </w:tcPr>
          <w:p w:rsidR="00C563A7" w:rsidRPr="005B4BA8" w:rsidRDefault="00C563A7" w:rsidP="00C563A7">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C563A7" w:rsidRDefault="009A6D9F" w:rsidP="00C563A7">
            <w:pPr>
              <w:pStyle w:val="Heading1"/>
              <w:ind w:right="183"/>
              <w:contextualSpacing/>
              <w:rPr>
                <w:rFonts w:ascii="Arial" w:hAnsi="Arial" w:cs="Arial"/>
                <w:b w:val="0"/>
                <w:sz w:val="24"/>
                <w:szCs w:val="24"/>
              </w:rPr>
            </w:pPr>
            <w:r>
              <w:rPr>
                <w:rFonts w:ascii="Arial" w:hAnsi="Arial" w:cs="Arial"/>
                <w:b w:val="0"/>
                <w:sz w:val="24"/>
                <w:szCs w:val="24"/>
              </w:rPr>
              <w:t xml:space="preserve">Board </w:t>
            </w:r>
            <w:r w:rsidR="00C563A7">
              <w:rPr>
                <w:rFonts w:ascii="Arial" w:hAnsi="Arial" w:cs="Arial"/>
                <w:b w:val="0"/>
                <w:sz w:val="24"/>
                <w:szCs w:val="24"/>
              </w:rPr>
              <w:t>M</w:t>
            </w:r>
            <w:r w:rsidR="00C563A7" w:rsidRPr="005B4BA8">
              <w:rPr>
                <w:rFonts w:ascii="Arial" w:hAnsi="Arial" w:cs="Arial"/>
                <w:b w:val="0"/>
                <w:sz w:val="24"/>
                <w:szCs w:val="24"/>
              </w:rPr>
              <w:t>embers are asked to:</w:t>
            </w:r>
          </w:p>
          <w:p w:rsidR="00C563A7" w:rsidRPr="005B4BA8" w:rsidRDefault="00C563A7" w:rsidP="00C563A7"/>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C563A7" w:rsidTr="00326F49">
              <w:tc>
                <w:tcPr>
                  <w:tcW w:w="5694" w:type="dxa"/>
                </w:tcPr>
                <w:p w:rsidR="00C563A7" w:rsidRPr="007D047D" w:rsidRDefault="00C563A7" w:rsidP="00D357CE">
                  <w:pPr>
                    <w:pStyle w:val="Heading1"/>
                    <w:framePr w:hSpace="180" w:wrap="around" w:vAnchor="text" w:hAnchor="margin" w:y="-355"/>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C563A7" w:rsidRDefault="00C563A7" w:rsidP="00D357CE">
                  <w:pPr>
                    <w:framePr w:hSpace="180" w:wrap="around" w:vAnchor="text" w:hAnchor="margin" w:y="-355"/>
                    <w:contextualSpacing/>
                    <w:jc w:val="center"/>
                  </w:pPr>
                  <w:r>
                    <w:rPr>
                      <w:rFonts w:ascii="Segoe UI Symbol" w:hAnsi="Segoe UI Symbol" w:cs="Segoe UI Symbol"/>
                      <w:color w:val="202124"/>
                      <w:sz w:val="21"/>
                      <w:szCs w:val="21"/>
                      <w:shd w:val="clear" w:color="auto" w:fill="FFFFFF"/>
                    </w:rPr>
                    <w:t>✔</w:t>
                  </w:r>
                </w:p>
              </w:tc>
            </w:tr>
            <w:tr w:rsidR="00C563A7" w:rsidTr="00326F49">
              <w:tc>
                <w:tcPr>
                  <w:tcW w:w="5694" w:type="dxa"/>
                </w:tcPr>
                <w:p w:rsidR="00C563A7" w:rsidRPr="007D047D" w:rsidRDefault="00C563A7" w:rsidP="00D357CE">
                  <w:pPr>
                    <w:pStyle w:val="Heading1"/>
                    <w:framePr w:hSpace="180" w:wrap="around" w:vAnchor="text" w:hAnchor="margin" w:y="-355"/>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C563A7" w:rsidRDefault="00C563A7" w:rsidP="00D357CE">
                  <w:pPr>
                    <w:framePr w:hSpace="180" w:wrap="around" w:vAnchor="text" w:hAnchor="margin" w:y="-355"/>
                    <w:contextualSpacing/>
                    <w:jc w:val="center"/>
                  </w:pPr>
                </w:p>
              </w:tc>
            </w:tr>
            <w:tr w:rsidR="00C563A7" w:rsidTr="00326F49">
              <w:tc>
                <w:tcPr>
                  <w:tcW w:w="5694" w:type="dxa"/>
                </w:tcPr>
                <w:p w:rsidR="00C563A7" w:rsidRPr="007D047D" w:rsidRDefault="00C563A7" w:rsidP="00D357CE">
                  <w:pPr>
                    <w:pStyle w:val="Heading1"/>
                    <w:framePr w:hSpace="180" w:wrap="around" w:vAnchor="text" w:hAnchor="margin" w:y="-355"/>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C563A7" w:rsidRDefault="00C563A7" w:rsidP="00D357CE">
                  <w:pPr>
                    <w:framePr w:hSpace="180" w:wrap="around" w:vAnchor="text" w:hAnchor="margin" w:y="-355"/>
                    <w:contextualSpacing/>
                    <w:jc w:val="center"/>
                  </w:pPr>
                </w:p>
              </w:tc>
            </w:tr>
          </w:tbl>
          <w:p w:rsidR="00C563A7" w:rsidRPr="0073139D" w:rsidRDefault="00C563A7" w:rsidP="00C563A7">
            <w:pPr>
              <w:contextualSpacing/>
            </w:pPr>
          </w:p>
        </w:tc>
      </w:tr>
      <w:tr w:rsidR="00C563A7" w:rsidRPr="005B4BA8" w:rsidTr="00AF7F43">
        <w:trPr>
          <w:trHeight w:val="499"/>
        </w:trPr>
        <w:tc>
          <w:tcPr>
            <w:tcW w:w="2557" w:type="dxa"/>
          </w:tcPr>
          <w:p w:rsidR="00C563A7" w:rsidRPr="009A6D9F" w:rsidRDefault="00C563A7" w:rsidP="009A6D9F">
            <w:pPr>
              <w:pStyle w:val="Heading1"/>
              <w:spacing w:before="120"/>
              <w:ind w:right="181"/>
              <w:contextualSpacing/>
              <w:rPr>
                <w:rFonts w:ascii="Arial" w:hAnsi="Arial" w:cs="Arial"/>
                <w:bCs w:val="0"/>
                <w:sz w:val="10"/>
                <w:szCs w:val="24"/>
              </w:rPr>
            </w:pPr>
          </w:p>
        </w:tc>
        <w:tc>
          <w:tcPr>
            <w:tcW w:w="6799" w:type="dxa"/>
            <w:gridSpan w:val="2"/>
          </w:tcPr>
          <w:p w:rsidR="00C563A7" w:rsidRPr="005B4BA8" w:rsidRDefault="00C563A7" w:rsidP="00C563A7">
            <w:pPr>
              <w:pStyle w:val="Heading1"/>
              <w:spacing w:before="120" w:after="60"/>
              <w:ind w:right="183"/>
              <w:contextualSpacing/>
              <w:rPr>
                <w:rFonts w:ascii="Arial" w:hAnsi="Arial" w:cs="Arial"/>
                <w:b w:val="0"/>
                <w:sz w:val="24"/>
                <w:szCs w:val="24"/>
              </w:rPr>
            </w:pPr>
          </w:p>
        </w:tc>
      </w:tr>
    </w:tbl>
    <w:p w:rsidR="00ED6921" w:rsidRPr="00ED6921" w:rsidRDefault="00ED6921" w:rsidP="00C563A7">
      <w:pPr>
        <w:pStyle w:val="Heading2"/>
        <w:spacing w:before="0" w:after="0"/>
        <w:ind w:right="181"/>
        <w:rPr>
          <w:i w:val="0"/>
          <w:sz w:val="24"/>
          <w:szCs w:val="24"/>
        </w:rPr>
      </w:pPr>
    </w:p>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Background</w:t>
      </w:r>
    </w:p>
    <w:p w:rsidR="00ED6921" w:rsidRDefault="00ED6921" w:rsidP="00ED6921">
      <w:pPr>
        <w:pStyle w:val="Heading2"/>
        <w:spacing w:before="0" w:after="0"/>
        <w:ind w:left="567" w:right="181"/>
        <w:rPr>
          <w:i w:val="0"/>
          <w:sz w:val="24"/>
          <w:szCs w:val="24"/>
        </w:rPr>
      </w:pPr>
    </w:p>
    <w:p w:rsidR="00515DBE" w:rsidRPr="00E4639C" w:rsidRDefault="00515DBE" w:rsidP="00515DBE">
      <w:pPr>
        <w:ind w:left="567" w:right="183"/>
        <w:rPr>
          <w:rFonts w:ascii="Arial" w:hAnsi="Arial" w:cs="Arial"/>
        </w:rPr>
      </w:pPr>
      <w:r>
        <w:rPr>
          <w:rFonts w:ascii="Arial" w:hAnsi="Arial" w:cs="Arial"/>
        </w:rPr>
        <w:t>This paper provides an overview of progress to date with re</w:t>
      </w:r>
      <w:r w:rsidR="002177C2">
        <w:rPr>
          <w:rFonts w:ascii="Arial" w:hAnsi="Arial" w:cs="Arial"/>
        </w:rPr>
        <w:t>gards Phase One and Two of the H</w:t>
      </w:r>
      <w:r>
        <w:rPr>
          <w:rFonts w:ascii="Arial" w:hAnsi="Arial" w:cs="Arial"/>
        </w:rPr>
        <w:t xml:space="preserve">ospital </w:t>
      </w:r>
      <w:r w:rsidR="002177C2">
        <w:rPr>
          <w:rFonts w:ascii="Arial" w:hAnsi="Arial" w:cs="Arial"/>
        </w:rPr>
        <w:t>Expansion P</w:t>
      </w:r>
      <w:r>
        <w:rPr>
          <w:rFonts w:ascii="Arial" w:hAnsi="Arial" w:cs="Arial"/>
        </w:rPr>
        <w:t>rogramme. The format of the paper was agreed by the Programme Board as the standard monthly reporting template.</w:t>
      </w:r>
    </w:p>
    <w:p w:rsidR="00ED6921" w:rsidRPr="00ED6921" w:rsidRDefault="00ED6921" w:rsidP="00ED6921"/>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Proposals</w:t>
      </w:r>
    </w:p>
    <w:p w:rsidR="00ED6921" w:rsidRDefault="00ED6921" w:rsidP="00ED6921">
      <w:pPr>
        <w:pStyle w:val="Heading2"/>
        <w:spacing w:before="0" w:after="0"/>
        <w:ind w:left="567" w:right="181"/>
        <w:rPr>
          <w:i w:val="0"/>
          <w:sz w:val="24"/>
          <w:szCs w:val="24"/>
        </w:rPr>
      </w:pPr>
    </w:p>
    <w:p w:rsidR="00515DBE" w:rsidRDefault="002177C2" w:rsidP="00515DBE">
      <w:pPr>
        <w:ind w:right="183" w:firstLine="567"/>
        <w:rPr>
          <w:rFonts w:ascii="Arial" w:hAnsi="Arial" w:cs="Arial"/>
        </w:rPr>
      </w:pPr>
      <w:r>
        <w:rPr>
          <w:rFonts w:ascii="Arial" w:hAnsi="Arial" w:cs="Arial"/>
        </w:rPr>
        <w:t>The paper provides a:</w:t>
      </w:r>
    </w:p>
    <w:p w:rsidR="00515DBE" w:rsidRDefault="002177C2" w:rsidP="00515DBE">
      <w:pPr>
        <w:pStyle w:val="ListParagraph"/>
        <w:numPr>
          <w:ilvl w:val="0"/>
          <w:numId w:val="20"/>
        </w:numPr>
        <w:ind w:left="1080" w:right="183"/>
        <w:rPr>
          <w:rFonts w:ascii="Arial" w:hAnsi="Arial" w:cs="Arial"/>
        </w:rPr>
      </w:pPr>
      <w:r>
        <w:rPr>
          <w:rFonts w:ascii="Arial" w:hAnsi="Arial" w:cs="Arial"/>
        </w:rPr>
        <w:t>P</w:t>
      </w:r>
      <w:r w:rsidR="00515DBE">
        <w:rPr>
          <w:rFonts w:ascii="Arial" w:hAnsi="Arial" w:cs="Arial"/>
        </w:rPr>
        <w:t>rogramme update;</w:t>
      </w:r>
    </w:p>
    <w:p w:rsidR="00515DBE" w:rsidRDefault="002177C2" w:rsidP="00515DBE">
      <w:pPr>
        <w:pStyle w:val="ListParagraph"/>
        <w:numPr>
          <w:ilvl w:val="0"/>
          <w:numId w:val="20"/>
        </w:numPr>
        <w:ind w:left="1080" w:right="183"/>
        <w:rPr>
          <w:rFonts w:ascii="Arial" w:hAnsi="Arial" w:cs="Arial"/>
        </w:rPr>
      </w:pPr>
      <w:r>
        <w:rPr>
          <w:rFonts w:ascii="Arial" w:hAnsi="Arial" w:cs="Arial"/>
        </w:rPr>
        <w:t>C</w:t>
      </w:r>
      <w:r w:rsidR="00515DBE">
        <w:rPr>
          <w:rFonts w:ascii="Arial" w:hAnsi="Arial" w:cs="Arial"/>
        </w:rPr>
        <w:t>ommercial summary;</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the design status;</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wayfinding, interiors and lighting;</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the statuary approval status;</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works on site</w:t>
      </w:r>
    </w:p>
    <w:p w:rsidR="00515DBE" w:rsidRPr="00854591" w:rsidRDefault="002177C2" w:rsidP="00515DBE">
      <w:pPr>
        <w:pStyle w:val="ListParagraph"/>
        <w:numPr>
          <w:ilvl w:val="0"/>
          <w:numId w:val="20"/>
        </w:numPr>
        <w:ind w:left="1080"/>
        <w:rPr>
          <w:rFonts w:ascii="Arial" w:hAnsi="Arial" w:cs="Arial"/>
        </w:rPr>
      </w:pPr>
      <w:r>
        <w:rPr>
          <w:rFonts w:ascii="Arial" w:hAnsi="Arial" w:cs="Arial"/>
        </w:rPr>
        <w:t>U</w:t>
      </w:r>
      <w:r w:rsidR="00515DBE" w:rsidRPr="00854591">
        <w:rPr>
          <w:rFonts w:ascii="Arial" w:hAnsi="Arial" w:cs="Arial"/>
        </w:rPr>
        <w:t>pdate on the progress of the work stream groups;</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U</w:t>
      </w:r>
      <w:r w:rsidR="00515DBE" w:rsidRPr="00854591">
        <w:rPr>
          <w:rFonts w:ascii="Arial" w:hAnsi="Arial" w:cs="Arial"/>
        </w:rPr>
        <w:t>pdate on community benefits;</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the key risks and mitigation;</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the programme budget;</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issues affecting the programme;</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U</w:t>
      </w:r>
      <w:r w:rsidR="00515DBE" w:rsidRPr="00854591">
        <w:rPr>
          <w:rFonts w:ascii="Arial" w:hAnsi="Arial" w:cs="Arial"/>
        </w:rPr>
        <w:t>pdate on communication and stakeholder engagement;</w:t>
      </w:r>
    </w:p>
    <w:p w:rsidR="00515DBE" w:rsidRPr="00854591" w:rsidRDefault="002177C2" w:rsidP="002177C2">
      <w:pPr>
        <w:pStyle w:val="ListParagraph"/>
        <w:ind w:left="1080" w:right="183"/>
        <w:rPr>
          <w:rFonts w:ascii="Arial" w:hAnsi="Arial" w:cs="Arial"/>
        </w:rPr>
      </w:pPr>
      <w:r>
        <w:rPr>
          <w:rFonts w:ascii="Arial" w:hAnsi="Arial" w:cs="Arial"/>
        </w:rPr>
        <w:t xml:space="preserve">and </w:t>
      </w:r>
      <w:r w:rsidR="00515DBE" w:rsidRPr="00854591">
        <w:rPr>
          <w:rFonts w:ascii="Arial" w:hAnsi="Arial" w:cs="Arial"/>
        </w:rPr>
        <w:t>sets out key tasks going forward</w:t>
      </w:r>
    </w:p>
    <w:p w:rsidR="00ED6921" w:rsidRDefault="00ED6921" w:rsidP="00515DBE">
      <w:pPr>
        <w:pStyle w:val="Heading2"/>
        <w:spacing w:before="0" w:after="0"/>
        <w:ind w:right="181"/>
        <w:rPr>
          <w:i w:val="0"/>
          <w:sz w:val="24"/>
          <w:szCs w:val="24"/>
        </w:rPr>
      </w:pPr>
    </w:p>
    <w:p w:rsidR="005239DB"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5239DB" w:rsidRDefault="005239DB" w:rsidP="00ED6921">
      <w:pPr>
        <w:ind w:left="567" w:right="181" w:hanging="567"/>
        <w:rPr>
          <w:rFonts w:ascii="Arial" w:hAnsi="Arial" w:cs="Arial"/>
          <w:b/>
          <w:bCs/>
        </w:rPr>
      </w:pPr>
    </w:p>
    <w:p w:rsidR="00515DBE" w:rsidRDefault="009A6D9F" w:rsidP="00515DBE">
      <w:pPr>
        <w:ind w:left="720" w:right="183"/>
        <w:rPr>
          <w:rFonts w:ascii="Arial" w:hAnsi="Arial" w:cs="Arial"/>
        </w:rPr>
      </w:pPr>
      <w:r>
        <w:rPr>
          <w:rFonts w:ascii="Arial" w:hAnsi="Arial" w:cs="Arial"/>
        </w:rPr>
        <w:t>Board Me</w:t>
      </w:r>
      <w:r w:rsidR="004A70F9">
        <w:rPr>
          <w:rFonts w:ascii="Arial" w:hAnsi="Arial" w:cs="Arial"/>
        </w:rPr>
        <w:t>mbers are</w:t>
      </w:r>
      <w:r w:rsidR="00515DBE">
        <w:rPr>
          <w:rFonts w:ascii="Arial" w:hAnsi="Arial" w:cs="Arial"/>
        </w:rPr>
        <w:t xml:space="preserve"> asked to acknowledge the overall progress to date </w:t>
      </w:r>
      <w:r w:rsidR="002177C2">
        <w:rPr>
          <w:rFonts w:ascii="Arial" w:hAnsi="Arial" w:cs="Arial"/>
        </w:rPr>
        <w:t>of the H</w:t>
      </w:r>
      <w:r w:rsidR="00515DBE">
        <w:rPr>
          <w:rFonts w:ascii="Arial" w:hAnsi="Arial" w:cs="Arial"/>
        </w:rPr>
        <w:t xml:space="preserve">ospital </w:t>
      </w:r>
      <w:r w:rsidR="002177C2">
        <w:rPr>
          <w:rFonts w:ascii="Arial" w:hAnsi="Arial" w:cs="Arial"/>
        </w:rPr>
        <w:t>Expansion P</w:t>
      </w:r>
      <w:r w:rsidR="00515DBE">
        <w:rPr>
          <w:rFonts w:ascii="Arial" w:hAnsi="Arial" w:cs="Arial"/>
        </w:rPr>
        <w:t>rogramme.</w:t>
      </w:r>
    </w:p>
    <w:p w:rsidR="00515DBE" w:rsidRDefault="00515DBE" w:rsidP="00ED6921">
      <w:pPr>
        <w:ind w:left="567" w:right="181" w:hanging="567"/>
        <w:rPr>
          <w:rFonts w:ascii="Arial" w:hAnsi="Arial" w:cs="Arial"/>
          <w:b/>
          <w:bCs/>
        </w:rPr>
      </w:pPr>
    </w:p>
    <w:p w:rsidR="00AF7F43" w:rsidRDefault="00AF7F43" w:rsidP="00515DBE">
      <w:pPr>
        <w:outlineLvl w:val="0"/>
        <w:rPr>
          <w:rFonts w:ascii="Arial" w:hAnsi="Arial" w:cs="Arial"/>
          <w:b/>
        </w:rPr>
      </w:pPr>
      <w:r>
        <w:rPr>
          <w:rFonts w:ascii="Arial" w:hAnsi="Arial" w:cs="Arial"/>
          <w:b/>
        </w:rPr>
        <w:t>June Rogers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Colin Neil</w:t>
      </w:r>
    </w:p>
    <w:p w:rsidR="00515DBE" w:rsidRDefault="00AF7F43" w:rsidP="00AF7F43">
      <w:pPr>
        <w:outlineLvl w:val="0"/>
        <w:rPr>
          <w:rFonts w:ascii="Arial" w:hAnsi="Arial" w:cs="Arial"/>
          <w:b/>
        </w:rPr>
      </w:pPr>
      <w:r>
        <w:rPr>
          <w:rFonts w:ascii="Arial" w:hAnsi="Arial" w:cs="Arial"/>
          <w:b/>
        </w:rPr>
        <w:t>Director of Operations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Director of Finance</w:t>
      </w:r>
      <w:r>
        <w:rPr>
          <w:rFonts w:ascii="Arial" w:hAnsi="Arial" w:cs="Arial"/>
          <w:b/>
        </w:rPr>
        <w:tab/>
      </w:r>
      <w:r>
        <w:rPr>
          <w:rFonts w:ascii="Arial" w:hAnsi="Arial" w:cs="Arial"/>
          <w:b/>
        </w:rPr>
        <w:tab/>
      </w:r>
      <w:bookmarkStart w:id="0" w:name="_GoBack"/>
      <w:bookmarkEnd w:id="0"/>
    </w:p>
    <w:p w:rsidR="00515DBE" w:rsidRDefault="00AF7F43" w:rsidP="00515DBE">
      <w:pPr>
        <w:outlineLvl w:val="0"/>
        <w:rPr>
          <w:rFonts w:ascii="Arial" w:hAnsi="Arial" w:cs="Arial"/>
          <w:b/>
        </w:rPr>
      </w:pPr>
      <w:r>
        <w:rPr>
          <w:rFonts w:ascii="Arial" w:hAnsi="Arial" w:cs="Arial"/>
          <w:b/>
        </w:rPr>
        <w:t xml:space="preserve">23 </w:t>
      </w:r>
      <w:r w:rsidR="004A70F9">
        <w:rPr>
          <w:rFonts w:ascii="Arial" w:hAnsi="Arial" w:cs="Arial"/>
          <w:b/>
        </w:rPr>
        <w:t>September</w:t>
      </w:r>
      <w:r w:rsidR="00515DBE">
        <w:rPr>
          <w:rFonts w:ascii="Arial" w:hAnsi="Arial" w:cs="Arial"/>
          <w:b/>
        </w:rPr>
        <w:t xml:space="preserve"> 2021</w:t>
      </w:r>
    </w:p>
    <w:p w:rsidR="00515DBE" w:rsidRDefault="00515DBE" w:rsidP="00515DBE">
      <w:pPr>
        <w:outlineLvl w:val="0"/>
        <w:rPr>
          <w:rFonts w:ascii="Arial" w:hAnsi="Arial" w:cs="Arial"/>
          <w:b/>
        </w:rPr>
      </w:pPr>
    </w:p>
    <w:p w:rsidR="00757A4A" w:rsidRPr="009A6D9F" w:rsidRDefault="00515DBE" w:rsidP="00757A4A">
      <w:pPr>
        <w:outlineLvl w:val="0"/>
        <w:rPr>
          <w:rFonts w:ascii="Arial" w:hAnsi="Arial" w:cs="Arial"/>
          <w:i/>
        </w:rPr>
      </w:pPr>
      <w:r w:rsidRPr="009A6D9F">
        <w:rPr>
          <w:rFonts w:ascii="Arial" w:hAnsi="Arial" w:cs="Arial"/>
          <w:i/>
        </w:rPr>
        <w:t>Prepared by</w:t>
      </w:r>
      <w:r w:rsidR="009A6D9F" w:rsidRPr="009A6D9F">
        <w:rPr>
          <w:rFonts w:ascii="Arial" w:hAnsi="Arial" w:cs="Arial"/>
          <w:i/>
        </w:rPr>
        <w:t xml:space="preserve"> </w:t>
      </w:r>
      <w:r w:rsidRPr="009A6D9F">
        <w:rPr>
          <w:rFonts w:ascii="Arial" w:hAnsi="Arial" w:cs="Arial"/>
          <w:i/>
        </w:rPr>
        <w:t>(</w:t>
      </w:r>
      <w:r w:rsidR="004A70F9" w:rsidRPr="009A6D9F">
        <w:rPr>
          <w:rFonts w:ascii="Arial" w:hAnsi="Arial" w:cs="Arial"/>
          <w:i/>
        </w:rPr>
        <w:t xml:space="preserve">John M Scott, Interim </w:t>
      </w:r>
      <w:r w:rsidRPr="009A6D9F">
        <w:rPr>
          <w:rFonts w:ascii="Arial" w:hAnsi="Arial" w:cs="Arial"/>
          <w:i/>
        </w:rPr>
        <w:t>Director</w:t>
      </w:r>
      <w:r w:rsidR="004A70F9" w:rsidRPr="009A6D9F">
        <w:rPr>
          <w:rFonts w:ascii="Arial" w:hAnsi="Arial" w:cs="Arial"/>
          <w:i/>
        </w:rPr>
        <w:t xml:space="preserve"> of Facilities &amp; Capital Projects</w:t>
      </w:r>
      <w:r w:rsidRPr="009A6D9F">
        <w:rPr>
          <w:rFonts w:ascii="Arial" w:hAnsi="Arial" w:cs="Arial"/>
          <w:i/>
        </w:rPr>
        <w:t>)</w:t>
      </w:r>
      <w:r w:rsidR="00757A4A" w:rsidRPr="009A6D9F">
        <w:rPr>
          <w:rFonts w:ascii="Arial" w:hAnsi="Arial" w:cs="Arial"/>
          <w:i/>
        </w:rPr>
        <w:br w:type="page"/>
      </w:r>
    </w:p>
    <w:p w:rsidR="00757A4A" w:rsidRDefault="00757A4A" w:rsidP="00515DBE">
      <w:pPr>
        <w:outlineLvl w:val="0"/>
        <w:rPr>
          <w:rFonts w:ascii="Arial" w:hAnsi="Arial" w:cs="Arial"/>
        </w:rPr>
      </w:pPr>
    </w:p>
    <w:p w:rsidR="00C27906" w:rsidRPr="00134AA6" w:rsidRDefault="00C27906" w:rsidP="00C27906">
      <w:pPr>
        <w:pStyle w:val="Header"/>
        <w:outlineLvl w:val="0"/>
        <w:rPr>
          <w:rFonts w:ascii="Arial" w:hAnsi="Arial" w:cs="Arial"/>
          <w:b/>
        </w:rPr>
      </w:pPr>
      <w:r>
        <w:rPr>
          <w:rFonts w:ascii="Arial" w:hAnsi="Arial" w:cs="Arial"/>
          <w:b/>
        </w:rPr>
        <w:t>Phase 1 – Eye Centre</w:t>
      </w:r>
    </w:p>
    <w:p w:rsidR="00757A4A" w:rsidRDefault="00C27906" w:rsidP="00383A4E">
      <w:pPr>
        <w:pStyle w:val="Header"/>
        <w:outlineLvl w:val="0"/>
        <w:rPr>
          <w:rFonts w:ascii="Arial" w:hAnsi="Arial" w:cs="Arial"/>
          <w:b/>
        </w:rPr>
      </w:pPr>
      <w:r>
        <w:rPr>
          <w:rFonts w:ascii="Arial" w:hAnsi="Arial" w:cs="Arial"/>
          <w:b/>
        </w:rPr>
        <w:t xml:space="preserve">Progress Report </w:t>
      </w:r>
      <w:r w:rsidR="00D357CE">
        <w:rPr>
          <w:rFonts w:ascii="Arial" w:hAnsi="Arial" w:cs="Arial"/>
          <w:b/>
        </w:rPr>
        <w:t>September</w:t>
      </w:r>
      <w:r>
        <w:rPr>
          <w:rFonts w:ascii="Arial" w:hAnsi="Arial" w:cs="Arial"/>
          <w:b/>
        </w:rPr>
        <w:t xml:space="preserve"> 2021</w:t>
      </w:r>
    </w:p>
    <w:p w:rsidR="00383A4E" w:rsidRDefault="00383A4E" w:rsidP="00383A4E">
      <w:pPr>
        <w:pStyle w:val="Heade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D357CE" w:rsidRPr="00A8797B" w:rsidTr="00997835">
        <w:trPr>
          <w:tblHeader/>
        </w:trPr>
        <w:tc>
          <w:tcPr>
            <w:tcW w:w="7513" w:type="dxa"/>
          </w:tcPr>
          <w:p w:rsidR="00D357CE" w:rsidRPr="00A8797B" w:rsidRDefault="00D357CE" w:rsidP="00997835">
            <w:pPr>
              <w:spacing w:before="120" w:after="120"/>
              <w:rPr>
                <w:rFonts w:ascii="Arial" w:hAnsi="Arial" w:cs="Arial"/>
                <w:b/>
              </w:rPr>
            </w:pPr>
            <w:r>
              <w:rPr>
                <w:rFonts w:ascii="Arial" w:hAnsi="Arial" w:cs="Arial"/>
                <w:b/>
              </w:rPr>
              <w:t xml:space="preserve">Overview </w:t>
            </w:r>
          </w:p>
        </w:tc>
        <w:tc>
          <w:tcPr>
            <w:tcW w:w="1276" w:type="dxa"/>
          </w:tcPr>
          <w:p w:rsidR="00D357CE" w:rsidRPr="00A8797B" w:rsidRDefault="00D357CE" w:rsidP="00997835">
            <w:pPr>
              <w:spacing w:before="120" w:after="120"/>
              <w:jc w:val="center"/>
              <w:rPr>
                <w:rFonts w:ascii="Arial" w:hAnsi="Arial" w:cs="Arial"/>
                <w:b/>
              </w:rPr>
            </w:pPr>
            <w:r>
              <w:rPr>
                <w:rFonts w:ascii="Arial" w:hAnsi="Arial" w:cs="Arial"/>
                <w:b/>
              </w:rPr>
              <w:t>Status</w:t>
            </w:r>
          </w:p>
        </w:tc>
        <w:tc>
          <w:tcPr>
            <w:tcW w:w="1276" w:type="dxa"/>
            <w:shd w:val="clear" w:color="auto" w:fill="00B050"/>
          </w:tcPr>
          <w:p w:rsidR="00D357CE" w:rsidRPr="00CC5F3F" w:rsidRDefault="00D357CE" w:rsidP="00997835">
            <w:pPr>
              <w:spacing w:before="120" w:after="120"/>
              <w:jc w:val="center"/>
              <w:rPr>
                <w:rFonts w:ascii="Arial" w:hAnsi="Arial" w:cs="Arial"/>
                <w:b/>
              </w:rPr>
            </w:pPr>
            <w:r>
              <w:rPr>
                <w:rFonts w:ascii="Arial" w:hAnsi="Arial" w:cs="Arial"/>
                <w:b/>
              </w:rPr>
              <w:t>Green</w:t>
            </w:r>
          </w:p>
        </w:tc>
      </w:tr>
      <w:tr w:rsidR="00D357CE" w:rsidRPr="00A23330" w:rsidDel="00DF6C8A" w:rsidTr="00997835">
        <w:trPr>
          <w:trHeight w:val="278"/>
        </w:trPr>
        <w:tc>
          <w:tcPr>
            <w:tcW w:w="10065" w:type="dxa"/>
            <w:gridSpan w:val="3"/>
          </w:tcPr>
          <w:p w:rsidR="00D357CE" w:rsidRPr="00BE38D1" w:rsidRDefault="00D357CE" w:rsidP="00997835">
            <w:pPr>
              <w:spacing w:before="60" w:after="120"/>
              <w:rPr>
                <w:rFonts w:ascii="Arial" w:hAnsi="Arial" w:cs="Arial"/>
              </w:rPr>
            </w:pPr>
            <w:r>
              <w:rPr>
                <w:rFonts w:ascii="Arial" w:hAnsi="Arial" w:cs="Arial"/>
              </w:rPr>
              <w:t>Key milestones</w:t>
            </w:r>
            <w:r w:rsidRPr="00163F47">
              <w:rPr>
                <w:rFonts w:ascii="Arial" w:hAnsi="Arial" w:cs="Arial"/>
              </w:rPr>
              <w:t>:</w:t>
            </w:r>
          </w:p>
          <w:p w:rsidR="00D357CE" w:rsidRDefault="00D357CE" w:rsidP="00D357CE">
            <w:pPr>
              <w:pStyle w:val="ListParagraph"/>
              <w:numPr>
                <w:ilvl w:val="0"/>
                <w:numId w:val="23"/>
              </w:numPr>
              <w:contextualSpacing/>
              <w:rPr>
                <w:rFonts w:ascii="Arial" w:hAnsi="Arial" w:cs="Arial"/>
              </w:rPr>
            </w:pPr>
            <w:r>
              <w:rPr>
                <w:rFonts w:ascii="Arial" w:hAnsi="Arial" w:cs="Arial"/>
              </w:rPr>
              <w:t xml:space="preserve">The Eye Centre opened </w:t>
            </w:r>
            <w:r w:rsidRPr="00250B4F">
              <w:rPr>
                <w:rFonts w:ascii="Arial" w:hAnsi="Arial" w:cs="Arial"/>
              </w:rPr>
              <w:t>on 19th</w:t>
            </w:r>
            <w:r>
              <w:rPr>
                <w:rFonts w:ascii="Arial" w:hAnsi="Arial" w:cs="Arial"/>
              </w:rPr>
              <w:t xml:space="preserve"> November 2020</w:t>
            </w:r>
            <w:r w:rsidRPr="00250B4F">
              <w:rPr>
                <w:rFonts w:ascii="Arial" w:hAnsi="Arial" w:cs="Arial"/>
              </w:rPr>
              <w:t>.</w:t>
            </w:r>
          </w:p>
          <w:p w:rsidR="00D357CE" w:rsidRPr="007C49BA" w:rsidRDefault="00D357CE" w:rsidP="00D357CE">
            <w:pPr>
              <w:pStyle w:val="ListParagraph"/>
              <w:numPr>
                <w:ilvl w:val="0"/>
                <w:numId w:val="23"/>
              </w:numPr>
              <w:contextualSpacing/>
              <w:rPr>
                <w:rFonts w:ascii="Arial" w:hAnsi="Arial" w:cs="Arial"/>
              </w:rPr>
            </w:pPr>
            <w:r>
              <w:rPr>
                <w:rFonts w:ascii="Arial" w:hAnsi="Arial" w:cs="Arial"/>
              </w:rPr>
              <w:t xml:space="preserve">The formal (virtual) opening was held on 11 December 2020. </w:t>
            </w:r>
          </w:p>
          <w:p w:rsidR="00D357CE" w:rsidRPr="003F3341" w:rsidDel="00DF6C8A" w:rsidRDefault="00D357CE" w:rsidP="00997835">
            <w:pPr>
              <w:pStyle w:val="ListParagraph"/>
              <w:rPr>
                <w:rFonts w:ascii="Arial" w:hAnsi="Arial" w:cs="Arial"/>
              </w:rPr>
            </w:pPr>
          </w:p>
        </w:tc>
      </w:tr>
    </w:tbl>
    <w:p w:rsidR="00383A4E" w:rsidRDefault="00383A4E" w:rsidP="00383A4E">
      <w:pPr>
        <w:pStyle w:val="Header"/>
        <w:outlineLvl w:val="0"/>
        <w:rPr>
          <w:rFonts w:ascii="Arial" w:hAnsi="Arial" w:cs="Arial"/>
          <w:b/>
        </w:rPr>
      </w:pPr>
    </w:p>
    <w:p w:rsidR="00D357CE" w:rsidRPr="00383A4E" w:rsidRDefault="00D357CE" w:rsidP="00383A4E">
      <w:pPr>
        <w:pStyle w:val="Heade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383A4E" w:rsidRPr="00A8797B" w:rsidTr="004E0D96">
        <w:trPr>
          <w:trHeight w:val="379"/>
        </w:trPr>
        <w:tc>
          <w:tcPr>
            <w:tcW w:w="7513" w:type="dxa"/>
          </w:tcPr>
          <w:p w:rsidR="00383A4E" w:rsidRPr="00A8797B" w:rsidRDefault="00383A4E" w:rsidP="004E0D96">
            <w:pPr>
              <w:spacing w:before="120" w:after="120"/>
              <w:rPr>
                <w:rFonts w:ascii="Arial" w:hAnsi="Arial" w:cs="Arial"/>
                <w:b/>
              </w:rPr>
            </w:pPr>
            <w:r>
              <w:rPr>
                <w:rFonts w:ascii="Arial" w:hAnsi="Arial" w:cs="Arial"/>
                <w:b/>
              </w:rPr>
              <w:t>Progress Summary</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383A4E" w:rsidP="004E0D96">
            <w:pPr>
              <w:spacing w:before="120" w:after="120"/>
              <w:jc w:val="center"/>
              <w:rPr>
                <w:rFonts w:ascii="Arial" w:hAnsi="Arial" w:cs="Arial"/>
                <w:b/>
              </w:rPr>
            </w:pPr>
            <w:r>
              <w:rPr>
                <w:rFonts w:ascii="Arial" w:hAnsi="Arial" w:cs="Arial"/>
                <w:b/>
              </w:rPr>
              <w:t>Green</w:t>
            </w:r>
          </w:p>
        </w:tc>
      </w:tr>
      <w:tr w:rsidR="00383A4E" w:rsidRPr="00A8797B" w:rsidTr="004E0D96">
        <w:trPr>
          <w:trHeight w:val="684"/>
        </w:trPr>
        <w:tc>
          <w:tcPr>
            <w:tcW w:w="10065" w:type="dxa"/>
            <w:gridSpan w:val="3"/>
          </w:tcPr>
          <w:p w:rsidR="00383A4E" w:rsidRDefault="00383A4E" w:rsidP="004E0D96">
            <w:pPr>
              <w:rPr>
                <w:rFonts w:ascii="Arial" w:hAnsi="Arial" w:cs="Arial"/>
                <w:b/>
                <w:bCs/>
                <w:color w:val="000000" w:themeColor="text1"/>
                <w:lang w:eastAsia="en-GB"/>
              </w:rPr>
            </w:pPr>
          </w:p>
          <w:p w:rsidR="00D357CE" w:rsidRDefault="00D357CE" w:rsidP="00D357CE">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D357CE" w:rsidRPr="00F21B00" w:rsidRDefault="00D357CE" w:rsidP="00D357CE">
            <w:pPr>
              <w:rPr>
                <w:rFonts w:ascii="Arial" w:hAnsi="Arial" w:cs="Arial"/>
                <w:bCs/>
                <w:color w:val="000000" w:themeColor="text1"/>
                <w:lang w:eastAsia="en-GB"/>
              </w:rPr>
            </w:pPr>
            <w:r w:rsidRPr="008C4B80">
              <w:rPr>
                <w:rFonts w:ascii="Arial" w:hAnsi="Arial" w:cs="Arial"/>
                <w:bCs/>
                <w:color w:val="000000" w:themeColor="text1"/>
                <w:lang w:eastAsia="en-GB"/>
              </w:rPr>
              <w:t>The Eye Centre Outpatient Department opened on 19th November 2020 and the Theatres opened on 23rd November 2020.</w:t>
            </w:r>
          </w:p>
          <w:p w:rsidR="00D357CE" w:rsidRPr="000B2017" w:rsidRDefault="00D357CE" w:rsidP="00D357CE">
            <w:pPr>
              <w:rPr>
                <w:rFonts w:ascii="Arial" w:hAnsi="Arial" w:cs="Arial"/>
                <w:bCs/>
                <w:color w:val="000000" w:themeColor="text1"/>
                <w:lang w:eastAsia="en-GB"/>
              </w:rPr>
            </w:pPr>
          </w:p>
          <w:p w:rsidR="00D357CE" w:rsidRPr="000B2017" w:rsidRDefault="00D357CE" w:rsidP="00D357CE">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D357CE" w:rsidRDefault="00D357CE" w:rsidP="00D357CE">
            <w:pPr>
              <w:rPr>
                <w:rFonts w:ascii="Arial" w:hAnsi="Arial" w:cs="Arial"/>
                <w:color w:val="000000" w:themeColor="text1"/>
                <w:lang w:eastAsia="en-GB"/>
              </w:rPr>
            </w:pPr>
            <w:r>
              <w:rPr>
                <w:rFonts w:ascii="Arial" w:hAnsi="Arial" w:cs="Arial"/>
                <w:color w:val="000000" w:themeColor="text1"/>
                <w:lang w:eastAsia="en-GB"/>
              </w:rPr>
              <w:t>All statutory approvals have been received from West Dunbartonshire Council.</w:t>
            </w:r>
          </w:p>
          <w:p w:rsidR="00D357CE" w:rsidRPr="00476BB5" w:rsidRDefault="00D357CE" w:rsidP="00D357CE">
            <w:pPr>
              <w:rPr>
                <w:rFonts w:ascii="Arial" w:hAnsi="Arial" w:cs="Arial"/>
                <w:lang w:eastAsia="en-GB"/>
              </w:rPr>
            </w:pPr>
          </w:p>
          <w:p w:rsidR="00D357CE" w:rsidRPr="00251AAE" w:rsidRDefault="00D357CE" w:rsidP="00D357CE">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D357CE" w:rsidRDefault="00D357CE" w:rsidP="00D357CE">
            <w:pPr>
              <w:jc w:val="both"/>
              <w:rPr>
                <w:rFonts w:ascii="Arial" w:hAnsi="Arial" w:cs="Arial"/>
                <w:color w:val="000000" w:themeColor="text1"/>
              </w:rPr>
            </w:pPr>
            <w:r>
              <w:rPr>
                <w:rFonts w:ascii="Arial" w:hAnsi="Arial" w:cs="Arial"/>
                <w:color w:val="000000" w:themeColor="text1"/>
              </w:rPr>
              <w:t xml:space="preserve">Open project risks have been transferred to the divisional risk register. </w:t>
            </w:r>
          </w:p>
          <w:p w:rsidR="00D357CE" w:rsidRDefault="00D357CE" w:rsidP="00D357CE">
            <w:pPr>
              <w:jc w:val="both"/>
              <w:rPr>
                <w:rFonts w:ascii="Arial" w:hAnsi="Arial" w:cs="Arial"/>
                <w:color w:val="000000" w:themeColor="text1"/>
              </w:rPr>
            </w:pPr>
          </w:p>
          <w:p w:rsidR="00D357CE" w:rsidRDefault="00D357CE" w:rsidP="00D357CE">
            <w:pPr>
              <w:autoSpaceDE w:val="0"/>
              <w:autoSpaceDN w:val="0"/>
              <w:adjustRightInd w:val="0"/>
              <w:rPr>
                <w:rFonts w:ascii="Arial" w:hAnsi="Arial" w:cs="Arial"/>
                <w:b/>
                <w:color w:val="000000"/>
                <w:lang w:eastAsia="en-GB"/>
              </w:rPr>
            </w:pPr>
            <w:r>
              <w:rPr>
                <w:rFonts w:ascii="Arial" w:hAnsi="Arial" w:cs="Arial"/>
                <w:b/>
                <w:color w:val="000000"/>
                <w:lang w:eastAsia="en-GB"/>
              </w:rPr>
              <w:t>Workforce</w:t>
            </w:r>
          </w:p>
          <w:p w:rsidR="00D357CE" w:rsidRPr="0051390E" w:rsidRDefault="00D357CE" w:rsidP="00D357CE">
            <w:pPr>
              <w:autoSpaceDE w:val="0"/>
              <w:autoSpaceDN w:val="0"/>
              <w:adjustRightInd w:val="0"/>
              <w:rPr>
                <w:rFonts w:ascii="Arial" w:hAnsi="Arial" w:cs="Arial"/>
                <w:color w:val="000000"/>
                <w:lang w:eastAsia="en-GB"/>
              </w:rPr>
            </w:pPr>
            <w:r w:rsidRPr="0051390E">
              <w:rPr>
                <w:rFonts w:ascii="Arial" w:hAnsi="Arial" w:cs="Arial"/>
                <w:color w:val="000000"/>
                <w:lang w:eastAsia="en-GB"/>
              </w:rPr>
              <w:t xml:space="preserve">There is an ongoing </w:t>
            </w:r>
            <w:r>
              <w:rPr>
                <w:rFonts w:ascii="Arial" w:hAnsi="Arial" w:cs="Arial"/>
                <w:color w:val="000000"/>
                <w:lang w:eastAsia="en-GB"/>
              </w:rPr>
              <w:t xml:space="preserve">education plan to support the additional nursing staff recruited to the unit. Training continues to provide staff with the necessary knowledge and skills to works across the Eye Centre progress.  </w:t>
            </w:r>
            <w:r w:rsidRPr="0051390E">
              <w:rPr>
                <w:rFonts w:ascii="Arial" w:hAnsi="Arial" w:cs="Arial"/>
                <w:color w:val="000000"/>
                <w:lang w:eastAsia="en-GB"/>
              </w:rPr>
              <w:t xml:space="preserve"> </w:t>
            </w:r>
          </w:p>
          <w:p w:rsidR="00D357CE" w:rsidRDefault="00D357CE" w:rsidP="00D357CE">
            <w:pPr>
              <w:tabs>
                <w:tab w:val="left" w:pos="-720"/>
              </w:tabs>
              <w:suppressAutoHyphens/>
              <w:rPr>
                <w:rFonts w:ascii="Arial" w:hAnsi="Arial" w:cs="Arial"/>
                <w:color w:val="000000"/>
                <w:lang w:eastAsia="en-GB"/>
              </w:rPr>
            </w:pPr>
          </w:p>
          <w:p w:rsidR="00D357CE" w:rsidRDefault="00D357CE" w:rsidP="00D357CE">
            <w:pPr>
              <w:autoSpaceDE w:val="0"/>
              <w:autoSpaceDN w:val="0"/>
              <w:adjustRightInd w:val="0"/>
              <w:rPr>
                <w:rFonts w:ascii="Arial" w:hAnsi="Arial" w:cs="Arial"/>
                <w:b/>
                <w:color w:val="000000"/>
                <w:lang w:eastAsia="en-GB"/>
              </w:rPr>
            </w:pPr>
            <w:r w:rsidRPr="00EA0F59">
              <w:rPr>
                <w:rFonts w:ascii="Arial" w:hAnsi="Arial" w:cs="Arial"/>
                <w:b/>
                <w:color w:val="000000"/>
                <w:lang w:eastAsia="en-GB"/>
              </w:rPr>
              <w:t>Commissioning</w:t>
            </w:r>
          </w:p>
          <w:p w:rsidR="00D357CE" w:rsidRDefault="00D357CE" w:rsidP="00D357CE">
            <w:pPr>
              <w:autoSpaceDE w:val="0"/>
              <w:autoSpaceDN w:val="0"/>
              <w:adjustRightInd w:val="0"/>
              <w:rPr>
                <w:rFonts w:ascii="Arial" w:hAnsi="Arial" w:cs="Arial"/>
                <w:color w:val="000000"/>
                <w:lang w:eastAsia="en-GB"/>
              </w:rPr>
            </w:pPr>
            <w:r w:rsidRPr="007646A9">
              <w:rPr>
                <w:rFonts w:ascii="Arial" w:hAnsi="Arial" w:cs="Arial"/>
                <w:color w:val="000000"/>
                <w:lang w:eastAsia="en-GB"/>
              </w:rPr>
              <w:t>The staff are continually monitoring both the patient pathway and the physical environment to support physical distancing for patients and staff and making improvements to allow activity to continue and increase. This has enabled a gradual increase in patients being see in clinic.</w:t>
            </w:r>
          </w:p>
          <w:p w:rsidR="00D357CE" w:rsidRPr="007646A9" w:rsidRDefault="00D357CE" w:rsidP="00D357CE">
            <w:pPr>
              <w:autoSpaceDE w:val="0"/>
              <w:autoSpaceDN w:val="0"/>
              <w:adjustRightInd w:val="0"/>
              <w:rPr>
                <w:rFonts w:ascii="Arial" w:hAnsi="Arial" w:cs="Arial"/>
                <w:color w:val="000000"/>
                <w:lang w:eastAsia="en-GB"/>
              </w:rPr>
            </w:pPr>
          </w:p>
          <w:p w:rsidR="00D357CE" w:rsidRPr="00113670" w:rsidRDefault="00D357CE" w:rsidP="00D357CE">
            <w:pPr>
              <w:autoSpaceDE w:val="0"/>
              <w:autoSpaceDN w:val="0"/>
              <w:adjustRightInd w:val="0"/>
              <w:rPr>
                <w:rFonts w:ascii="Arial" w:hAnsi="Arial" w:cs="Arial"/>
                <w:b/>
                <w:color w:val="000000"/>
                <w:lang w:eastAsia="en-GB"/>
              </w:rPr>
            </w:pPr>
            <w:r>
              <w:rPr>
                <w:rFonts w:ascii="Arial" w:hAnsi="Arial" w:cs="Arial"/>
                <w:b/>
                <w:color w:val="000000"/>
                <w:lang w:eastAsia="en-GB"/>
              </w:rPr>
              <w:t>Defects</w:t>
            </w:r>
          </w:p>
          <w:p w:rsidR="00D357CE" w:rsidRDefault="00D357CE" w:rsidP="00D357CE">
            <w:pPr>
              <w:autoSpaceDE w:val="0"/>
              <w:autoSpaceDN w:val="0"/>
              <w:adjustRightInd w:val="0"/>
              <w:rPr>
                <w:rFonts w:ascii="Arial" w:hAnsi="Arial" w:cs="Arial"/>
                <w:color w:val="000000"/>
                <w:lang w:eastAsia="en-GB"/>
              </w:rPr>
            </w:pPr>
            <w:r w:rsidRPr="007646A9">
              <w:rPr>
                <w:rFonts w:ascii="Arial" w:hAnsi="Arial" w:cs="Arial"/>
                <w:color w:val="000000"/>
                <w:lang w:eastAsia="en-GB"/>
              </w:rPr>
              <w:t>The Expansion Team and Project Managers continue to review the d</w:t>
            </w:r>
            <w:r>
              <w:rPr>
                <w:rFonts w:ascii="Arial" w:hAnsi="Arial" w:cs="Arial"/>
                <w:color w:val="000000"/>
                <w:lang w:eastAsia="en-GB"/>
              </w:rPr>
              <w:t>efect list with the PSCP</w:t>
            </w:r>
            <w:r w:rsidRPr="007646A9">
              <w:rPr>
                <w:rFonts w:ascii="Arial" w:hAnsi="Arial" w:cs="Arial"/>
                <w:color w:val="000000"/>
                <w:lang w:eastAsia="en-GB"/>
              </w:rPr>
              <w:t xml:space="preserve"> Aftercare Team to prioritise and monitor any defects noted.</w:t>
            </w:r>
          </w:p>
          <w:p w:rsidR="00D357CE" w:rsidRDefault="00D357CE" w:rsidP="00D357CE">
            <w:pPr>
              <w:autoSpaceDE w:val="0"/>
              <w:autoSpaceDN w:val="0"/>
              <w:adjustRightInd w:val="0"/>
              <w:rPr>
                <w:rFonts w:ascii="Arial" w:hAnsi="Arial" w:cs="Arial"/>
                <w:color w:val="000000"/>
                <w:lang w:eastAsia="en-GB"/>
              </w:rPr>
            </w:pPr>
          </w:p>
          <w:p w:rsidR="00D357CE" w:rsidRDefault="00D357CE" w:rsidP="00D357CE">
            <w:pPr>
              <w:autoSpaceDE w:val="0"/>
              <w:autoSpaceDN w:val="0"/>
              <w:adjustRightInd w:val="0"/>
              <w:rPr>
                <w:rFonts w:ascii="Arial" w:hAnsi="Arial" w:cs="Arial"/>
                <w:b/>
                <w:color w:val="000000"/>
                <w:lang w:eastAsia="en-GB"/>
              </w:rPr>
            </w:pPr>
            <w:r w:rsidRPr="00F67631">
              <w:rPr>
                <w:rFonts w:ascii="Arial" w:hAnsi="Arial" w:cs="Arial"/>
                <w:b/>
                <w:color w:val="000000"/>
                <w:lang w:eastAsia="en-GB"/>
              </w:rPr>
              <w:t>Assurance Review</w:t>
            </w:r>
            <w:r>
              <w:rPr>
                <w:rFonts w:ascii="Arial" w:hAnsi="Arial" w:cs="Arial"/>
                <w:b/>
                <w:color w:val="000000"/>
                <w:lang w:eastAsia="en-GB"/>
              </w:rPr>
              <w:t xml:space="preserve"> / </w:t>
            </w:r>
            <w:r w:rsidRPr="00121799">
              <w:rPr>
                <w:rFonts w:ascii="Arial" w:hAnsi="Arial" w:cs="Arial"/>
                <w:b/>
                <w:color w:val="000000"/>
                <w:lang w:eastAsia="en-GB"/>
              </w:rPr>
              <w:t>NDAP</w:t>
            </w:r>
          </w:p>
          <w:p w:rsidR="00D357CE" w:rsidRDefault="00D357CE" w:rsidP="00D357CE">
            <w:pPr>
              <w:autoSpaceDE w:val="0"/>
              <w:autoSpaceDN w:val="0"/>
              <w:adjustRightInd w:val="0"/>
              <w:rPr>
                <w:rFonts w:ascii="Arial" w:hAnsi="Arial" w:cs="Arial"/>
                <w:color w:val="000000"/>
                <w:lang w:eastAsia="en-GB"/>
              </w:rPr>
            </w:pPr>
            <w:r>
              <w:rPr>
                <w:rFonts w:ascii="Arial" w:hAnsi="Arial" w:cs="Arial"/>
                <w:color w:val="000000"/>
                <w:lang w:eastAsia="en-GB"/>
              </w:rPr>
              <w:t>Discussions are ongoing with NSS Assure &amp; HFS to agree the engagement process on the action plan post occupation.  This will likely be combined with the Post Project Evaluation in line with Scottish Capital Investment Manual guidelines and the Post Occupancy Evaluation requested through the NDAP process.</w:t>
            </w:r>
          </w:p>
          <w:p w:rsidR="004A70F9" w:rsidRPr="009B08D0" w:rsidRDefault="00D357CE" w:rsidP="00D357CE">
            <w:pPr>
              <w:autoSpaceDE w:val="0"/>
              <w:autoSpaceDN w:val="0"/>
              <w:adjustRightInd w:val="0"/>
              <w:rPr>
                <w:rFonts w:ascii="Arial" w:hAnsi="Arial" w:cs="Arial"/>
                <w:color w:val="000000" w:themeColor="text1"/>
              </w:rPr>
            </w:pPr>
            <w:r>
              <w:rPr>
                <w:rFonts w:ascii="Arial" w:hAnsi="Arial" w:cs="Arial"/>
                <w:color w:val="000000"/>
                <w:lang w:eastAsia="en-GB"/>
              </w:rPr>
              <w:t>This is normally undertaken 12 months’ post occupation.</w:t>
            </w:r>
          </w:p>
        </w:tc>
      </w:tr>
    </w:tbl>
    <w:p w:rsidR="00D357CE" w:rsidRDefault="00D357CE">
      <w: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383A4E" w:rsidRPr="00587402" w:rsidTr="004E0D96">
        <w:trPr>
          <w:trHeight w:val="350"/>
        </w:trPr>
        <w:tc>
          <w:tcPr>
            <w:tcW w:w="7513" w:type="dxa"/>
            <w:tcBorders>
              <w:top w:val="single" w:sz="4" w:space="0" w:color="auto"/>
              <w:left w:val="single" w:sz="4" w:space="0" w:color="auto"/>
              <w:bottom w:val="single" w:sz="4" w:space="0" w:color="auto"/>
              <w:right w:val="single" w:sz="4" w:space="0" w:color="auto"/>
            </w:tcBorders>
          </w:tcPr>
          <w:p w:rsidR="00383A4E" w:rsidRPr="00A92887" w:rsidRDefault="00383A4E" w:rsidP="004E0D96">
            <w:pPr>
              <w:spacing w:before="60" w:after="120"/>
              <w:rPr>
                <w:rFonts w:ascii="Arial" w:hAnsi="Arial" w:cs="Arial"/>
                <w:b/>
                <w:highlight w:val="yellow"/>
              </w:rPr>
            </w:pPr>
            <w:r w:rsidRPr="009707AB">
              <w:rPr>
                <w:rFonts w:ascii="Arial" w:hAnsi="Arial" w:cs="Arial"/>
                <w:b/>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383A4E" w:rsidRPr="00587402" w:rsidRDefault="00383A4E" w:rsidP="004E0D96">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83A4E" w:rsidRPr="00587402" w:rsidRDefault="00383A4E" w:rsidP="004E0D96">
            <w:pPr>
              <w:spacing w:before="60" w:after="120"/>
              <w:jc w:val="center"/>
              <w:rPr>
                <w:rFonts w:ascii="Arial" w:hAnsi="Arial" w:cs="Arial"/>
                <w:b/>
              </w:rPr>
            </w:pPr>
            <w:r>
              <w:rPr>
                <w:rFonts w:ascii="Arial" w:hAnsi="Arial" w:cs="Arial"/>
                <w:b/>
              </w:rPr>
              <w:t>Green</w:t>
            </w:r>
          </w:p>
        </w:tc>
      </w:tr>
      <w:tr w:rsidR="00383A4E" w:rsidRPr="00104A5D" w:rsidTr="004E0D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383A4E" w:rsidRPr="00A92887" w:rsidRDefault="00D357CE" w:rsidP="004E0D96">
            <w:pPr>
              <w:spacing w:before="60" w:after="120"/>
              <w:jc w:val="both"/>
              <w:rPr>
                <w:rFonts w:ascii="Arial" w:hAnsi="Arial" w:cs="Arial"/>
                <w:color w:val="000000" w:themeColor="text1"/>
                <w:highlight w:val="yellow"/>
              </w:rPr>
            </w:pPr>
            <w:r>
              <w:rPr>
                <w:rFonts w:ascii="Arial" w:hAnsi="Arial" w:cs="Arial"/>
                <w:color w:val="000000" w:themeColor="text1"/>
              </w:rPr>
              <w:t>The Cost Advisor and the PSCP agreed the final account during March 2021 and this was reported to the Cost Control Group on 29 March 2021</w:t>
            </w:r>
            <w:r w:rsidRPr="009707AB">
              <w:rPr>
                <w:rFonts w:ascii="Arial" w:hAnsi="Arial" w:cs="Arial"/>
                <w:color w:val="000000" w:themeColor="text1"/>
              </w:rPr>
              <w:t>.</w:t>
            </w:r>
          </w:p>
        </w:tc>
      </w:tr>
      <w:tr w:rsidR="00383A4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383A4E" w:rsidRPr="00224232" w:rsidRDefault="00383A4E" w:rsidP="004E0D96">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383A4E" w:rsidRPr="00A258D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D357CE" w:rsidRDefault="00D357CE" w:rsidP="00D357CE">
            <w:pPr>
              <w:rPr>
                <w:rFonts w:ascii="Arial" w:hAnsi="Arial" w:cs="Arial"/>
                <w:lang w:val="en-IE" w:eastAsia="en-GB"/>
              </w:rPr>
            </w:pPr>
            <w:r w:rsidRPr="007779C4">
              <w:rPr>
                <w:rFonts w:ascii="Arial" w:hAnsi="Arial" w:cs="Arial"/>
                <w:lang w:val="en-IE" w:eastAsia="en-GB"/>
              </w:rPr>
              <w:t xml:space="preserve">Key tasks for </w:t>
            </w:r>
            <w:r>
              <w:rPr>
                <w:rFonts w:ascii="Arial" w:hAnsi="Arial" w:cs="Arial"/>
                <w:lang w:val="en-IE" w:eastAsia="en-GB"/>
              </w:rPr>
              <w:t>the forthcoming period</w:t>
            </w:r>
            <w:r w:rsidRPr="007779C4">
              <w:rPr>
                <w:rFonts w:ascii="Arial" w:hAnsi="Arial" w:cs="Arial"/>
                <w:lang w:val="en-IE" w:eastAsia="en-GB"/>
              </w:rPr>
              <w:t xml:space="preserve"> include:</w:t>
            </w:r>
          </w:p>
          <w:p w:rsidR="00D357CE" w:rsidRPr="00250B4F" w:rsidRDefault="00D357CE" w:rsidP="00D357CE">
            <w:pPr>
              <w:autoSpaceDE w:val="0"/>
              <w:autoSpaceDN w:val="0"/>
              <w:adjustRightInd w:val="0"/>
              <w:rPr>
                <w:rFonts w:ascii="Arial" w:hAnsi="Arial" w:cs="Arial"/>
                <w:b/>
                <w:color w:val="000000"/>
                <w:lang w:eastAsia="en-GB"/>
              </w:rPr>
            </w:pPr>
          </w:p>
          <w:p w:rsidR="00D357CE" w:rsidRPr="00B56365" w:rsidRDefault="00D357CE" w:rsidP="00D357CE">
            <w:pPr>
              <w:pStyle w:val="ListParagraph"/>
              <w:numPr>
                <w:ilvl w:val="0"/>
                <w:numId w:val="22"/>
              </w:numPr>
              <w:autoSpaceDE w:val="0"/>
              <w:autoSpaceDN w:val="0"/>
              <w:adjustRightInd w:val="0"/>
              <w:contextualSpacing/>
              <w:rPr>
                <w:rFonts w:ascii="Arial" w:hAnsi="Arial" w:cs="Arial"/>
                <w:b/>
                <w:color w:val="000000"/>
                <w:lang w:eastAsia="en-GB"/>
              </w:rPr>
            </w:pPr>
            <w:r>
              <w:rPr>
                <w:rFonts w:ascii="Arial" w:hAnsi="Arial" w:cs="Arial"/>
                <w:color w:val="000000"/>
                <w:lang w:eastAsia="en-GB"/>
              </w:rPr>
              <w:t>Continued engagement with PSCP on defects and remedial action.</w:t>
            </w:r>
          </w:p>
          <w:p w:rsidR="00D357CE" w:rsidRPr="00121799" w:rsidRDefault="00D357CE" w:rsidP="00D357CE">
            <w:pPr>
              <w:pStyle w:val="ListParagraph"/>
              <w:numPr>
                <w:ilvl w:val="0"/>
                <w:numId w:val="22"/>
              </w:numPr>
              <w:autoSpaceDE w:val="0"/>
              <w:autoSpaceDN w:val="0"/>
              <w:adjustRightInd w:val="0"/>
              <w:contextualSpacing/>
              <w:rPr>
                <w:rFonts w:ascii="Arial" w:hAnsi="Arial" w:cs="Arial"/>
                <w:b/>
                <w:color w:val="000000"/>
                <w:lang w:eastAsia="en-GB"/>
              </w:rPr>
            </w:pPr>
            <w:r>
              <w:rPr>
                <w:rFonts w:ascii="Arial" w:hAnsi="Arial" w:cs="Arial"/>
                <w:color w:val="000000"/>
                <w:lang w:eastAsia="en-GB"/>
              </w:rPr>
              <w:t>Development of solution on excessive water flushing issue.</w:t>
            </w:r>
          </w:p>
          <w:p w:rsidR="00383A4E" w:rsidRPr="00DD65F2" w:rsidRDefault="00383A4E" w:rsidP="004E0D96">
            <w:pPr>
              <w:autoSpaceDE w:val="0"/>
              <w:autoSpaceDN w:val="0"/>
              <w:adjustRightInd w:val="0"/>
              <w:rPr>
                <w:rFonts w:ascii="Arial" w:hAnsi="Arial" w:cs="Arial"/>
                <w:b/>
                <w:color w:val="000000"/>
                <w:lang w:eastAsia="en-GB"/>
              </w:rPr>
            </w:pPr>
          </w:p>
        </w:tc>
      </w:tr>
    </w:tbl>
    <w:p w:rsidR="00383A4E" w:rsidRPr="00A8797B" w:rsidRDefault="00383A4E" w:rsidP="00757A4A">
      <w:pPr>
        <w:rPr>
          <w:rFonts w:ascii="Arial" w:hAnsi="Arial" w:cs="Arial"/>
        </w:rPr>
      </w:pPr>
    </w:p>
    <w:p w:rsidR="00757A4A" w:rsidRDefault="00757A4A" w:rsidP="00757A4A">
      <w:pPr>
        <w:outlineLvl w:val="0"/>
      </w:pPr>
    </w:p>
    <w:p w:rsidR="00757A4A" w:rsidRDefault="00757A4A" w:rsidP="00757A4A">
      <w:pPr>
        <w:rPr>
          <w:rFonts w:ascii="Arial" w:hAnsi="Arial" w:cs="Arial"/>
          <w:b/>
        </w:rPr>
      </w:pPr>
      <w:r>
        <w:rPr>
          <w:rFonts w:ascii="Arial" w:hAnsi="Arial" w:cs="Arial"/>
          <w:b/>
        </w:rPr>
        <w:br w:type="page"/>
      </w:r>
    </w:p>
    <w:p w:rsidR="00383A4E" w:rsidRDefault="00383A4E" w:rsidP="00383A4E">
      <w:pPr>
        <w:pStyle w:val="Header"/>
        <w:outlineLvl w:val="0"/>
        <w:rPr>
          <w:rFonts w:ascii="Arial" w:hAnsi="Arial" w:cs="Arial"/>
          <w:b/>
        </w:rPr>
      </w:pPr>
      <w:r>
        <w:rPr>
          <w:rFonts w:ascii="Arial" w:hAnsi="Arial" w:cs="Arial"/>
          <w:b/>
        </w:rPr>
        <w:lastRenderedPageBreak/>
        <w:t>Phase 2 – Surgical Centre</w:t>
      </w:r>
    </w:p>
    <w:p w:rsidR="00383A4E" w:rsidRPr="00CF2207" w:rsidRDefault="00383A4E" w:rsidP="00383A4E">
      <w:pPr>
        <w:pStyle w:val="Header"/>
        <w:outlineLvl w:val="0"/>
        <w:rPr>
          <w:rFonts w:ascii="Arial" w:hAnsi="Arial" w:cs="Arial"/>
          <w:b/>
        </w:rPr>
      </w:pPr>
      <w:r>
        <w:rPr>
          <w:rFonts w:ascii="Arial" w:hAnsi="Arial" w:cs="Arial"/>
          <w:b/>
        </w:rPr>
        <w:t xml:space="preserve">Progress Report </w:t>
      </w:r>
      <w:r w:rsidR="00D357CE">
        <w:rPr>
          <w:rFonts w:ascii="Arial" w:hAnsi="Arial" w:cs="Arial"/>
          <w:b/>
        </w:rPr>
        <w:t>September</w:t>
      </w:r>
      <w:r>
        <w:rPr>
          <w:rFonts w:ascii="Arial" w:hAnsi="Arial" w:cs="Arial"/>
          <w:b/>
        </w:rPr>
        <w:t xml:space="preserve"> 2021</w:t>
      </w:r>
    </w:p>
    <w:p w:rsidR="00757A4A" w:rsidRDefault="00757A4A" w:rsidP="00757A4A">
      <w:pP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383A4E" w:rsidRPr="00A8797B" w:rsidTr="002F6FAE">
        <w:trPr>
          <w:tblHeader/>
        </w:trPr>
        <w:tc>
          <w:tcPr>
            <w:tcW w:w="7513" w:type="dxa"/>
          </w:tcPr>
          <w:p w:rsidR="00383A4E" w:rsidRPr="00A8797B" w:rsidRDefault="00383A4E" w:rsidP="004E0D96">
            <w:pPr>
              <w:spacing w:before="120" w:after="120"/>
              <w:rPr>
                <w:rFonts w:ascii="Arial" w:hAnsi="Arial" w:cs="Arial"/>
                <w:b/>
              </w:rPr>
            </w:pPr>
            <w:r>
              <w:rPr>
                <w:rFonts w:ascii="Arial" w:hAnsi="Arial" w:cs="Arial"/>
                <w:b/>
              </w:rPr>
              <w:t xml:space="preserve">Overview </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2F6FAE" w:rsidP="004E0D96">
            <w:pPr>
              <w:spacing w:before="120" w:after="120"/>
              <w:jc w:val="center"/>
              <w:rPr>
                <w:rFonts w:ascii="Arial" w:hAnsi="Arial" w:cs="Arial"/>
                <w:b/>
              </w:rPr>
            </w:pPr>
            <w:r>
              <w:rPr>
                <w:rFonts w:ascii="Arial" w:hAnsi="Arial" w:cs="Arial"/>
                <w:b/>
              </w:rPr>
              <w:t>Green</w:t>
            </w:r>
          </w:p>
        </w:tc>
      </w:tr>
      <w:tr w:rsidR="00383A4E" w:rsidRPr="00A23330" w:rsidDel="00DF6C8A" w:rsidTr="004E0D96">
        <w:trPr>
          <w:trHeight w:val="278"/>
        </w:trPr>
        <w:tc>
          <w:tcPr>
            <w:tcW w:w="10065" w:type="dxa"/>
            <w:gridSpan w:val="3"/>
          </w:tcPr>
          <w:p w:rsidR="00D357CE" w:rsidRPr="009347DF" w:rsidRDefault="00D357CE" w:rsidP="00D357CE">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D357CE" w:rsidRPr="00E10A3A" w:rsidRDefault="00D357CE" w:rsidP="00D357CE">
            <w:pPr>
              <w:pStyle w:val="ListParagraph"/>
              <w:numPr>
                <w:ilvl w:val="0"/>
                <w:numId w:val="23"/>
              </w:numPr>
              <w:contextualSpacing/>
              <w:outlineLvl w:val="0"/>
              <w:rPr>
                <w:rFonts w:ascii="Arial" w:hAnsi="Arial" w:cs="Arial"/>
              </w:rPr>
            </w:pPr>
            <w:r>
              <w:rPr>
                <w:rFonts w:ascii="Arial" w:hAnsi="Arial" w:cs="Arial"/>
              </w:rPr>
              <w:t>Works continue on site to programme.</w:t>
            </w:r>
          </w:p>
          <w:p w:rsidR="00D357CE" w:rsidRPr="009347DF" w:rsidRDefault="00D357CE" w:rsidP="00D357CE">
            <w:pPr>
              <w:pStyle w:val="ListParagraph"/>
              <w:numPr>
                <w:ilvl w:val="0"/>
                <w:numId w:val="23"/>
              </w:numPr>
              <w:contextualSpacing/>
              <w:outlineLvl w:val="0"/>
              <w:rPr>
                <w:rFonts w:ascii="Arial" w:hAnsi="Arial" w:cs="Arial"/>
              </w:rPr>
            </w:pPr>
            <w:r>
              <w:rPr>
                <w:rFonts w:ascii="Arial" w:hAnsi="Arial" w:cs="Arial"/>
              </w:rPr>
              <w:t>Recruitment underway for Programme Team posts.</w:t>
            </w:r>
          </w:p>
          <w:p w:rsidR="00383A4E" w:rsidRPr="00190378" w:rsidDel="00DF6C8A" w:rsidRDefault="00383A4E" w:rsidP="004E0D96">
            <w:pPr>
              <w:pStyle w:val="ListParagraph"/>
              <w:outlineLvl w:val="0"/>
              <w:rPr>
                <w:rFonts w:ascii="Arial" w:hAnsi="Arial" w:cs="Arial"/>
                <w:bCs/>
                <w:color w:val="000000" w:themeColor="text1"/>
                <w:lang w:eastAsia="en-GB"/>
              </w:rPr>
            </w:pPr>
          </w:p>
        </w:tc>
      </w:tr>
    </w:tbl>
    <w:p w:rsidR="00757A4A" w:rsidRDefault="00757A4A" w:rsidP="00757A4A">
      <w:pP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2F6FAE" w:rsidRPr="00A8797B" w:rsidTr="002F6FAE">
        <w:trPr>
          <w:trHeight w:val="379"/>
        </w:trPr>
        <w:tc>
          <w:tcPr>
            <w:tcW w:w="7513" w:type="dxa"/>
          </w:tcPr>
          <w:p w:rsidR="002F6FAE" w:rsidRPr="00A8797B" w:rsidRDefault="002F6FAE" w:rsidP="002F6FAE">
            <w:pPr>
              <w:spacing w:before="120" w:after="120"/>
              <w:rPr>
                <w:rFonts w:ascii="Arial" w:hAnsi="Arial" w:cs="Arial"/>
                <w:b/>
              </w:rPr>
            </w:pPr>
            <w:r>
              <w:rPr>
                <w:rFonts w:ascii="Arial" w:hAnsi="Arial" w:cs="Arial"/>
                <w:b/>
              </w:rPr>
              <w:t>Progress Summary</w:t>
            </w:r>
          </w:p>
        </w:tc>
        <w:tc>
          <w:tcPr>
            <w:tcW w:w="1276" w:type="dxa"/>
          </w:tcPr>
          <w:p w:rsidR="002F6FAE" w:rsidRPr="00A8797B" w:rsidRDefault="002F6FAE" w:rsidP="002F6FAE">
            <w:pPr>
              <w:spacing w:before="120" w:after="120"/>
              <w:jc w:val="center"/>
              <w:rPr>
                <w:rFonts w:ascii="Arial" w:hAnsi="Arial" w:cs="Arial"/>
                <w:b/>
              </w:rPr>
            </w:pPr>
            <w:r>
              <w:rPr>
                <w:rFonts w:ascii="Arial" w:hAnsi="Arial" w:cs="Arial"/>
                <w:b/>
              </w:rPr>
              <w:t>Status</w:t>
            </w:r>
          </w:p>
        </w:tc>
        <w:tc>
          <w:tcPr>
            <w:tcW w:w="1276" w:type="dxa"/>
            <w:shd w:val="clear" w:color="auto" w:fill="00B050"/>
          </w:tcPr>
          <w:p w:rsidR="002F6FAE" w:rsidRPr="00A8797B" w:rsidRDefault="002F6FAE" w:rsidP="002F6FAE">
            <w:pPr>
              <w:spacing w:before="120" w:after="120"/>
              <w:jc w:val="center"/>
              <w:rPr>
                <w:rFonts w:ascii="Arial" w:hAnsi="Arial" w:cs="Arial"/>
                <w:b/>
              </w:rPr>
            </w:pPr>
            <w:r>
              <w:rPr>
                <w:rFonts w:ascii="Arial" w:hAnsi="Arial" w:cs="Arial"/>
                <w:b/>
              </w:rPr>
              <w:t>Green</w:t>
            </w:r>
          </w:p>
        </w:tc>
      </w:tr>
      <w:tr w:rsidR="00383A4E" w:rsidRPr="00A8797B" w:rsidTr="004E0D96">
        <w:trPr>
          <w:trHeight w:val="684"/>
        </w:trPr>
        <w:tc>
          <w:tcPr>
            <w:tcW w:w="10065" w:type="dxa"/>
            <w:gridSpan w:val="3"/>
          </w:tcPr>
          <w:p w:rsidR="00383A4E" w:rsidRDefault="00383A4E" w:rsidP="004E0D96">
            <w:pPr>
              <w:rPr>
                <w:rFonts w:ascii="Arial" w:hAnsi="Arial" w:cs="Arial"/>
                <w:b/>
                <w:color w:val="000000" w:themeColor="text1"/>
              </w:rPr>
            </w:pPr>
          </w:p>
          <w:p w:rsidR="00D357CE" w:rsidRDefault="00D357CE" w:rsidP="00D357CE">
            <w:pPr>
              <w:rPr>
                <w:rFonts w:ascii="Arial" w:hAnsi="Arial" w:cs="Arial"/>
                <w:b/>
                <w:color w:val="000000" w:themeColor="text1"/>
              </w:rPr>
            </w:pPr>
            <w:r>
              <w:rPr>
                <w:rFonts w:ascii="Arial" w:hAnsi="Arial" w:cs="Arial"/>
                <w:b/>
                <w:color w:val="000000" w:themeColor="text1"/>
              </w:rPr>
              <w:t>Works on site</w:t>
            </w:r>
          </w:p>
          <w:p w:rsidR="00D357CE" w:rsidRDefault="00D357CE" w:rsidP="00D357CE">
            <w:pPr>
              <w:rPr>
                <w:rFonts w:ascii="Arial" w:hAnsi="Arial" w:cs="Arial"/>
                <w:color w:val="000000" w:themeColor="text1"/>
              </w:rPr>
            </w:pPr>
            <w:r>
              <w:rPr>
                <w:rFonts w:ascii="Arial" w:hAnsi="Arial" w:cs="Arial"/>
                <w:color w:val="000000" w:themeColor="text1"/>
              </w:rPr>
              <w:t>The works are progressing to programme.</w:t>
            </w:r>
          </w:p>
          <w:p w:rsidR="00D357CE" w:rsidRDefault="00D357CE" w:rsidP="00D357CE">
            <w:pPr>
              <w:rPr>
                <w:rFonts w:ascii="Arial" w:hAnsi="Arial" w:cs="Arial"/>
                <w:color w:val="000000" w:themeColor="text1"/>
              </w:rPr>
            </w:pPr>
          </w:p>
          <w:p w:rsidR="00D357CE" w:rsidRPr="007028CF" w:rsidRDefault="00D357CE" w:rsidP="00D357CE">
            <w:pPr>
              <w:rPr>
                <w:rFonts w:ascii="Arial" w:hAnsi="Arial" w:cs="Arial"/>
                <w:color w:val="000000" w:themeColor="text1"/>
              </w:rPr>
            </w:pPr>
            <w:r w:rsidRPr="007028CF">
              <w:rPr>
                <w:rFonts w:ascii="Arial" w:hAnsi="Arial" w:cs="Arial"/>
                <w:color w:val="000000" w:themeColor="text1"/>
              </w:rPr>
              <w:t>Summary of current Position:</w:t>
            </w:r>
          </w:p>
          <w:p w:rsidR="00D357CE" w:rsidRPr="00E10A3A" w:rsidRDefault="00D357CE" w:rsidP="00D357CE">
            <w:pPr>
              <w:pStyle w:val="ListParagraph"/>
              <w:numPr>
                <w:ilvl w:val="0"/>
                <w:numId w:val="25"/>
              </w:numPr>
              <w:contextualSpacing/>
              <w:rPr>
                <w:rFonts w:ascii="Arial" w:hAnsi="Arial" w:cs="Arial"/>
                <w:color w:val="000000" w:themeColor="text1"/>
              </w:rPr>
            </w:pPr>
            <w:r w:rsidRPr="00E10A3A">
              <w:rPr>
                <w:rFonts w:ascii="Arial" w:hAnsi="Arial" w:cs="Arial"/>
                <w:color w:val="000000" w:themeColor="text1"/>
              </w:rPr>
              <w:t>Precast façade complete</w:t>
            </w:r>
          </w:p>
          <w:p w:rsidR="00D357CE" w:rsidRPr="00E10A3A" w:rsidRDefault="00D357CE" w:rsidP="00D357CE">
            <w:pPr>
              <w:pStyle w:val="ListParagraph"/>
              <w:numPr>
                <w:ilvl w:val="0"/>
                <w:numId w:val="25"/>
              </w:numPr>
              <w:contextualSpacing/>
              <w:rPr>
                <w:rFonts w:ascii="Arial" w:hAnsi="Arial" w:cs="Arial"/>
                <w:color w:val="000000" w:themeColor="text1"/>
              </w:rPr>
            </w:pPr>
            <w:r w:rsidRPr="00E10A3A">
              <w:rPr>
                <w:rFonts w:ascii="Arial" w:hAnsi="Arial" w:cs="Arial"/>
                <w:color w:val="000000" w:themeColor="text1"/>
              </w:rPr>
              <w:t>Concrete t</w:t>
            </w:r>
            <w:r>
              <w:rPr>
                <w:rFonts w:ascii="Arial" w:hAnsi="Arial" w:cs="Arial"/>
                <w:color w:val="000000" w:themeColor="text1"/>
              </w:rPr>
              <w:t>o floor slabs poured</w:t>
            </w:r>
          </w:p>
          <w:p w:rsidR="00D357CE" w:rsidRPr="00E10A3A" w:rsidRDefault="00D357CE" w:rsidP="00D357CE">
            <w:pPr>
              <w:pStyle w:val="ListParagraph"/>
              <w:numPr>
                <w:ilvl w:val="0"/>
                <w:numId w:val="25"/>
              </w:numPr>
              <w:contextualSpacing/>
              <w:rPr>
                <w:rFonts w:ascii="Arial" w:hAnsi="Arial" w:cs="Arial"/>
                <w:color w:val="000000" w:themeColor="text1"/>
              </w:rPr>
            </w:pPr>
            <w:r w:rsidRPr="00E10A3A">
              <w:rPr>
                <w:rFonts w:ascii="Arial" w:hAnsi="Arial" w:cs="Arial"/>
                <w:color w:val="000000" w:themeColor="text1"/>
              </w:rPr>
              <w:t>Installati</w:t>
            </w:r>
            <w:r>
              <w:rPr>
                <w:rFonts w:ascii="Arial" w:hAnsi="Arial" w:cs="Arial"/>
                <w:color w:val="000000" w:themeColor="text1"/>
              </w:rPr>
              <w:t>on of partitions commenced</w:t>
            </w:r>
          </w:p>
          <w:p w:rsidR="00D357CE" w:rsidRPr="00E10A3A" w:rsidRDefault="00D357CE" w:rsidP="00D357CE">
            <w:pPr>
              <w:pStyle w:val="ListParagraph"/>
              <w:numPr>
                <w:ilvl w:val="0"/>
                <w:numId w:val="25"/>
              </w:numPr>
              <w:contextualSpacing/>
              <w:rPr>
                <w:rFonts w:ascii="Arial" w:hAnsi="Arial" w:cs="Arial"/>
                <w:color w:val="000000" w:themeColor="text1"/>
              </w:rPr>
            </w:pPr>
            <w:r w:rsidRPr="00E10A3A">
              <w:rPr>
                <w:rFonts w:ascii="Arial" w:hAnsi="Arial" w:cs="Arial"/>
                <w:color w:val="000000" w:themeColor="text1"/>
              </w:rPr>
              <w:t>Tower cranes removed</w:t>
            </w:r>
          </w:p>
          <w:p w:rsidR="00D357CE" w:rsidRPr="007028CF" w:rsidRDefault="00D357CE" w:rsidP="00D357CE">
            <w:pPr>
              <w:numPr>
                <w:ilvl w:val="0"/>
                <w:numId w:val="25"/>
              </w:numPr>
              <w:rPr>
                <w:rFonts w:ascii="Arial" w:hAnsi="Arial" w:cs="Arial"/>
                <w:color w:val="000000" w:themeColor="text1"/>
              </w:rPr>
            </w:pPr>
            <w:r w:rsidRPr="00E10A3A">
              <w:rPr>
                <w:rFonts w:ascii="Arial" w:hAnsi="Arial" w:cs="Arial"/>
                <w:color w:val="000000" w:themeColor="text1"/>
              </w:rPr>
              <w:t>Sealing of lift shafts</w:t>
            </w:r>
          </w:p>
          <w:p w:rsidR="00D357CE" w:rsidRDefault="00D357CE" w:rsidP="00D357CE">
            <w:pPr>
              <w:rPr>
                <w:rFonts w:ascii="Arial" w:hAnsi="Arial" w:cs="Arial"/>
                <w:color w:val="000000" w:themeColor="text1"/>
              </w:rPr>
            </w:pPr>
          </w:p>
          <w:p w:rsidR="00D357CE" w:rsidRPr="00D5721D" w:rsidRDefault="00D357CE" w:rsidP="00D357CE">
            <w:pPr>
              <w:rPr>
                <w:rFonts w:ascii="Arial" w:hAnsi="Arial" w:cs="Arial"/>
                <w:b/>
                <w:color w:val="000000" w:themeColor="text1"/>
              </w:rPr>
            </w:pPr>
            <w:r w:rsidRPr="00D5721D">
              <w:rPr>
                <w:rFonts w:ascii="Arial" w:hAnsi="Arial" w:cs="Arial"/>
                <w:b/>
                <w:color w:val="000000" w:themeColor="text1"/>
              </w:rPr>
              <w:t>Assurance Review</w:t>
            </w:r>
          </w:p>
          <w:p w:rsidR="00D357CE" w:rsidRDefault="00D357CE" w:rsidP="00D357CE">
            <w:pPr>
              <w:rPr>
                <w:rFonts w:ascii="Arial" w:hAnsi="Arial" w:cs="Arial"/>
                <w:lang w:val="en-IE" w:eastAsia="en-GB"/>
              </w:rPr>
            </w:pPr>
            <w:r>
              <w:rPr>
                <w:rFonts w:ascii="Arial" w:hAnsi="Arial" w:cs="Arial"/>
                <w:lang w:val="en-IE" w:eastAsia="en-GB"/>
              </w:rPr>
              <w:t>M</w:t>
            </w:r>
            <w:r w:rsidRPr="00413666">
              <w:rPr>
                <w:rFonts w:ascii="Arial" w:hAnsi="Arial" w:cs="Arial"/>
                <w:lang w:val="en-IE" w:eastAsia="en-GB"/>
              </w:rPr>
              <w:t>eeting</w:t>
            </w:r>
            <w:r>
              <w:rPr>
                <w:rFonts w:ascii="Arial" w:hAnsi="Arial" w:cs="Arial"/>
                <w:lang w:val="en-IE" w:eastAsia="en-GB"/>
              </w:rPr>
              <w:t>s</w:t>
            </w:r>
            <w:r w:rsidRPr="00413666">
              <w:rPr>
                <w:rFonts w:ascii="Arial" w:hAnsi="Arial" w:cs="Arial"/>
                <w:lang w:val="en-IE" w:eastAsia="en-GB"/>
              </w:rPr>
              <w:t xml:space="preserve"> with </w:t>
            </w:r>
            <w:r>
              <w:rPr>
                <w:rFonts w:ascii="Arial" w:hAnsi="Arial" w:cs="Arial"/>
                <w:lang w:val="en-IE" w:eastAsia="en-GB"/>
              </w:rPr>
              <w:t>PSCP &amp; Advisor Team continue</w:t>
            </w:r>
            <w:r w:rsidRPr="00413666">
              <w:rPr>
                <w:rFonts w:ascii="Arial" w:hAnsi="Arial" w:cs="Arial"/>
                <w:lang w:val="en-IE" w:eastAsia="en-GB"/>
              </w:rPr>
              <w:t xml:space="preserve"> to review and progress the items.</w:t>
            </w:r>
            <w:r>
              <w:rPr>
                <w:rFonts w:ascii="Arial" w:hAnsi="Arial" w:cs="Arial"/>
                <w:lang w:val="en-IE" w:eastAsia="en-GB"/>
              </w:rPr>
              <w:t xml:space="preserve">   Procurement is underway on a Technical Advisor to support this process.</w:t>
            </w:r>
          </w:p>
          <w:p w:rsidR="00D357CE" w:rsidRDefault="00D357CE" w:rsidP="00D357CE">
            <w:pPr>
              <w:rPr>
                <w:rFonts w:ascii="Arial" w:hAnsi="Arial" w:cs="Arial"/>
                <w:lang w:val="en-IE" w:eastAsia="en-GB"/>
              </w:rPr>
            </w:pPr>
          </w:p>
          <w:p w:rsidR="00D357CE" w:rsidRPr="005524DE" w:rsidRDefault="00D357CE" w:rsidP="00D357CE">
            <w:pPr>
              <w:rPr>
                <w:rFonts w:ascii="Arial" w:hAnsi="Arial" w:cs="Arial"/>
                <w:b/>
                <w:lang w:val="en-IE" w:eastAsia="en-GB"/>
              </w:rPr>
            </w:pPr>
            <w:r w:rsidRPr="005524DE">
              <w:rPr>
                <w:rFonts w:ascii="Arial" w:hAnsi="Arial" w:cs="Arial"/>
                <w:b/>
                <w:lang w:val="en-IE" w:eastAsia="en-GB"/>
              </w:rPr>
              <w:t>Gateway Review</w:t>
            </w:r>
          </w:p>
          <w:p w:rsidR="00D357CE" w:rsidRDefault="00D357CE" w:rsidP="00D357CE">
            <w:pPr>
              <w:rPr>
                <w:rFonts w:ascii="Arial" w:hAnsi="Arial" w:cs="Arial"/>
                <w:lang w:val="en-IE" w:eastAsia="en-GB"/>
              </w:rPr>
            </w:pPr>
            <w:r>
              <w:rPr>
                <w:rFonts w:ascii="Arial" w:hAnsi="Arial" w:cs="Arial"/>
                <w:lang w:val="en-IE" w:eastAsia="en-GB"/>
              </w:rPr>
              <w:t>Engagement has commenced with Scottish Government in relation to the scheduling of the next Gateway Review.  The previous review was held during October 2019.</w:t>
            </w:r>
          </w:p>
          <w:p w:rsidR="00D357CE" w:rsidRDefault="00D357CE" w:rsidP="00D357CE">
            <w:pPr>
              <w:rPr>
                <w:rFonts w:ascii="Arial" w:hAnsi="Arial" w:cs="Arial"/>
                <w:lang w:val="en-IE" w:eastAsia="en-GB"/>
              </w:rPr>
            </w:pPr>
          </w:p>
          <w:p w:rsidR="00D357CE" w:rsidRDefault="00D357CE" w:rsidP="00D357CE">
            <w:pPr>
              <w:rPr>
                <w:rFonts w:ascii="Arial" w:hAnsi="Arial" w:cs="Arial"/>
                <w:b/>
                <w:color w:val="000000" w:themeColor="text1"/>
              </w:rPr>
            </w:pPr>
            <w:r w:rsidRPr="00177352">
              <w:rPr>
                <w:rFonts w:ascii="Arial" w:hAnsi="Arial" w:cs="Arial"/>
                <w:b/>
                <w:color w:val="000000" w:themeColor="text1"/>
              </w:rPr>
              <w:t xml:space="preserve">Clinical Work </w:t>
            </w:r>
            <w:r>
              <w:rPr>
                <w:rFonts w:ascii="Arial" w:hAnsi="Arial" w:cs="Arial"/>
                <w:b/>
                <w:color w:val="000000" w:themeColor="text1"/>
              </w:rPr>
              <w:t>Stream G</w:t>
            </w:r>
            <w:r w:rsidRPr="00177352">
              <w:rPr>
                <w:rFonts w:ascii="Arial" w:hAnsi="Arial" w:cs="Arial"/>
                <w:b/>
                <w:color w:val="000000" w:themeColor="text1"/>
              </w:rPr>
              <w:t>roup update</w:t>
            </w:r>
          </w:p>
          <w:p w:rsidR="00D357CE" w:rsidRPr="00945E96" w:rsidRDefault="00D357CE" w:rsidP="00D357CE">
            <w:pPr>
              <w:rPr>
                <w:rFonts w:ascii="Arial" w:hAnsi="Arial" w:cs="Arial"/>
                <w:color w:val="000000" w:themeColor="text1"/>
              </w:rPr>
            </w:pPr>
            <w:r w:rsidRPr="00945E96">
              <w:rPr>
                <w:rFonts w:ascii="Arial" w:hAnsi="Arial" w:cs="Arial"/>
                <w:color w:val="000000" w:themeColor="text1"/>
              </w:rPr>
              <w:t>The breakthrough programme is due to commence November 2021; initial work will start on Level 1. To date there has been extensive stakeholder engagement including meetings with PSCP, NHS GJ Expansion Team, Estates, Control and Prevention of Infection and Microbiology. HAI SCRIBE meetings are scheduled to commence in October.</w:t>
            </w:r>
          </w:p>
          <w:p w:rsidR="00D357CE" w:rsidRPr="00945E96" w:rsidRDefault="00D357CE" w:rsidP="00D357CE">
            <w:pPr>
              <w:rPr>
                <w:rFonts w:ascii="Arial" w:hAnsi="Arial" w:cs="Arial"/>
                <w:color w:val="000000" w:themeColor="text1"/>
              </w:rPr>
            </w:pPr>
          </w:p>
          <w:p w:rsidR="00D357CE" w:rsidRPr="00945E96" w:rsidRDefault="00D357CE" w:rsidP="00D357CE">
            <w:pPr>
              <w:rPr>
                <w:rFonts w:ascii="Arial" w:hAnsi="Arial" w:cs="Arial"/>
                <w:color w:val="000000" w:themeColor="text1"/>
              </w:rPr>
            </w:pPr>
            <w:r w:rsidRPr="00945E96">
              <w:rPr>
                <w:rFonts w:ascii="Arial" w:hAnsi="Arial" w:cs="Arial"/>
                <w:color w:val="000000" w:themeColor="text1"/>
              </w:rPr>
              <w:t xml:space="preserve">Work is also progressing with </w:t>
            </w:r>
          </w:p>
          <w:p w:rsidR="00D357CE" w:rsidRPr="00945E96" w:rsidRDefault="00D357CE" w:rsidP="00D357CE">
            <w:pPr>
              <w:pStyle w:val="ListParagraph"/>
              <w:numPr>
                <w:ilvl w:val="0"/>
                <w:numId w:val="27"/>
              </w:numPr>
              <w:spacing w:after="200" w:line="276" w:lineRule="auto"/>
              <w:contextualSpacing/>
              <w:rPr>
                <w:rFonts w:ascii="Arial" w:hAnsi="Arial" w:cs="Arial"/>
                <w:color w:val="000000" w:themeColor="text1"/>
              </w:rPr>
            </w:pPr>
            <w:r w:rsidRPr="00945E96">
              <w:rPr>
                <w:rFonts w:ascii="Arial" w:hAnsi="Arial" w:cs="Arial"/>
                <w:color w:val="000000" w:themeColor="text1"/>
              </w:rPr>
              <w:t>WTO 1 – Refurbishment of existing hospital accommodation to provide additional Orthopaedic Out Patient space. This work is due to commence towards the end of 2021.</w:t>
            </w:r>
          </w:p>
          <w:p w:rsidR="00D357CE" w:rsidRPr="00945E96" w:rsidRDefault="00D357CE" w:rsidP="00D357CE">
            <w:pPr>
              <w:pStyle w:val="ListParagraph"/>
              <w:numPr>
                <w:ilvl w:val="0"/>
                <w:numId w:val="27"/>
              </w:numPr>
              <w:spacing w:after="200" w:line="276" w:lineRule="auto"/>
              <w:contextualSpacing/>
              <w:rPr>
                <w:rFonts w:ascii="Arial" w:hAnsi="Arial" w:cs="Arial"/>
                <w:color w:val="000000" w:themeColor="text1"/>
              </w:rPr>
            </w:pPr>
            <w:r w:rsidRPr="00945E96">
              <w:rPr>
                <w:rFonts w:ascii="Arial" w:hAnsi="Arial" w:cs="Arial"/>
                <w:color w:val="000000" w:themeColor="text1"/>
              </w:rPr>
              <w:t>WTO 3 – Refurbishment of areas on the periphery of theatre to provide Theatre Administration Spa</w:t>
            </w:r>
            <w:r>
              <w:rPr>
                <w:rFonts w:ascii="Arial" w:hAnsi="Arial" w:cs="Arial"/>
                <w:color w:val="000000" w:themeColor="text1"/>
              </w:rPr>
              <w:t xml:space="preserve">ce and Perfusion Set up Space. </w:t>
            </w:r>
            <w:r w:rsidRPr="00945E96">
              <w:rPr>
                <w:rFonts w:ascii="Arial" w:hAnsi="Arial" w:cs="Arial"/>
                <w:color w:val="000000" w:themeColor="text1"/>
              </w:rPr>
              <w:t>This work is due to commence towards the end of 2021</w:t>
            </w:r>
          </w:p>
          <w:p w:rsidR="00D357CE" w:rsidRDefault="00D357CE" w:rsidP="00D357CE">
            <w:pPr>
              <w:pStyle w:val="ListParagraph"/>
              <w:numPr>
                <w:ilvl w:val="0"/>
                <w:numId w:val="27"/>
              </w:numPr>
              <w:spacing w:after="200" w:line="276" w:lineRule="auto"/>
              <w:contextualSpacing/>
              <w:rPr>
                <w:rFonts w:ascii="Arial" w:hAnsi="Arial" w:cs="Arial"/>
                <w:color w:val="000000" w:themeColor="text1"/>
              </w:rPr>
            </w:pPr>
            <w:r w:rsidRPr="00945E96">
              <w:rPr>
                <w:rFonts w:ascii="Arial" w:hAnsi="Arial" w:cs="Arial"/>
                <w:color w:val="000000" w:themeColor="text1"/>
              </w:rPr>
              <w:t>WTO 2 &amp; 4 – Refurbishment and creation of additional PACU spaces and refurbishment of Level 1 following transfer of CSPD dept. 1.50 meetings are scheduled to take place in Sept and Oct 21</w:t>
            </w:r>
          </w:p>
          <w:p w:rsidR="00D357CE" w:rsidRDefault="00D357CE" w:rsidP="00D357CE">
            <w:pPr>
              <w:rPr>
                <w:rFonts w:ascii="Arial" w:hAnsi="Arial" w:cs="Arial"/>
                <w:color w:val="000000" w:themeColor="text1"/>
              </w:rPr>
            </w:pPr>
          </w:p>
          <w:p w:rsidR="00D357CE" w:rsidRDefault="00D357CE" w:rsidP="00D357CE">
            <w:pPr>
              <w:rPr>
                <w:rFonts w:ascii="Arial" w:hAnsi="Arial" w:cs="Arial"/>
                <w:color w:val="000000" w:themeColor="text1"/>
              </w:rPr>
            </w:pPr>
          </w:p>
          <w:p w:rsidR="00D357CE" w:rsidRDefault="00D357CE" w:rsidP="00D357CE">
            <w:pPr>
              <w:rPr>
                <w:rFonts w:ascii="Arial" w:hAnsi="Arial" w:cs="Arial"/>
                <w:color w:val="000000" w:themeColor="text1"/>
              </w:rPr>
            </w:pPr>
            <w:r w:rsidRPr="00945E96">
              <w:rPr>
                <w:rFonts w:ascii="Arial" w:hAnsi="Arial" w:cs="Arial"/>
                <w:color w:val="000000" w:themeColor="text1"/>
              </w:rPr>
              <w:lastRenderedPageBreak/>
              <w:t>Work stream meetings continue</w:t>
            </w:r>
            <w:r>
              <w:rPr>
                <w:rFonts w:ascii="Arial" w:hAnsi="Arial" w:cs="Arial"/>
                <w:color w:val="000000" w:themeColor="text1"/>
              </w:rPr>
              <w:t xml:space="preserve"> with the addition of</w:t>
            </w:r>
          </w:p>
          <w:p w:rsidR="00D357CE" w:rsidRPr="00E33908" w:rsidRDefault="00D357CE" w:rsidP="00D357CE">
            <w:pPr>
              <w:rPr>
                <w:rFonts w:ascii="Arial" w:hAnsi="Arial" w:cs="Arial"/>
                <w:color w:val="000000" w:themeColor="text1"/>
              </w:rPr>
            </w:pPr>
          </w:p>
          <w:p w:rsidR="00D357CE" w:rsidRPr="00E33908" w:rsidRDefault="00D357CE" w:rsidP="00D357CE">
            <w:pPr>
              <w:pStyle w:val="ListParagraph"/>
              <w:numPr>
                <w:ilvl w:val="0"/>
                <w:numId w:val="28"/>
              </w:numPr>
              <w:spacing w:after="200" w:line="276" w:lineRule="auto"/>
              <w:contextualSpacing/>
              <w:rPr>
                <w:rFonts w:ascii="Arial" w:hAnsi="Arial" w:cs="Arial"/>
              </w:rPr>
            </w:pPr>
            <w:r w:rsidRPr="00E33908">
              <w:rPr>
                <w:rFonts w:ascii="Arial" w:hAnsi="Arial" w:cs="Arial"/>
              </w:rPr>
              <w:t>CSPD Delivery Group</w:t>
            </w:r>
          </w:p>
          <w:p w:rsidR="00D357CE" w:rsidRPr="007B512E" w:rsidRDefault="00D357CE" w:rsidP="00D357CE">
            <w:pPr>
              <w:pStyle w:val="ListParagraph"/>
              <w:numPr>
                <w:ilvl w:val="0"/>
                <w:numId w:val="28"/>
              </w:numPr>
              <w:spacing w:after="200" w:line="276" w:lineRule="auto"/>
              <w:contextualSpacing/>
              <w:rPr>
                <w:rFonts w:ascii="Arial" w:hAnsi="Arial" w:cs="Arial"/>
              </w:rPr>
            </w:pPr>
            <w:r w:rsidRPr="00E33908">
              <w:rPr>
                <w:rFonts w:ascii="Arial" w:hAnsi="Arial" w:cs="Arial"/>
              </w:rPr>
              <w:t xml:space="preserve">Soft Landings Core Group </w:t>
            </w:r>
          </w:p>
          <w:p w:rsidR="00D357CE" w:rsidRDefault="00D357CE" w:rsidP="00D357CE">
            <w:pPr>
              <w:rPr>
                <w:rFonts w:ascii="Arial" w:hAnsi="Arial" w:cs="Arial"/>
                <w:b/>
                <w:color w:val="000000" w:themeColor="text1"/>
              </w:rPr>
            </w:pPr>
            <w:r>
              <w:rPr>
                <w:rFonts w:ascii="Arial" w:hAnsi="Arial" w:cs="Arial"/>
                <w:b/>
                <w:color w:val="000000" w:themeColor="text1"/>
              </w:rPr>
              <w:t xml:space="preserve">Workforce and Recruitment </w:t>
            </w:r>
          </w:p>
          <w:p w:rsidR="00D357CE" w:rsidRDefault="00D357CE" w:rsidP="00D357CE">
            <w:pPr>
              <w:rPr>
                <w:rFonts w:ascii="Arial" w:hAnsi="Arial" w:cs="Arial"/>
                <w:color w:val="000000" w:themeColor="text1"/>
              </w:rPr>
            </w:pPr>
            <w:r w:rsidRPr="00E33908">
              <w:rPr>
                <w:rFonts w:ascii="Arial" w:hAnsi="Arial" w:cs="Arial"/>
                <w:color w:val="000000" w:themeColor="text1"/>
              </w:rPr>
              <w:t>There continues to be a foc</w:t>
            </w:r>
            <w:r>
              <w:rPr>
                <w:rFonts w:ascii="Arial" w:hAnsi="Arial" w:cs="Arial"/>
                <w:color w:val="000000" w:themeColor="text1"/>
              </w:rPr>
              <w:t>us on workforce with the Programme T</w:t>
            </w:r>
            <w:r w:rsidRPr="00E33908">
              <w:rPr>
                <w:rFonts w:ascii="Arial" w:hAnsi="Arial" w:cs="Arial"/>
                <w:color w:val="000000" w:themeColor="text1"/>
              </w:rPr>
              <w:t xml:space="preserve">eam working closely with the </w:t>
            </w:r>
            <w:r>
              <w:rPr>
                <w:rFonts w:ascii="Arial" w:hAnsi="Arial" w:cs="Arial"/>
                <w:color w:val="000000" w:themeColor="text1"/>
              </w:rPr>
              <w:t xml:space="preserve">Senior Nursing Team, NES, Recruitment </w:t>
            </w:r>
            <w:r w:rsidRPr="00E33908">
              <w:rPr>
                <w:rFonts w:ascii="Arial" w:hAnsi="Arial" w:cs="Arial"/>
                <w:color w:val="000000" w:themeColor="text1"/>
              </w:rPr>
              <w:t xml:space="preserve">and linking in nationally regarding </w:t>
            </w:r>
            <w:r>
              <w:rPr>
                <w:rFonts w:ascii="Arial" w:hAnsi="Arial" w:cs="Arial"/>
                <w:color w:val="000000" w:themeColor="text1"/>
              </w:rPr>
              <w:t xml:space="preserve">opening up opportunities and the </w:t>
            </w:r>
            <w:r w:rsidRPr="00E33908">
              <w:rPr>
                <w:rFonts w:ascii="Arial" w:hAnsi="Arial" w:cs="Arial"/>
                <w:color w:val="000000" w:themeColor="text1"/>
              </w:rPr>
              <w:t xml:space="preserve">challenges </w:t>
            </w:r>
            <w:r>
              <w:rPr>
                <w:rFonts w:ascii="Arial" w:hAnsi="Arial" w:cs="Arial"/>
                <w:color w:val="000000" w:themeColor="text1"/>
              </w:rPr>
              <w:t xml:space="preserve">around </w:t>
            </w:r>
            <w:r w:rsidRPr="00E33908">
              <w:rPr>
                <w:rFonts w:ascii="Arial" w:hAnsi="Arial" w:cs="Arial"/>
                <w:color w:val="000000" w:themeColor="text1"/>
              </w:rPr>
              <w:t>recruitment</w:t>
            </w:r>
            <w:r>
              <w:rPr>
                <w:rFonts w:ascii="Arial" w:hAnsi="Arial" w:cs="Arial"/>
                <w:color w:val="000000" w:themeColor="text1"/>
              </w:rPr>
              <w:t>.</w:t>
            </w:r>
          </w:p>
          <w:p w:rsidR="00D357CE" w:rsidRPr="00E33908" w:rsidRDefault="00D357CE" w:rsidP="00D357CE">
            <w:pPr>
              <w:rPr>
                <w:rFonts w:ascii="Arial" w:hAnsi="Arial" w:cs="Arial"/>
                <w:color w:val="000000" w:themeColor="text1"/>
              </w:rPr>
            </w:pPr>
            <w:r>
              <w:rPr>
                <w:rFonts w:ascii="Arial" w:hAnsi="Arial" w:cs="Arial"/>
                <w:color w:val="000000" w:themeColor="text1"/>
              </w:rPr>
              <w:t>The workforce plan developed at business case continues to be refined to align with posts recruited to as part of the Recovery Plan.</w:t>
            </w:r>
          </w:p>
          <w:p w:rsidR="00D357CE" w:rsidRDefault="00D357CE" w:rsidP="00D357CE">
            <w:pPr>
              <w:rPr>
                <w:rFonts w:ascii="Arial" w:hAnsi="Arial" w:cs="Arial"/>
                <w:b/>
                <w:color w:val="000000" w:themeColor="text1"/>
              </w:rPr>
            </w:pPr>
          </w:p>
          <w:p w:rsidR="00D357CE" w:rsidRDefault="00D357CE" w:rsidP="00D357CE">
            <w:pPr>
              <w:rPr>
                <w:rFonts w:ascii="Arial" w:hAnsi="Arial" w:cs="Arial"/>
                <w:b/>
                <w:color w:val="000000" w:themeColor="text1"/>
              </w:rPr>
            </w:pPr>
            <w:r>
              <w:rPr>
                <w:rFonts w:ascii="Arial" w:hAnsi="Arial" w:cs="Arial"/>
                <w:b/>
                <w:color w:val="000000" w:themeColor="text1"/>
              </w:rPr>
              <w:t>Programme Team</w:t>
            </w:r>
          </w:p>
          <w:p w:rsidR="00D357CE" w:rsidRPr="00D0015F" w:rsidRDefault="00D357CE" w:rsidP="00D357CE">
            <w:pPr>
              <w:rPr>
                <w:rFonts w:ascii="Arial" w:hAnsi="Arial" w:cs="Arial"/>
                <w:color w:val="000000" w:themeColor="text1"/>
              </w:rPr>
            </w:pPr>
            <w:r w:rsidRPr="00D0015F">
              <w:rPr>
                <w:rFonts w:ascii="Arial" w:hAnsi="Arial" w:cs="Arial"/>
                <w:color w:val="000000" w:themeColor="text1"/>
              </w:rPr>
              <w:t>Following approval</w:t>
            </w:r>
            <w:r>
              <w:rPr>
                <w:rFonts w:ascii="Arial" w:hAnsi="Arial" w:cs="Arial"/>
                <w:color w:val="000000" w:themeColor="text1"/>
              </w:rPr>
              <w:t>,</w:t>
            </w:r>
            <w:r w:rsidRPr="00D0015F">
              <w:rPr>
                <w:rFonts w:ascii="Arial" w:hAnsi="Arial" w:cs="Arial"/>
                <w:color w:val="000000" w:themeColor="text1"/>
              </w:rPr>
              <w:t xml:space="preserve"> recruitment is underway</w:t>
            </w:r>
            <w:r>
              <w:rPr>
                <w:rFonts w:ascii="Arial" w:hAnsi="Arial" w:cs="Arial"/>
                <w:color w:val="000000" w:themeColor="text1"/>
              </w:rPr>
              <w:t xml:space="preserve"> for a Project Manager</w:t>
            </w:r>
            <w:r w:rsidRPr="00D0015F">
              <w:rPr>
                <w:rFonts w:ascii="Arial" w:hAnsi="Arial" w:cs="Arial"/>
                <w:color w:val="000000" w:themeColor="text1"/>
              </w:rPr>
              <w:t xml:space="preserve"> to support the programme and </w:t>
            </w:r>
            <w:r>
              <w:rPr>
                <w:rFonts w:ascii="Arial" w:hAnsi="Arial" w:cs="Arial"/>
                <w:color w:val="000000" w:themeColor="text1"/>
              </w:rPr>
              <w:t>in particular the W</w:t>
            </w:r>
            <w:r w:rsidRPr="00D0015F">
              <w:rPr>
                <w:rFonts w:ascii="Arial" w:hAnsi="Arial" w:cs="Arial"/>
                <w:color w:val="000000" w:themeColor="text1"/>
              </w:rPr>
              <w:t>TO’s</w:t>
            </w:r>
            <w:r>
              <w:rPr>
                <w:rFonts w:ascii="Arial" w:hAnsi="Arial" w:cs="Arial"/>
                <w:color w:val="000000" w:themeColor="text1"/>
              </w:rPr>
              <w:t>.</w:t>
            </w:r>
          </w:p>
          <w:p w:rsidR="00D357CE" w:rsidRPr="00D0015F" w:rsidRDefault="00D357CE" w:rsidP="00D357CE">
            <w:pPr>
              <w:rPr>
                <w:rFonts w:ascii="Arial" w:hAnsi="Arial" w:cs="Arial"/>
                <w:color w:val="000000" w:themeColor="text1"/>
              </w:rPr>
            </w:pPr>
            <w:r>
              <w:rPr>
                <w:rFonts w:ascii="Arial" w:hAnsi="Arial" w:cs="Arial"/>
                <w:color w:val="000000" w:themeColor="text1"/>
              </w:rPr>
              <w:t xml:space="preserve">Recruitment for the </w:t>
            </w:r>
            <w:r w:rsidRPr="00D0015F">
              <w:rPr>
                <w:rFonts w:ascii="Arial" w:hAnsi="Arial" w:cs="Arial"/>
                <w:color w:val="000000" w:themeColor="text1"/>
              </w:rPr>
              <w:t xml:space="preserve">Clinical </w:t>
            </w:r>
            <w:r>
              <w:rPr>
                <w:rFonts w:ascii="Arial" w:hAnsi="Arial" w:cs="Arial"/>
                <w:color w:val="000000" w:themeColor="text1"/>
              </w:rPr>
              <w:t xml:space="preserve">Project Lead post is now complete and the successful candidate is due to start mid-October </w:t>
            </w:r>
          </w:p>
          <w:p w:rsidR="00D357CE" w:rsidRDefault="00D357CE" w:rsidP="00D357CE">
            <w:pPr>
              <w:rPr>
                <w:rFonts w:ascii="Arial" w:hAnsi="Arial" w:cs="Arial"/>
                <w:b/>
                <w:color w:val="000000" w:themeColor="text1"/>
              </w:rPr>
            </w:pPr>
          </w:p>
          <w:p w:rsidR="00D357CE" w:rsidRDefault="00D357CE" w:rsidP="00D357CE">
            <w:pPr>
              <w:rPr>
                <w:rFonts w:ascii="Arial" w:hAnsi="Arial" w:cs="Arial"/>
                <w:b/>
                <w:color w:val="000000" w:themeColor="text1"/>
              </w:rPr>
            </w:pPr>
            <w:r w:rsidRPr="00251AAE">
              <w:rPr>
                <w:rFonts w:ascii="Arial" w:hAnsi="Arial" w:cs="Arial"/>
                <w:b/>
                <w:color w:val="000000" w:themeColor="text1"/>
              </w:rPr>
              <w:t>Key Risks and Mitigation</w:t>
            </w:r>
          </w:p>
          <w:p w:rsidR="00D357CE" w:rsidRDefault="00D357CE" w:rsidP="00D357CE">
            <w:pPr>
              <w:rPr>
                <w:rFonts w:ascii="Arial" w:hAnsi="Arial" w:cs="Arial"/>
                <w:color w:val="000000" w:themeColor="text1"/>
              </w:rPr>
            </w:pPr>
            <w:r w:rsidRPr="007028CF">
              <w:rPr>
                <w:rFonts w:ascii="Arial" w:hAnsi="Arial" w:cs="Arial"/>
                <w:color w:val="000000" w:themeColor="text1"/>
              </w:rPr>
              <w:t xml:space="preserve">The Programme Director and Clinical Programme Manager </w:t>
            </w:r>
            <w:r>
              <w:rPr>
                <w:rFonts w:ascii="Arial" w:hAnsi="Arial" w:cs="Arial"/>
                <w:color w:val="000000" w:themeColor="text1"/>
              </w:rPr>
              <w:t xml:space="preserve">continue to </w:t>
            </w:r>
            <w:r w:rsidRPr="007028CF">
              <w:rPr>
                <w:rFonts w:ascii="Arial" w:hAnsi="Arial" w:cs="Arial"/>
                <w:color w:val="000000" w:themeColor="text1"/>
              </w:rPr>
              <w:t xml:space="preserve">meet monthly with the Head of Risk &amp; Clinical Governance to review the risk register.  Regular updates are received via the </w:t>
            </w:r>
            <w:r w:rsidRPr="008C078A">
              <w:rPr>
                <w:rFonts w:ascii="Arial" w:hAnsi="Arial" w:cs="Arial"/>
                <w:color w:val="000000" w:themeColor="text1"/>
              </w:rPr>
              <w:t>Programme Team</w:t>
            </w:r>
            <w:r w:rsidRPr="007028CF">
              <w:rPr>
                <w:rFonts w:ascii="Arial" w:hAnsi="Arial" w:cs="Arial"/>
                <w:color w:val="000000" w:themeColor="text1"/>
              </w:rPr>
              <w:t xml:space="preserve"> on the PSCP register and via PSCP reports to the Senior User Group.  </w:t>
            </w:r>
          </w:p>
          <w:p w:rsidR="00D357CE" w:rsidRDefault="00D357CE" w:rsidP="00D357CE">
            <w:pPr>
              <w:rPr>
                <w:rFonts w:ascii="Arial" w:hAnsi="Arial" w:cs="Arial"/>
                <w:color w:val="000000" w:themeColor="text1"/>
                <w:lang w:val="en-IE" w:eastAsia="en-GB"/>
              </w:rPr>
            </w:pPr>
            <w:r>
              <w:rPr>
                <w:rFonts w:ascii="Arial" w:hAnsi="Arial" w:cs="Arial"/>
                <w:color w:val="000000" w:themeColor="text1"/>
                <w:lang w:val="en-IE" w:eastAsia="en-GB"/>
              </w:rPr>
              <w:t xml:space="preserve">A review and update on the risk register was presented to the Programme Board in May 2021.  </w:t>
            </w:r>
          </w:p>
          <w:p w:rsidR="00D357CE" w:rsidRPr="004B3C98" w:rsidRDefault="00D357CE" w:rsidP="00D357CE">
            <w:pPr>
              <w:rPr>
                <w:rFonts w:ascii="Arial" w:hAnsi="Arial" w:cs="Arial"/>
                <w:color w:val="000000" w:themeColor="text1"/>
              </w:rPr>
            </w:pPr>
            <w:r>
              <w:rPr>
                <w:rFonts w:ascii="Arial" w:hAnsi="Arial" w:cs="Arial"/>
                <w:color w:val="000000" w:themeColor="text1"/>
                <w:lang w:val="en-IE" w:eastAsia="en-GB"/>
              </w:rPr>
              <w:t xml:space="preserve">There is no change to the high risks as noted in the table below.  </w:t>
            </w:r>
          </w:p>
          <w:p w:rsidR="00D357CE" w:rsidRDefault="00D357CE" w:rsidP="00D357CE">
            <w:pPr>
              <w:rPr>
                <w:rFonts w:ascii="Arial" w:hAnsi="Arial" w:cs="Arial"/>
                <w:color w:val="000000" w:themeColor="text1"/>
                <w:lang w:val="en-IE" w:eastAsia="en-GB"/>
              </w:rPr>
            </w:pPr>
          </w:p>
          <w:p w:rsidR="002F6FAE" w:rsidRDefault="00D357CE" w:rsidP="002F6FAE">
            <w:pPr>
              <w:rPr>
                <w:rFonts w:ascii="Arial" w:hAnsi="Arial" w:cs="Arial"/>
                <w:color w:val="000000" w:themeColor="text1"/>
                <w:lang w:val="en-IE" w:eastAsia="en-GB"/>
              </w:rPr>
            </w:pPr>
            <w:r>
              <w:rPr>
                <w:noProof/>
                <w:lang w:eastAsia="en-GB"/>
              </w:rPr>
              <w:drawing>
                <wp:inline distT="0" distB="0" distL="0" distR="0" wp14:anchorId="11829E1D" wp14:editId="5AF88438">
                  <wp:extent cx="6254115" cy="2235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54115" cy="2235835"/>
                          </a:xfrm>
                          <a:prstGeom prst="rect">
                            <a:avLst/>
                          </a:prstGeom>
                        </pic:spPr>
                      </pic:pic>
                    </a:graphicData>
                  </a:graphic>
                </wp:inline>
              </w:drawing>
            </w:r>
          </w:p>
          <w:p w:rsidR="002F6FAE" w:rsidRDefault="002F6FAE" w:rsidP="002F6FAE">
            <w:pPr>
              <w:rPr>
                <w:rFonts w:ascii="Arial" w:hAnsi="Arial" w:cs="Arial"/>
                <w:color w:val="000000" w:themeColor="text1"/>
                <w:lang w:val="en-IE" w:eastAsia="en-GB"/>
              </w:rPr>
            </w:pPr>
          </w:p>
          <w:p w:rsidR="00383A4E" w:rsidRPr="00FC4D59" w:rsidRDefault="00383A4E" w:rsidP="004E0D96">
            <w:pPr>
              <w:rPr>
                <w:rFonts w:ascii="Arial" w:hAnsi="Arial" w:cs="Arial"/>
                <w:color w:val="000000" w:themeColor="text1"/>
                <w:lang w:val="en-IE" w:eastAsia="en-GB"/>
              </w:rPr>
            </w:pPr>
          </w:p>
        </w:tc>
      </w:tr>
      <w:tr w:rsidR="00383A4E" w:rsidRPr="00587402" w:rsidTr="004E0D96">
        <w:trPr>
          <w:trHeight w:val="350"/>
        </w:trPr>
        <w:tc>
          <w:tcPr>
            <w:tcW w:w="7513" w:type="dxa"/>
            <w:tcBorders>
              <w:top w:val="single" w:sz="4" w:space="0" w:color="auto"/>
              <w:left w:val="single" w:sz="4" w:space="0" w:color="auto"/>
              <w:bottom w:val="single" w:sz="4" w:space="0" w:color="auto"/>
              <w:right w:val="single" w:sz="4" w:space="0" w:color="auto"/>
            </w:tcBorders>
          </w:tcPr>
          <w:p w:rsidR="00383A4E" w:rsidRPr="00587402" w:rsidRDefault="00383A4E" w:rsidP="004E0D96">
            <w:pPr>
              <w:spacing w:before="60" w:after="120"/>
              <w:rPr>
                <w:rFonts w:ascii="Arial" w:hAnsi="Arial" w:cs="Arial"/>
                <w:b/>
              </w:rPr>
            </w:pPr>
            <w:r w:rsidRPr="009A541A">
              <w:rPr>
                <w:rFonts w:ascii="Arial" w:hAnsi="Arial" w:cs="Arial"/>
                <w:b/>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383A4E" w:rsidRPr="00587402" w:rsidRDefault="00383A4E" w:rsidP="004E0D96">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383A4E" w:rsidRPr="00587402" w:rsidRDefault="00383A4E" w:rsidP="004E0D96">
            <w:pPr>
              <w:spacing w:before="60" w:after="120"/>
              <w:jc w:val="center"/>
              <w:rPr>
                <w:rFonts w:ascii="Arial" w:hAnsi="Arial" w:cs="Arial"/>
                <w:b/>
              </w:rPr>
            </w:pPr>
            <w:r>
              <w:rPr>
                <w:rFonts w:ascii="Arial" w:hAnsi="Arial" w:cs="Arial"/>
                <w:b/>
              </w:rPr>
              <w:t>Green</w:t>
            </w:r>
          </w:p>
        </w:tc>
      </w:tr>
      <w:tr w:rsidR="00383A4E" w:rsidRPr="00104A5D" w:rsidTr="004E0D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383A4E" w:rsidRPr="00104A5D" w:rsidRDefault="00D357CE" w:rsidP="004E0D96">
            <w:pPr>
              <w:spacing w:before="60" w:after="120"/>
              <w:jc w:val="both"/>
              <w:rPr>
                <w:rFonts w:ascii="Arial" w:hAnsi="Arial" w:cs="Arial"/>
                <w:color w:val="000000" w:themeColor="text1"/>
              </w:rPr>
            </w:pPr>
            <w:r w:rsidRPr="009A541A">
              <w:rPr>
                <w:rFonts w:ascii="Arial" w:hAnsi="Arial" w:cs="Arial"/>
                <w:color w:val="000000" w:themeColor="text1"/>
              </w:rPr>
              <w:t xml:space="preserve">The cost control group continue to review progress </w:t>
            </w:r>
            <w:r>
              <w:rPr>
                <w:rFonts w:ascii="Arial" w:hAnsi="Arial" w:cs="Arial"/>
                <w:color w:val="000000" w:themeColor="text1"/>
              </w:rPr>
              <w:t>against cash flow and meet monthly</w:t>
            </w:r>
            <w:r w:rsidRPr="009A541A">
              <w:rPr>
                <w:rFonts w:ascii="Arial" w:hAnsi="Arial" w:cs="Arial"/>
                <w:color w:val="000000" w:themeColor="text1"/>
              </w:rPr>
              <w:t>.</w:t>
            </w:r>
          </w:p>
        </w:tc>
      </w:tr>
      <w:tr w:rsidR="00383A4E" w:rsidRPr="00A8797B" w:rsidTr="004E0D96">
        <w:trPr>
          <w:tblHeader/>
        </w:trPr>
        <w:tc>
          <w:tcPr>
            <w:tcW w:w="7513" w:type="dxa"/>
          </w:tcPr>
          <w:p w:rsidR="00383A4E" w:rsidRPr="00A8797B" w:rsidRDefault="00383A4E" w:rsidP="004E0D96">
            <w:pPr>
              <w:spacing w:before="120" w:after="120"/>
              <w:rPr>
                <w:rFonts w:ascii="Arial" w:hAnsi="Arial" w:cs="Arial"/>
                <w:b/>
              </w:rPr>
            </w:pPr>
            <w:r w:rsidRPr="00A8797B">
              <w:rPr>
                <w:rFonts w:ascii="Arial" w:hAnsi="Arial" w:cs="Arial"/>
                <w:b/>
              </w:rPr>
              <w:t>Issues Affecting the Programme</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FFC000"/>
          </w:tcPr>
          <w:p w:rsidR="00383A4E" w:rsidRPr="00A8797B" w:rsidRDefault="00383A4E" w:rsidP="004E0D96">
            <w:pPr>
              <w:spacing w:before="120" w:after="120"/>
              <w:jc w:val="center"/>
              <w:rPr>
                <w:rFonts w:ascii="Arial" w:hAnsi="Arial" w:cs="Arial"/>
                <w:b/>
              </w:rPr>
            </w:pPr>
            <w:r>
              <w:rPr>
                <w:rFonts w:ascii="Arial" w:hAnsi="Arial" w:cs="Arial"/>
                <w:b/>
              </w:rPr>
              <w:t>Amber</w:t>
            </w:r>
          </w:p>
        </w:tc>
      </w:tr>
      <w:tr w:rsidR="00383A4E" w:rsidRPr="00104A5D" w:rsidDel="00DF6C8A" w:rsidTr="004E0D96">
        <w:trPr>
          <w:trHeight w:val="278"/>
        </w:trPr>
        <w:tc>
          <w:tcPr>
            <w:tcW w:w="10065" w:type="dxa"/>
            <w:gridSpan w:val="3"/>
          </w:tcPr>
          <w:p w:rsidR="00383A4E" w:rsidRDefault="00383A4E" w:rsidP="004E0D96">
            <w:pPr>
              <w:rPr>
                <w:rFonts w:ascii="Arial" w:hAnsi="Arial" w:cs="Arial"/>
                <w:bCs/>
                <w:color w:val="000000" w:themeColor="text1"/>
                <w:lang w:eastAsia="en-GB"/>
              </w:rPr>
            </w:pPr>
          </w:p>
          <w:p w:rsidR="00D357CE" w:rsidRDefault="00D357CE" w:rsidP="00D357CE">
            <w:pPr>
              <w:rPr>
                <w:rFonts w:ascii="Arial" w:hAnsi="Arial" w:cs="Arial"/>
                <w:bCs/>
                <w:color w:val="000000" w:themeColor="text1"/>
                <w:lang w:eastAsia="en-GB"/>
              </w:rPr>
            </w:pPr>
            <w:r w:rsidRPr="00AF6D34">
              <w:rPr>
                <w:rFonts w:ascii="Arial" w:hAnsi="Arial" w:cs="Arial"/>
                <w:bCs/>
                <w:color w:val="000000" w:themeColor="text1"/>
                <w:lang w:eastAsia="en-GB"/>
              </w:rPr>
              <w:t>The impa</w:t>
            </w:r>
            <w:r>
              <w:rPr>
                <w:rFonts w:ascii="Arial" w:hAnsi="Arial" w:cs="Arial"/>
                <w:bCs/>
                <w:color w:val="000000" w:themeColor="text1"/>
                <w:lang w:eastAsia="en-GB"/>
              </w:rPr>
              <w:t>ct of the Covid-19 situation on works progressing on site</w:t>
            </w:r>
            <w:r w:rsidRPr="00AF6D34">
              <w:rPr>
                <w:rFonts w:ascii="Arial" w:hAnsi="Arial" w:cs="Arial"/>
                <w:bCs/>
                <w:color w:val="000000" w:themeColor="text1"/>
                <w:lang w:eastAsia="en-GB"/>
              </w:rPr>
              <w:t>.</w:t>
            </w:r>
            <w:r>
              <w:rPr>
                <w:rFonts w:ascii="Arial" w:hAnsi="Arial" w:cs="Arial"/>
                <w:bCs/>
                <w:color w:val="000000" w:themeColor="text1"/>
                <w:lang w:eastAsia="en-GB"/>
              </w:rPr>
              <w:t xml:space="preserve"> </w:t>
            </w:r>
          </w:p>
          <w:p w:rsidR="00D357CE" w:rsidRDefault="00D357CE" w:rsidP="00D357CE">
            <w:pPr>
              <w:rPr>
                <w:rFonts w:ascii="Arial" w:hAnsi="Arial" w:cs="Arial"/>
                <w:bCs/>
                <w:color w:val="000000" w:themeColor="text1"/>
                <w:lang w:eastAsia="en-GB"/>
              </w:rPr>
            </w:pPr>
          </w:p>
          <w:p w:rsidR="00D357CE" w:rsidRDefault="00D357CE" w:rsidP="00D357CE">
            <w:pPr>
              <w:rPr>
                <w:rFonts w:ascii="Arial" w:hAnsi="Arial" w:cs="Arial"/>
                <w:bCs/>
                <w:color w:val="000000" w:themeColor="text1"/>
                <w:lang w:eastAsia="en-GB"/>
              </w:rPr>
            </w:pPr>
            <w:r>
              <w:rPr>
                <w:rFonts w:ascii="Arial" w:hAnsi="Arial" w:cs="Arial"/>
                <w:bCs/>
                <w:color w:val="000000" w:themeColor="text1"/>
                <w:lang w:eastAsia="en-GB"/>
              </w:rPr>
              <w:t xml:space="preserve">The PSCP has intimated that the supply of some materials is being impacted due to the national shortage for certain items i.e. cement, steel and timber.  Engagement continues with </w:t>
            </w:r>
            <w:r>
              <w:rPr>
                <w:rFonts w:ascii="Arial" w:hAnsi="Arial" w:cs="Arial"/>
                <w:bCs/>
                <w:color w:val="000000" w:themeColor="text1"/>
                <w:lang w:eastAsia="en-GB"/>
              </w:rPr>
              <w:lastRenderedPageBreak/>
              <w:t>HFS to ensure a consistent position is being taken nationally.</w:t>
            </w:r>
          </w:p>
          <w:p w:rsidR="00383A4E" w:rsidRPr="00927B94" w:rsidDel="00DF6C8A" w:rsidRDefault="00383A4E" w:rsidP="004E0D96">
            <w:pPr>
              <w:rPr>
                <w:rFonts w:ascii="Arial" w:hAnsi="Arial" w:cs="Arial"/>
                <w:bCs/>
                <w:color w:val="000000" w:themeColor="text1"/>
                <w:lang w:eastAsia="en-GB"/>
              </w:rPr>
            </w:pPr>
          </w:p>
        </w:tc>
      </w:tr>
      <w:tr w:rsidR="00383A4E" w:rsidRPr="00A8797B" w:rsidTr="004E0D96">
        <w:trPr>
          <w:tblHeader/>
        </w:trPr>
        <w:tc>
          <w:tcPr>
            <w:tcW w:w="7513" w:type="dxa"/>
          </w:tcPr>
          <w:p w:rsidR="00383A4E" w:rsidRPr="00926F21" w:rsidRDefault="00383A4E" w:rsidP="004E0D96">
            <w:pPr>
              <w:spacing w:before="120" w:after="120"/>
              <w:rPr>
                <w:rFonts w:ascii="Arial" w:hAnsi="Arial" w:cs="Arial"/>
                <w:b/>
              </w:rPr>
            </w:pPr>
            <w:r>
              <w:rPr>
                <w:rFonts w:ascii="Arial" w:hAnsi="Arial" w:cs="Arial"/>
                <w:b/>
              </w:rPr>
              <w:lastRenderedPageBreak/>
              <w:t xml:space="preserve">Communications and Stakeholder Engagement </w:t>
            </w:r>
          </w:p>
        </w:tc>
        <w:tc>
          <w:tcPr>
            <w:tcW w:w="1276" w:type="dxa"/>
          </w:tcPr>
          <w:p w:rsidR="00383A4E" w:rsidRPr="00A8797B" w:rsidRDefault="00383A4E" w:rsidP="004E0D96">
            <w:pPr>
              <w:spacing w:before="120" w:after="120"/>
              <w:jc w:val="center"/>
              <w:rPr>
                <w:rFonts w:ascii="Arial" w:hAnsi="Arial" w:cs="Arial"/>
                <w:b/>
              </w:rPr>
            </w:pPr>
            <w:r>
              <w:rPr>
                <w:rFonts w:ascii="Arial" w:hAnsi="Arial" w:cs="Arial"/>
                <w:b/>
              </w:rPr>
              <w:t>Status</w:t>
            </w:r>
          </w:p>
        </w:tc>
        <w:tc>
          <w:tcPr>
            <w:tcW w:w="1276" w:type="dxa"/>
            <w:shd w:val="clear" w:color="auto" w:fill="00B050"/>
          </w:tcPr>
          <w:p w:rsidR="00383A4E" w:rsidRPr="00A8797B" w:rsidRDefault="00383A4E" w:rsidP="004E0D96">
            <w:pPr>
              <w:spacing w:before="120" w:after="120"/>
              <w:jc w:val="center"/>
              <w:rPr>
                <w:rFonts w:ascii="Arial" w:hAnsi="Arial" w:cs="Arial"/>
                <w:b/>
              </w:rPr>
            </w:pPr>
            <w:r>
              <w:rPr>
                <w:rFonts w:ascii="Arial" w:hAnsi="Arial" w:cs="Arial"/>
                <w:b/>
              </w:rPr>
              <w:t>Green</w:t>
            </w:r>
          </w:p>
        </w:tc>
      </w:tr>
      <w:tr w:rsidR="00383A4E" w:rsidRPr="00A23330" w:rsidDel="00DF6C8A" w:rsidTr="004E0D96">
        <w:trPr>
          <w:trHeight w:val="278"/>
        </w:trPr>
        <w:tc>
          <w:tcPr>
            <w:tcW w:w="10065" w:type="dxa"/>
            <w:gridSpan w:val="3"/>
          </w:tcPr>
          <w:p w:rsidR="00383A4E" w:rsidRDefault="00383A4E" w:rsidP="004E0D96">
            <w:pPr>
              <w:rPr>
                <w:rFonts w:ascii="Arial" w:hAnsi="Arial" w:cs="Arial"/>
                <w:bCs/>
                <w:lang w:val="en-IE" w:eastAsia="en-GB"/>
              </w:rPr>
            </w:pPr>
          </w:p>
          <w:p w:rsidR="00D357CE" w:rsidRDefault="00D357CE" w:rsidP="00D357CE">
            <w:pPr>
              <w:rPr>
                <w:rFonts w:ascii="Arial" w:hAnsi="Arial" w:cs="Arial"/>
                <w:bCs/>
                <w:lang w:val="en-IE" w:eastAsia="en-GB"/>
              </w:rPr>
            </w:pPr>
            <w:r w:rsidRPr="00926F21">
              <w:rPr>
                <w:rFonts w:ascii="Arial" w:hAnsi="Arial" w:cs="Arial"/>
                <w:bCs/>
                <w:lang w:val="en-IE" w:eastAsia="en-GB"/>
              </w:rPr>
              <w:t>Continuing engagement of stakeholders with refurbishment design</w:t>
            </w:r>
            <w:r>
              <w:rPr>
                <w:rFonts w:ascii="Arial" w:hAnsi="Arial" w:cs="Arial"/>
                <w:bCs/>
                <w:lang w:val="en-IE" w:eastAsia="en-GB"/>
              </w:rPr>
              <w:t>.</w:t>
            </w:r>
          </w:p>
          <w:p w:rsidR="00D357CE" w:rsidRDefault="00D357CE" w:rsidP="00D357CE">
            <w:pPr>
              <w:rPr>
                <w:rFonts w:ascii="Arial" w:hAnsi="Arial" w:cs="Arial"/>
                <w:bCs/>
                <w:lang w:val="en-IE" w:eastAsia="en-GB"/>
              </w:rPr>
            </w:pPr>
          </w:p>
          <w:p w:rsidR="00D357CE" w:rsidRDefault="00D357CE" w:rsidP="00D357CE">
            <w:pPr>
              <w:rPr>
                <w:rFonts w:ascii="Arial" w:hAnsi="Arial" w:cs="Arial"/>
                <w:bCs/>
                <w:lang w:val="en-IE" w:eastAsia="en-GB"/>
              </w:rPr>
            </w:pPr>
            <w:r>
              <w:rPr>
                <w:rFonts w:ascii="Arial" w:hAnsi="Arial" w:cs="Arial"/>
                <w:bCs/>
                <w:lang w:val="en-IE" w:eastAsia="en-GB"/>
              </w:rPr>
              <w:t>Continued quarterly newsletters issued to local residents directly from PSCP updating them on the works and any possible disruption.</w:t>
            </w:r>
          </w:p>
          <w:p w:rsidR="00383A4E" w:rsidRPr="00A23330" w:rsidDel="00DF6C8A" w:rsidRDefault="00383A4E" w:rsidP="004E0D96">
            <w:pPr>
              <w:rPr>
                <w:rFonts w:ascii="Arial" w:hAnsi="Arial" w:cs="Arial"/>
                <w:bCs/>
                <w:lang w:val="en-IE" w:eastAsia="en-GB"/>
              </w:rPr>
            </w:pPr>
          </w:p>
        </w:tc>
      </w:tr>
      <w:tr w:rsidR="00383A4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383A4E" w:rsidRPr="00224232" w:rsidRDefault="00383A4E" w:rsidP="004E0D96">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383A4E" w:rsidRPr="00A258DE" w:rsidTr="004E0D96">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383A4E" w:rsidRDefault="00383A4E" w:rsidP="004E0D96">
            <w:pPr>
              <w:rPr>
                <w:rFonts w:ascii="Arial" w:hAnsi="Arial" w:cs="Arial"/>
                <w:iCs/>
                <w:lang w:eastAsia="en-GB"/>
              </w:rPr>
            </w:pPr>
          </w:p>
          <w:p w:rsidR="00D357CE" w:rsidRDefault="00D357CE" w:rsidP="00D357CE">
            <w:pPr>
              <w:rPr>
                <w:rFonts w:ascii="Arial" w:hAnsi="Arial" w:cs="Arial"/>
                <w:iCs/>
                <w:lang w:eastAsia="en-GB"/>
              </w:rPr>
            </w:pPr>
            <w:r w:rsidRPr="00224232">
              <w:rPr>
                <w:rFonts w:ascii="Arial" w:hAnsi="Arial" w:cs="Arial"/>
                <w:iCs/>
                <w:lang w:eastAsia="en-GB"/>
              </w:rPr>
              <w:t>Key tasks for the forthcoming period include:</w:t>
            </w:r>
          </w:p>
          <w:p w:rsidR="00D357CE" w:rsidRDefault="00D357CE" w:rsidP="00D357CE">
            <w:pPr>
              <w:pStyle w:val="ListParagraph"/>
              <w:numPr>
                <w:ilvl w:val="0"/>
                <w:numId w:val="29"/>
              </w:numPr>
              <w:contextualSpacing/>
              <w:rPr>
                <w:rFonts w:ascii="Arial" w:hAnsi="Arial" w:cs="Arial"/>
                <w:iCs/>
                <w:lang w:eastAsia="en-GB"/>
              </w:rPr>
            </w:pPr>
            <w:r w:rsidRPr="006A16FE">
              <w:rPr>
                <w:rFonts w:ascii="Arial" w:hAnsi="Arial" w:cs="Arial"/>
                <w:iCs/>
                <w:lang w:eastAsia="en-GB"/>
              </w:rPr>
              <w:t>HAI SCRIBE</w:t>
            </w:r>
            <w:r>
              <w:rPr>
                <w:rFonts w:ascii="Arial" w:hAnsi="Arial" w:cs="Arial"/>
                <w:iCs/>
                <w:lang w:eastAsia="en-GB"/>
              </w:rPr>
              <w:t>’s</w:t>
            </w:r>
            <w:r w:rsidRPr="006A16FE">
              <w:rPr>
                <w:rFonts w:ascii="Arial" w:hAnsi="Arial" w:cs="Arial"/>
                <w:iCs/>
                <w:lang w:eastAsia="en-GB"/>
              </w:rPr>
              <w:t xml:space="preserve"> for Level 1 breakthrough</w:t>
            </w:r>
          </w:p>
          <w:p w:rsidR="00D357CE" w:rsidRDefault="00D357CE" w:rsidP="00D357CE">
            <w:pPr>
              <w:pStyle w:val="ListParagraph"/>
              <w:numPr>
                <w:ilvl w:val="0"/>
                <w:numId w:val="29"/>
              </w:numPr>
              <w:contextualSpacing/>
              <w:rPr>
                <w:rFonts w:ascii="Arial" w:hAnsi="Arial" w:cs="Arial"/>
                <w:iCs/>
                <w:lang w:eastAsia="en-GB"/>
              </w:rPr>
            </w:pPr>
            <w:r>
              <w:rPr>
                <w:rFonts w:ascii="Arial" w:hAnsi="Arial" w:cs="Arial"/>
                <w:iCs/>
                <w:lang w:eastAsia="en-GB"/>
              </w:rPr>
              <w:t>Commence removal of stairway 11</w:t>
            </w:r>
          </w:p>
          <w:p w:rsidR="00D357CE" w:rsidRPr="006A16FE" w:rsidRDefault="00D357CE" w:rsidP="00D357CE">
            <w:pPr>
              <w:pStyle w:val="ListParagraph"/>
              <w:numPr>
                <w:ilvl w:val="0"/>
                <w:numId w:val="29"/>
              </w:numPr>
              <w:contextualSpacing/>
              <w:rPr>
                <w:rFonts w:ascii="Arial" w:hAnsi="Arial" w:cs="Arial"/>
                <w:iCs/>
                <w:lang w:eastAsia="en-GB"/>
              </w:rPr>
            </w:pPr>
            <w:r>
              <w:rPr>
                <w:rFonts w:ascii="Arial" w:hAnsi="Arial" w:cs="Arial"/>
                <w:iCs/>
                <w:lang w:eastAsia="en-GB"/>
              </w:rPr>
              <w:t xml:space="preserve">1.50 design process for PACU and Level 1 </w:t>
            </w:r>
          </w:p>
          <w:p w:rsidR="00383A4E" w:rsidRPr="00D40661" w:rsidRDefault="00383A4E" w:rsidP="004E0D96">
            <w:pPr>
              <w:rPr>
                <w:rFonts w:ascii="Arial" w:hAnsi="Arial" w:cs="Arial"/>
                <w:lang w:val="en-IE" w:eastAsia="en-GB"/>
              </w:rPr>
            </w:pPr>
          </w:p>
        </w:tc>
      </w:tr>
    </w:tbl>
    <w:p w:rsidR="00383A4E" w:rsidRDefault="00383A4E" w:rsidP="00757A4A">
      <w:pPr>
        <w:outlineLvl w:val="0"/>
        <w:rPr>
          <w:rFonts w:ascii="Arial" w:hAnsi="Arial" w:cs="Arial"/>
          <w:b/>
        </w:rPr>
      </w:pPr>
    </w:p>
    <w:p w:rsidR="00757A4A" w:rsidRPr="00AB759D" w:rsidRDefault="00757A4A" w:rsidP="009A6D9F">
      <w:pPr>
        <w:jc w:val="center"/>
        <w:outlineLvl w:val="0"/>
        <w:rPr>
          <w:rFonts w:ascii="Arial" w:hAnsi="Arial" w:cs="Arial"/>
          <w:b/>
        </w:rPr>
      </w:pPr>
    </w:p>
    <w:p w:rsidR="00757A4A" w:rsidRPr="00757B9D" w:rsidRDefault="00757A4A" w:rsidP="00515DBE">
      <w:pPr>
        <w:outlineLvl w:val="0"/>
        <w:rPr>
          <w:rFonts w:ascii="Arial" w:hAnsi="Arial" w:cs="Arial"/>
        </w:rPr>
      </w:pPr>
    </w:p>
    <w:p w:rsidR="005239DB" w:rsidRPr="00A17F79" w:rsidRDefault="005239DB" w:rsidP="00515DBE">
      <w:pPr>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C563A7">
      <w:headerReference w:type="default" r:id="rId10"/>
      <w:footerReference w:type="default" r:id="rId11"/>
      <w:headerReference w:type="first" r:id="rId12"/>
      <w:footerReference w:type="first" r:id="rId13"/>
      <w:pgSz w:w="11906" w:h="16838"/>
      <w:pgMar w:top="284" w:right="1274" w:bottom="284" w:left="1021"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47" w:rsidRDefault="00673947">
      <w:r>
        <w:separator/>
      </w:r>
    </w:p>
  </w:endnote>
  <w:endnote w:type="continuationSeparator" w:id="0">
    <w:p w:rsidR="00673947" w:rsidRDefault="0067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AF7F43">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AF7F43">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47" w:rsidRDefault="00673947">
      <w:r>
        <w:separator/>
      </w:r>
    </w:p>
  </w:footnote>
  <w:footnote w:type="continuationSeparator" w:id="0">
    <w:p w:rsidR="00673947" w:rsidRDefault="0067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CE" w:rsidRDefault="00D357CE">
    <w:pPr>
      <w:pStyle w:val="Header"/>
    </w:pPr>
  </w:p>
  <w:p w:rsidR="00D357CE" w:rsidRDefault="00D35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A7" w:rsidRDefault="00C563A7" w:rsidP="00C563A7">
    <w:pPr>
      <w:pStyle w:val="Header"/>
      <w:jc w:val="center"/>
      <w:rPr>
        <w:rFonts w:asciiTheme="minorHAnsi" w:hAnsiTheme="minorHAnsi" w:cstheme="minorHAnsi"/>
        <w:b/>
        <w:color w:val="0070C0"/>
      </w:rPr>
    </w:pPr>
    <w:r>
      <w:rPr>
        <w:rFonts w:asciiTheme="minorHAnsi" w:hAnsiTheme="minorHAnsi" w:cstheme="minorHAnsi"/>
        <w:b/>
        <w:color w:val="0070C0"/>
      </w:rPr>
      <w:t xml:space="preserve">                                                                                                                                            </w:t>
    </w:r>
    <w:r w:rsidR="00105F72">
      <w:rPr>
        <w:rFonts w:asciiTheme="minorHAnsi" w:hAnsiTheme="minorHAnsi" w:cstheme="minorHAnsi"/>
        <w:b/>
        <w:color w:val="0070C0"/>
      </w:rPr>
      <w:t xml:space="preserve">              </w:t>
    </w:r>
    <w:r w:rsidR="009A6D9F">
      <w:rPr>
        <w:rFonts w:asciiTheme="minorHAnsi" w:hAnsiTheme="minorHAnsi" w:cstheme="minorHAnsi"/>
        <w:b/>
        <w:color w:val="0070C0"/>
      </w:rPr>
      <w:t>Item 8</w:t>
    </w:r>
    <w:r w:rsidRPr="00C563A7">
      <w:rPr>
        <w:rFonts w:asciiTheme="minorHAnsi" w:hAnsiTheme="minorHAnsi" w:cstheme="minorHAnsi"/>
        <w:b/>
        <w:color w:val="0070C0"/>
      </w:rPr>
      <w:t>.1</w:t>
    </w:r>
  </w:p>
  <w:p w:rsidR="00C563A7" w:rsidRDefault="00C563A7" w:rsidP="00105F72">
    <w:pPr>
      <w:pStyle w:val="Header"/>
      <w:jc w:val="right"/>
      <w:rPr>
        <w:rFonts w:asciiTheme="minorHAnsi" w:hAnsiTheme="minorHAnsi" w:cstheme="minorHAnsi"/>
        <w:b/>
        <w:color w:val="0070C0"/>
      </w:rPr>
    </w:pPr>
  </w:p>
  <w:p w:rsidR="00C563A7" w:rsidRPr="00C563A7" w:rsidRDefault="00C563A7" w:rsidP="00C563A7">
    <w:pPr>
      <w:pStyle w:val="Header"/>
      <w:jc w:val="right"/>
      <w:rPr>
        <w:rFonts w:asciiTheme="minorHAnsi" w:hAnsiTheme="minorHAnsi" w:cstheme="minorHAnsi"/>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57279"/>
    <w:multiLevelType w:val="hybridMultilevel"/>
    <w:tmpl w:val="9AA0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A54B13"/>
    <w:multiLevelType w:val="hybridMultilevel"/>
    <w:tmpl w:val="A35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BA92918"/>
    <w:multiLevelType w:val="hybridMultilevel"/>
    <w:tmpl w:val="7602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606D1"/>
    <w:multiLevelType w:val="hybridMultilevel"/>
    <w:tmpl w:val="6A2EC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921A2"/>
    <w:multiLevelType w:val="hybridMultilevel"/>
    <w:tmpl w:val="0E1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F2301"/>
    <w:multiLevelType w:val="hybridMultilevel"/>
    <w:tmpl w:val="13F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F066F"/>
    <w:multiLevelType w:val="hybridMultilevel"/>
    <w:tmpl w:val="1D9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28"/>
  </w:num>
  <w:num w:numId="3">
    <w:abstractNumId w:val="16"/>
  </w:num>
  <w:num w:numId="4">
    <w:abstractNumId w:val="2"/>
  </w:num>
  <w:num w:numId="5">
    <w:abstractNumId w:val="4"/>
  </w:num>
  <w:num w:numId="6">
    <w:abstractNumId w:val="11"/>
  </w:num>
  <w:num w:numId="7">
    <w:abstractNumId w:val="23"/>
  </w:num>
  <w:num w:numId="8">
    <w:abstractNumId w:val="0"/>
  </w:num>
  <w:num w:numId="9">
    <w:abstractNumId w:val="22"/>
  </w:num>
  <w:num w:numId="10">
    <w:abstractNumId w:val="9"/>
  </w:num>
  <w:num w:numId="11">
    <w:abstractNumId w:val="8"/>
  </w:num>
  <w:num w:numId="12">
    <w:abstractNumId w:val="18"/>
  </w:num>
  <w:num w:numId="13">
    <w:abstractNumId w:val="6"/>
  </w:num>
  <w:num w:numId="14">
    <w:abstractNumId w:val="5"/>
  </w:num>
  <w:num w:numId="15">
    <w:abstractNumId w:val="10"/>
  </w:num>
  <w:num w:numId="16">
    <w:abstractNumId w:val="7"/>
  </w:num>
  <w:num w:numId="17">
    <w:abstractNumId w:val="14"/>
  </w:num>
  <w:num w:numId="18">
    <w:abstractNumId w:val="3"/>
  </w:num>
  <w:num w:numId="19">
    <w:abstractNumId w:val="13"/>
  </w:num>
  <w:num w:numId="20">
    <w:abstractNumId w:val="21"/>
  </w:num>
  <w:num w:numId="21">
    <w:abstractNumId w:val="25"/>
  </w:num>
  <w:num w:numId="22">
    <w:abstractNumId w:val="12"/>
  </w:num>
  <w:num w:numId="23">
    <w:abstractNumId w:val="24"/>
  </w:num>
  <w:num w:numId="24">
    <w:abstractNumId w:val="27"/>
  </w:num>
  <w:num w:numId="25">
    <w:abstractNumId w:val="17"/>
  </w:num>
  <w:num w:numId="26">
    <w:abstractNumId w:val="26"/>
  </w:num>
  <w:num w:numId="27">
    <w:abstractNumId w:val="1"/>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0350E"/>
    <w:rsid w:val="00105F72"/>
    <w:rsid w:val="00115F97"/>
    <w:rsid w:val="001175E5"/>
    <w:rsid w:val="001329E0"/>
    <w:rsid w:val="001F1602"/>
    <w:rsid w:val="002177C2"/>
    <w:rsid w:val="002253CC"/>
    <w:rsid w:val="002A42DD"/>
    <w:rsid w:val="002F6FAE"/>
    <w:rsid w:val="0031078B"/>
    <w:rsid w:val="00364F10"/>
    <w:rsid w:val="00383A4E"/>
    <w:rsid w:val="003E423D"/>
    <w:rsid w:val="003F19CA"/>
    <w:rsid w:val="004512CE"/>
    <w:rsid w:val="004A70F9"/>
    <w:rsid w:val="004D2FEC"/>
    <w:rsid w:val="0050627E"/>
    <w:rsid w:val="00513DB0"/>
    <w:rsid w:val="00515DBE"/>
    <w:rsid w:val="005239DB"/>
    <w:rsid w:val="00526532"/>
    <w:rsid w:val="005B4BA8"/>
    <w:rsid w:val="005B69F4"/>
    <w:rsid w:val="005F02B7"/>
    <w:rsid w:val="0060634D"/>
    <w:rsid w:val="00661EF1"/>
    <w:rsid w:val="00673947"/>
    <w:rsid w:val="006A1357"/>
    <w:rsid w:val="006D35E9"/>
    <w:rsid w:val="006D6F99"/>
    <w:rsid w:val="00711E7A"/>
    <w:rsid w:val="00757A4A"/>
    <w:rsid w:val="007B4090"/>
    <w:rsid w:val="007C2D38"/>
    <w:rsid w:val="00815350"/>
    <w:rsid w:val="00825B2D"/>
    <w:rsid w:val="00844E0E"/>
    <w:rsid w:val="008A07AE"/>
    <w:rsid w:val="008C26A2"/>
    <w:rsid w:val="008E1A0B"/>
    <w:rsid w:val="0093700B"/>
    <w:rsid w:val="00937BE5"/>
    <w:rsid w:val="009742FA"/>
    <w:rsid w:val="00974594"/>
    <w:rsid w:val="009A6D9F"/>
    <w:rsid w:val="009C44E3"/>
    <w:rsid w:val="009E6A39"/>
    <w:rsid w:val="00A2577B"/>
    <w:rsid w:val="00A3124D"/>
    <w:rsid w:val="00A50B47"/>
    <w:rsid w:val="00A560AF"/>
    <w:rsid w:val="00AF7F43"/>
    <w:rsid w:val="00B62184"/>
    <w:rsid w:val="00BD3119"/>
    <w:rsid w:val="00C0017D"/>
    <w:rsid w:val="00C24B4E"/>
    <w:rsid w:val="00C27906"/>
    <w:rsid w:val="00C36974"/>
    <w:rsid w:val="00C563A7"/>
    <w:rsid w:val="00C956E2"/>
    <w:rsid w:val="00CA6DDF"/>
    <w:rsid w:val="00CE2457"/>
    <w:rsid w:val="00CE4B72"/>
    <w:rsid w:val="00CF6461"/>
    <w:rsid w:val="00D00E9B"/>
    <w:rsid w:val="00D05F2C"/>
    <w:rsid w:val="00D306B6"/>
    <w:rsid w:val="00D357CE"/>
    <w:rsid w:val="00D92AA6"/>
    <w:rsid w:val="00DD7115"/>
    <w:rsid w:val="00DE5902"/>
    <w:rsid w:val="00E24BFC"/>
    <w:rsid w:val="00E95856"/>
    <w:rsid w:val="00EA4869"/>
    <w:rsid w:val="00EB7C07"/>
    <w:rsid w:val="00ED6921"/>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EA0B97"/>
  <w15:docId w15:val="{1D6ADF53-143F-47EC-9C93-66057A8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link w:val="ListParagraphChar"/>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locked/>
    <w:rsid w:val="00757A4A"/>
    <w:rPr>
      <w:sz w:val="24"/>
      <w:szCs w:val="24"/>
      <w:lang w:eastAsia="en-US"/>
    </w:rPr>
  </w:style>
  <w:style w:type="character" w:customStyle="1" w:styleId="ListParagraphChar">
    <w:name w:val="List Paragraph Char"/>
    <w:link w:val="ListParagraph"/>
    <w:uiPriority w:val="34"/>
    <w:locked/>
    <w:rsid w:val="00D357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364BC-4AA9-42D4-9C4B-EC8644D9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subject/>
  <dc:creator>Sandie Scott</dc:creator>
  <cp:keywords/>
  <dc:description/>
  <cp:lastModifiedBy>Denise Crossan</cp:lastModifiedBy>
  <cp:revision>6</cp:revision>
  <cp:lastPrinted>2021-05-20T13:26:00Z</cp:lastPrinted>
  <dcterms:created xsi:type="dcterms:W3CDTF">2021-08-31T10:23:00Z</dcterms:created>
  <dcterms:modified xsi:type="dcterms:W3CDTF">2021-09-16T14:22:00Z</dcterms:modified>
</cp:coreProperties>
</file>