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0E55B" w14:textId="77777777" w:rsidR="00530243" w:rsidRPr="00EC061E" w:rsidRDefault="0022096E" w:rsidP="0038387B">
      <w:pPr>
        <w:spacing w:after="0" w:line="240" w:lineRule="auto"/>
        <w:contextualSpacing/>
        <w:rPr>
          <w:rFonts w:ascii="Arial" w:hAnsi="Arial" w:cs="Arial"/>
          <w:b/>
          <w:color w:val="FF0000"/>
        </w:rPr>
      </w:pPr>
      <w:r w:rsidRPr="00EC061E">
        <w:rPr>
          <w:rFonts w:ascii="Arial" w:hAnsi="Arial" w:cs="Arial"/>
          <w:b/>
          <w:noProof/>
          <w:color w:val="FF0000"/>
          <w:lang w:val="en-GB" w:eastAsia="en-GB"/>
        </w:rPr>
        <w:drawing>
          <wp:anchor distT="0" distB="0" distL="114300" distR="114300" simplePos="0" relativeHeight="251659264" behindDoc="0" locked="0" layoutInCell="1" allowOverlap="1" wp14:anchorId="5398437A" wp14:editId="136174D1">
            <wp:simplePos x="0" y="0"/>
            <wp:positionH relativeFrom="margin">
              <wp:posOffset>5308418</wp:posOffset>
            </wp:positionH>
            <wp:positionV relativeFrom="margin">
              <wp:posOffset>-108857</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790256" w:rsidRPr="00EC061E">
        <w:rPr>
          <w:rFonts w:ascii="Arial" w:hAnsi="Arial" w:cs="Arial"/>
          <w:b/>
          <w:color w:val="FF0000"/>
        </w:rPr>
        <w:t>Una</w:t>
      </w:r>
      <w:r w:rsidR="00FC1AED" w:rsidRPr="00EC061E">
        <w:rPr>
          <w:rFonts w:ascii="Arial" w:hAnsi="Arial" w:cs="Arial"/>
          <w:b/>
          <w:color w:val="FF0000"/>
        </w:rPr>
        <w:t>pproved minutes</w:t>
      </w:r>
    </w:p>
    <w:p w14:paraId="079BB9F7" w14:textId="77777777" w:rsidR="0094372B" w:rsidRPr="00EC061E" w:rsidRDefault="0094372B" w:rsidP="0038387B">
      <w:pPr>
        <w:tabs>
          <w:tab w:val="left" w:pos="1276"/>
        </w:tabs>
        <w:spacing w:after="0" w:line="240" w:lineRule="auto"/>
        <w:contextualSpacing/>
        <w:rPr>
          <w:rFonts w:ascii="Arial" w:hAnsi="Arial" w:cs="Arial"/>
          <w:b/>
        </w:rPr>
      </w:pPr>
    </w:p>
    <w:p w14:paraId="7C39ED67" w14:textId="7AD00110" w:rsidR="00FC1AED" w:rsidRPr="00EC061E" w:rsidRDefault="00FC1AED" w:rsidP="0038387B">
      <w:pPr>
        <w:tabs>
          <w:tab w:val="left" w:pos="1276"/>
        </w:tabs>
        <w:spacing w:after="0" w:line="240" w:lineRule="auto"/>
        <w:contextualSpacing/>
        <w:rPr>
          <w:rFonts w:ascii="Arial" w:hAnsi="Arial" w:cs="Arial"/>
          <w:b/>
        </w:rPr>
      </w:pPr>
      <w:r w:rsidRPr="00EC061E">
        <w:rPr>
          <w:rFonts w:ascii="Arial" w:hAnsi="Arial" w:cs="Arial"/>
          <w:b/>
        </w:rPr>
        <w:t xml:space="preserve">Meeting: </w:t>
      </w:r>
      <w:r w:rsidR="0022096E" w:rsidRPr="00EC061E">
        <w:rPr>
          <w:rFonts w:ascii="Arial" w:hAnsi="Arial" w:cs="Arial"/>
          <w:b/>
        </w:rPr>
        <w:tab/>
      </w:r>
      <w:r w:rsidRPr="00EC061E">
        <w:rPr>
          <w:rFonts w:ascii="Arial" w:hAnsi="Arial" w:cs="Arial"/>
          <w:b/>
        </w:rPr>
        <w:t>Finance</w:t>
      </w:r>
      <w:r w:rsidR="00790256" w:rsidRPr="00EC061E">
        <w:rPr>
          <w:rFonts w:ascii="Arial" w:hAnsi="Arial" w:cs="Arial"/>
          <w:b/>
        </w:rPr>
        <w:t xml:space="preserve"> and </w:t>
      </w:r>
      <w:r w:rsidRPr="00EC061E">
        <w:rPr>
          <w:rFonts w:ascii="Arial" w:hAnsi="Arial" w:cs="Arial"/>
          <w:b/>
        </w:rPr>
        <w:t>Performance Committee</w:t>
      </w:r>
    </w:p>
    <w:p w14:paraId="55557CDB" w14:textId="77777777" w:rsidR="00FC1AED" w:rsidRPr="00EC061E" w:rsidRDefault="00FC1AED" w:rsidP="0038387B">
      <w:pPr>
        <w:tabs>
          <w:tab w:val="left" w:pos="1276"/>
        </w:tabs>
        <w:spacing w:after="0" w:line="240" w:lineRule="auto"/>
        <w:contextualSpacing/>
        <w:rPr>
          <w:rFonts w:ascii="Arial" w:hAnsi="Arial" w:cs="Arial"/>
          <w:b/>
        </w:rPr>
      </w:pPr>
      <w:r w:rsidRPr="00EC061E">
        <w:rPr>
          <w:rFonts w:ascii="Arial" w:hAnsi="Arial" w:cs="Arial"/>
          <w:b/>
        </w:rPr>
        <w:t xml:space="preserve">Date: </w:t>
      </w:r>
      <w:r w:rsidR="0022096E" w:rsidRPr="00EC061E">
        <w:rPr>
          <w:rFonts w:ascii="Arial" w:hAnsi="Arial" w:cs="Arial"/>
          <w:b/>
        </w:rPr>
        <w:tab/>
      </w:r>
      <w:r w:rsidR="00790256" w:rsidRPr="00EC061E">
        <w:rPr>
          <w:rFonts w:ascii="Arial" w:hAnsi="Arial" w:cs="Arial"/>
          <w:b/>
        </w:rPr>
        <w:t>20 January 2021</w:t>
      </w:r>
    </w:p>
    <w:p w14:paraId="4BA3C1E3" w14:textId="77777777" w:rsidR="00FC1AED" w:rsidRPr="00EC061E" w:rsidRDefault="00FC1AED" w:rsidP="0038387B">
      <w:pPr>
        <w:tabs>
          <w:tab w:val="left" w:pos="1276"/>
        </w:tabs>
        <w:spacing w:after="0" w:line="240" w:lineRule="auto"/>
        <w:contextualSpacing/>
        <w:rPr>
          <w:rFonts w:ascii="Arial" w:hAnsi="Arial" w:cs="Arial"/>
          <w:b/>
        </w:rPr>
      </w:pPr>
      <w:r w:rsidRPr="00EC061E">
        <w:rPr>
          <w:rFonts w:ascii="Arial" w:hAnsi="Arial" w:cs="Arial"/>
          <w:b/>
        </w:rPr>
        <w:t xml:space="preserve">Venue: </w:t>
      </w:r>
      <w:r w:rsidR="0022096E" w:rsidRPr="00EC061E">
        <w:rPr>
          <w:rFonts w:ascii="Arial" w:hAnsi="Arial" w:cs="Arial"/>
          <w:b/>
        </w:rPr>
        <w:tab/>
        <w:t>MS Teams Meeting</w:t>
      </w:r>
    </w:p>
    <w:p w14:paraId="6452039E" w14:textId="77777777" w:rsidR="007C2450" w:rsidRPr="00EC061E" w:rsidRDefault="007C2450" w:rsidP="0038387B">
      <w:pPr>
        <w:spacing w:after="0" w:line="240" w:lineRule="auto"/>
        <w:contextualSpacing/>
        <w:rPr>
          <w:rFonts w:ascii="Arial" w:hAnsi="Arial" w:cs="Arial"/>
        </w:rPr>
      </w:pPr>
    </w:p>
    <w:p w14:paraId="3961C2A7" w14:textId="77777777" w:rsidR="00FC1AED" w:rsidRPr="00EC061E" w:rsidRDefault="00FC1AED" w:rsidP="0038387B">
      <w:pPr>
        <w:spacing w:after="0" w:line="240" w:lineRule="auto"/>
        <w:contextualSpacing/>
        <w:rPr>
          <w:rFonts w:ascii="Arial" w:hAnsi="Arial" w:cs="Arial"/>
          <w:b/>
        </w:rPr>
      </w:pPr>
      <w:r w:rsidRPr="00EC061E">
        <w:rPr>
          <w:rFonts w:ascii="Arial" w:hAnsi="Arial" w:cs="Arial"/>
          <w:b/>
        </w:rPr>
        <w:t xml:space="preserve">Members </w:t>
      </w:r>
    </w:p>
    <w:p w14:paraId="76755CFA" w14:textId="77777777" w:rsidR="00790256" w:rsidRPr="00EC061E" w:rsidRDefault="00790256" w:rsidP="00790256">
      <w:pPr>
        <w:spacing w:after="0" w:line="240" w:lineRule="auto"/>
        <w:contextualSpacing/>
        <w:rPr>
          <w:rFonts w:ascii="Arial" w:hAnsi="Arial" w:cs="Arial"/>
        </w:rPr>
      </w:pPr>
      <w:r w:rsidRPr="00EC061E">
        <w:rPr>
          <w:rFonts w:ascii="Arial" w:hAnsi="Arial" w:cs="Arial"/>
        </w:rPr>
        <w:t xml:space="preserve">Stephen McAllister </w:t>
      </w:r>
      <w:r w:rsidRPr="00EC061E">
        <w:rPr>
          <w:rFonts w:ascii="Arial" w:hAnsi="Arial" w:cs="Arial"/>
        </w:rPr>
        <w:tab/>
      </w:r>
      <w:r w:rsidRPr="00EC061E">
        <w:rPr>
          <w:rFonts w:ascii="Arial" w:hAnsi="Arial" w:cs="Arial"/>
        </w:rPr>
        <w:tab/>
        <w:t xml:space="preserve">Non-Executive Director </w:t>
      </w:r>
      <w:r w:rsidRPr="00EC061E">
        <w:rPr>
          <w:rFonts w:ascii="Arial" w:hAnsi="Arial" w:cs="Arial"/>
          <w:i/>
        </w:rPr>
        <w:t>(Chair)</w:t>
      </w:r>
    </w:p>
    <w:p w14:paraId="0F7CDAA2" w14:textId="77777777" w:rsidR="00FC1AED" w:rsidRPr="00EC061E" w:rsidRDefault="004D4356" w:rsidP="0038387B">
      <w:pPr>
        <w:spacing w:after="0" w:line="240" w:lineRule="auto"/>
        <w:contextualSpacing/>
        <w:rPr>
          <w:rFonts w:ascii="Arial" w:hAnsi="Arial" w:cs="Arial"/>
          <w:color w:val="00B0F0"/>
        </w:rPr>
      </w:pPr>
      <w:r w:rsidRPr="00EC061E">
        <w:rPr>
          <w:rFonts w:ascii="Arial" w:hAnsi="Arial" w:cs="Arial"/>
        </w:rPr>
        <w:t xml:space="preserve">Linda Semple </w:t>
      </w:r>
      <w:r w:rsidRPr="00EC061E">
        <w:rPr>
          <w:rFonts w:ascii="Arial" w:hAnsi="Arial" w:cs="Arial"/>
        </w:rPr>
        <w:tab/>
      </w:r>
      <w:r w:rsidRPr="00EC061E">
        <w:rPr>
          <w:rFonts w:ascii="Arial" w:hAnsi="Arial" w:cs="Arial"/>
        </w:rPr>
        <w:tab/>
      </w:r>
      <w:r w:rsidRPr="00EC061E">
        <w:rPr>
          <w:rFonts w:ascii="Arial" w:hAnsi="Arial" w:cs="Arial"/>
        </w:rPr>
        <w:tab/>
        <w:t xml:space="preserve">Non-Executive Director </w:t>
      </w:r>
    </w:p>
    <w:p w14:paraId="43DC3D69" w14:textId="77777777" w:rsidR="00F11434" w:rsidRPr="00EC061E" w:rsidRDefault="00F11434" w:rsidP="00F11434">
      <w:pPr>
        <w:spacing w:after="0" w:line="240" w:lineRule="auto"/>
        <w:contextualSpacing/>
        <w:rPr>
          <w:rFonts w:ascii="Arial" w:hAnsi="Arial" w:cs="Arial"/>
        </w:rPr>
      </w:pPr>
      <w:r w:rsidRPr="00EC061E">
        <w:rPr>
          <w:rFonts w:ascii="Arial" w:hAnsi="Arial" w:cs="Arial"/>
        </w:rPr>
        <w:t xml:space="preserve">Jane Christie-Flight </w:t>
      </w:r>
      <w:r w:rsidRPr="00EC061E">
        <w:rPr>
          <w:rFonts w:ascii="Arial" w:hAnsi="Arial" w:cs="Arial"/>
        </w:rPr>
        <w:tab/>
      </w:r>
      <w:r w:rsidRPr="00EC061E">
        <w:rPr>
          <w:rFonts w:ascii="Arial" w:hAnsi="Arial" w:cs="Arial"/>
        </w:rPr>
        <w:tab/>
        <w:t xml:space="preserve">Employee Director </w:t>
      </w:r>
    </w:p>
    <w:p w14:paraId="732CC6B3" w14:textId="77777777" w:rsidR="00F11434" w:rsidRPr="00EC061E" w:rsidRDefault="00F11434" w:rsidP="00F11434">
      <w:pPr>
        <w:spacing w:after="0" w:line="240" w:lineRule="auto"/>
        <w:contextualSpacing/>
        <w:rPr>
          <w:rFonts w:ascii="Arial" w:hAnsi="Arial" w:cs="Arial"/>
        </w:rPr>
      </w:pPr>
      <w:r w:rsidRPr="00EC061E">
        <w:rPr>
          <w:rFonts w:ascii="Arial" w:hAnsi="Arial" w:cs="Arial"/>
        </w:rPr>
        <w:t xml:space="preserve">Susan Douglas-Scott </w:t>
      </w:r>
      <w:r w:rsidRPr="00EC061E">
        <w:rPr>
          <w:rFonts w:ascii="Arial" w:hAnsi="Arial" w:cs="Arial"/>
        </w:rPr>
        <w:tab/>
      </w:r>
      <w:r w:rsidRPr="00EC061E">
        <w:rPr>
          <w:rFonts w:ascii="Arial" w:hAnsi="Arial" w:cs="Arial"/>
        </w:rPr>
        <w:tab/>
        <w:t xml:space="preserve">Board Chair </w:t>
      </w:r>
    </w:p>
    <w:p w14:paraId="17CFADE7" w14:textId="77777777" w:rsidR="005E06C4" w:rsidRPr="00EC061E" w:rsidRDefault="005E06C4" w:rsidP="005E06C4">
      <w:pPr>
        <w:spacing w:after="0" w:line="240" w:lineRule="auto"/>
        <w:contextualSpacing/>
        <w:rPr>
          <w:rFonts w:ascii="Arial" w:hAnsi="Arial" w:cs="Arial"/>
        </w:rPr>
      </w:pPr>
      <w:r w:rsidRPr="00EC061E">
        <w:rPr>
          <w:rFonts w:ascii="Arial" w:hAnsi="Arial" w:cs="Arial"/>
        </w:rPr>
        <w:t xml:space="preserve">Jann Gardner </w:t>
      </w:r>
      <w:r w:rsidRPr="00EC061E">
        <w:rPr>
          <w:rFonts w:ascii="Arial" w:hAnsi="Arial" w:cs="Arial"/>
        </w:rPr>
        <w:tab/>
      </w:r>
      <w:r w:rsidRPr="00EC061E">
        <w:rPr>
          <w:rFonts w:ascii="Arial" w:hAnsi="Arial" w:cs="Arial"/>
        </w:rPr>
        <w:tab/>
      </w:r>
      <w:r w:rsidRPr="00EC061E">
        <w:rPr>
          <w:rFonts w:ascii="Arial" w:hAnsi="Arial" w:cs="Arial"/>
        </w:rPr>
        <w:tab/>
        <w:t xml:space="preserve">Chief Executive </w:t>
      </w:r>
    </w:p>
    <w:p w14:paraId="154F278D" w14:textId="77777777" w:rsidR="00225F9B" w:rsidRPr="00EC061E" w:rsidRDefault="00225F9B" w:rsidP="0038387B">
      <w:pPr>
        <w:spacing w:after="0" w:line="240" w:lineRule="auto"/>
        <w:contextualSpacing/>
        <w:rPr>
          <w:rFonts w:ascii="Arial" w:hAnsi="Arial" w:cs="Arial"/>
        </w:rPr>
      </w:pPr>
      <w:r w:rsidRPr="00EC061E">
        <w:rPr>
          <w:rFonts w:ascii="Arial" w:hAnsi="Arial" w:cs="Arial"/>
        </w:rPr>
        <w:t>Karen Kelly</w:t>
      </w:r>
      <w:r w:rsidRPr="00EC061E">
        <w:rPr>
          <w:rFonts w:ascii="Arial" w:hAnsi="Arial" w:cs="Arial"/>
        </w:rPr>
        <w:tab/>
      </w:r>
      <w:r w:rsidRPr="00EC061E">
        <w:rPr>
          <w:rFonts w:ascii="Arial" w:hAnsi="Arial" w:cs="Arial"/>
        </w:rPr>
        <w:tab/>
      </w:r>
      <w:r w:rsidRPr="00EC061E">
        <w:rPr>
          <w:rFonts w:ascii="Arial" w:hAnsi="Arial" w:cs="Arial"/>
        </w:rPr>
        <w:tab/>
        <w:t>Non-Executive Director</w:t>
      </w:r>
    </w:p>
    <w:p w14:paraId="18ACFB48" w14:textId="77777777" w:rsidR="00F412A2" w:rsidRPr="00EC061E" w:rsidRDefault="00F412A2" w:rsidP="009970D6">
      <w:pPr>
        <w:spacing w:after="0" w:line="240" w:lineRule="auto"/>
        <w:contextualSpacing/>
        <w:rPr>
          <w:rFonts w:ascii="Arial" w:hAnsi="Arial" w:cs="Arial"/>
        </w:rPr>
      </w:pPr>
      <w:r w:rsidRPr="00EC061E">
        <w:rPr>
          <w:rFonts w:ascii="Arial" w:hAnsi="Arial" w:cs="Arial"/>
        </w:rPr>
        <w:t>Rob Moore</w:t>
      </w:r>
      <w:r w:rsidRPr="00EC061E">
        <w:rPr>
          <w:rFonts w:ascii="Arial" w:hAnsi="Arial" w:cs="Arial"/>
        </w:rPr>
        <w:tab/>
      </w:r>
      <w:r w:rsidRPr="00EC061E">
        <w:rPr>
          <w:rFonts w:ascii="Arial" w:hAnsi="Arial" w:cs="Arial"/>
        </w:rPr>
        <w:tab/>
      </w:r>
      <w:r w:rsidRPr="00EC061E">
        <w:rPr>
          <w:rFonts w:ascii="Arial" w:hAnsi="Arial" w:cs="Arial"/>
        </w:rPr>
        <w:tab/>
        <w:t xml:space="preserve">Non-Executive Director </w:t>
      </w:r>
    </w:p>
    <w:p w14:paraId="3F30AF54" w14:textId="77777777" w:rsidR="00F11434" w:rsidRPr="00EC061E" w:rsidRDefault="00F11434" w:rsidP="00F11434">
      <w:pPr>
        <w:spacing w:after="0" w:line="240" w:lineRule="auto"/>
        <w:contextualSpacing/>
        <w:rPr>
          <w:rFonts w:ascii="Arial" w:hAnsi="Arial" w:cs="Arial"/>
        </w:rPr>
      </w:pPr>
      <w:r w:rsidRPr="00EC061E">
        <w:rPr>
          <w:rFonts w:ascii="Arial" w:hAnsi="Arial" w:cs="Arial"/>
        </w:rPr>
        <w:t xml:space="preserve">Gareth Adkins </w:t>
      </w:r>
      <w:r w:rsidRPr="00EC061E">
        <w:rPr>
          <w:rFonts w:ascii="Arial" w:hAnsi="Arial" w:cs="Arial"/>
        </w:rPr>
        <w:tab/>
      </w:r>
      <w:r w:rsidRPr="00EC061E">
        <w:rPr>
          <w:rFonts w:ascii="Arial" w:hAnsi="Arial" w:cs="Arial"/>
        </w:rPr>
        <w:tab/>
        <w:t xml:space="preserve">Director of Quality, Innovation &amp; People </w:t>
      </w:r>
    </w:p>
    <w:p w14:paraId="49C30FDE" w14:textId="77777777" w:rsidR="009970D6" w:rsidRPr="00EC061E" w:rsidRDefault="009970D6" w:rsidP="0038387B">
      <w:pPr>
        <w:spacing w:after="0" w:line="240" w:lineRule="auto"/>
        <w:contextualSpacing/>
        <w:rPr>
          <w:rFonts w:ascii="Arial" w:hAnsi="Arial" w:cs="Arial"/>
        </w:rPr>
      </w:pPr>
      <w:r w:rsidRPr="00EC061E">
        <w:rPr>
          <w:rFonts w:ascii="Arial" w:hAnsi="Arial" w:cs="Arial"/>
        </w:rPr>
        <w:t xml:space="preserve">Anne Marie Cavanagh </w:t>
      </w:r>
      <w:r w:rsidRPr="00EC061E">
        <w:rPr>
          <w:rFonts w:ascii="Arial" w:hAnsi="Arial" w:cs="Arial"/>
        </w:rPr>
        <w:tab/>
        <w:t xml:space="preserve">Director of Nursing and AHPs </w:t>
      </w:r>
    </w:p>
    <w:p w14:paraId="5B449622" w14:textId="77777777" w:rsidR="009970D6" w:rsidRPr="00EC061E" w:rsidRDefault="009970D6" w:rsidP="0038387B">
      <w:pPr>
        <w:spacing w:after="0" w:line="240" w:lineRule="auto"/>
        <w:contextualSpacing/>
        <w:rPr>
          <w:rFonts w:ascii="Arial" w:hAnsi="Arial" w:cs="Arial"/>
        </w:rPr>
      </w:pPr>
      <w:r w:rsidRPr="00EC061E">
        <w:rPr>
          <w:rFonts w:ascii="Arial" w:hAnsi="Arial" w:cs="Arial"/>
        </w:rPr>
        <w:t xml:space="preserve">Colin Neil </w:t>
      </w:r>
      <w:r w:rsidRPr="00EC061E">
        <w:rPr>
          <w:rFonts w:ascii="Arial" w:hAnsi="Arial" w:cs="Arial"/>
        </w:rPr>
        <w:tab/>
      </w:r>
      <w:r w:rsidRPr="00EC061E">
        <w:rPr>
          <w:rFonts w:ascii="Arial" w:hAnsi="Arial" w:cs="Arial"/>
        </w:rPr>
        <w:tab/>
      </w:r>
      <w:r w:rsidRPr="00EC061E">
        <w:rPr>
          <w:rFonts w:ascii="Arial" w:hAnsi="Arial" w:cs="Arial"/>
        </w:rPr>
        <w:tab/>
        <w:t xml:space="preserve">Director of Finance </w:t>
      </w:r>
    </w:p>
    <w:p w14:paraId="71407210" w14:textId="77777777" w:rsidR="005E06C4" w:rsidRPr="00EC061E" w:rsidRDefault="005E06C4" w:rsidP="005E06C4">
      <w:pPr>
        <w:spacing w:after="0" w:line="240" w:lineRule="auto"/>
        <w:contextualSpacing/>
        <w:rPr>
          <w:rFonts w:ascii="Arial" w:hAnsi="Arial" w:cs="Arial"/>
        </w:rPr>
      </w:pPr>
      <w:r w:rsidRPr="00EC061E">
        <w:rPr>
          <w:rFonts w:ascii="Arial" w:hAnsi="Arial" w:cs="Arial"/>
        </w:rPr>
        <w:t xml:space="preserve">June Rogers </w:t>
      </w:r>
      <w:r w:rsidRPr="00EC061E">
        <w:rPr>
          <w:rFonts w:ascii="Arial" w:hAnsi="Arial" w:cs="Arial"/>
        </w:rPr>
        <w:tab/>
      </w:r>
      <w:r w:rsidRPr="00EC061E">
        <w:rPr>
          <w:rFonts w:ascii="Arial" w:hAnsi="Arial" w:cs="Arial"/>
        </w:rPr>
        <w:tab/>
      </w:r>
      <w:r w:rsidRPr="00EC061E">
        <w:rPr>
          <w:rFonts w:ascii="Arial" w:hAnsi="Arial" w:cs="Arial"/>
        </w:rPr>
        <w:tab/>
        <w:t>Director of Operations</w:t>
      </w:r>
    </w:p>
    <w:p w14:paraId="5064B63D" w14:textId="77777777" w:rsidR="00FC1AED" w:rsidRPr="00EC061E" w:rsidRDefault="00FC1AED" w:rsidP="0038387B">
      <w:pPr>
        <w:spacing w:after="0" w:line="240" w:lineRule="auto"/>
        <w:contextualSpacing/>
        <w:rPr>
          <w:rFonts w:ascii="Arial" w:hAnsi="Arial" w:cs="Arial"/>
          <w:color w:val="00B0F0"/>
        </w:rPr>
      </w:pPr>
    </w:p>
    <w:p w14:paraId="42B027B0" w14:textId="77777777" w:rsidR="00FC1AED" w:rsidRPr="00EC061E" w:rsidRDefault="00FC1AED" w:rsidP="0038387B">
      <w:pPr>
        <w:spacing w:after="0" w:line="240" w:lineRule="auto"/>
        <w:contextualSpacing/>
        <w:rPr>
          <w:rFonts w:ascii="Arial" w:hAnsi="Arial" w:cs="Arial"/>
          <w:b/>
        </w:rPr>
      </w:pPr>
      <w:r w:rsidRPr="00EC061E">
        <w:rPr>
          <w:rFonts w:ascii="Arial" w:hAnsi="Arial" w:cs="Arial"/>
          <w:b/>
        </w:rPr>
        <w:t>In attendance</w:t>
      </w:r>
    </w:p>
    <w:p w14:paraId="7AEF697E" w14:textId="77777777" w:rsidR="007A3CD9" w:rsidRPr="00EC061E" w:rsidRDefault="007A3CD9" w:rsidP="0038387B">
      <w:pPr>
        <w:spacing w:after="0" w:line="240" w:lineRule="auto"/>
        <w:contextualSpacing/>
        <w:rPr>
          <w:rFonts w:ascii="Arial" w:hAnsi="Arial" w:cs="Arial"/>
        </w:rPr>
      </w:pPr>
      <w:r w:rsidRPr="00EC061E">
        <w:rPr>
          <w:rFonts w:ascii="Arial" w:hAnsi="Arial" w:cs="Arial"/>
        </w:rPr>
        <w:t xml:space="preserve">Carole Anderson </w:t>
      </w:r>
      <w:r w:rsidRPr="00EC061E">
        <w:rPr>
          <w:rFonts w:ascii="Arial" w:hAnsi="Arial" w:cs="Arial"/>
        </w:rPr>
        <w:tab/>
      </w:r>
      <w:r w:rsidRPr="00EC061E">
        <w:rPr>
          <w:rFonts w:ascii="Arial" w:hAnsi="Arial" w:cs="Arial"/>
        </w:rPr>
        <w:tab/>
        <w:t xml:space="preserve">Associate Director of Quality, Performance, Planning &amp; Programmes </w:t>
      </w:r>
    </w:p>
    <w:p w14:paraId="4DAF0FD1" w14:textId="77777777" w:rsidR="00225F9B" w:rsidRPr="00EC061E" w:rsidRDefault="0076498B" w:rsidP="0038387B">
      <w:pPr>
        <w:spacing w:after="0" w:line="240" w:lineRule="auto"/>
        <w:contextualSpacing/>
        <w:rPr>
          <w:rFonts w:ascii="Arial" w:hAnsi="Arial" w:cs="Arial"/>
          <w:i/>
        </w:rPr>
      </w:pPr>
      <w:r w:rsidRPr="00EC061E">
        <w:rPr>
          <w:rFonts w:ascii="Arial" w:hAnsi="Arial" w:cs="Arial"/>
        </w:rPr>
        <w:t>Liane McGrath</w:t>
      </w:r>
      <w:r w:rsidR="00225F9B" w:rsidRPr="00EC061E">
        <w:rPr>
          <w:rFonts w:ascii="Arial" w:hAnsi="Arial" w:cs="Arial"/>
        </w:rPr>
        <w:tab/>
      </w:r>
      <w:r w:rsidR="00225F9B" w:rsidRPr="00EC061E">
        <w:rPr>
          <w:rFonts w:ascii="Arial" w:hAnsi="Arial" w:cs="Arial"/>
        </w:rPr>
        <w:tab/>
        <w:t xml:space="preserve">Head of Corporate Governance </w:t>
      </w:r>
      <w:r w:rsidRPr="00EC061E">
        <w:rPr>
          <w:rFonts w:ascii="Arial" w:hAnsi="Arial" w:cs="Arial"/>
          <w:i/>
        </w:rPr>
        <w:t xml:space="preserve"> </w:t>
      </w:r>
    </w:p>
    <w:p w14:paraId="4FFEA74E" w14:textId="6B6BCF7D" w:rsidR="00EF5268" w:rsidRPr="00EC061E" w:rsidRDefault="00790256" w:rsidP="0038387B">
      <w:pPr>
        <w:spacing w:after="0" w:line="240" w:lineRule="auto"/>
        <w:contextualSpacing/>
        <w:rPr>
          <w:rFonts w:ascii="Arial" w:hAnsi="Arial" w:cs="Arial"/>
        </w:rPr>
      </w:pPr>
      <w:r w:rsidRPr="00EC061E">
        <w:rPr>
          <w:rFonts w:ascii="Arial" w:hAnsi="Arial" w:cs="Arial"/>
        </w:rPr>
        <w:t>John Scott</w:t>
      </w:r>
      <w:r w:rsidRPr="00E1155C">
        <w:rPr>
          <w:rFonts w:ascii="Arial" w:hAnsi="Arial" w:cs="Arial"/>
          <w:i/>
        </w:rPr>
        <w:t xml:space="preserve"> (</w:t>
      </w:r>
      <w:r w:rsidR="00E1155C" w:rsidRPr="00E1155C">
        <w:rPr>
          <w:rFonts w:ascii="Arial" w:hAnsi="Arial" w:cs="Arial"/>
          <w:i/>
        </w:rPr>
        <w:t>I</w:t>
      </w:r>
      <w:r w:rsidRPr="00E1155C">
        <w:rPr>
          <w:rFonts w:ascii="Arial" w:hAnsi="Arial" w:cs="Arial"/>
          <w:i/>
        </w:rPr>
        <w:t>tem 6</w:t>
      </w:r>
      <w:r w:rsidR="00EF5268" w:rsidRPr="00E1155C">
        <w:rPr>
          <w:rFonts w:ascii="Arial" w:hAnsi="Arial" w:cs="Arial"/>
          <w:i/>
        </w:rPr>
        <w:t>.5</w:t>
      </w:r>
      <w:r w:rsidR="00E1155C" w:rsidRPr="00E1155C">
        <w:rPr>
          <w:rFonts w:ascii="Arial" w:hAnsi="Arial" w:cs="Arial"/>
          <w:i/>
        </w:rPr>
        <w:t xml:space="preserve"> only</w:t>
      </w:r>
      <w:r w:rsidR="00EF5268" w:rsidRPr="00E1155C">
        <w:rPr>
          <w:rFonts w:ascii="Arial" w:hAnsi="Arial" w:cs="Arial"/>
          <w:i/>
        </w:rPr>
        <w:t>)</w:t>
      </w:r>
      <w:r w:rsidR="00EF5268" w:rsidRPr="00EC061E">
        <w:rPr>
          <w:rFonts w:ascii="Arial" w:hAnsi="Arial" w:cs="Arial"/>
        </w:rPr>
        <w:tab/>
        <w:t>Expansion Programme</w:t>
      </w:r>
      <w:r w:rsidR="00294DBF" w:rsidRPr="00EC061E">
        <w:rPr>
          <w:rFonts w:ascii="Arial" w:hAnsi="Arial" w:cs="Arial"/>
        </w:rPr>
        <w:t xml:space="preserve"> Director</w:t>
      </w:r>
    </w:p>
    <w:p w14:paraId="77654821" w14:textId="77777777" w:rsidR="00FC1AED" w:rsidRPr="00EC061E" w:rsidRDefault="00FC1AED" w:rsidP="0038387B">
      <w:pPr>
        <w:spacing w:after="0" w:line="240" w:lineRule="auto"/>
        <w:contextualSpacing/>
        <w:rPr>
          <w:rFonts w:ascii="Arial" w:hAnsi="Arial" w:cs="Arial"/>
          <w:color w:val="00B0F0"/>
        </w:rPr>
      </w:pPr>
    </w:p>
    <w:p w14:paraId="038D104E" w14:textId="77777777" w:rsidR="00FC1AED" w:rsidRPr="00EC061E" w:rsidRDefault="00FC1AED" w:rsidP="0038387B">
      <w:pPr>
        <w:spacing w:after="0" w:line="240" w:lineRule="auto"/>
        <w:contextualSpacing/>
        <w:rPr>
          <w:rFonts w:ascii="Arial" w:hAnsi="Arial" w:cs="Arial"/>
          <w:b/>
        </w:rPr>
      </w:pPr>
      <w:r w:rsidRPr="00EC061E">
        <w:rPr>
          <w:rFonts w:ascii="Arial" w:hAnsi="Arial" w:cs="Arial"/>
          <w:b/>
        </w:rPr>
        <w:t xml:space="preserve">Minutes </w:t>
      </w:r>
    </w:p>
    <w:p w14:paraId="55B72C9E" w14:textId="77777777" w:rsidR="00AE2EB9" w:rsidRPr="00EC061E" w:rsidRDefault="00790256" w:rsidP="00AE2EB9">
      <w:pPr>
        <w:spacing w:after="0" w:line="240" w:lineRule="auto"/>
        <w:contextualSpacing/>
        <w:rPr>
          <w:rFonts w:ascii="Arial" w:hAnsi="Arial" w:cs="Arial"/>
          <w:lang w:val="en-GB"/>
        </w:rPr>
      </w:pPr>
      <w:r w:rsidRPr="00EC061E">
        <w:rPr>
          <w:rFonts w:ascii="Arial" w:hAnsi="Arial" w:cs="Arial"/>
        </w:rPr>
        <w:t>Denise Crossan</w:t>
      </w:r>
      <w:r w:rsidRPr="00EC061E">
        <w:rPr>
          <w:rFonts w:ascii="Arial" w:hAnsi="Arial" w:cs="Arial"/>
        </w:rPr>
        <w:tab/>
      </w:r>
      <w:r w:rsidRPr="00EC061E">
        <w:rPr>
          <w:rFonts w:ascii="Arial" w:hAnsi="Arial" w:cs="Arial"/>
        </w:rPr>
        <w:tab/>
        <w:t>Exec</w:t>
      </w:r>
      <w:r w:rsidR="00EB134D" w:rsidRPr="00EC061E">
        <w:rPr>
          <w:rFonts w:ascii="Arial" w:hAnsi="Arial" w:cs="Arial"/>
        </w:rPr>
        <w:t>utive</w:t>
      </w:r>
      <w:r w:rsidRPr="00EC061E">
        <w:rPr>
          <w:rFonts w:ascii="Arial" w:hAnsi="Arial" w:cs="Arial"/>
        </w:rPr>
        <w:t xml:space="preserve"> PA</w:t>
      </w:r>
    </w:p>
    <w:p w14:paraId="6F3790A6" w14:textId="77777777" w:rsidR="00FC1AED" w:rsidRPr="00EC061E" w:rsidRDefault="00FC1AED" w:rsidP="0038387B">
      <w:pPr>
        <w:spacing w:after="0" w:line="240" w:lineRule="auto"/>
        <w:contextualSpacing/>
        <w:rPr>
          <w:rFonts w:ascii="Arial" w:hAnsi="Arial" w:cs="Arial"/>
        </w:rPr>
      </w:pPr>
    </w:p>
    <w:p w14:paraId="41B515AF" w14:textId="77777777" w:rsidR="005F2385" w:rsidRPr="00EC061E" w:rsidRDefault="005F2385" w:rsidP="0038387B">
      <w:pPr>
        <w:spacing w:after="0" w:line="240" w:lineRule="auto"/>
        <w:contextualSpacing/>
        <w:rPr>
          <w:rFonts w:ascii="Arial" w:hAnsi="Arial" w:cs="Arial"/>
          <w:b/>
        </w:rPr>
      </w:pPr>
      <w:r w:rsidRPr="00EC061E">
        <w:rPr>
          <w:rFonts w:ascii="Arial" w:hAnsi="Arial" w:cs="Arial"/>
          <w:b/>
        </w:rPr>
        <w:t>Apologies</w:t>
      </w:r>
    </w:p>
    <w:p w14:paraId="5B0DAB45" w14:textId="77777777" w:rsidR="005E06C4" w:rsidRPr="00EC061E" w:rsidRDefault="005E06C4" w:rsidP="005E06C4">
      <w:pPr>
        <w:spacing w:after="0" w:line="240" w:lineRule="auto"/>
        <w:contextualSpacing/>
        <w:rPr>
          <w:rFonts w:ascii="Arial" w:hAnsi="Arial" w:cs="Arial"/>
        </w:rPr>
      </w:pPr>
      <w:r w:rsidRPr="00EC061E">
        <w:rPr>
          <w:rFonts w:ascii="Arial" w:hAnsi="Arial" w:cs="Arial"/>
        </w:rPr>
        <w:t>Mark MacGregor</w:t>
      </w:r>
      <w:r w:rsidRPr="00EC061E">
        <w:rPr>
          <w:rFonts w:ascii="Arial" w:hAnsi="Arial" w:cs="Arial"/>
        </w:rPr>
        <w:tab/>
      </w:r>
      <w:r w:rsidRPr="00EC061E">
        <w:rPr>
          <w:rFonts w:ascii="Arial" w:hAnsi="Arial" w:cs="Arial"/>
        </w:rPr>
        <w:tab/>
        <w:t>Medical Director</w:t>
      </w:r>
    </w:p>
    <w:p w14:paraId="367067F5" w14:textId="77777777" w:rsidR="00AE2EB9" w:rsidRPr="00EC061E" w:rsidRDefault="00AE2EB9" w:rsidP="0038387B">
      <w:pPr>
        <w:spacing w:after="0" w:line="240" w:lineRule="auto"/>
        <w:contextualSpacing/>
        <w:rPr>
          <w:rFonts w:ascii="Arial" w:hAnsi="Arial" w:cs="Arial"/>
        </w:rPr>
      </w:pPr>
    </w:p>
    <w:p w14:paraId="1150FF71" w14:textId="77777777" w:rsidR="00AE2EB9" w:rsidRPr="00EC061E" w:rsidRDefault="00AE2EB9" w:rsidP="0038387B">
      <w:pPr>
        <w:spacing w:after="0" w:line="240" w:lineRule="auto"/>
        <w:contextualSpacing/>
        <w:rPr>
          <w:rFonts w:ascii="Arial" w:hAnsi="Arial" w:cs="Arial"/>
          <w:b/>
        </w:rPr>
      </w:pPr>
    </w:p>
    <w:p w14:paraId="6B6458EE" w14:textId="77777777" w:rsidR="0095372A" w:rsidRPr="00EC061E" w:rsidRDefault="00CD574B" w:rsidP="0038387B">
      <w:pPr>
        <w:spacing w:after="0" w:line="240" w:lineRule="auto"/>
        <w:contextualSpacing/>
        <w:rPr>
          <w:rFonts w:ascii="Arial" w:hAnsi="Arial" w:cs="Arial"/>
          <w:b/>
        </w:rPr>
      </w:pPr>
      <w:r w:rsidRPr="00EC061E">
        <w:rPr>
          <w:rFonts w:ascii="Arial" w:hAnsi="Arial" w:cs="Arial"/>
          <w:b/>
        </w:rPr>
        <w:t>1</w:t>
      </w:r>
      <w:r w:rsidRPr="00EC061E">
        <w:rPr>
          <w:rFonts w:ascii="Arial" w:hAnsi="Arial" w:cs="Arial"/>
          <w:b/>
        </w:rPr>
        <w:tab/>
      </w:r>
      <w:r w:rsidR="0095372A" w:rsidRPr="00EC061E">
        <w:rPr>
          <w:rFonts w:ascii="Arial" w:hAnsi="Arial" w:cs="Arial"/>
          <w:b/>
        </w:rPr>
        <w:t xml:space="preserve">Opening remarks </w:t>
      </w:r>
    </w:p>
    <w:p w14:paraId="03B49C39" w14:textId="77777777" w:rsidR="0095372A" w:rsidRPr="00EC061E" w:rsidRDefault="0095372A" w:rsidP="0038387B">
      <w:pPr>
        <w:spacing w:after="0" w:line="240" w:lineRule="auto"/>
        <w:contextualSpacing/>
        <w:rPr>
          <w:rFonts w:ascii="Arial" w:hAnsi="Arial" w:cs="Arial"/>
          <w:color w:val="00B0F0"/>
        </w:rPr>
      </w:pPr>
    </w:p>
    <w:p w14:paraId="42D9F0A0" w14:textId="77777777" w:rsidR="0095372A" w:rsidRPr="00EC061E" w:rsidRDefault="00CD574B" w:rsidP="0038387B">
      <w:pPr>
        <w:spacing w:after="0" w:line="240" w:lineRule="auto"/>
        <w:contextualSpacing/>
        <w:rPr>
          <w:rFonts w:ascii="Arial" w:hAnsi="Arial" w:cs="Arial"/>
          <w:b/>
        </w:rPr>
      </w:pPr>
      <w:r w:rsidRPr="00EC061E">
        <w:rPr>
          <w:rFonts w:ascii="Arial" w:hAnsi="Arial" w:cs="Arial"/>
          <w:b/>
        </w:rPr>
        <w:t>1.1</w:t>
      </w:r>
      <w:r w:rsidRPr="00EC061E">
        <w:rPr>
          <w:rFonts w:ascii="Arial" w:hAnsi="Arial" w:cs="Arial"/>
          <w:b/>
        </w:rPr>
        <w:tab/>
      </w:r>
      <w:r w:rsidR="0095372A" w:rsidRPr="00EC061E">
        <w:rPr>
          <w:rFonts w:ascii="Arial" w:hAnsi="Arial" w:cs="Arial"/>
          <w:b/>
        </w:rPr>
        <w:t xml:space="preserve">Chairs introductory remarks </w:t>
      </w:r>
    </w:p>
    <w:p w14:paraId="3DF113A0" w14:textId="77777777" w:rsidR="0095372A" w:rsidRPr="00EC061E" w:rsidRDefault="0095372A" w:rsidP="0038387B">
      <w:pPr>
        <w:spacing w:after="0" w:line="240" w:lineRule="auto"/>
        <w:contextualSpacing/>
        <w:rPr>
          <w:rFonts w:ascii="Arial" w:hAnsi="Arial" w:cs="Arial"/>
        </w:rPr>
      </w:pPr>
    </w:p>
    <w:p w14:paraId="648AB15F" w14:textId="3FDCD50B" w:rsidR="00FE6B7D" w:rsidRPr="00EC061E" w:rsidRDefault="00790256" w:rsidP="00F412A2">
      <w:pPr>
        <w:rPr>
          <w:rFonts w:ascii="Arial" w:hAnsi="Arial" w:cs="Arial"/>
        </w:rPr>
      </w:pPr>
      <w:r w:rsidRPr="00EC061E">
        <w:rPr>
          <w:rFonts w:ascii="Arial" w:hAnsi="Arial" w:cs="Arial"/>
        </w:rPr>
        <w:t xml:space="preserve">Stephen McAllister </w:t>
      </w:r>
      <w:r w:rsidR="0095372A" w:rsidRPr="00EC061E">
        <w:rPr>
          <w:rFonts w:ascii="Arial" w:hAnsi="Arial" w:cs="Arial"/>
        </w:rPr>
        <w:t>opened the meeting and thanke</w:t>
      </w:r>
      <w:r w:rsidR="00225F9B" w:rsidRPr="00EC061E">
        <w:rPr>
          <w:rFonts w:ascii="Arial" w:hAnsi="Arial" w:cs="Arial"/>
        </w:rPr>
        <w:t xml:space="preserve">d </w:t>
      </w:r>
      <w:r w:rsidR="00BA4C1F" w:rsidRPr="00EC061E">
        <w:rPr>
          <w:rFonts w:ascii="Arial" w:hAnsi="Arial" w:cs="Arial"/>
        </w:rPr>
        <w:t>committee members</w:t>
      </w:r>
      <w:r w:rsidR="00225F9B" w:rsidRPr="00EC061E">
        <w:rPr>
          <w:rFonts w:ascii="Arial" w:hAnsi="Arial" w:cs="Arial"/>
        </w:rPr>
        <w:t xml:space="preserve"> for their attendance via MS Teams. </w:t>
      </w:r>
      <w:bookmarkStart w:id="0" w:name="_GoBack"/>
      <w:bookmarkEnd w:id="0"/>
    </w:p>
    <w:p w14:paraId="37C377F5" w14:textId="1618DFEB" w:rsidR="00EB134D" w:rsidRPr="00EC061E" w:rsidRDefault="00BA4C1F" w:rsidP="0038387B">
      <w:pPr>
        <w:spacing w:after="0" w:line="240" w:lineRule="auto"/>
        <w:contextualSpacing/>
        <w:rPr>
          <w:rFonts w:ascii="Arial" w:hAnsi="Arial" w:cs="Arial"/>
        </w:rPr>
      </w:pPr>
      <w:r w:rsidRPr="00EC061E">
        <w:rPr>
          <w:rFonts w:ascii="Arial" w:hAnsi="Arial" w:cs="Arial"/>
        </w:rPr>
        <w:t xml:space="preserve">Stephen McAllister shared that the meeting would focus on </w:t>
      </w:r>
      <w:r w:rsidR="00E3680F">
        <w:rPr>
          <w:rFonts w:ascii="Arial" w:hAnsi="Arial" w:cs="Arial"/>
        </w:rPr>
        <w:t xml:space="preserve">the </w:t>
      </w:r>
      <w:r w:rsidRPr="00EC061E">
        <w:rPr>
          <w:rFonts w:ascii="Arial" w:hAnsi="Arial" w:cs="Arial"/>
        </w:rPr>
        <w:t>December</w:t>
      </w:r>
      <w:r w:rsidR="00E3680F">
        <w:rPr>
          <w:rFonts w:ascii="Arial" w:hAnsi="Arial" w:cs="Arial"/>
        </w:rPr>
        <w:t xml:space="preserve"> 2021</w:t>
      </w:r>
      <w:r w:rsidRPr="00EC061E">
        <w:rPr>
          <w:rFonts w:ascii="Arial" w:hAnsi="Arial" w:cs="Arial"/>
        </w:rPr>
        <w:t xml:space="preserve"> IPR report which </w:t>
      </w:r>
      <w:r w:rsidR="005A670A" w:rsidRPr="00EC061E">
        <w:rPr>
          <w:rFonts w:ascii="Arial" w:hAnsi="Arial" w:cs="Arial"/>
        </w:rPr>
        <w:t xml:space="preserve">covers data from </w:t>
      </w:r>
      <w:r w:rsidRPr="00EC061E">
        <w:rPr>
          <w:rFonts w:ascii="Arial" w:hAnsi="Arial" w:cs="Arial"/>
        </w:rPr>
        <w:t>November</w:t>
      </w:r>
      <w:r w:rsidR="00E3680F">
        <w:rPr>
          <w:rFonts w:ascii="Arial" w:hAnsi="Arial" w:cs="Arial"/>
        </w:rPr>
        <w:t xml:space="preserve"> 2021</w:t>
      </w:r>
      <w:r w:rsidR="005A670A" w:rsidRPr="00EC061E">
        <w:rPr>
          <w:rFonts w:ascii="Arial" w:hAnsi="Arial" w:cs="Arial"/>
        </w:rPr>
        <w:t>.</w:t>
      </w:r>
      <w:r w:rsidRPr="00EC061E">
        <w:rPr>
          <w:rFonts w:ascii="Arial" w:hAnsi="Arial" w:cs="Arial"/>
        </w:rPr>
        <w:t xml:space="preserve"> Committee members discussed the </w:t>
      </w:r>
      <w:r w:rsidR="005A670A" w:rsidRPr="00EC061E">
        <w:rPr>
          <w:rFonts w:ascii="Arial" w:hAnsi="Arial" w:cs="Arial"/>
        </w:rPr>
        <w:t xml:space="preserve">ambition </w:t>
      </w:r>
      <w:r w:rsidRPr="00EC061E">
        <w:rPr>
          <w:rFonts w:ascii="Arial" w:hAnsi="Arial" w:cs="Arial"/>
        </w:rPr>
        <w:t xml:space="preserve">to review </w:t>
      </w:r>
      <w:r w:rsidR="00EB134D" w:rsidRPr="00EC061E">
        <w:rPr>
          <w:rFonts w:ascii="Arial" w:hAnsi="Arial" w:cs="Arial"/>
        </w:rPr>
        <w:t xml:space="preserve">more </w:t>
      </w:r>
      <w:r w:rsidR="00E3680F">
        <w:rPr>
          <w:rFonts w:ascii="Arial" w:hAnsi="Arial" w:cs="Arial"/>
        </w:rPr>
        <w:t>recent</w:t>
      </w:r>
      <w:r w:rsidR="00EC061E" w:rsidRPr="00EC061E">
        <w:rPr>
          <w:rFonts w:ascii="Arial" w:hAnsi="Arial" w:cs="Arial"/>
        </w:rPr>
        <w:t xml:space="preserve"> </w:t>
      </w:r>
      <w:r w:rsidRPr="00EC061E">
        <w:rPr>
          <w:rFonts w:ascii="Arial" w:hAnsi="Arial" w:cs="Arial"/>
        </w:rPr>
        <w:t xml:space="preserve">data. Jann Gardner </w:t>
      </w:r>
      <w:r w:rsidR="005A670A" w:rsidRPr="00EC061E">
        <w:rPr>
          <w:rFonts w:ascii="Arial" w:hAnsi="Arial" w:cs="Arial"/>
        </w:rPr>
        <w:t xml:space="preserve">acknowledged the comments </w:t>
      </w:r>
      <w:r w:rsidR="00ED4461" w:rsidRPr="00EC061E">
        <w:rPr>
          <w:rFonts w:ascii="Arial" w:hAnsi="Arial" w:cs="Arial"/>
        </w:rPr>
        <w:t>raised</w:t>
      </w:r>
      <w:r w:rsidR="005A670A" w:rsidRPr="00EC061E">
        <w:rPr>
          <w:rFonts w:ascii="Arial" w:hAnsi="Arial" w:cs="Arial"/>
        </w:rPr>
        <w:t xml:space="preserve"> and </w:t>
      </w:r>
      <w:r w:rsidR="00ED4461" w:rsidRPr="00EC061E">
        <w:rPr>
          <w:rFonts w:ascii="Arial" w:hAnsi="Arial" w:cs="Arial"/>
        </w:rPr>
        <w:t xml:space="preserve">noted </w:t>
      </w:r>
      <w:r w:rsidR="005A670A" w:rsidRPr="00EC061E">
        <w:rPr>
          <w:rFonts w:ascii="Arial" w:hAnsi="Arial" w:cs="Arial"/>
        </w:rPr>
        <w:t xml:space="preserve">the </w:t>
      </w:r>
      <w:r w:rsidR="00E3680F">
        <w:rPr>
          <w:rFonts w:ascii="Arial" w:hAnsi="Arial" w:cs="Arial"/>
        </w:rPr>
        <w:t>required timeline for presentation of</w:t>
      </w:r>
      <w:r w:rsidR="005A670A" w:rsidRPr="00EC061E">
        <w:rPr>
          <w:rFonts w:ascii="Arial" w:hAnsi="Arial" w:cs="Arial"/>
        </w:rPr>
        <w:t xml:space="preserve"> validated data</w:t>
      </w:r>
      <w:r w:rsidR="00E3680F">
        <w:rPr>
          <w:rFonts w:ascii="Arial" w:hAnsi="Arial" w:cs="Arial"/>
        </w:rPr>
        <w:t xml:space="preserve"> to the Committee</w:t>
      </w:r>
      <w:r w:rsidR="00ED4461" w:rsidRPr="00EC061E">
        <w:rPr>
          <w:rFonts w:ascii="Arial" w:hAnsi="Arial" w:cs="Arial"/>
        </w:rPr>
        <w:t xml:space="preserve">. </w:t>
      </w:r>
    </w:p>
    <w:p w14:paraId="60DDC1CD" w14:textId="77777777" w:rsidR="00EB134D" w:rsidRPr="00EC061E" w:rsidRDefault="00EB134D" w:rsidP="0038387B">
      <w:pPr>
        <w:spacing w:after="0" w:line="240" w:lineRule="auto"/>
        <w:contextualSpacing/>
        <w:rPr>
          <w:rFonts w:ascii="Arial" w:hAnsi="Arial" w:cs="Arial"/>
        </w:rPr>
      </w:pPr>
    </w:p>
    <w:p w14:paraId="3660C079" w14:textId="33276537" w:rsidR="00EB134D" w:rsidRPr="00EC061E" w:rsidRDefault="00EB134D" w:rsidP="00EB134D">
      <w:pPr>
        <w:spacing w:after="0" w:line="240" w:lineRule="auto"/>
        <w:rPr>
          <w:rFonts w:ascii="Arial" w:hAnsi="Arial" w:cs="Arial"/>
        </w:rPr>
      </w:pPr>
      <w:r w:rsidRPr="00EC061E">
        <w:rPr>
          <w:rFonts w:ascii="Arial" w:hAnsi="Arial" w:cs="Arial"/>
        </w:rPr>
        <w:t xml:space="preserve">Members discussed the possibility of introducing a private session of FPC once Agile Governance is stepped down. The private session would facilitate the sharing of management information with </w:t>
      </w:r>
      <w:r w:rsidR="00E3680F">
        <w:rPr>
          <w:rFonts w:ascii="Arial" w:hAnsi="Arial" w:cs="Arial"/>
        </w:rPr>
        <w:t>C</w:t>
      </w:r>
      <w:r w:rsidRPr="00EC061E">
        <w:rPr>
          <w:rFonts w:ascii="Arial" w:hAnsi="Arial" w:cs="Arial"/>
        </w:rPr>
        <w:t xml:space="preserve">ommittee </w:t>
      </w:r>
      <w:r w:rsidR="00E3680F">
        <w:rPr>
          <w:rFonts w:ascii="Arial" w:hAnsi="Arial" w:cs="Arial"/>
        </w:rPr>
        <w:t>M</w:t>
      </w:r>
      <w:r w:rsidRPr="00EC061E">
        <w:rPr>
          <w:rFonts w:ascii="Arial" w:hAnsi="Arial" w:cs="Arial"/>
        </w:rPr>
        <w:t xml:space="preserve">embers. </w:t>
      </w:r>
    </w:p>
    <w:p w14:paraId="38C4A41F" w14:textId="77777777" w:rsidR="00CF213F" w:rsidRPr="00EC061E" w:rsidRDefault="00ED4461" w:rsidP="0038387B">
      <w:pPr>
        <w:spacing w:after="0" w:line="240" w:lineRule="auto"/>
        <w:contextualSpacing/>
        <w:rPr>
          <w:rFonts w:ascii="Arial" w:hAnsi="Arial" w:cs="Arial"/>
        </w:rPr>
      </w:pPr>
      <w:r w:rsidRPr="00EC061E">
        <w:rPr>
          <w:rFonts w:ascii="Arial" w:hAnsi="Arial" w:cs="Arial"/>
        </w:rPr>
        <w:t xml:space="preserve"> </w:t>
      </w:r>
    </w:p>
    <w:p w14:paraId="6AD8FBA5" w14:textId="77777777" w:rsidR="00BA4C1F" w:rsidRPr="00EC061E" w:rsidRDefault="00BA4C1F" w:rsidP="0038387B">
      <w:pPr>
        <w:spacing w:after="0" w:line="240" w:lineRule="auto"/>
        <w:contextualSpacing/>
        <w:rPr>
          <w:rFonts w:ascii="Arial" w:hAnsi="Arial" w:cs="Arial"/>
        </w:rPr>
      </w:pPr>
    </w:p>
    <w:p w14:paraId="213AE699" w14:textId="77777777" w:rsidR="0095372A" w:rsidRPr="00EC061E" w:rsidRDefault="00CD574B" w:rsidP="0038387B">
      <w:pPr>
        <w:spacing w:after="0" w:line="240" w:lineRule="auto"/>
        <w:contextualSpacing/>
        <w:rPr>
          <w:rFonts w:ascii="Arial" w:hAnsi="Arial" w:cs="Arial"/>
          <w:b/>
        </w:rPr>
      </w:pPr>
      <w:r w:rsidRPr="00EC061E">
        <w:rPr>
          <w:rFonts w:ascii="Arial" w:hAnsi="Arial" w:cs="Arial"/>
          <w:b/>
        </w:rPr>
        <w:t>2</w:t>
      </w:r>
      <w:r w:rsidRPr="00EC061E">
        <w:rPr>
          <w:rFonts w:ascii="Arial" w:hAnsi="Arial" w:cs="Arial"/>
          <w:b/>
        </w:rPr>
        <w:tab/>
      </w:r>
      <w:r w:rsidR="0095372A" w:rsidRPr="00EC061E">
        <w:rPr>
          <w:rFonts w:ascii="Arial" w:hAnsi="Arial" w:cs="Arial"/>
          <w:b/>
        </w:rPr>
        <w:t xml:space="preserve">Apologies </w:t>
      </w:r>
    </w:p>
    <w:p w14:paraId="6BAD4695" w14:textId="77777777" w:rsidR="00282B6F" w:rsidRPr="00EC061E" w:rsidRDefault="00282B6F" w:rsidP="0038387B">
      <w:pPr>
        <w:spacing w:after="0" w:line="240" w:lineRule="auto"/>
        <w:contextualSpacing/>
        <w:rPr>
          <w:rFonts w:ascii="Arial" w:hAnsi="Arial" w:cs="Arial"/>
          <w:b/>
          <w:color w:val="00B0F0"/>
        </w:rPr>
      </w:pPr>
    </w:p>
    <w:p w14:paraId="7179BB83" w14:textId="77777777" w:rsidR="00282B6F" w:rsidRPr="00EC061E" w:rsidRDefault="00AE2EB9" w:rsidP="0038387B">
      <w:pPr>
        <w:spacing w:after="0" w:line="240" w:lineRule="auto"/>
        <w:contextualSpacing/>
        <w:rPr>
          <w:rFonts w:ascii="Arial" w:hAnsi="Arial" w:cs="Arial"/>
        </w:rPr>
      </w:pPr>
      <w:r w:rsidRPr="00EC061E">
        <w:rPr>
          <w:rFonts w:ascii="Arial" w:hAnsi="Arial" w:cs="Arial"/>
        </w:rPr>
        <w:t>Apologies were noted as above.</w:t>
      </w:r>
    </w:p>
    <w:p w14:paraId="661B7451" w14:textId="77777777" w:rsidR="0095372A" w:rsidRPr="00EC061E" w:rsidRDefault="0095372A" w:rsidP="0038387B">
      <w:pPr>
        <w:spacing w:after="0" w:line="240" w:lineRule="auto"/>
        <w:contextualSpacing/>
        <w:rPr>
          <w:rFonts w:ascii="Arial" w:hAnsi="Arial" w:cs="Arial"/>
          <w:color w:val="00B0F0"/>
        </w:rPr>
      </w:pPr>
    </w:p>
    <w:p w14:paraId="464A3EA3" w14:textId="26F838FB" w:rsidR="00CF213F" w:rsidRDefault="00CF213F" w:rsidP="0038387B">
      <w:pPr>
        <w:spacing w:after="0" w:line="240" w:lineRule="auto"/>
        <w:contextualSpacing/>
        <w:rPr>
          <w:rFonts w:ascii="Arial" w:hAnsi="Arial" w:cs="Arial"/>
          <w:b/>
        </w:rPr>
      </w:pPr>
    </w:p>
    <w:p w14:paraId="1BAEB94C" w14:textId="7539ABA5" w:rsidR="00E1155C" w:rsidRDefault="00E1155C" w:rsidP="0038387B">
      <w:pPr>
        <w:spacing w:after="0" w:line="240" w:lineRule="auto"/>
        <w:contextualSpacing/>
        <w:rPr>
          <w:rFonts w:ascii="Arial" w:hAnsi="Arial" w:cs="Arial"/>
          <w:b/>
        </w:rPr>
      </w:pPr>
    </w:p>
    <w:p w14:paraId="407AE00A" w14:textId="77777777" w:rsidR="00E1155C" w:rsidRPr="00EC061E" w:rsidRDefault="00E1155C" w:rsidP="0038387B">
      <w:pPr>
        <w:spacing w:after="0" w:line="240" w:lineRule="auto"/>
        <w:contextualSpacing/>
        <w:rPr>
          <w:rFonts w:ascii="Arial" w:hAnsi="Arial" w:cs="Arial"/>
          <w:b/>
        </w:rPr>
      </w:pPr>
    </w:p>
    <w:p w14:paraId="2951CCAE" w14:textId="77777777" w:rsidR="0095372A" w:rsidRPr="00EC061E" w:rsidRDefault="00CD574B" w:rsidP="0038387B">
      <w:pPr>
        <w:spacing w:after="0" w:line="240" w:lineRule="auto"/>
        <w:contextualSpacing/>
        <w:rPr>
          <w:rFonts w:ascii="Arial" w:hAnsi="Arial" w:cs="Arial"/>
          <w:b/>
        </w:rPr>
      </w:pPr>
      <w:r w:rsidRPr="00EC061E">
        <w:rPr>
          <w:rFonts w:ascii="Arial" w:hAnsi="Arial" w:cs="Arial"/>
          <w:b/>
        </w:rPr>
        <w:lastRenderedPageBreak/>
        <w:t>3</w:t>
      </w:r>
      <w:r w:rsidRPr="00EC061E">
        <w:rPr>
          <w:rFonts w:ascii="Arial" w:hAnsi="Arial" w:cs="Arial"/>
          <w:b/>
        </w:rPr>
        <w:tab/>
      </w:r>
      <w:r w:rsidR="0095372A" w:rsidRPr="00EC061E">
        <w:rPr>
          <w:rFonts w:ascii="Arial" w:hAnsi="Arial" w:cs="Arial"/>
          <w:b/>
        </w:rPr>
        <w:t xml:space="preserve">Declarations of Interest </w:t>
      </w:r>
    </w:p>
    <w:p w14:paraId="42260468" w14:textId="77777777" w:rsidR="0095372A" w:rsidRPr="00EC061E" w:rsidRDefault="0095372A" w:rsidP="0038387B">
      <w:pPr>
        <w:spacing w:after="0" w:line="240" w:lineRule="auto"/>
        <w:contextualSpacing/>
        <w:rPr>
          <w:rFonts w:ascii="Arial" w:hAnsi="Arial" w:cs="Arial"/>
        </w:rPr>
      </w:pPr>
    </w:p>
    <w:p w14:paraId="4783D16A" w14:textId="77777777" w:rsidR="00AC77CA" w:rsidRPr="00EC061E" w:rsidRDefault="0095372A" w:rsidP="0038387B">
      <w:pPr>
        <w:spacing w:after="0" w:line="240" w:lineRule="auto"/>
        <w:contextualSpacing/>
        <w:rPr>
          <w:rFonts w:ascii="Arial" w:hAnsi="Arial" w:cs="Arial"/>
        </w:rPr>
      </w:pPr>
      <w:r w:rsidRPr="00EC061E">
        <w:rPr>
          <w:rFonts w:ascii="Arial" w:hAnsi="Arial" w:cs="Arial"/>
        </w:rPr>
        <w:t>Previous standing declarations of interest were noted, there were no new declarations to reco</w:t>
      </w:r>
      <w:r w:rsidR="00FE6B7D" w:rsidRPr="00EC061E">
        <w:rPr>
          <w:rFonts w:ascii="Arial" w:hAnsi="Arial" w:cs="Arial"/>
        </w:rPr>
        <w:t>rd.</w:t>
      </w:r>
    </w:p>
    <w:p w14:paraId="27059BDD" w14:textId="77777777" w:rsidR="002E54DA" w:rsidRPr="00EC061E" w:rsidRDefault="002E54DA" w:rsidP="0038387B">
      <w:pPr>
        <w:spacing w:after="0" w:line="240" w:lineRule="auto"/>
        <w:contextualSpacing/>
        <w:rPr>
          <w:rFonts w:ascii="Arial" w:hAnsi="Arial" w:cs="Arial"/>
          <w:color w:val="00B0F0"/>
        </w:rPr>
      </w:pPr>
    </w:p>
    <w:p w14:paraId="1D392449" w14:textId="77777777" w:rsidR="00FE6B7D" w:rsidRPr="00EC061E" w:rsidRDefault="00FE6B7D" w:rsidP="0038387B">
      <w:pPr>
        <w:spacing w:after="0" w:line="240" w:lineRule="auto"/>
        <w:contextualSpacing/>
        <w:rPr>
          <w:rFonts w:ascii="Arial" w:hAnsi="Arial" w:cs="Arial"/>
          <w:b/>
        </w:rPr>
      </w:pPr>
    </w:p>
    <w:p w14:paraId="3431C46F" w14:textId="77777777" w:rsidR="00AC77CA" w:rsidRPr="00EC061E" w:rsidRDefault="00CD574B" w:rsidP="0038387B">
      <w:pPr>
        <w:spacing w:after="0" w:line="240" w:lineRule="auto"/>
        <w:contextualSpacing/>
        <w:rPr>
          <w:rFonts w:ascii="Arial" w:hAnsi="Arial" w:cs="Arial"/>
          <w:b/>
        </w:rPr>
      </w:pPr>
      <w:r w:rsidRPr="00EC061E">
        <w:rPr>
          <w:rFonts w:ascii="Arial" w:hAnsi="Arial" w:cs="Arial"/>
          <w:b/>
        </w:rPr>
        <w:t>4</w:t>
      </w:r>
      <w:r w:rsidRPr="00EC061E">
        <w:rPr>
          <w:rFonts w:ascii="Arial" w:hAnsi="Arial" w:cs="Arial"/>
          <w:b/>
        </w:rPr>
        <w:tab/>
      </w:r>
      <w:r w:rsidR="00AC77CA" w:rsidRPr="00EC061E">
        <w:rPr>
          <w:rFonts w:ascii="Arial" w:hAnsi="Arial" w:cs="Arial"/>
          <w:b/>
        </w:rPr>
        <w:t xml:space="preserve">Updates from last meeting </w:t>
      </w:r>
    </w:p>
    <w:p w14:paraId="7449ADD6" w14:textId="77777777" w:rsidR="00AC77CA" w:rsidRPr="00EC061E" w:rsidRDefault="00AC77CA" w:rsidP="0038387B">
      <w:pPr>
        <w:spacing w:after="0" w:line="240" w:lineRule="auto"/>
        <w:contextualSpacing/>
        <w:rPr>
          <w:rFonts w:ascii="Arial" w:hAnsi="Arial" w:cs="Arial"/>
          <w:color w:val="00B0F0"/>
        </w:rPr>
      </w:pPr>
    </w:p>
    <w:p w14:paraId="499EF0F0" w14:textId="77777777" w:rsidR="00AC77CA" w:rsidRPr="00EC061E" w:rsidRDefault="00CD574B" w:rsidP="0038387B">
      <w:pPr>
        <w:spacing w:after="0" w:line="240" w:lineRule="auto"/>
        <w:contextualSpacing/>
        <w:rPr>
          <w:rFonts w:ascii="Arial" w:hAnsi="Arial" w:cs="Arial"/>
          <w:b/>
        </w:rPr>
      </w:pPr>
      <w:r w:rsidRPr="00EC061E">
        <w:rPr>
          <w:rFonts w:ascii="Arial" w:hAnsi="Arial" w:cs="Arial"/>
          <w:b/>
        </w:rPr>
        <w:t>4.1</w:t>
      </w:r>
      <w:r w:rsidRPr="00EC061E">
        <w:rPr>
          <w:rFonts w:ascii="Arial" w:hAnsi="Arial" w:cs="Arial"/>
          <w:b/>
        </w:rPr>
        <w:tab/>
      </w:r>
      <w:r w:rsidR="00AC77CA" w:rsidRPr="00EC061E">
        <w:rPr>
          <w:rFonts w:ascii="Arial" w:hAnsi="Arial" w:cs="Arial"/>
          <w:b/>
        </w:rPr>
        <w:t xml:space="preserve">Unapproved Minutes </w:t>
      </w:r>
    </w:p>
    <w:p w14:paraId="718E0D50" w14:textId="77777777" w:rsidR="00AC77CA" w:rsidRPr="00EC061E" w:rsidRDefault="00AC77CA" w:rsidP="0038387B">
      <w:pPr>
        <w:spacing w:after="0" w:line="240" w:lineRule="auto"/>
        <w:contextualSpacing/>
        <w:rPr>
          <w:rFonts w:ascii="Arial" w:hAnsi="Arial" w:cs="Arial"/>
          <w:color w:val="00B0F0"/>
        </w:rPr>
      </w:pPr>
    </w:p>
    <w:p w14:paraId="71A1A601" w14:textId="77777777" w:rsidR="00AC77CA" w:rsidRPr="00EC061E" w:rsidRDefault="00AC77CA" w:rsidP="0038387B">
      <w:pPr>
        <w:spacing w:after="0" w:line="240" w:lineRule="auto"/>
        <w:contextualSpacing/>
        <w:rPr>
          <w:rFonts w:ascii="Arial" w:hAnsi="Arial" w:cs="Arial"/>
          <w:color w:val="00B0F0"/>
        </w:rPr>
      </w:pPr>
      <w:r w:rsidRPr="00EC061E">
        <w:rPr>
          <w:rFonts w:ascii="Arial" w:hAnsi="Arial" w:cs="Arial"/>
        </w:rPr>
        <w:t xml:space="preserve">The minutes of the previous meeting were read and approved </w:t>
      </w:r>
      <w:r w:rsidR="00CF213F" w:rsidRPr="00EC061E">
        <w:rPr>
          <w:rFonts w:ascii="Arial" w:hAnsi="Arial" w:cs="Arial"/>
        </w:rPr>
        <w:t>as an accurate record</w:t>
      </w:r>
      <w:r w:rsidRPr="00EC061E">
        <w:rPr>
          <w:rFonts w:ascii="Arial" w:hAnsi="Arial" w:cs="Arial"/>
        </w:rPr>
        <w:t xml:space="preserve">.  </w:t>
      </w:r>
    </w:p>
    <w:p w14:paraId="616A5C96" w14:textId="77777777" w:rsidR="002E54DA" w:rsidRPr="00EC061E" w:rsidRDefault="002E54DA" w:rsidP="0038387B">
      <w:pPr>
        <w:spacing w:after="0" w:line="240" w:lineRule="auto"/>
        <w:contextualSpacing/>
        <w:rPr>
          <w:rFonts w:ascii="Arial" w:hAnsi="Arial" w:cs="Arial"/>
          <w:b/>
        </w:rPr>
      </w:pPr>
    </w:p>
    <w:p w14:paraId="486ED9CE" w14:textId="77777777" w:rsidR="00AC77CA" w:rsidRPr="00EC061E" w:rsidRDefault="00CD574B" w:rsidP="0038387B">
      <w:pPr>
        <w:spacing w:after="0" w:line="240" w:lineRule="auto"/>
        <w:contextualSpacing/>
        <w:rPr>
          <w:rFonts w:ascii="Arial" w:hAnsi="Arial" w:cs="Arial"/>
          <w:b/>
        </w:rPr>
      </w:pPr>
      <w:r w:rsidRPr="00EC061E">
        <w:rPr>
          <w:rFonts w:ascii="Arial" w:hAnsi="Arial" w:cs="Arial"/>
          <w:b/>
        </w:rPr>
        <w:t>4.2</w:t>
      </w:r>
      <w:r w:rsidRPr="00EC061E">
        <w:rPr>
          <w:rFonts w:ascii="Arial" w:hAnsi="Arial" w:cs="Arial"/>
          <w:b/>
        </w:rPr>
        <w:tab/>
      </w:r>
      <w:r w:rsidR="0038387B" w:rsidRPr="00EC061E">
        <w:rPr>
          <w:rFonts w:ascii="Arial" w:hAnsi="Arial" w:cs="Arial"/>
          <w:b/>
        </w:rPr>
        <w:t>Action Log</w:t>
      </w:r>
    </w:p>
    <w:p w14:paraId="5FA6A294" w14:textId="77777777" w:rsidR="00AC77CA" w:rsidRPr="00EC061E" w:rsidRDefault="00AC77CA" w:rsidP="0038387B">
      <w:pPr>
        <w:spacing w:after="0" w:line="240" w:lineRule="auto"/>
        <w:contextualSpacing/>
        <w:rPr>
          <w:rFonts w:ascii="Arial" w:hAnsi="Arial" w:cs="Arial"/>
        </w:rPr>
      </w:pPr>
    </w:p>
    <w:p w14:paraId="16B7F371" w14:textId="77777777" w:rsidR="00AC77CA" w:rsidRPr="00EC061E" w:rsidRDefault="0057210E" w:rsidP="0038387B">
      <w:pPr>
        <w:spacing w:after="0" w:line="240" w:lineRule="auto"/>
        <w:contextualSpacing/>
        <w:rPr>
          <w:rFonts w:ascii="Arial" w:hAnsi="Arial" w:cs="Arial"/>
        </w:rPr>
      </w:pPr>
      <w:r w:rsidRPr="00EC061E">
        <w:rPr>
          <w:rFonts w:ascii="Arial" w:hAnsi="Arial" w:cs="Arial"/>
        </w:rPr>
        <w:t>There were no live actions carried over from the last meeting.</w:t>
      </w:r>
      <w:r w:rsidR="00282B6F" w:rsidRPr="00EC061E">
        <w:rPr>
          <w:rFonts w:ascii="Arial" w:hAnsi="Arial" w:cs="Arial"/>
        </w:rPr>
        <w:t xml:space="preserve"> </w:t>
      </w:r>
    </w:p>
    <w:p w14:paraId="2A02EA34" w14:textId="77777777" w:rsidR="00AC77CA" w:rsidRPr="00EC061E" w:rsidRDefault="00AC77CA" w:rsidP="0038387B">
      <w:pPr>
        <w:spacing w:after="0" w:line="240" w:lineRule="auto"/>
        <w:contextualSpacing/>
        <w:rPr>
          <w:rFonts w:ascii="Arial" w:hAnsi="Arial" w:cs="Arial"/>
          <w:color w:val="00B0F0"/>
        </w:rPr>
      </w:pPr>
    </w:p>
    <w:p w14:paraId="4CDF908D" w14:textId="77777777" w:rsidR="007A0265" w:rsidRPr="00EC061E" w:rsidRDefault="007A0265" w:rsidP="007A0265">
      <w:pPr>
        <w:spacing w:after="0" w:line="240" w:lineRule="auto"/>
        <w:contextualSpacing/>
        <w:rPr>
          <w:rFonts w:ascii="Arial" w:hAnsi="Arial" w:cs="Arial"/>
          <w:b/>
        </w:rPr>
      </w:pPr>
      <w:r w:rsidRPr="00EC061E">
        <w:rPr>
          <w:rFonts w:ascii="Arial" w:hAnsi="Arial" w:cs="Arial"/>
          <w:b/>
        </w:rPr>
        <w:t>4.3</w:t>
      </w:r>
      <w:r w:rsidRPr="00EC061E">
        <w:rPr>
          <w:rFonts w:ascii="Arial" w:hAnsi="Arial" w:cs="Arial"/>
          <w:b/>
        </w:rPr>
        <w:tab/>
        <w:t>Masters Arising</w:t>
      </w:r>
    </w:p>
    <w:p w14:paraId="37B94BE3" w14:textId="77777777" w:rsidR="007A0265" w:rsidRPr="00EC061E" w:rsidRDefault="007A0265" w:rsidP="007A0265">
      <w:pPr>
        <w:spacing w:after="0" w:line="240" w:lineRule="auto"/>
        <w:contextualSpacing/>
        <w:rPr>
          <w:rFonts w:ascii="Arial" w:hAnsi="Arial" w:cs="Arial"/>
          <w:b/>
        </w:rPr>
      </w:pPr>
    </w:p>
    <w:p w14:paraId="5AA1150F" w14:textId="77777777" w:rsidR="007A0265" w:rsidRPr="00EC061E" w:rsidRDefault="007A0265" w:rsidP="007A0265">
      <w:pPr>
        <w:spacing w:after="0" w:line="240" w:lineRule="auto"/>
        <w:contextualSpacing/>
        <w:rPr>
          <w:rFonts w:ascii="Arial" w:hAnsi="Arial" w:cs="Arial"/>
        </w:rPr>
      </w:pPr>
      <w:r w:rsidRPr="00EC061E">
        <w:rPr>
          <w:rFonts w:ascii="Arial" w:hAnsi="Arial" w:cs="Arial"/>
        </w:rPr>
        <w:t>There were no matters arising.</w:t>
      </w:r>
    </w:p>
    <w:p w14:paraId="70B1D93B" w14:textId="77777777" w:rsidR="007A0265" w:rsidRPr="00EC061E" w:rsidRDefault="007A0265" w:rsidP="0038387B">
      <w:pPr>
        <w:spacing w:after="0" w:line="240" w:lineRule="auto"/>
        <w:contextualSpacing/>
        <w:rPr>
          <w:rFonts w:ascii="Arial" w:hAnsi="Arial" w:cs="Arial"/>
          <w:color w:val="00B0F0"/>
        </w:rPr>
      </w:pPr>
    </w:p>
    <w:p w14:paraId="71E7A524" w14:textId="77777777" w:rsidR="00225F9B" w:rsidRPr="00EC061E" w:rsidRDefault="00225F9B" w:rsidP="0038387B">
      <w:pPr>
        <w:spacing w:after="0" w:line="240" w:lineRule="auto"/>
        <w:contextualSpacing/>
        <w:rPr>
          <w:rFonts w:ascii="Arial" w:hAnsi="Arial" w:cs="Arial"/>
          <w:color w:val="00B0F0"/>
        </w:rPr>
      </w:pPr>
    </w:p>
    <w:p w14:paraId="5EB747E5" w14:textId="77777777" w:rsidR="007A0265" w:rsidRPr="00EC061E" w:rsidRDefault="00225F9B" w:rsidP="0038387B">
      <w:pPr>
        <w:spacing w:after="0" w:line="240" w:lineRule="auto"/>
        <w:contextualSpacing/>
        <w:rPr>
          <w:rFonts w:ascii="Arial" w:hAnsi="Arial" w:cs="Arial"/>
          <w:b/>
        </w:rPr>
      </w:pPr>
      <w:r w:rsidRPr="00EC061E">
        <w:rPr>
          <w:rFonts w:ascii="Arial" w:hAnsi="Arial" w:cs="Arial"/>
          <w:b/>
        </w:rPr>
        <w:t>5</w:t>
      </w:r>
      <w:r w:rsidR="00193577" w:rsidRPr="00EC061E">
        <w:rPr>
          <w:rFonts w:ascii="Arial" w:hAnsi="Arial" w:cs="Arial"/>
          <w:b/>
        </w:rPr>
        <w:tab/>
      </w:r>
      <w:r w:rsidR="007A0265" w:rsidRPr="00EC061E">
        <w:rPr>
          <w:rFonts w:ascii="Arial" w:hAnsi="Arial" w:cs="Arial"/>
          <w:b/>
        </w:rPr>
        <w:t>Corporate Governance</w:t>
      </w:r>
    </w:p>
    <w:p w14:paraId="384DF2BC" w14:textId="77777777" w:rsidR="007A0265" w:rsidRPr="00EC061E" w:rsidRDefault="007A0265" w:rsidP="0038387B">
      <w:pPr>
        <w:spacing w:after="0" w:line="240" w:lineRule="auto"/>
        <w:contextualSpacing/>
        <w:rPr>
          <w:rFonts w:ascii="Arial" w:hAnsi="Arial" w:cs="Arial"/>
          <w:b/>
        </w:rPr>
      </w:pPr>
    </w:p>
    <w:p w14:paraId="2165E845" w14:textId="77777777" w:rsidR="007A0265" w:rsidRPr="00EC061E" w:rsidRDefault="007A0265" w:rsidP="0038387B">
      <w:pPr>
        <w:spacing w:after="0" w:line="240" w:lineRule="auto"/>
        <w:contextualSpacing/>
        <w:rPr>
          <w:rFonts w:ascii="Arial" w:hAnsi="Arial" w:cs="Arial"/>
          <w:b/>
        </w:rPr>
      </w:pPr>
      <w:r w:rsidRPr="00EC061E">
        <w:rPr>
          <w:rFonts w:ascii="Arial" w:hAnsi="Arial" w:cs="Arial"/>
          <w:b/>
        </w:rPr>
        <w:t>5.1</w:t>
      </w:r>
      <w:r w:rsidRPr="00EC061E">
        <w:rPr>
          <w:rFonts w:ascii="Arial" w:hAnsi="Arial" w:cs="Arial"/>
          <w:b/>
        </w:rPr>
        <w:tab/>
        <w:t xml:space="preserve">FP Committee Terms of Reference </w:t>
      </w:r>
    </w:p>
    <w:p w14:paraId="5D8C6DF7" w14:textId="77777777" w:rsidR="007A0265" w:rsidRPr="00EC061E" w:rsidRDefault="007A0265" w:rsidP="0038387B">
      <w:pPr>
        <w:spacing w:after="0" w:line="240" w:lineRule="auto"/>
        <w:contextualSpacing/>
        <w:rPr>
          <w:rFonts w:ascii="Arial" w:hAnsi="Arial" w:cs="Arial"/>
          <w:b/>
        </w:rPr>
      </w:pPr>
    </w:p>
    <w:p w14:paraId="6F6380D5" w14:textId="0C712D9C" w:rsidR="007A0265" w:rsidRPr="00EC061E" w:rsidRDefault="007A0265" w:rsidP="0038387B">
      <w:pPr>
        <w:spacing w:after="0" w:line="240" w:lineRule="auto"/>
        <w:contextualSpacing/>
        <w:rPr>
          <w:rFonts w:ascii="Arial" w:hAnsi="Arial" w:cs="Arial"/>
        </w:rPr>
      </w:pPr>
      <w:r w:rsidRPr="00EC061E">
        <w:rPr>
          <w:rFonts w:ascii="Arial" w:hAnsi="Arial" w:cs="Arial"/>
        </w:rPr>
        <w:t xml:space="preserve">Colin Neil presented the </w:t>
      </w:r>
      <w:r w:rsidR="00E3680F">
        <w:rPr>
          <w:rFonts w:ascii="Arial" w:hAnsi="Arial" w:cs="Arial"/>
        </w:rPr>
        <w:t xml:space="preserve">updated </w:t>
      </w:r>
      <w:r w:rsidRPr="00EC061E">
        <w:rPr>
          <w:rFonts w:ascii="Arial" w:hAnsi="Arial" w:cs="Arial"/>
        </w:rPr>
        <w:t xml:space="preserve">FP Committee </w:t>
      </w:r>
      <w:r w:rsidR="00E3680F">
        <w:rPr>
          <w:rFonts w:ascii="Arial" w:hAnsi="Arial" w:cs="Arial"/>
        </w:rPr>
        <w:t>T</w:t>
      </w:r>
      <w:r w:rsidRPr="00EC061E">
        <w:rPr>
          <w:rFonts w:ascii="Arial" w:hAnsi="Arial" w:cs="Arial"/>
        </w:rPr>
        <w:t xml:space="preserve">erms of </w:t>
      </w:r>
      <w:r w:rsidR="0007509D">
        <w:rPr>
          <w:rFonts w:ascii="Arial" w:hAnsi="Arial" w:cs="Arial"/>
        </w:rPr>
        <w:t>R</w:t>
      </w:r>
      <w:r w:rsidR="0007509D" w:rsidRPr="00EC061E">
        <w:rPr>
          <w:rFonts w:ascii="Arial" w:hAnsi="Arial" w:cs="Arial"/>
        </w:rPr>
        <w:t>eference</w:t>
      </w:r>
      <w:r w:rsidR="00E3680F">
        <w:rPr>
          <w:rFonts w:ascii="Arial" w:hAnsi="Arial" w:cs="Arial"/>
        </w:rPr>
        <w:t xml:space="preserve"> (ToRs)</w:t>
      </w:r>
      <w:r w:rsidRPr="00EC061E">
        <w:rPr>
          <w:rFonts w:ascii="Arial" w:hAnsi="Arial" w:cs="Arial"/>
        </w:rPr>
        <w:t xml:space="preserve">. The </w:t>
      </w:r>
      <w:r w:rsidR="00E3680F">
        <w:rPr>
          <w:rFonts w:ascii="Arial" w:hAnsi="Arial" w:cs="Arial"/>
        </w:rPr>
        <w:t>ToRs</w:t>
      </w:r>
      <w:r w:rsidRPr="00EC061E">
        <w:rPr>
          <w:rFonts w:ascii="Arial" w:hAnsi="Arial" w:cs="Arial"/>
        </w:rPr>
        <w:t xml:space="preserve"> have been updated to reflect the new name of the committee and the removal of references to </w:t>
      </w:r>
      <w:r w:rsidR="00071E6D" w:rsidRPr="00EC061E">
        <w:rPr>
          <w:rFonts w:ascii="Arial" w:hAnsi="Arial" w:cs="Arial"/>
        </w:rPr>
        <w:t>Strategic Planning and P</w:t>
      </w:r>
      <w:r w:rsidRPr="00EC061E">
        <w:rPr>
          <w:rFonts w:ascii="Arial" w:hAnsi="Arial" w:cs="Arial"/>
        </w:rPr>
        <w:t>rogrammes. The ToR</w:t>
      </w:r>
      <w:r w:rsidR="00E3680F">
        <w:rPr>
          <w:rFonts w:ascii="Arial" w:hAnsi="Arial" w:cs="Arial"/>
        </w:rPr>
        <w:t>s</w:t>
      </w:r>
      <w:r w:rsidRPr="00EC061E">
        <w:rPr>
          <w:rFonts w:ascii="Arial" w:hAnsi="Arial" w:cs="Arial"/>
        </w:rPr>
        <w:t xml:space="preserve"> will be reviewed in more detail </w:t>
      </w:r>
      <w:r w:rsidR="00E3680F">
        <w:rPr>
          <w:rFonts w:ascii="Arial" w:hAnsi="Arial" w:cs="Arial"/>
        </w:rPr>
        <w:t xml:space="preserve">at the </w:t>
      </w:r>
      <w:r w:rsidR="0007509D">
        <w:rPr>
          <w:rFonts w:ascii="Arial" w:hAnsi="Arial" w:cs="Arial"/>
        </w:rPr>
        <w:t>scheduled</w:t>
      </w:r>
      <w:r w:rsidR="00E3680F">
        <w:rPr>
          <w:rFonts w:ascii="Arial" w:hAnsi="Arial" w:cs="Arial"/>
        </w:rPr>
        <w:t xml:space="preserve"> annual review</w:t>
      </w:r>
      <w:r w:rsidRPr="00EC061E">
        <w:rPr>
          <w:rFonts w:ascii="Arial" w:hAnsi="Arial" w:cs="Arial"/>
        </w:rPr>
        <w:t xml:space="preserve">. </w:t>
      </w:r>
    </w:p>
    <w:p w14:paraId="57525EFE" w14:textId="77777777" w:rsidR="007A0265" w:rsidRPr="00EC061E" w:rsidRDefault="007A0265" w:rsidP="0038387B">
      <w:pPr>
        <w:spacing w:after="0" w:line="240" w:lineRule="auto"/>
        <w:contextualSpacing/>
        <w:rPr>
          <w:rFonts w:ascii="Arial" w:hAnsi="Arial" w:cs="Arial"/>
        </w:rPr>
      </w:pPr>
    </w:p>
    <w:p w14:paraId="0E131A9B" w14:textId="77777777" w:rsidR="007A0265" w:rsidRPr="00EC061E" w:rsidRDefault="007A0265" w:rsidP="0038387B">
      <w:pPr>
        <w:spacing w:after="0" w:line="240" w:lineRule="auto"/>
        <w:contextualSpacing/>
        <w:rPr>
          <w:rFonts w:ascii="Arial" w:hAnsi="Arial" w:cs="Arial"/>
        </w:rPr>
      </w:pPr>
      <w:r w:rsidRPr="00EC061E">
        <w:rPr>
          <w:rFonts w:ascii="Arial" w:hAnsi="Arial" w:cs="Arial"/>
        </w:rPr>
        <w:t>Committee members approved the FP Committee Terms of Reference.</w:t>
      </w:r>
    </w:p>
    <w:p w14:paraId="0DF0681B" w14:textId="77777777" w:rsidR="007A0265" w:rsidRPr="00EC061E" w:rsidRDefault="007A0265" w:rsidP="0038387B">
      <w:pPr>
        <w:spacing w:after="0" w:line="240" w:lineRule="auto"/>
        <w:contextualSpacing/>
        <w:rPr>
          <w:rFonts w:ascii="Arial" w:hAnsi="Arial" w:cs="Arial"/>
          <w:b/>
        </w:rPr>
      </w:pPr>
    </w:p>
    <w:p w14:paraId="5AD68556" w14:textId="77777777" w:rsidR="007A0265" w:rsidRPr="00EC061E" w:rsidRDefault="007A0265" w:rsidP="0038387B">
      <w:pPr>
        <w:spacing w:after="0" w:line="240" w:lineRule="auto"/>
        <w:contextualSpacing/>
        <w:rPr>
          <w:rFonts w:ascii="Arial" w:hAnsi="Arial" w:cs="Arial"/>
          <w:b/>
        </w:rPr>
      </w:pPr>
    </w:p>
    <w:p w14:paraId="72C6108D" w14:textId="77777777" w:rsidR="00193577" w:rsidRPr="00EC061E" w:rsidRDefault="007A0265" w:rsidP="0038387B">
      <w:pPr>
        <w:spacing w:after="0" w:line="240" w:lineRule="auto"/>
        <w:contextualSpacing/>
        <w:rPr>
          <w:rFonts w:ascii="Arial" w:hAnsi="Arial" w:cs="Arial"/>
          <w:b/>
          <w:color w:val="00B0F0"/>
        </w:rPr>
      </w:pPr>
      <w:r w:rsidRPr="00EC061E">
        <w:rPr>
          <w:rFonts w:ascii="Arial" w:hAnsi="Arial" w:cs="Arial"/>
          <w:b/>
        </w:rPr>
        <w:t>6</w:t>
      </w:r>
      <w:r w:rsidRPr="00EC061E">
        <w:rPr>
          <w:rFonts w:ascii="Arial" w:hAnsi="Arial" w:cs="Arial"/>
          <w:b/>
        </w:rPr>
        <w:tab/>
      </w:r>
      <w:r w:rsidR="00193577" w:rsidRPr="00EC061E">
        <w:rPr>
          <w:rFonts w:ascii="Arial" w:hAnsi="Arial" w:cs="Arial"/>
          <w:b/>
        </w:rPr>
        <w:t xml:space="preserve">Effective – Operational / Finance Performance Review </w:t>
      </w:r>
      <w:r w:rsidR="00193577" w:rsidRPr="00EC061E">
        <w:rPr>
          <w:rFonts w:ascii="Arial" w:hAnsi="Arial" w:cs="Arial"/>
          <w:b/>
          <w:color w:val="00B0F0"/>
        </w:rPr>
        <w:br/>
      </w:r>
    </w:p>
    <w:p w14:paraId="3375E909" w14:textId="77777777" w:rsidR="00193577" w:rsidRPr="00EC061E" w:rsidRDefault="007A0265" w:rsidP="0038387B">
      <w:pPr>
        <w:spacing w:after="0" w:line="240" w:lineRule="auto"/>
        <w:contextualSpacing/>
        <w:rPr>
          <w:rFonts w:ascii="Arial" w:hAnsi="Arial" w:cs="Arial"/>
          <w:b/>
          <w:color w:val="00B0F0"/>
        </w:rPr>
      </w:pPr>
      <w:r w:rsidRPr="00EC061E">
        <w:rPr>
          <w:rFonts w:ascii="Arial" w:hAnsi="Arial" w:cs="Arial"/>
          <w:b/>
        </w:rPr>
        <w:t>6</w:t>
      </w:r>
      <w:r w:rsidR="00193577" w:rsidRPr="00EC061E">
        <w:rPr>
          <w:rFonts w:ascii="Arial" w:hAnsi="Arial" w:cs="Arial"/>
          <w:b/>
        </w:rPr>
        <w:t>.1</w:t>
      </w:r>
      <w:r w:rsidR="00193577" w:rsidRPr="00EC061E">
        <w:rPr>
          <w:rFonts w:ascii="Arial" w:hAnsi="Arial" w:cs="Arial"/>
          <w:b/>
        </w:rPr>
        <w:tab/>
        <w:t xml:space="preserve">Operational Performance – Integrated Performance Report </w:t>
      </w:r>
      <w:r w:rsidR="00790256" w:rsidRPr="00EC061E">
        <w:rPr>
          <w:rFonts w:ascii="Arial" w:hAnsi="Arial" w:cs="Arial"/>
          <w:b/>
        </w:rPr>
        <w:t>December</w:t>
      </w:r>
      <w:r w:rsidR="00193577" w:rsidRPr="00EC061E">
        <w:rPr>
          <w:rFonts w:ascii="Arial" w:hAnsi="Arial" w:cs="Arial"/>
          <w:b/>
        </w:rPr>
        <w:t xml:space="preserve"> 2020</w:t>
      </w:r>
      <w:r w:rsidR="00193577" w:rsidRPr="00EC061E">
        <w:rPr>
          <w:rFonts w:ascii="Arial" w:hAnsi="Arial" w:cs="Arial"/>
          <w:b/>
          <w:color w:val="00B0F0"/>
        </w:rPr>
        <w:br/>
      </w:r>
    </w:p>
    <w:p w14:paraId="4D79C2D4" w14:textId="656B0504" w:rsidR="007A0265" w:rsidRPr="00EC061E" w:rsidRDefault="00F412A2" w:rsidP="007A0265">
      <w:pPr>
        <w:spacing w:afterLines="120" w:after="288" w:line="240" w:lineRule="auto"/>
        <w:rPr>
          <w:rFonts w:ascii="Arial" w:hAnsi="Arial" w:cs="Arial"/>
        </w:rPr>
      </w:pPr>
      <w:r w:rsidRPr="00EC061E">
        <w:rPr>
          <w:rFonts w:ascii="Arial" w:hAnsi="Arial" w:cs="Arial"/>
        </w:rPr>
        <w:t xml:space="preserve">June Rogers presented the Operational Performance position to the Committee and advised that </w:t>
      </w:r>
      <w:r w:rsidR="007A0265" w:rsidRPr="00EC061E">
        <w:rPr>
          <w:rFonts w:ascii="Arial" w:hAnsi="Arial" w:cs="Arial"/>
        </w:rPr>
        <w:t xml:space="preserve">that referrals to Ophthalmology and Orthopaedics resumed in September 2020 and have been increasing month on month.  Referral levels are now moving towards the </w:t>
      </w:r>
      <w:r w:rsidR="00E3680F">
        <w:rPr>
          <w:rFonts w:ascii="Arial" w:hAnsi="Arial" w:cs="Arial"/>
        </w:rPr>
        <w:t>rates</w:t>
      </w:r>
      <w:r w:rsidR="007A0265" w:rsidRPr="00EC061E">
        <w:rPr>
          <w:rFonts w:ascii="Arial" w:hAnsi="Arial" w:cs="Arial"/>
        </w:rPr>
        <w:t xml:space="preserve"> prior to the pandemic.</w:t>
      </w:r>
    </w:p>
    <w:p w14:paraId="53342092" w14:textId="13963C1C" w:rsidR="008667AA" w:rsidRPr="00EC061E" w:rsidRDefault="007A0265" w:rsidP="000B5666">
      <w:pPr>
        <w:spacing w:afterLines="120" w:after="288"/>
        <w:rPr>
          <w:rFonts w:ascii="Arial" w:hAnsi="Arial" w:cs="Arial"/>
          <w:lang w:val="en-GB"/>
        </w:rPr>
      </w:pPr>
      <w:r w:rsidRPr="00EC061E">
        <w:rPr>
          <w:rFonts w:ascii="Arial" w:hAnsi="Arial" w:cs="Arial"/>
        </w:rPr>
        <w:t xml:space="preserve">Prior to the pandemic </w:t>
      </w:r>
      <w:r w:rsidR="00CA4DF3" w:rsidRPr="00EC061E">
        <w:rPr>
          <w:rFonts w:ascii="Arial" w:hAnsi="Arial" w:cs="Arial"/>
          <w:lang w:val="en-GB"/>
        </w:rPr>
        <w:t>the Outpatient waiting list had b</w:t>
      </w:r>
      <w:r w:rsidR="000B5666" w:rsidRPr="00EC061E">
        <w:rPr>
          <w:rFonts w:ascii="Arial" w:hAnsi="Arial" w:cs="Arial"/>
          <w:lang w:val="en-GB"/>
        </w:rPr>
        <w:t>een reducing at a steady level</w:t>
      </w:r>
      <w:r w:rsidR="00CA4DF3" w:rsidRPr="00EC061E">
        <w:rPr>
          <w:rFonts w:ascii="Arial" w:hAnsi="Arial" w:cs="Arial"/>
          <w:lang w:val="en-GB"/>
        </w:rPr>
        <w:t>.</w:t>
      </w:r>
      <w:r w:rsidR="000B5666" w:rsidRPr="00EC061E">
        <w:rPr>
          <w:rFonts w:ascii="Arial" w:hAnsi="Arial" w:cs="Arial"/>
          <w:lang w:val="en-GB"/>
        </w:rPr>
        <w:t xml:space="preserve"> </w:t>
      </w:r>
      <w:r w:rsidR="00CA4DF3" w:rsidRPr="00EC061E">
        <w:rPr>
          <w:rFonts w:ascii="Arial" w:hAnsi="Arial" w:cs="Arial"/>
          <w:lang w:val="en-GB"/>
        </w:rPr>
        <w:t>With the resumption o</w:t>
      </w:r>
      <w:r w:rsidR="00EC061E" w:rsidRPr="00EC061E">
        <w:rPr>
          <w:rFonts w:ascii="Arial" w:hAnsi="Arial" w:cs="Arial"/>
          <w:lang w:val="en-GB"/>
        </w:rPr>
        <w:t>f</w:t>
      </w:r>
      <w:r w:rsidR="00CA4DF3" w:rsidRPr="00EC061E">
        <w:rPr>
          <w:rFonts w:ascii="Arial" w:hAnsi="Arial" w:cs="Arial"/>
          <w:lang w:val="en-GB"/>
        </w:rPr>
        <w:t xml:space="preserve"> elective activity and the re</w:t>
      </w:r>
      <w:r w:rsidR="000B5666" w:rsidRPr="00EC061E">
        <w:rPr>
          <w:rFonts w:ascii="Arial" w:hAnsi="Arial" w:cs="Arial"/>
          <w:lang w:val="en-GB"/>
        </w:rPr>
        <w:t>turn of referrals</w:t>
      </w:r>
      <w:r w:rsidR="00EC061E" w:rsidRPr="00EC061E">
        <w:rPr>
          <w:rFonts w:ascii="Arial" w:hAnsi="Arial" w:cs="Arial"/>
          <w:lang w:val="en-GB"/>
        </w:rPr>
        <w:t>,</w:t>
      </w:r>
      <w:r w:rsidR="000B5666" w:rsidRPr="00EC061E">
        <w:rPr>
          <w:rFonts w:ascii="Arial" w:hAnsi="Arial" w:cs="Arial"/>
          <w:lang w:val="en-GB"/>
        </w:rPr>
        <w:t xml:space="preserve"> </w:t>
      </w:r>
      <w:r w:rsidR="00CA4DF3" w:rsidRPr="00EC061E">
        <w:rPr>
          <w:rFonts w:ascii="Arial" w:hAnsi="Arial" w:cs="Arial"/>
          <w:lang w:val="en-GB"/>
        </w:rPr>
        <w:t xml:space="preserve">the waiting list has increased.  </w:t>
      </w:r>
      <w:r w:rsidR="000B5666" w:rsidRPr="00EC061E">
        <w:rPr>
          <w:rFonts w:ascii="Arial" w:hAnsi="Arial" w:cs="Arial"/>
          <w:lang w:val="en-GB"/>
        </w:rPr>
        <w:t>This i</w:t>
      </w:r>
      <w:r w:rsidR="00CA4DF3" w:rsidRPr="00EC061E">
        <w:rPr>
          <w:rFonts w:ascii="Arial" w:hAnsi="Arial" w:cs="Arial"/>
          <w:lang w:val="en-GB"/>
        </w:rPr>
        <w:t xml:space="preserve">ncrease </w:t>
      </w:r>
      <w:r w:rsidR="000B5666" w:rsidRPr="00EC061E">
        <w:rPr>
          <w:rFonts w:ascii="Arial" w:hAnsi="Arial" w:cs="Arial"/>
          <w:lang w:val="en-GB"/>
        </w:rPr>
        <w:t xml:space="preserve">was </w:t>
      </w:r>
      <w:r w:rsidR="00CA4DF3" w:rsidRPr="00EC061E">
        <w:rPr>
          <w:rFonts w:ascii="Arial" w:hAnsi="Arial" w:cs="Arial"/>
          <w:lang w:val="en-GB"/>
        </w:rPr>
        <w:t>almost entire</w:t>
      </w:r>
      <w:r w:rsidR="000B5666" w:rsidRPr="00EC061E">
        <w:rPr>
          <w:rFonts w:ascii="Arial" w:hAnsi="Arial" w:cs="Arial"/>
          <w:lang w:val="en-GB"/>
        </w:rPr>
        <w:t xml:space="preserve">ly attributed to Ophthalmology. </w:t>
      </w:r>
    </w:p>
    <w:p w14:paraId="11D26DEA" w14:textId="5C149D19" w:rsidR="008667AA" w:rsidRPr="00EC061E" w:rsidRDefault="00CA4DF3" w:rsidP="000B5666">
      <w:pPr>
        <w:spacing w:afterLines="120" w:after="288"/>
        <w:rPr>
          <w:rFonts w:ascii="Arial" w:hAnsi="Arial" w:cs="Arial"/>
          <w:lang w:val="en-GB"/>
        </w:rPr>
      </w:pPr>
      <w:r w:rsidRPr="00EC061E">
        <w:rPr>
          <w:rFonts w:ascii="Arial" w:hAnsi="Arial" w:cs="Arial"/>
          <w:lang w:val="en-GB"/>
        </w:rPr>
        <w:t xml:space="preserve">Prior to </w:t>
      </w:r>
      <w:r w:rsidR="000B5666" w:rsidRPr="00EC061E">
        <w:rPr>
          <w:rFonts w:ascii="Arial" w:hAnsi="Arial" w:cs="Arial"/>
          <w:lang w:val="en-GB"/>
        </w:rPr>
        <w:t xml:space="preserve">the pandemic </w:t>
      </w:r>
      <w:r w:rsidRPr="00EC061E">
        <w:rPr>
          <w:rFonts w:ascii="Arial" w:hAnsi="Arial" w:cs="Arial"/>
          <w:lang w:val="en-GB"/>
        </w:rPr>
        <w:t xml:space="preserve">the Inpatient waiting list had been relatively stable for a </w:t>
      </w:r>
      <w:r w:rsidR="000B5666" w:rsidRPr="00EC061E">
        <w:rPr>
          <w:rFonts w:ascii="Arial" w:hAnsi="Arial" w:cs="Arial"/>
          <w:lang w:val="en-GB"/>
        </w:rPr>
        <w:t>number</w:t>
      </w:r>
      <w:r w:rsidRPr="00EC061E">
        <w:rPr>
          <w:rFonts w:ascii="Arial" w:hAnsi="Arial" w:cs="Arial"/>
          <w:lang w:val="en-GB"/>
        </w:rPr>
        <w:t xml:space="preserve"> </w:t>
      </w:r>
      <w:r w:rsidR="000B5666" w:rsidRPr="00EC061E">
        <w:rPr>
          <w:rFonts w:ascii="Arial" w:hAnsi="Arial" w:cs="Arial"/>
          <w:lang w:val="en-GB"/>
        </w:rPr>
        <w:t xml:space="preserve">of months. </w:t>
      </w:r>
      <w:r w:rsidRPr="00EC061E">
        <w:rPr>
          <w:rFonts w:ascii="Arial" w:hAnsi="Arial" w:cs="Arial"/>
          <w:lang w:val="en-GB"/>
        </w:rPr>
        <w:t>The waiting list reached a low point in mid-September</w:t>
      </w:r>
      <w:r w:rsidR="00E3680F">
        <w:rPr>
          <w:rFonts w:ascii="Arial" w:hAnsi="Arial" w:cs="Arial"/>
          <w:lang w:val="en-GB"/>
        </w:rPr>
        <w:t xml:space="preserve"> </w:t>
      </w:r>
      <w:r w:rsidR="00E1155C">
        <w:rPr>
          <w:rFonts w:ascii="Arial" w:hAnsi="Arial" w:cs="Arial"/>
          <w:lang w:val="en-GB"/>
        </w:rPr>
        <w:t xml:space="preserve">2020 </w:t>
      </w:r>
      <w:r w:rsidR="00E3680F">
        <w:rPr>
          <w:rFonts w:ascii="Arial" w:hAnsi="Arial" w:cs="Arial"/>
          <w:lang w:val="en-GB"/>
        </w:rPr>
        <w:t>but with</w:t>
      </w:r>
      <w:r w:rsidRPr="00EC061E">
        <w:rPr>
          <w:rFonts w:ascii="Arial" w:hAnsi="Arial" w:cs="Arial"/>
          <w:lang w:val="en-GB"/>
        </w:rPr>
        <w:t xml:space="preserve"> the re-start of elective activity the overall waiting list has increased </w:t>
      </w:r>
      <w:r w:rsidR="00E3680F">
        <w:rPr>
          <w:rFonts w:ascii="Arial" w:hAnsi="Arial" w:cs="Arial"/>
          <w:lang w:val="en-GB"/>
        </w:rPr>
        <w:t>back to levels comparable with pre-pandemic figures</w:t>
      </w:r>
      <w:r w:rsidRPr="00EC061E">
        <w:rPr>
          <w:rFonts w:ascii="Arial" w:hAnsi="Arial" w:cs="Arial"/>
          <w:lang w:val="en-GB"/>
        </w:rPr>
        <w:t>.</w:t>
      </w:r>
    </w:p>
    <w:p w14:paraId="50CF5A90" w14:textId="77777777" w:rsidR="000B5666" w:rsidRPr="00EC061E" w:rsidRDefault="000B5666" w:rsidP="000B5666">
      <w:pPr>
        <w:spacing w:afterLines="120" w:after="288" w:line="240" w:lineRule="auto"/>
        <w:rPr>
          <w:rFonts w:ascii="Arial" w:hAnsi="Arial" w:cs="Arial"/>
        </w:rPr>
      </w:pPr>
      <w:r w:rsidRPr="00EC061E">
        <w:rPr>
          <w:rFonts w:ascii="Arial" w:hAnsi="Arial" w:cs="Arial"/>
        </w:rPr>
        <w:t xml:space="preserve">The Cardiac Surgery waiting list has continued to reduce, the Operational Management team are reviewing the factors affecting this.  A paper will be presented to Gold Command in due course to outline the findings of this piece of work and recommendations to address any challenges.  </w:t>
      </w:r>
    </w:p>
    <w:p w14:paraId="3DD214C3" w14:textId="79058D50" w:rsidR="001E4CC8" w:rsidRPr="00EC061E" w:rsidRDefault="000B5666" w:rsidP="000B5666">
      <w:pPr>
        <w:spacing w:afterLines="120" w:after="288" w:line="240" w:lineRule="auto"/>
        <w:rPr>
          <w:rFonts w:ascii="Arial" w:hAnsi="Arial" w:cs="Arial"/>
          <w:lang w:val="en-GB"/>
        </w:rPr>
      </w:pPr>
      <w:r w:rsidRPr="00EC061E">
        <w:rPr>
          <w:rFonts w:ascii="Arial" w:hAnsi="Arial" w:cs="Arial"/>
          <w:lang w:val="en-GB"/>
        </w:rPr>
        <w:lastRenderedPageBreak/>
        <w:t>T</w:t>
      </w:r>
      <w:r w:rsidR="00CA4DF3" w:rsidRPr="00EC061E">
        <w:rPr>
          <w:rFonts w:ascii="Arial" w:hAnsi="Arial" w:cs="Arial"/>
          <w:lang w:val="en-GB"/>
        </w:rPr>
        <w:t>he n</w:t>
      </w:r>
      <w:r w:rsidR="001E4CC8" w:rsidRPr="00EC061E">
        <w:rPr>
          <w:rFonts w:ascii="Arial" w:hAnsi="Arial" w:cs="Arial"/>
          <w:lang w:val="en-GB"/>
        </w:rPr>
        <w:t xml:space="preserve">umber of patients </w:t>
      </w:r>
      <w:r w:rsidR="00DD5064">
        <w:rPr>
          <w:rFonts w:ascii="Arial" w:hAnsi="Arial" w:cs="Arial"/>
          <w:lang w:val="en-GB"/>
        </w:rPr>
        <w:t>waiting beyond their Treatment Time Guarantee</w:t>
      </w:r>
      <w:r w:rsidR="00DD5064" w:rsidRPr="00EC061E">
        <w:rPr>
          <w:rFonts w:ascii="Arial" w:hAnsi="Arial" w:cs="Arial"/>
          <w:lang w:val="en-GB"/>
        </w:rPr>
        <w:t xml:space="preserve"> </w:t>
      </w:r>
      <w:r w:rsidR="00DD5064">
        <w:rPr>
          <w:rFonts w:ascii="Arial" w:hAnsi="Arial" w:cs="Arial"/>
          <w:lang w:val="en-GB"/>
        </w:rPr>
        <w:t>(</w:t>
      </w:r>
      <w:r w:rsidR="001E4CC8" w:rsidRPr="00EC061E">
        <w:rPr>
          <w:rFonts w:ascii="Arial" w:hAnsi="Arial" w:cs="Arial"/>
          <w:lang w:val="en-GB"/>
        </w:rPr>
        <w:t>TTG</w:t>
      </w:r>
      <w:r w:rsidR="00DD5064">
        <w:rPr>
          <w:rFonts w:ascii="Arial" w:hAnsi="Arial" w:cs="Arial"/>
          <w:lang w:val="en-GB"/>
        </w:rPr>
        <w:t>)</w:t>
      </w:r>
      <w:r w:rsidR="001E4CC8" w:rsidRPr="00EC061E">
        <w:rPr>
          <w:rFonts w:ascii="Arial" w:hAnsi="Arial" w:cs="Arial"/>
          <w:lang w:val="en-GB"/>
        </w:rPr>
        <w:t xml:space="preserve"> </w:t>
      </w:r>
      <w:r w:rsidR="00CA4DF3" w:rsidRPr="00EC061E">
        <w:rPr>
          <w:rFonts w:ascii="Arial" w:hAnsi="Arial" w:cs="Arial"/>
          <w:lang w:val="en-GB"/>
        </w:rPr>
        <w:t xml:space="preserve">in each month </w:t>
      </w:r>
      <w:r w:rsidR="001E4CC8" w:rsidRPr="00EC061E">
        <w:rPr>
          <w:rFonts w:ascii="Arial" w:hAnsi="Arial" w:cs="Arial"/>
          <w:lang w:val="en-GB"/>
        </w:rPr>
        <w:t xml:space="preserve">before the pandemic </w:t>
      </w:r>
      <w:r w:rsidR="00CA4DF3" w:rsidRPr="00EC061E">
        <w:rPr>
          <w:rFonts w:ascii="Arial" w:hAnsi="Arial" w:cs="Arial"/>
          <w:lang w:val="en-GB"/>
        </w:rPr>
        <w:t xml:space="preserve">was relatively stable with most </w:t>
      </w:r>
      <w:r w:rsidR="00DD5064">
        <w:rPr>
          <w:rFonts w:ascii="Arial" w:hAnsi="Arial" w:cs="Arial"/>
          <w:lang w:val="en-GB"/>
        </w:rPr>
        <w:t>cases</w:t>
      </w:r>
      <w:r w:rsidR="00CA4DF3" w:rsidRPr="00EC061E">
        <w:rPr>
          <w:rFonts w:ascii="Arial" w:hAnsi="Arial" w:cs="Arial"/>
          <w:lang w:val="en-GB"/>
        </w:rPr>
        <w:t xml:space="preserve"> reported in Cardiac Surgery and Cardiology. </w:t>
      </w:r>
      <w:r w:rsidR="001E4CC8" w:rsidRPr="00EC061E">
        <w:rPr>
          <w:rFonts w:ascii="Arial" w:hAnsi="Arial" w:cs="Arial"/>
          <w:lang w:val="en-GB"/>
        </w:rPr>
        <w:t>The s</w:t>
      </w:r>
      <w:r w:rsidR="00CA4DF3" w:rsidRPr="00EC061E">
        <w:rPr>
          <w:rFonts w:ascii="Arial" w:hAnsi="Arial" w:cs="Arial"/>
          <w:lang w:val="en-GB"/>
        </w:rPr>
        <w:t>uspension of elective services in Mar</w:t>
      </w:r>
      <w:r w:rsidR="001E4CC8" w:rsidRPr="00EC061E">
        <w:rPr>
          <w:rFonts w:ascii="Arial" w:hAnsi="Arial" w:cs="Arial"/>
          <w:lang w:val="en-GB"/>
        </w:rPr>
        <w:t>ch</w:t>
      </w:r>
      <w:r w:rsidR="00CA4DF3" w:rsidRPr="00EC061E">
        <w:rPr>
          <w:rFonts w:ascii="Arial" w:hAnsi="Arial" w:cs="Arial"/>
          <w:lang w:val="en-GB"/>
        </w:rPr>
        <w:t xml:space="preserve"> 2020 resulted in </w:t>
      </w:r>
      <w:r w:rsidR="00DD5064">
        <w:rPr>
          <w:rFonts w:ascii="Arial" w:hAnsi="Arial" w:cs="Arial"/>
          <w:lang w:val="en-GB"/>
        </w:rPr>
        <w:t xml:space="preserve">a correlated increase in patients waiting beyond 12 weeks for treatment as </w:t>
      </w:r>
      <w:r w:rsidR="00CA4DF3" w:rsidRPr="00EC061E">
        <w:rPr>
          <w:rFonts w:ascii="Arial" w:hAnsi="Arial" w:cs="Arial"/>
          <w:lang w:val="en-GB"/>
        </w:rPr>
        <w:t>patients who would normally have been treated remained on the waiting list. Since resuming elective activity TTG breaches ha</w:t>
      </w:r>
      <w:r w:rsidR="00DD5064">
        <w:rPr>
          <w:rFonts w:ascii="Arial" w:hAnsi="Arial" w:cs="Arial"/>
          <w:lang w:val="en-GB"/>
        </w:rPr>
        <w:t>ve</w:t>
      </w:r>
      <w:r w:rsidR="00CA4DF3" w:rsidRPr="00EC061E">
        <w:rPr>
          <w:rFonts w:ascii="Arial" w:hAnsi="Arial" w:cs="Arial"/>
          <w:lang w:val="en-GB"/>
        </w:rPr>
        <w:t xml:space="preserve"> fallen consistently.</w:t>
      </w:r>
    </w:p>
    <w:p w14:paraId="3F735D7F" w14:textId="70DC4351" w:rsidR="00071E6D" w:rsidRPr="00EC061E" w:rsidRDefault="000175A2" w:rsidP="00BA4C1F">
      <w:pPr>
        <w:spacing w:afterLines="120" w:after="288" w:line="240" w:lineRule="auto"/>
        <w:rPr>
          <w:rFonts w:ascii="Arial" w:hAnsi="Arial" w:cs="Arial"/>
        </w:rPr>
      </w:pPr>
      <w:r w:rsidRPr="00EC061E">
        <w:rPr>
          <w:rFonts w:ascii="Arial" w:hAnsi="Arial" w:cs="Arial"/>
        </w:rPr>
        <w:t xml:space="preserve">Members were advised that work is underway regarding the repatriation of Cardiology patients back to referring Health Boards following treatment. Clinicians are discussing the optimal pathway for patients given bed pressures and Covid levels in other hospital sites. An element of this is a challenge </w:t>
      </w:r>
      <w:r w:rsidR="00DD5064">
        <w:rPr>
          <w:rFonts w:ascii="Arial" w:hAnsi="Arial" w:cs="Arial"/>
        </w:rPr>
        <w:t xml:space="preserve">is </w:t>
      </w:r>
      <w:r w:rsidRPr="00EC061E">
        <w:rPr>
          <w:rFonts w:ascii="Arial" w:hAnsi="Arial" w:cs="Arial"/>
        </w:rPr>
        <w:t xml:space="preserve">faced each year due to winter pressures and is not all specific to </w:t>
      </w:r>
      <w:r w:rsidR="00DD5064">
        <w:rPr>
          <w:rFonts w:ascii="Arial" w:hAnsi="Arial" w:cs="Arial"/>
        </w:rPr>
        <w:t>the pandemic</w:t>
      </w:r>
      <w:r w:rsidRPr="00EC061E">
        <w:rPr>
          <w:rFonts w:ascii="Arial" w:hAnsi="Arial" w:cs="Arial"/>
        </w:rPr>
        <w:t xml:space="preserve">.  Discussions are underway with West of Scotland Health Boards to build a robust Winter Plan which acknowledges and </w:t>
      </w:r>
      <w:r w:rsidR="00DD5064">
        <w:rPr>
          <w:rFonts w:ascii="Arial" w:hAnsi="Arial" w:cs="Arial"/>
        </w:rPr>
        <w:t>addresses</w:t>
      </w:r>
      <w:r w:rsidR="00DD5064" w:rsidRPr="00EC061E">
        <w:rPr>
          <w:rFonts w:ascii="Arial" w:hAnsi="Arial" w:cs="Arial"/>
        </w:rPr>
        <w:t xml:space="preserve"> </w:t>
      </w:r>
      <w:r w:rsidRPr="00EC061E">
        <w:rPr>
          <w:rFonts w:ascii="Arial" w:hAnsi="Arial" w:cs="Arial"/>
        </w:rPr>
        <w:t xml:space="preserve">these pressures. </w:t>
      </w:r>
    </w:p>
    <w:p w14:paraId="47D6B71D" w14:textId="4D0F5D7B" w:rsidR="00071E6D" w:rsidRPr="00EC061E" w:rsidRDefault="00071E6D" w:rsidP="00BA4C1F">
      <w:pPr>
        <w:spacing w:afterLines="120" w:after="288" w:line="240" w:lineRule="auto"/>
        <w:rPr>
          <w:rFonts w:ascii="Arial" w:hAnsi="Arial" w:cs="Arial"/>
        </w:rPr>
      </w:pPr>
      <w:r w:rsidRPr="00EC061E">
        <w:rPr>
          <w:rFonts w:ascii="Arial" w:hAnsi="Arial" w:cs="Arial"/>
        </w:rPr>
        <w:t xml:space="preserve">Karen Kelly enquired regarding the </w:t>
      </w:r>
      <w:r w:rsidR="001068BD">
        <w:rPr>
          <w:rFonts w:ascii="Arial" w:hAnsi="Arial" w:cs="Arial"/>
        </w:rPr>
        <w:t>probability</w:t>
      </w:r>
      <w:r w:rsidR="001068BD" w:rsidRPr="00EC061E">
        <w:rPr>
          <w:rFonts w:ascii="Arial" w:hAnsi="Arial" w:cs="Arial"/>
        </w:rPr>
        <w:t xml:space="preserve"> </w:t>
      </w:r>
      <w:r w:rsidRPr="00EC061E">
        <w:rPr>
          <w:rFonts w:ascii="Arial" w:hAnsi="Arial" w:cs="Arial"/>
        </w:rPr>
        <w:t xml:space="preserve">of NHSGJ remaining a Covid </w:t>
      </w:r>
      <w:r w:rsidR="00DD5064">
        <w:rPr>
          <w:rFonts w:ascii="Arial" w:hAnsi="Arial" w:cs="Arial"/>
        </w:rPr>
        <w:t>light</w:t>
      </w:r>
      <w:r w:rsidRPr="00EC061E">
        <w:rPr>
          <w:rFonts w:ascii="Arial" w:hAnsi="Arial" w:cs="Arial"/>
        </w:rPr>
        <w:t xml:space="preserve"> site given that Covid numbers are increasing. Jann Gardner shared that </w:t>
      </w:r>
      <w:r w:rsidR="00496725">
        <w:rPr>
          <w:rFonts w:ascii="Arial" w:hAnsi="Arial" w:cs="Arial"/>
        </w:rPr>
        <w:t xml:space="preserve">the intention is for </w:t>
      </w:r>
      <w:r w:rsidRPr="00EC061E">
        <w:rPr>
          <w:rFonts w:ascii="Arial" w:hAnsi="Arial" w:cs="Arial"/>
        </w:rPr>
        <w:t xml:space="preserve">NHSGJ </w:t>
      </w:r>
      <w:r w:rsidR="00496725">
        <w:rPr>
          <w:rFonts w:ascii="Arial" w:hAnsi="Arial" w:cs="Arial"/>
        </w:rPr>
        <w:t xml:space="preserve">to remain a Covid-light site. NHSGJ </w:t>
      </w:r>
      <w:r w:rsidRPr="00EC061E">
        <w:rPr>
          <w:rFonts w:ascii="Arial" w:hAnsi="Arial" w:cs="Arial"/>
        </w:rPr>
        <w:t xml:space="preserve">are working </w:t>
      </w:r>
      <w:r w:rsidR="00AC7552" w:rsidRPr="00EC061E">
        <w:rPr>
          <w:rFonts w:ascii="Arial" w:hAnsi="Arial" w:cs="Arial"/>
        </w:rPr>
        <w:t>in collaboration</w:t>
      </w:r>
      <w:r w:rsidRPr="00EC061E">
        <w:rPr>
          <w:rFonts w:ascii="Arial" w:hAnsi="Arial" w:cs="Arial"/>
        </w:rPr>
        <w:t xml:space="preserve"> with Scottish Government and WoS Health Boards to </w:t>
      </w:r>
      <w:r w:rsidR="00EC061E" w:rsidRPr="00EC061E">
        <w:rPr>
          <w:rFonts w:ascii="Arial" w:hAnsi="Arial" w:cs="Arial"/>
        </w:rPr>
        <w:t xml:space="preserve">scope any additional support </w:t>
      </w:r>
      <w:r w:rsidRPr="00EC061E">
        <w:rPr>
          <w:rFonts w:ascii="Arial" w:hAnsi="Arial" w:cs="Arial"/>
        </w:rPr>
        <w:t xml:space="preserve">NHSGJ can </w:t>
      </w:r>
      <w:r w:rsidR="00EC061E" w:rsidRPr="00EC061E">
        <w:rPr>
          <w:rFonts w:ascii="Arial" w:hAnsi="Arial" w:cs="Arial"/>
        </w:rPr>
        <w:t>offer in the Covid response</w:t>
      </w:r>
      <w:r w:rsidRPr="00EC061E">
        <w:rPr>
          <w:rFonts w:ascii="Arial" w:hAnsi="Arial" w:cs="Arial"/>
        </w:rPr>
        <w:t xml:space="preserve">. </w:t>
      </w:r>
    </w:p>
    <w:p w14:paraId="133BB58B" w14:textId="77777777" w:rsidR="00ED7FA5" w:rsidRPr="00EC061E" w:rsidRDefault="00141171" w:rsidP="005B6267">
      <w:pPr>
        <w:spacing w:after="0" w:line="240" w:lineRule="auto"/>
        <w:rPr>
          <w:rFonts w:ascii="Arial" w:hAnsi="Arial" w:cs="Arial"/>
        </w:rPr>
      </w:pPr>
      <w:r w:rsidRPr="00EC061E">
        <w:rPr>
          <w:rFonts w:ascii="Arial" w:hAnsi="Arial" w:cs="Arial"/>
        </w:rPr>
        <w:t>The Committee noted th</w:t>
      </w:r>
      <w:r w:rsidR="007706F8" w:rsidRPr="00EC061E">
        <w:rPr>
          <w:rFonts w:ascii="Arial" w:hAnsi="Arial" w:cs="Arial"/>
        </w:rPr>
        <w:t xml:space="preserve">e Operational Performance </w:t>
      </w:r>
      <w:r w:rsidRPr="00EC061E">
        <w:rPr>
          <w:rFonts w:ascii="Arial" w:hAnsi="Arial" w:cs="Arial"/>
        </w:rPr>
        <w:t>update</w:t>
      </w:r>
      <w:r w:rsidR="009B757C" w:rsidRPr="00EC061E">
        <w:rPr>
          <w:rFonts w:ascii="Arial" w:hAnsi="Arial" w:cs="Arial"/>
        </w:rPr>
        <w:t>.</w:t>
      </w:r>
      <w:r w:rsidR="00ED7FA5" w:rsidRPr="00EC061E">
        <w:rPr>
          <w:rFonts w:ascii="Arial" w:hAnsi="Arial" w:cs="Arial"/>
        </w:rPr>
        <w:t xml:space="preserve">  </w:t>
      </w:r>
    </w:p>
    <w:p w14:paraId="74B05F73" w14:textId="0AD7F362" w:rsidR="00F81A03" w:rsidRDefault="00F81A03" w:rsidP="007F48C5">
      <w:pPr>
        <w:spacing w:after="0" w:line="240" w:lineRule="auto"/>
        <w:rPr>
          <w:rFonts w:ascii="Arial" w:hAnsi="Arial" w:cs="Arial"/>
        </w:rPr>
      </w:pPr>
    </w:p>
    <w:p w14:paraId="19A0BA31" w14:textId="77777777" w:rsidR="00E1155C" w:rsidRPr="00EC061E" w:rsidRDefault="00E1155C" w:rsidP="007F48C5">
      <w:pPr>
        <w:spacing w:after="0" w:line="240" w:lineRule="auto"/>
        <w:rPr>
          <w:rFonts w:ascii="Arial" w:hAnsi="Arial" w:cs="Arial"/>
        </w:rPr>
      </w:pPr>
    </w:p>
    <w:p w14:paraId="2D4AA355" w14:textId="77777777" w:rsidR="00393FDA" w:rsidRPr="00EC061E" w:rsidRDefault="00C01FF9" w:rsidP="007F48C5">
      <w:pPr>
        <w:spacing w:after="0" w:line="240" w:lineRule="auto"/>
        <w:rPr>
          <w:rFonts w:ascii="Arial" w:hAnsi="Arial" w:cs="Arial"/>
        </w:rPr>
      </w:pPr>
      <w:r w:rsidRPr="00EC061E">
        <w:rPr>
          <w:rFonts w:ascii="Arial" w:hAnsi="Arial" w:cs="Arial"/>
          <w:b/>
        </w:rPr>
        <w:t>6</w:t>
      </w:r>
      <w:r w:rsidR="00615ECC" w:rsidRPr="00EC061E">
        <w:rPr>
          <w:rFonts w:ascii="Arial" w:hAnsi="Arial" w:cs="Arial"/>
          <w:b/>
        </w:rPr>
        <w:t>.</w:t>
      </w:r>
      <w:r w:rsidR="004244D4" w:rsidRPr="00EC061E">
        <w:rPr>
          <w:rFonts w:ascii="Arial" w:hAnsi="Arial" w:cs="Arial"/>
          <w:b/>
        </w:rPr>
        <w:t>2</w:t>
      </w:r>
      <w:r w:rsidR="00F81A03" w:rsidRPr="00EC061E">
        <w:rPr>
          <w:rFonts w:ascii="Arial" w:hAnsi="Arial" w:cs="Arial"/>
          <w:b/>
        </w:rPr>
        <w:tab/>
      </w:r>
      <w:r w:rsidR="00615ECC" w:rsidRPr="00EC061E">
        <w:rPr>
          <w:rFonts w:ascii="Arial" w:hAnsi="Arial" w:cs="Arial"/>
          <w:b/>
        </w:rPr>
        <w:t xml:space="preserve">Financial Performance – Integrated Performance Report </w:t>
      </w:r>
      <w:r w:rsidR="00790256" w:rsidRPr="00EC061E">
        <w:rPr>
          <w:rFonts w:ascii="Arial" w:hAnsi="Arial" w:cs="Arial"/>
          <w:b/>
        </w:rPr>
        <w:t>December</w:t>
      </w:r>
      <w:r w:rsidR="00615ECC" w:rsidRPr="00EC061E">
        <w:rPr>
          <w:rFonts w:ascii="Arial" w:hAnsi="Arial" w:cs="Arial"/>
          <w:b/>
        </w:rPr>
        <w:t xml:space="preserve"> 2020</w:t>
      </w:r>
    </w:p>
    <w:p w14:paraId="2368C4BB" w14:textId="77777777" w:rsidR="00D404A4" w:rsidRPr="00EC061E" w:rsidRDefault="00D404A4" w:rsidP="007F48C5">
      <w:pPr>
        <w:spacing w:after="0" w:line="240" w:lineRule="auto"/>
        <w:rPr>
          <w:rFonts w:ascii="Arial" w:hAnsi="Arial" w:cs="Arial"/>
          <w:b/>
        </w:rPr>
      </w:pPr>
    </w:p>
    <w:p w14:paraId="054FED0A" w14:textId="77777777" w:rsidR="00406B2A" w:rsidRPr="00EC061E" w:rsidRDefault="00D404A4" w:rsidP="007F48C5">
      <w:pPr>
        <w:spacing w:after="0" w:line="240" w:lineRule="auto"/>
        <w:rPr>
          <w:rFonts w:ascii="Arial" w:hAnsi="Arial" w:cs="Arial"/>
        </w:rPr>
      </w:pPr>
      <w:r w:rsidRPr="00EC061E">
        <w:rPr>
          <w:rFonts w:ascii="Arial" w:hAnsi="Arial" w:cs="Arial"/>
        </w:rPr>
        <w:t xml:space="preserve">Colin Neil </w:t>
      </w:r>
      <w:r w:rsidR="00E84B36" w:rsidRPr="00EC061E">
        <w:rPr>
          <w:rFonts w:ascii="Arial" w:hAnsi="Arial" w:cs="Arial"/>
        </w:rPr>
        <w:t>presented the</w:t>
      </w:r>
      <w:r w:rsidRPr="00EC061E">
        <w:rPr>
          <w:rFonts w:ascii="Arial" w:hAnsi="Arial" w:cs="Arial"/>
        </w:rPr>
        <w:t xml:space="preserve"> Finance </w:t>
      </w:r>
      <w:r w:rsidR="00E84B36" w:rsidRPr="00EC061E">
        <w:rPr>
          <w:rFonts w:ascii="Arial" w:hAnsi="Arial" w:cs="Arial"/>
        </w:rPr>
        <w:t xml:space="preserve">report </w:t>
      </w:r>
      <w:r w:rsidR="006E5032" w:rsidRPr="00EC061E">
        <w:rPr>
          <w:rFonts w:ascii="Arial" w:hAnsi="Arial" w:cs="Arial"/>
        </w:rPr>
        <w:t>for Month</w:t>
      </w:r>
      <w:r w:rsidR="00790256" w:rsidRPr="00EC061E">
        <w:rPr>
          <w:rFonts w:ascii="Arial" w:hAnsi="Arial" w:cs="Arial"/>
        </w:rPr>
        <w:t xml:space="preserve"> 8</w:t>
      </w:r>
      <w:r w:rsidR="006E5032" w:rsidRPr="00EC061E">
        <w:rPr>
          <w:rFonts w:ascii="Arial" w:hAnsi="Arial" w:cs="Arial"/>
        </w:rPr>
        <w:t xml:space="preserve"> and highlighted </w:t>
      </w:r>
      <w:r w:rsidR="00406B2A" w:rsidRPr="00EC061E">
        <w:rPr>
          <w:rFonts w:ascii="Arial" w:hAnsi="Arial" w:cs="Arial"/>
        </w:rPr>
        <w:t>the following points:</w:t>
      </w:r>
    </w:p>
    <w:p w14:paraId="66454776" w14:textId="77777777" w:rsidR="00406B2A" w:rsidRPr="00EC061E" w:rsidRDefault="00406B2A" w:rsidP="007F48C5">
      <w:pPr>
        <w:spacing w:after="0" w:line="240" w:lineRule="auto"/>
        <w:rPr>
          <w:rFonts w:ascii="Arial" w:hAnsi="Arial" w:cs="Arial"/>
        </w:rPr>
      </w:pPr>
    </w:p>
    <w:p w14:paraId="0AD367DE" w14:textId="77777777" w:rsidR="00111076" w:rsidRPr="00EC061E" w:rsidRDefault="00406B2A" w:rsidP="00406B2A">
      <w:pPr>
        <w:pStyle w:val="ListParagraph"/>
        <w:numPr>
          <w:ilvl w:val="0"/>
          <w:numId w:val="18"/>
        </w:numPr>
        <w:spacing w:after="0" w:line="240" w:lineRule="auto"/>
        <w:rPr>
          <w:rFonts w:ascii="Arial" w:hAnsi="Arial" w:cs="Arial"/>
        </w:rPr>
      </w:pPr>
      <w:r w:rsidRPr="00EC061E">
        <w:rPr>
          <w:rFonts w:ascii="Arial" w:hAnsi="Arial" w:cs="Arial"/>
        </w:rPr>
        <w:t xml:space="preserve">A </w:t>
      </w:r>
      <w:r w:rsidR="00E84B36" w:rsidRPr="00EC061E">
        <w:rPr>
          <w:rFonts w:ascii="Arial" w:hAnsi="Arial" w:cs="Arial"/>
        </w:rPr>
        <w:t>surplus of £</w:t>
      </w:r>
      <w:r w:rsidR="00071E6D" w:rsidRPr="00EC061E">
        <w:rPr>
          <w:rFonts w:ascii="Arial" w:hAnsi="Arial" w:cs="Arial"/>
        </w:rPr>
        <w:t>252</w:t>
      </w:r>
      <w:r w:rsidR="00E84B36" w:rsidRPr="00EC061E">
        <w:rPr>
          <w:rFonts w:ascii="Arial" w:hAnsi="Arial" w:cs="Arial"/>
        </w:rPr>
        <w:t>k (includes core, non- core and income)</w:t>
      </w:r>
      <w:r w:rsidRPr="00EC061E">
        <w:rPr>
          <w:rFonts w:ascii="Arial" w:hAnsi="Arial" w:cs="Arial"/>
        </w:rPr>
        <w:t xml:space="preserve"> was reported</w:t>
      </w:r>
      <w:r w:rsidR="00E84B36" w:rsidRPr="00EC061E">
        <w:rPr>
          <w:rFonts w:ascii="Arial" w:hAnsi="Arial" w:cs="Arial"/>
        </w:rPr>
        <w:t>.</w:t>
      </w:r>
    </w:p>
    <w:p w14:paraId="6B4455A3" w14:textId="6182169E" w:rsidR="00406B2A" w:rsidRPr="00EC061E" w:rsidRDefault="00406B2A" w:rsidP="00406B2A">
      <w:pPr>
        <w:pStyle w:val="ListParagraph"/>
        <w:numPr>
          <w:ilvl w:val="0"/>
          <w:numId w:val="18"/>
        </w:numPr>
        <w:spacing w:after="0" w:line="240" w:lineRule="auto"/>
        <w:rPr>
          <w:rFonts w:ascii="Arial" w:hAnsi="Arial" w:cs="Arial"/>
        </w:rPr>
      </w:pPr>
      <w:r w:rsidRPr="00EC061E">
        <w:rPr>
          <w:rFonts w:ascii="Arial" w:hAnsi="Arial" w:cs="Arial"/>
        </w:rPr>
        <w:t>Income was under recovered at £</w:t>
      </w:r>
      <w:r w:rsidR="00071E6D" w:rsidRPr="00EC061E">
        <w:rPr>
          <w:rFonts w:ascii="Arial" w:hAnsi="Arial" w:cs="Arial"/>
        </w:rPr>
        <w:t>7k</w:t>
      </w:r>
      <w:r w:rsidRPr="00EC061E">
        <w:rPr>
          <w:rFonts w:ascii="Arial" w:hAnsi="Arial" w:cs="Arial"/>
        </w:rPr>
        <w:t xml:space="preserve">.  This </w:t>
      </w:r>
      <w:r w:rsidR="00C01FF9" w:rsidRPr="00EC061E">
        <w:rPr>
          <w:rFonts w:ascii="Arial" w:hAnsi="Arial" w:cs="Arial"/>
        </w:rPr>
        <w:t>excludes</w:t>
      </w:r>
      <w:r w:rsidR="00B707C9">
        <w:rPr>
          <w:rFonts w:ascii="Arial" w:hAnsi="Arial" w:cs="Arial"/>
        </w:rPr>
        <w:t xml:space="preserve"> the Conference H</w:t>
      </w:r>
      <w:r w:rsidR="00C01FF9" w:rsidRPr="00EC061E">
        <w:rPr>
          <w:rFonts w:ascii="Arial" w:hAnsi="Arial" w:cs="Arial"/>
        </w:rPr>
        <w:t>otel</w:t>
      </w:r>
      <w:r w:rsidRPr="00EC061E">
        <w:rPr>
          <w:rFonts w:ascii="Arial" w:hAnsi="Arial" w:cs="Arial"/>
        </w:rPr>
        <w:t xml:space="preserve">. </w:t>
      </w:r>
    </w:p>
    <w:p w14:paraId="37962B94" w14:textId="3B37AC9E" w:rsidR="00406B2A" w:rsidRPr="00EC061E" w:rsidRDefault="00406B2A" w:rsidP="00406B2A">
      <w:pPr>
        <w:pStyle w:val="ListParagraph"/>
        <w:numPr>
          <w:ilvl w:val="0"/>
          <w:numId w:val="18"/>
        </w:numPr>
        <w:spacing w:after="0" w:line="240" w:lineRule="auto"/>
        <w:rPr>
          <w:rFonts w:ascii="Arial" w:hAnsi="Arial" w:cs="Arial"/>
        </w:rPr>
      </w:pPr>
      <w:r w:rsidRPr="00EC061E">
        <w:rPr>
          <w:rFonts w:ascii="Arial" w:hAnsi="Arial" w:cs="Arial"/>
        </w:rPr>
        <w:t>A core expenditure (pay and non-pay) underspend of £</w:t>
      </w:r>
      <w:r w:rsidR="00C01FF9" w:rsidRPr="00EC061E">
        <w:rPr>
          <w:rFonts w:ascii="Arial" w:hAnsi="Arial" w:cs="Arial"/>
        </w:rPr>
        <w:t>262</w:t>
      </w:r>
      <w:r w:rsidR="00E73B7D" w:rsidRPr="00EC061E">
        <w:rPr>
          <w:rFonts w:ascii="Arial" w:hAnsi="Arial" w:cs="Arial"/>
        </w:rPr>
        <w:t>k</w:t>
      </w:r>
      <w:r w:rsidRPr="00EC061E">
        <w:rPr>
          <w:rFonts w:ascii="Arial" w:hAnsi="Arial" w:cs="Arial"/>
        </w:rPr>
        <w:t xml:space="preserve"> was also noted</w:t>
      </w:r>
      <w:r w:rsidR="00AB79B0" w:rsidRPr="00EC061E">
        <w:rPr>
          <w:rFonts w:ascii="Arial" w:hAnsi="Arial" w:cs="Arial"/>
        </w:rPr>
        <w:t xml:space="preserve"> </w:t>
      </w:r>
      <w:r w:rsidR="00C01FF9" w:rsidRPr="00EC061E">
        <w:rPr>
          <w:rFonts w:ascii="Arial" w:hAnsi="Arial" w:cs="Arial"/>
        </w:rPr>
        <w:t xml:space="preserve">which excludes </w:t>
      </w:r>
      <w:r w:rsidR="00B707C9">
        <w:rPr>
          <w:rFonts w:ascii="Arial" w:hAnsi="Arial" w:cs="Arial"/>
        </w:rPr>
        <w:t xml:space="preserve">the Conference </w:t>
      </w:r>
      <w:r w:rsidR="00C01FF9" w:rsidRPr="00EC061E">
        <w:rPr>
          <w:rFonts w:ascii="Arial" w:hAnsi="Arial" w:cs="Arial"/>
        </w:rPr>
        <w:t xml:space="preserve">Hotel. </w:t>
      </w:r>
    </w:p>
    <w:p w14:paraId="17128CD5" w14:textId="77777777" w:rsidR="00406B2A" w:rsidRPr="00EC061E" w:rsidRDefault="00406B2A" w:rsidP="00406B2A">
      <w:pPr>
        <w:pStyle w:val="ListParagraph"/>
        <w:numPr>
          <w:ilvl w:val="0"/>
          <w:numId w:val="18"/>
        </w:numPr>
        <w:spacing w:after="0" w:line="240" w:lineRule="auto"/>
        <w:rPr>
          <w:rFonts w:ascii="Arial" w:hAnsi="Arial" w:cs="Arial"/>
        </w:rPr>
      </w:pPr>
      <w:r w:rsidRPr="00EC061E">
        <w:rPr>
          <w:rFonts w:ascii="Arial" w:hAnsi="Arial" w:cs="Arial"/>
        </w:rPr>
        <w:t>The non-core expenditure reflects a breakeven position.</w:t>
      </w:r>
    </w:p>
    <w:p w14:paraId="3DB18678" w14:textId="77777777" w:rsidR="00111076" w:rsidRPr="00EC061E" w:rsidRDefault="00111076" w:rsidP="007F48C5">
      <w:pPr>
        <w:spacing w:after="0" w:line="240" w:lineRule="auto"/>
        <w:rPr>
          <w:rFonts w:ascii="Arial" w:hAnsi="Arial" w:cs="Arial"/>
          <w:highlight w:val="yellow"/>
        </w:rPr>
      </w:pPr>
    </w:p>
    <w:p w14:paraId="5E80812F" w14:textId="77777777" w:rsidR="00141171" w:rsidRPr="00EC061E" w:rsidRDefault="00090279" w:rsidP="007F48C5">
      <w:pPr>
        <w:spacing w:after="0" w:line="240" w:lineRule="auto"/>
        <w:rPr>
          <w:rFonts w:ascii="Arial" w:hAnsi="Arial" w:cs="Arial"/>
        </w:rPr>
      </w:pPr>
      <w:r w:rsidRPr="00EC061E">
        <w:rPr>
          <w:rFonts w:ascii="Arial" w:hAnsi="Arial" w:cs="Arial"/>
        </w:rPr>
        <w:t xml:space="preserve">Baseline Formula </w:t>
      </w:r>
      <w:r w:rsidR="000B5C85" w:rsidRPr="00EC061E">
        <w:rPr>
          <w:rFonts w:ascii="Arial" w:hAnsi="Arial" w:cs="Arial"/>
        </w:rPr>
        <w:t>Capital</w:t>
      </w:r>
      <w:r w:rsidRPr="00EC061E">
        <w:rPr>
          <w:rFonts w:ascii="Arial" w:hAnsi="Arial" w:cs="Arial"/>
        </w:rPr>
        <w:t xml:space="preserve"> </w:t>
      </w:r>
      <w:r w:rsidR="00C01FF9" w:rsidRPr="00EC061E">
        <w:rPr>
          <w:rFonts w:ascii="Arial" w:hAnsi="Arial" w:cs="Arial"/>
        </w:rPr>
        <w:t>remains as it did last month at</w:t>
      </w:r>
      <w:r w:rsidRPr="00EC061E">
        <w:rPr>
          <w:rFonts w:ascii="Arial" w:hAnsi="Arial" w:cs="Arial"/>
        </w:rPr>
        <w:t xml:space="preserve"> £2.691m </w:t>
      </w:r>
      <w:r w:rsidR="00C01FF9" w:rsidRPr="00EC061E">
        <w:rPr>
          <w:rFonts w:ascii="Arial" w:hAnsi="Arial" w:cs="Arial"/>
        </w:rPr>
        <w:t>and progressing well to current plan.</w:t>
      </w:r>
    </w:p>
    <w:p w14:paraId="02E8CEE1" w14:textId="77777777" w:rsidR="00CC07CD" w:rsidRPr="00EC061E" w:rsidRDefault="00CC07CD" w:rsidP="007F48C5">
      <w:pPr>
        <w:spacing w:after="0" w:line="240" w:lineRule="auto"/>
        <w:rPr>
          <w:rFonts w:ascii="Arial" w:hAnsi="Arial" w:cs="Arial"/>
          <w:highlight w:val="yellow"/>
        </w:rPr>
      </w:pPr>
    </w:p>
    <w:p w14:paraId="3AEA1EB0" w14:textId="751F9101" w:rsidR="00C01FF9" w:rsidRPr="00EC061E" w:rsidRDefault="00C01FF9" w:rsidP="007F48C5">
      <w:pPr>
        <w:spacing w:after="0" w:line="240" w:lineRule="auto"/>
        <w:rPr>
          <w:rFonts w:ascii="Arial" w:hAnsi="Arial" w:cs="Arial"/>
        </w:rPr>
      </w:pPr>
      <w:r w:rsidRPr="00EC061E">
        <w:rPr>
          <w:rFonts w:ascii="Arial" w:hAnsi="Arial" w:cs="Arial"/>
        </w:rPr>
        <w:t xml:space="preserve">Colin Neil presented a high level summary financial position. </w:t>
      </w:r>
    </w:p>
    <w:p w14:paraId="42A81F41" w14:textId="59E397A6" w:rsidR="00C01FF9" w:rsidRPr="00EC061E" w:rsidRDefault="00F42643" w:rsidP="007F48C5">
      <w:pPr>
        <w:spacing w:after="0" w:line="240" w:lineRule="auto"/>
        <w:rPr>
          <w:rFonts w:ascii="Arial" w:hAnsi="Arial" w:cs="Arial"/>
        </w:rPr>
      </w:pPr>
      <w:r w:rsidRPr="00EC061E">
        <w:rPr>
          <w:rFonts w:ascii="Arial" w:hAnsi="Arial" w:cs="Arial"/>
        </w:rPr>
        <w:t xml:space="preserve">The current income position reflects cumulative under-activity. To align to the reduced activity for 2020/21, NHS top slice funding has been formally reduced on a non-recurring basis. The current expenditure position is showing an underspend. Trends of </w:t>
      </w:r>
      <w:r w:rsidR="00B707C9">
        <w:rPr>
          <w:rFonts w:ascii="Arial" w:hAnsi="Arial" w:cs="Arial"/>
        </w:rPr>
        <w:t xml:space="preserve">NHS GJ </w:t>
      </w:r>
      <w:r w:rsidRPr="00EC061E">
        <w:rPr>
          <w:rFonts w:ascii="Arial" w:hAnsi="Arial" w:cs="Arial"/>
        </w:rPr>
        <w:t xml:space="preserve">expenditure have increased because of </w:t>
      </w:r>
      <w:r w:rsidR="00B707C9">
        <w:rPr>
          <w:rFonts w:ascii="Arial" w:hAnsi="Arial" w:cs="Arial"/>
        </w:rPr>
        <w:t>R</w:t>
      </w:r>
      <w:r w:rsidRPr="00EC061E">
        <w:rPr>
          <w:rFonts w:ascii="Arial" w:hAnsi="Arial" w:cs="Arial"/>
        </w:rPr>
        <w:t xml:space="preserve">ecovery </w:t>
      </w:r>
      <w:r w:rsidR="00B707C9">
        <w:rPr>
          <w:rFonts w:ascii="Arial" w:hAnsi="Arial" w:cs="Arial"/>
        </w:rPr>
        <w:t>P</w:t>
      </w:r>
      <w:r w:rsidRPr="00EC061E">
        <w:rPr>
          <w:rFonts w:ascii="Arial" w:hAnsi="Arial" w:cs="Arial"/>
        </w:rPr>
        <w:t xml:space="preserve">lan and inactivity during the first quarter. </w:t>
      </w:r>
      <w:r w:rsidR="00B20181" w:rsidRPr="00EC061E">
        <w:rPr>
          <w:rFonts w:ascii="Arial" w:hAnsi="Arial" w:cs="Arial"/>
        </w:rPr>
        <w:t>A</w:t>
      </w:r>
      <w:r w:rsidRPr="00EC061E">
        <w:rPr>
          <w:rFonts w:ascii="Arial" w:hAnsi="Arial" w:cs="Arial"/>
        </w:rPr>
        <w:t>ttention is being targeted at P</w:t>
      </w:r>
      <w:r w:rsidR="00B707C9">
        <w:rPr>
          <w:rFonts w:ascii="Arial" w:hAnsi="Arial" w:cs="Arial"/>
        </w:rPr>
        <w:t xml:space="preserve">erformance Review Groups (PRGs) </w:t>
      </w:r>
      <w:r w:rsidRPr="00EC061E">
        <w:rPr>
          <w:rFonts w:ascii="Arial" w:hAnsi="Arial" w:cs="Arial"/>
        </w:rPr>
        <w:t xml:space="preserve">and </w:t>
      </w:r>
      <w:r w:rsidR="00B707C9">
        <w:rPr>
          <w:rFonts w:ascii="Arial" w:hAnsi="Arial" w:cs="Arial"/>
        </w:rPr>
        <w:t>at a D</w:t>
      </w:r>
      <w:r w:rsidRPr="00EC061E">
        <w:rPr>
          <w:rFonts w:ascii="Arial" w:hAnsi="Arial" w:cs="Arial"/>
        </w:rPr>
        <w:t xml:space="preserve">ivisional level on Medical spend and Pharmacy Surgical Supplies as pressures exist in these areas. </w:t>
      </w:r>
    </w:p>
    <w:p w14:paraId="46C3C7DF" w14:textId="77777777" w:rsidR="00C01FF9" w:rsidRPr="00EC061E" w:rsidRDefault="00C01FF9" w:rsidP="007F48C5">
      <w:pPr>
        <w:spacing w:after="0" w:line="240" w:lineRule="auto"/>
        <w:rPr>
          <w:rFonts w:ascii="Arial" w:hAnsi="Arial" w:cs="Arial"/>
          <w:highlight w:val="yellow"/>
        </w:rPr>
      </w:pPr>
    </w:p>
    <w:p w14:paraId="5FD785E2" w14:textId="77777777" w:rsidR="00B20181" w:rsidRPr="00EC061E" w:rsidRDefault="00E9633A" w:rsidP="00E9633A">
      <w:pPr>
        <w:spacing w:after="0" w:line="240" w:lineRule="auto"/>
        <w:rPr>
          <w:rFonts w:ascii="Arial" w:hAnsi="Arial" w:cs="Arial"/>
        </w:rPr>
      </w:pPr>
      <w:r w:rsidRPr="00EC061E">
        <w:rPr>
          <w:rFonts w:ascii="Arial" w:hAnsi="Arial" w:cs="Arial"/>
        </w:rPr>
        <w:t>It was noted that the in-year savings target amounts to £3.813m and to date £1.378m has been achieved in efficiency savings. Members commended the team for the work done to achieve these efficiency savings during the pandemic.</w:t>
      </w:r>
    </w:p>
    <w:p w14:paraId="6A382111" w14:textId="77777777" w:rsidR="00E9633A" w:rsidRPr="00EC061E" w:rsidRDefault="00E9633A" w:rsidP="00E9633A">
      <w:pPr>
        <w:spacing w:after="0" w:line="240" w:lineRule="auto"/>
        <w:rPr>
          <w:rFonts w:ascii="Arial" w:hAnsi="Arial" w:cs="Arial"/>
        </w:rPr>
      </w:pPr>
    </w:p>
    <w:p w14:paraId="06596D95" w14:textId="0B3D9DFD" w:rsidR="00E9633A" w:rsidRPr="00EC061E" w:rsidRDefault="00E9633A" w:rsidP="00E9633A">
      <w:pPr>
        <w:spacing w:after="0" w:line="240" w:lineRule="auto"/>
        <w:rPr>
          <w:rFonts w:ascii="Arial" w:hAnsi="Arial" w:cs="Arial"/>
        </w:rPr>
      </w:pPr>
      <w:r w:rsidRPr="00EC061E">
        <w:rPr>
          <w:rFonts w:ascii="Arial" w:hAnsi="Arial" w:cs="Arial"/>
        </w:rPr>
        <w:t xml:space="preserve">PRG’s have been reestablished and have identified additional in-year and recurring </w:t>
      </w:r>
      <w:r w:rsidR="00B707C9">
        <w:rPr>
          <w:rFonts w:ascii="Arial" w:hAnsi="Arial" w:cs="Arial"/>
        </w:rPr>
        <w:t xml:space="preserve">efficiency saving </w:t>
      </w:r>
      <w:r w:rsidRPr="00EC061E">
        <w:rPr>
          <w:rFonts w:ascii="Arial" w:hAnsi="Arial" w:cs="Arial"/>
        </w:rPr>
        <w:t xml:space="preserve">opportunities. Further initiatives have been identified with the forecast targeted at £2.48m by the end of the financial year which is an increase in the £1.8m identified at month 6. </w:t>
      </w:r>
    </w:p>
    <w:p w14:paraId="2FCDAFE4" w14:textId="77777777" w:rsidR="00314E3F" w:rsidRPr="00EC061E" w:rsidRDefault="00314E3F" w:rsidP="007F48C5">
      <w:pPr>
        <w:spacing w:after="0" w:line="240" w:lineRule="auto"/>
        <w:rPr>
          <w:rFonts w:ascii="Arial" w:hAnsi="Arial" w:cs="Arial"/>
          <w:highlight w:val="yellow"/>
        </w:rPr>
      </w:pPr>
    </w:p>
    <w:p w14:paraId="00E1919A" w14:textId="77777777" w:rsidR="00141171" w:rsidRPr="00EC061E" w:rsidRDefault="00CC07CD" w:rsidP="008E0B90">
      <w:pPr>
        <w:spacing w:after="0" w:line="240" w:lineRule="auto"/>
        <w:rPr>
          <w:rFonts w:ascii="Arial" w:hAnsi="Arial" w:cs="Arial"/>
        </w:rPr>
      </w:pPr>
      <w:r w:rsidRPr="00EC061E">
        <w:rPr>
          <w:rFonts w:ascii="Arial" w:hAnsi="Arial" w:cs="Arial"/>
        </w:rPr>
        <w:t xml:space="preserve">The Committee </w:t>
      </w:r>
      <w:r w:rsidR="00E9633A" w:rsidRPr="00EC061E">
        <w:rPr>
          <w:rFonts w:ascii="Arial" w:hAnsi="Arial" w:cs="Arial"/>
        </w:rPr>
        <w:t>noted the</w:t>
      </w:r>
      <w:r w:rsidR="002F757B" w:rsidRPr="00EC061E">
        <w:rPr>
          <w:rFonts w:ascii="Arial" w:hAnsi="Arial" w:cs="Arial"/>
        </w:rPr>
        <w:t xml:space="preserve"> financial </w:t>
      </w:r>
      <w:r w:rsidRPr="00EC061E">
        <w:rPr>
          <w:rFonts w:ascii="Arial" w:hAnsi="Arial" w:cs="Arial"/>
        </w:rPr>
        <w:t>position</w:t>
      </w:r>
      <w:r w:rsidR="002F757B" w:rsidRPr="00EC061E">
        <w:rPr>
          <w:rFonts w:ascii="Arial" w:hAnsi="Arial" w:cs="Arial"/>
        </w:rPr>
        <w:t xml:space="preserve"> </w:t>
      </w:r>
      <w:r w:rsidR="00A36E43" w:rsidRPr="00EC061E">
        <w:rPr>
          <w:rFonts w:ascii="Arial" w:hAnsi="Arial" w:cs="Arial"/>
        </w:rPr>
        <w:t xml:space="preserve">at </w:t>
      </w:r>
      <w:r w:rsidR="00E9633A" w:rsidRPr="00EC061E">
        <w:rPr>
          <w:rFonts w:ascii="Arial" w:hAnsi="Arial" w:cs="Arial"/>
        </w:rPr>
        <w:t>month 8</w:t>
      </w:r>
      <w:r w:rsidR="00A36E43" w:rsidRPr="00EC061E">
        <w:rPr>
          <w:rFonts w:ascii="Arial" w:hAnsi="Arial" w:cs="Arial"/>
        </w:rPr>
        <w:t xml:space="preserve"> </w:t>
      </w:r>
      <w:r w:rsidR="002F757B" w:rsidRPr="00EC061E">
        <w:rPr>
          <w:rFonts w:ascii="Arial" w:hAnsi="Arial" w:cs="Arial"/>
        </w:rPr>
        <w:t>and approved the Finance Report.</w:t>
      </w:r>
    </w:p>
    <w:p w14:paraId="689B7744" w14:textId="2CABECAE" w:rsidR="00CC07CD" w:rsidRDefault="00CC07CD" w:rsidP="009D0020">
      <w:pPr>
        <w:spacing w:after="0" w:line="240" w:lineRule="auto"/>
        <w:ind w:left="360"/>
        <w:rPr>
          <w:rFonts w:ascii="Arial" w:hAnsi="Arial" w:cs="Arial"/>
        </w:rPr>
      </w:pPr>
    </w:p>
    <w:p w14:paraId="5AA3A048" w14:textId="16389083" w:rsidR="00B707C9" w:rsidRDefault="00B707C9" w:rsidP="009D0020">
      <w:pPr>
        <w:spacing w:after="0" w:line="240" w:lineRule="auto"/>
        <w:ind w:left="360"/>
        <w:rPr>
          <w:rFonts w:ascii="Arial" w:hAnsi="Arial" w:cs="Arial"/>
        </w:rPr>
      </w:pPr>
    </w:p>
    <w:p w14:paraId="130C9D34" w14:textId="77777777" w:rsidR="00E1155C" w:rsidRPr="00EC061E" w:rsidRDefault="00E1155C" w:rsidP="009D0020">
      <w:pPr>
        <w:spacing w:after="0" w:line="240" w:lineRule="auto"/>
        <w:ind w:left="360"/>
        <w:rPr>
          <w:rFonts w:ascii="Arial" w:hAnsi="Arial" w:cs="Arial"/>
        </w:rPr>
      </w:pPr>
    </w:p>
    <w:p w14:paraId="2F3B5FFF" w14:textId="77777777" w:rsidR="00611B94" w:rsidRPr="00EC061E" w:rsidRDefault="0048644C" w:rsidP="008E0B90">
      <w:pPr>
        <w:spacing w:after="0" w:line="240" w:lineRule="auto"/>
        <w:rPr>
          <w:rFonts w:ascii="Arial" w:hAnsi="Arial" w:cs="Arial"/>
          <w:b/>
          <w:highlight w:val="yellow"/>
        </w:rPr>
      </w:pPr>
      <w:r w:rsidRPr="00EC061E">
        <w:rPr>
          <w:rFonts w:ascii="Arial" w:hAnsi="Arial" w:cs="Arial"/>
          <w:b/>
        </w:rPr>
        <w:lastRenderedPageBreak/>
        <w:t>6</w:t>
      </w:r>
      <w:r w:rsidR="008E0B90" w:rsidRPr="00EC061E">
        <w:rPr>
          <w:rFonts w:ascii="Arial" w:hAnsi="Arial" w:cs="Arial"/>
          <w:b/>
        </w:rPr>
        <w:t>.</w:t>
      </w:r>
      <w:r w:rsidR="00754FE9" w:rsidRPr="00EC061E">
        <w:rPr>
          <w:rFonts w:ascii="Arial" w:hAnsi="Arial" w:cs="Arial"/>
          <w:b/>
        </w:rPr>
        <w:t>3</w:t>
      </w:r>
      <w:r w:rsidR="008E0B90" w:rsidRPr="00EC061E">
        <w:rPr>
          <w:rFonts w:ascii="Arial" w:hAnsi="Arial" w:cs="Arial"/>
          <w:b/>
        </w:rPr>
        <w:tab/>
      </w:r>
      <w:r w:rsidR="00611B94" w:rsidRPr="00EC061E">
        <w:rPr>
          <w:rFonts w:ascii="Arial" w:hAnsi="Arial" w:cs="Arial"/>
          <w:b/>
        </w:rPr>
        <w:t xml:space="preserve">NHS Golden Jubilee Remobilisation </w:t>
      </w:r>
      <w:r w:rsidRPr="00EC061E">
        <w:rPr>
          <w:rFonts w:ascii="Arial" w:hAnsi="Arial" w:cs="Arial"/>
          <w:b/>
        </w:rPr>
        <w:t xml:space="preserve">Plan </w:t>
      </w:r>
      <w:r w:rsidR="00A36E43" w:rsidRPr="00EC061E">
        <w:rPr>
          <w:rFonts w:ascii="Arial" w:hAnsi="Arial" w:cs="Arial"/>
          <w:b/>
        </w:rPr>
        <w:t>Update</w:t>
      </w:r>
    </w:p>
    <w:p w14:paraId="13DE74FC" w14:textId="77777777" w:rsidR="00CC07CD" w:rsidRPr="00EC061E" w:rsidRDefault="00CC07CD" w:rsidP="008E0B90">
      <w:pPr>
        <w:spacing w:after="0" w:line="240" w:lineRule="auto"/>
        <w:rPr>
          <w:rFonts w:ascii="Arial" w:hAnsi="Arial" w:cs="Arial"/>
          <w:b/>
          <w:highlight w:val="yellow"/>
        </w:rPr>
      </w:pPr>
    </w:p>
    <w:p w14:paraId="583A95A0" w14:textId="745AC705" w:rsidR="0048644C" w:rsidRDefault="0048644C" w:rsidP="008E0B90">
      <w:pPr>
        <w:spacing w:after="0" w:line="240" w:lineRule="auto"/>
        <w:rPr>
          <w:rFonts w:ascii="Arial" w:hAnsi="Arial" w:cs="Arial"/>
        </w:rPr>
      </w:pPr>
      <w:r w:rsidRPr="00EC061E">
        <w:rPr>
          <w:rFonts w:ascii="Arial" w:hAnsi="Arial" w:cs="Arial"/>
        </w:rPr>
        <w:t xml:space="preserve">Carole Anderson delivered a presentation on the </w:t>
      </w:r>
      <w:r w:rsidR="00AC7552" w:rsidRPr="00EC061E">
        <w:rPr>
          <w:rFonts w:ascii="Arial" w:hAnsi="Arial" w:cs="Arial"/>
        </w:rPr>
        <w:t>Remobilisaiton</w:t>
      </w:r>
      <w:r w:rsidRPr="00EC061E">
        <w:rPr>
          <w:rFonts w:ascii="Arial" w:hAnsi="Arial" w:cs="Arial"/>
        </w:rPr>
        <w:t xml:space="preserve"> plan for April 2021 to March 2022. The presentation provided an update on the preparation of the next NHSGJ </w:t>
      </w:r>
      <w:r w:rsidR="00AC7552" w:rsidRPr="00EC061E">
        <w:rPr>
          <w:rFonts w:ascii="Arial" w:hAnsi="Arial" w:cs="Arial"/>
        </w:rPr>
        <w:t>Remobilisation</w:t>
      </w:r>
      <w:r w:rsidRPr="00EC061E">
        <w:rPr>
          <w:rFonts w:ascii="Arial" w:hAnsi="Arial" w:cs="Arial"/>
        </w:rPr>
        <w:t xml:space="preserve"> </w:t>
      </w:r>
      <w:r w:rsidR="00AC7552" w:rsidRPr="00EC061E">
        <w:rPr>
          <w:rFonts w:ascii="Arial" w:hAnsi="Arial" w:cs="Arial"/>
        </w:rPr>
        <w:t>P</w:t>
      </w:r>
      <w:r w:rsidRPr="00EC061E">
        <w:rPr>
          <w:rFonts w:ascii="Arial" w:hAnsi="Arial" w:cs="Arial"/>
        </w:rPr>
        <w:t>lan (RMP). The key points highlighted were:</w:t>
      </w:r>
    </w:p>
    <w:p w14:paraId="1809527B" w14:textId="77777777" w:rsidR="00B707C9" w:rsidRPr="00EC061E" w:rsidRDefault="00B707C9" w:rsidP="008E0B90">
      <w:pPr>
        <w:spacing w:after="0" w:line="240" w:lineRule="auto"/>
        <w:rPr>
          <w:rFonts w:ascii="Arial" w:hAnsi="Arial" w:cs="Arial"/>
        </w:rPr>
      </w:pPr>
    </w:p>
    <w:p w14:paraId="5A8B1029" w14:textId="45C8C50F" w:rsidR="0048644C" w:rsidRPr="00EC061E" w:rsidRDefault="0048644C" w:rsidP="0048644C">
      <w:pPr>
        <w:pStyle w:val="ListParagraph"/>
        <w:numPr>
          <w:ilvl w:val="0"/>
          <w:numId w:val="18"/>
        </w:numPr>
        <w:spacing w:after="0" w:line="240" w:lineRule="auto"/>
        <w:rPr>
          <w:rFonts w:ascii="Arial" w:hAnsi="Arial" w:cs="Arial"/>
        </w:rPr>
      </w:pPr>
      <w:r w:rsidRPr="00EC061E">
        <w:rPr>
          <w:rFonts w:ascii="Arial" w:hAnsi="Arial" w:cs="Arial"/>
        </w:rPr>
        <w:t>Timescale for completion has been affected by</w:t>
      </w:r>
      <w:r w:rsidR="0007509D">
        <w:rPr>
          <w:rFonts w:ascii="Arial" w:hAnsi="Arial" w:cs="Arial"/>
        </w:rPr>
        <w:t xml:space="preserve"> </w:t>
      </w:r>
      <w:r w:rsidR="00B707C9">
        <w:rPr>
          <w:rFonts w:ascii="Arial" w:hAnsi="Arial" w:cs="Arial"/>
        </w:rPr>
        <w:t>NHS Scotland’s</w:t>
      </w:r>
      <w:r w:rsidRPr="00EC061E">
        <w:rPr>
          <w:rFonts w:ascii="Arial" w:hAnsi="Arial" w:cs="Arial"/>
        </w:rPr>
        <w:t xml:space="preserve"> ongoing Covid response and </w:t>
      </w:r>
      <w:r w:rsidR="00AC7552" w:rsidRPr="00EC061E">
        <w:rPr>
          <w:rFonts w:ascii="Arial" w:hAnsi="Arial" w:cs="Arial"/>
        </w:rPr>
        <w:t>draft</w:t>
      </w:r>
      <w:r w:rsidRPr="00EC061E">
        <w:rPr>
          <w:rFonts w:ascii="Arial" w:hAnsi="Arial" w:cs="Arial"/>
        </w:rPr>
        <w:t xml:space="preserve"> RMP’s are </w:t>
      </w:r>
      <w:r w:rsidR="00B707C9">
        <w:rPr>
          <w:rFonts w:ascii="Arial" w:hAnsi="Arial" w:cs="Arial"/>
        </w:rPr>
        <w:t xml:space="preserve">now </w:t>
      </w:r>
      <w:r w:rsidRPr="00EC061E">
        <w:rPr>
          <w:rFonts w:ascii="Arial" w:hAnsi="Arial" w:cs="Arial"/>
        </w:rPr>
        <w:t>due for submission by 28 February</w:t>
      </w:r>
      <w:r w:rsidR="00B707C9">
        <w:rPr>
          <w:rFonts w:ascii="Arial" w:hAnsi="Arial" w:cs="Arial"/>
        </w:rPr>
        <w:t xml:space="preserve"> 2021.</w:t>
      </w:r>
    </w:p>
    <w:p w14:paraId="23F7EA76" w14:textId="665629C5" w:rsidR="0048644C" w:rsidRPr="00EC061E" w:rsidRDefault="00B707C9" w:rsidP="0048644C">
      <w:pPr>
        <w:pStyle w:val="ListParagraph"/>
        <w:numPr>
          <w:ilvl w:val="0"/>
          <w:numId w:val="18"/>
        </w:numPr>
        <w:spacing w:after="0" w:line="240" w:lineRule="auto"/>
        <w:rPr>
          <w:rFonts w:ascii="Arial" w:hAnsi="Arial" w:cs="Arial"/>
        </w:rPr>
      </w:pPr>
      <w:r>
        <w:rPr>
          <w:rFonts w:ascii="Arial" w:hAnsi="Arial" w:cs="Arial"/>
        </w:rPr>
        <w:t xml:space="preserve">A key objective of the NHS GJ RMP is to maintain </w:t>
      </w:r>
      <w:r w:rsidR="00AC7552" w:rsidRPr="00EC061E">
        <w:rPr>
          <w:rFonts w:ascii="Arial" w:hAnsi="Arial" w:cs="Arial"/>
        </w:rPr>
        <w:t>a ‘Covid-light’ site.</w:t>
      </w:r>
    </w:p>
    <w:p w14:paraId="78EA641D" w14:textId="57A78066" w:rsidR="00AC7552" w:rsidRPr="00EC061E" w:rsidRDefault="00AC7552" w:rsidP="0048644C">
      <w:pPr>
        <w:pStyle w:val="ListParagraph"/>
        <w:numPr>
          <w:ilvl w:val="0"/>
          <w:numId w:val="18"/>
        </w:numPr>
        <w:spacing w:after="0" w:line="240" w:lineRule="auto"/>
        <w:rPr>
          <w:rFonts w:ascii="Arial" w:hAnsi="Arial" w:cs="Arial"/>
        </w:rPr>
      </w:pPr>
      <w:r w:rsidRPr="00EC061E">
        <w:rPr>
          <w:rFonts w:ascii="Arial" w:hAnsi="Arial" w:cs="Arial"/>
        </w:rPr>
        <w:t>Lessons learned have been implemented</w:t>
      </w:r>
      <w:r w:rsidR="00B707C9">
        <w:rPr>
          <w:rFonts w:ascii="Arial" w:hAnsi="Arial" w:cs="Arial"/>
        </w:rPr>
        <w:t xml:space="preserve"> and highlighted</w:t>
      </w:r>
      <w:r w:rsidRPr="00EC061E">
        <w:rPr>
          <w:rFonts w:ascii="Arial" w:hAnsi="Arial" w:cs="Arial"/>
        </w:rPr>
        <w:t xml:space="preserve">. Maximising ‘Near me’ and virtual appointments to move to ‘business as usual’ where possible. </w:t>
      </w:r>
    </w:p>
    <w:p w14:paraId="530FB607" w14:textId="77777777" w:rsidR="00AC7552" w:rsidRPr="00EC061E" w:rsidRDefault="00AC7552" w:rsidP="0048644C">
      <w:pPr>
        <w:pStyle w:val="ListParagraph"/>
        <w:numPr>
          <w:ilvl w:val="0"/>
          <w:numId w:val="18"/>
        </w:numPr>
        <w:spacing w:after="0" w:line="240" w:lineRule="auto"/>
        <w:rPr>
          <w:rFonts w:ascii="Arial" w:hAnsi="Arial" w:cs="Arial"/>
        </w:rPr>
      </w:pPr>
      <w:r w:rsidRPr="00EC061E">
        <w:rPr>
          <w:rFonts w:ascii="Arial" w:hAnsi="Arial" w:cs="Arial"/>
        </w:rPr>
        <w:t xml:space="preserve">Standard operating procedures and governance processes for new and/or changes services are well embedded. </w:t>
      </w:r>
    </w:p>
    <w:p w14:paraId="1CC7105F" w14:textId="77777777" w:rsidR="0012619D" w:rsidRPr="00EC061E" w:rsidRDefault="0012619D" w:rsidP="0048644C">
      <w:pPr>
        <w:pStyle w:val="ListParagraph"/>
        <w:numPr>
          <w:ilvl w:val="0"/>
          <w:numId w:val="18"/>
        </w:numPr>
        <w:spacing w:after="0" w:line="240" w:lineRule="auto"/>
        <w:rPr>
          <w:rFonts w:ascii="Arial" w:hAnsi="Arial" w:cs="Arial"/>
        </w:rPr>
      </w:pPr>
      <w:r w:rsidRPr="00EC061E">
        <w:rPr>
          <w:rFonts w:ascii="Arial" w:hAnsi="Arial" w:cs="Arial"/>
        </w:rPr>
        <w:t xml:space="preserve">Assessments to date indicate no significant impact due to EU withdrawal. </w:t>
      </w:r>
    </w:p>
    <w:p w14:paraId="1BCBE095" w14:textId="04A2633B" w:rsidR="0012619D" w:rsidRPr="00EC061E" w:rsidRDefault="0012619D" w:rsidP="0048644C">
      <w:pPr>
        <w:pStyle w:val="ListParagraph"/>
        <w:numPr>
          <w:ilvl w:val="0"/>
          <w:numId w:val="18"/>
        </w:numPr>
        <w:spacing w:after="0" w:line="240" w:lineRule="auto"/>
        <w:rPr>
          <w:rFonts w:ascii="Arial" w:hAnsi="Arial" w:cs="Arial"/>
        </w:rPr>
      </w:pPr>
      <w:r w:rsidRPr="00EC061E">
        <w:rPr>
          <w:rFonts w:ascii="Arial" w:hAnsi="Arial" w:cs="Arial"/>
        </w:rPr>
        <w:t xml:space="preserve">Long term priorities are consistent with </w:t>
      </w:r>
      <w:r w:rsidR="00B707C9">
        <w:rPr>
          <w:rFonts w:ascii="Arial" w:hAnsi="Arial" w:cs="Arial"/>
        </w:rPr>
        <w:t xml:space="preserve">the </w:t>
      </w:r>
      <w:r w:rsidRPr="00EC061E">
        <w:rPr>
          <w:rFonts w:ascii="Arial" w:hAnsi="Arial" w:cs="Arial"/>
        </w:rPr>
        <w:t>Scottish Govern</w:t>
      </w:r>
      <w:r w:rsidR="00B707C9">
        <w:rPr>
          <w:rFonts w:ascii="Arial" w:hAnsi="Arial" w:cs="Arial"/>
        </w:rPr>
        <w:t xml:space="preserve">ment </w:t>
      </w:r>
      <w:r w:rsidRPr="00EC061E">
        <w:rPr>
          <w:rFonts w:ascii="Arial" w:hAnsi="Arial" w:cs="Arial"/>
        </w:rPr>
        <w:t>3Rs agenda</w:t>
      </w:r>
      <w:r w:rsidR="00B707C9">
        <w:rPr>
          <w:rFonts w:ascii="Arial" w:hAnsi="Arial" w:cs="Arial"/>
        </w:rPr>
        <w:t xml:space="preserve">; </w:t>
      </w:r>
      <w:r w:rsidRPr="00EC061E">
        <w:rPr>
          <w:rFonts w:ascii="Arial" w:hAnsi="Arial" w:cs="Arial"/>
        </w:rPr>
        <w:t xml:space="preserve">Remobilise, Recover, Re-design.  </w:t>
      </w:r>
    </w:p>
    <w:p w14:paraId="77738652" w14:textId="77777777" w:rsidR="0012619D" w:rsidRPr="00EC061E" w:rsidRDefault="0012619D" w:rsidP="0012619D">
      <w:pPr>
        <w:spacing w:after="0" w:line="240" w:lineRule="auto"/>
        <w:rPr>
          <w:rFonts w:ascii="Arial" w:hAnsi="Arial" w:cs="Arial"/>
        </w:rPr>
      </w:pPr>
    </w:p>
    <w:p w14:paraId="25F501F5" w14:textId="553D625D" w:rsidR="0012619D" w:rsidRPr="00EC061E" w:rsidRDefault="0012619D" w:rsidP="0012619D">
      <w:pPr>
        <w:spacing w:after="0" w:line="240" w:lineRule="auto"/>
        <w:rPr>
          <w:rFonts w:ascii="Arial" w:hAnsi="Arial" w:cs="Arial"/>
        </w:rPr>
      </w:pPr>
      <w:r w:rsidRPr="00EC061E">
        <w:rPr>
          <w:rFonts w:ascii="Arial" w:hAnsi="Arial" w:cs="Arial"/>
        </w:rPr>
        <w:t>Carole Anderson advised that the draft RMP and activity modelling would be presented</w:t>
      </w:r>
      <w:r w:rsidR="00B707C9">
        <w:rPr>
          <w:rFonts w:ascii="Arial" w:hAnsi="Arial" w:cs="Arial"/>
        </w:rPr>
        <w:t xml:space="preserve"> for Board approval</w:t>
      </w:r>
      <w:r w:rsidRPr="00EC061E">
        <w:rPr>
          <w:rFonts w:ascii="Arial" w:hAnsi="Arial" w:cs="Arial"/>
        </w:rPr>
        <w:t xml:space="preserve"> through </w:t>
      </w:r>
      <w:r w:rsidR="00B707C9">
        <w:rPr>
          <w:rFonts w:ascii="Arial" w:hAnsi="Arial" w:cs="Arial"/>
        </w:rPr>
        <w:t xml:space="preserve">the </w:t>
      </w:r>
      <w:r w:rsidRPr="00EC061E">
        <w:rPr>
          <w:rFonts w:ascii="Arial" w:hAnsi="Arial" w:cs="Arial"/>
        </w:rPr>
        <w:t xml:space="preserve">Agile Governance </w:t>
      </w:r>
      <w:r w:rsidR="00B707C9">
        <w:rPr>
          <w:rFonts w:ascii="Arial" w:hAnsi="Arial" w:cs="Arial"/>
        </w:rPr>
        <w:t>meeting in</w:t>
      </w:r>
      <w:r w:rsidRPr="00EC061E">
        <w:rPr>
          <w:rFonts w:ascii="Arial" w:hAnsi="Arial" w:cs="Arial"/>
        </w:rPr>
        <w:t xml:space="preserve"> early February. The RMP will be available to Board members prior to submission date. </w:t>
      </w:r>
    </w:p>
    <w:p w14:paraId="4358EBBF" w14:textId="77777777" w:rsidR="00713E68" w:rsidRPr="00EC061E" w:rsidRDefault="00713E68" w:rsidP="0012619D">
      <w:pPr>
        <w:spacing w:after="0" w:line="240" w:lineRule="auto"/>
        <w:rPr>
          <w:rFonts w:ascii="Arial" w:hAnsi="Arial" w:cs="Arial"/>
        </w:rPr>
      </w:pPr>
    </w:p>
    <w:p w14:paraId="4558CCC3" w14:textId="4D1BE1F3" w:rsidR="00713E68" w:rsidRPr="00EC061E" w:rsidRDefault="00713E68" w:rsidP="0012619D">
      <w:pPr>
        <w:spacing w:after="0" w:line="240" w:lineRule="auto"/>
        <w:rPr>
          <w:rFonts w:ascii="Arial" w:hAnsi="Arial" w:cs="Arial"/>
        </w:rPr>
      </w:pPr>
      <w:r w:rsidRPr="00EC061E">
        <w:rPr>
          <w:rFonts w:ascii="Arial" w:hAnsi="Arial" w:cs="Arial"/>
        </w:rPr>
        <w:t xml:space="preserve">Jann Gardner suggested </w:t>
      </w:r>
      <w:r w:rsidR="001068BD">
        <w:rPr>
          <w:rFonts w:ascii="Arial" w:hAnsi="Arial" w:cs="Arial"/>
        </w:rPr>
        <w:t xml:space="preserve">that all Board members are invited to the </w:t>
      </w:r>
      <w:r w:rsidRPr="00EC061E">
        <w:rPr>
          <w:rFonts w:ascii="Arial" w:hAnsi="Arial" w:cs="Arial"/>
        </w:rPr>
        <w:t xml:space="preserve">Agile Governance </w:t>
      </w:r>
      <w:r w:rsidR="001068BD">
        <w:rPr>
          <w:rFonts w:ascii="Arial" w:hAnsi="Arial" w:cs="Arial"/>
        </w:rPr>
        <w:t>meeting scheduled</w:t>
      </w:r>
      <w:r w:rsidR="00890683" w:rsidRPr="00EC061E">
        <w:rPr>
          <w:rFonts w:ascii="Arial" w:hAnsi="Arial" w:cs="Arial"/>
        </w:rPr>
        <w:t xml:space="preserve"> for </w:t>
      </w:r>
      <w:r w:rsidRPr="00EC061E">
        <w:rPr>
          <w:rFonts w:ascii="Arial" w:hAnsi="Arial" w:cs="Arial"/>
        </w:rPr>
        <w:t xml:space="preserve">18 February </w:t>
      </w:r>
      <w:r w:rsidR="00B707C9">
        <w:rPr>
          <w:rFonts w:ascii="Arial" w:hAnsi="Arial" w:cs="Arial"/>
        </w:rPr>
        <w:t xml:space="preserve">2021 </w:t>
      </w:r>
      <w:r w:rsidRPr="00EC061E">
        <w:rPr>
          <w:rFonts w:ascii="Arial" w:hAnsi="Arial" w:cs="Arial"/>
        </w:rPr>
        <w:t xml:space="preserve">to </w:t>
      </w:r>
      <w:r w:rsidR="001068BD">
        <w:rPr>
          <w:rFonts w:ascii="Arial" w:hAnsi="Arial" w:cs="Arial"/>
        </w:rPr>
        <w:t>facilitate</w:t>
      </w:r>
      <w:r w:rsidRPr="00EC061E">
        <w:rPr>
          <w:rFonts w:ascii="Arial" w:hAnsi="Arial" w:cs="Arial"/>
        </w:rPr>
        <w:t xml:space="preserve"> the review of the draft RMP</w:t>
      </w:r>
      <w:r w:rsidR="001068BD">
        <w:rPr>
          <w:rFonts w:ascii="Arial" w:hAnsi="Arial" w:cs="Arial"/>
        </w:rPr>
        <w:t xml:space="preserve">. Allowing </w:t>
      </w:r>
      <w:r w:rsidRPr="00EC061E">
        <w:rPr>
          <w:rFonts w:ascii="Arial" w:hAnsi="Arial" w:cs="Arial"/>
        </w:rPr>
        <w:t xml:space="preserve">the final version to be presented to Board members at March </w:t>
      </w:r>
      <w:r w:rsidR="00B707C9">
        <w:rPr>
          <w:rFonts w:ascii="Arial" w:hAnsi="Arial" w:cs="Arial"/>
        </w:rPr>
        <w:t xml:space="preserve">2021 </w:t>
      </w:r>
      <w:r w:rsidRPr="00EC061E">
        <w:rPr>
          <w:rFonts w:ascii="Arial" w:hAnsi="Arial" w:cs="Arial"/>
        </w:rPr>
        <w:t xml:space="preserve">Board meeting. </w:t>
      </w:r>
      <w:r w:rsidR="00B707C9">
        <w:rPr>
          <w:rFonts w:ascii="Arial" w:hAnsi="Arial" w:cs="Arial"/>
        </w:rPr>
        <w:t xml:space="preserve">The </w:t>
      </w:r>
      <w:r w:rsidRPr="00EC061E">
        <w:rPr>
          <w:rFonts w:ascii="Arial" w:hAnsi="Arial" w:cs="Arial"/>
        </w:rPr>
        <w:t xml:space="preserve">Board Chair and </w:t>
      </w:r>
      <w:r w:rsidR="00B707C9">
        <w:rPr>
          <w:rFonts w:ascii="Arial" w:hAnsi="Arial" w:cs="Arial"/>
        </w:rPr>
        <w:t>C</w:t>
      </w:r>
      <w:r w:rsidRPr="00EC061E">
        <w:rPr>
          <w:rFonts w:ascii="Arial" w:hAnsi="Arial" w:cs="Arial"/>
        </w:rPr>
        <w:t xml:space="preserve">ommittee </w:t>
      </w:r>
      <w:r w:rsidR="00B707C9">
        <w:rPr>
          <w:rFonts w:ascii="Arial" w:hAnsi="Arial" w:cs="Arial"/>
        </w:rPr>
        <w:t>M</w:t>
      </w:r>
      <w:r w:rsidRPr="00EC061E">
        <w:rPr>
          <w:rFonts w:ascii="Arial" w:hAnsi="Arial" w:cs="Arial"/>
        </w:rPr>
        <w:t xml:space="preserve">embers agreed with this approach. </w:t>
      </w:r>
    </w:p>
    <w:p w14:paraId="7AB42E87" w14:textId="77777777" w:rsidR="00713E68" w:rsidRPr="00EC061E" w:rsidRDefault="00713E68" w:rsidP="0012619D">
      <w:pPr>
        <w:spacing w:after="0" w:line="240" w:lineRule="auto"/>
        <w:rPr>
          <w:rFonts w:ascii="Arial" w:hAnsi="Arial" w:cs="Arial"/>
        </w:rPr>
      </w:pPr>
    </w:p>
    <w:p w14:paraId="6D69DB24" w14:textId="06CAE65E" w:rsidR="00713E68" w:rsidRPr="00EC061E" w:rsidRDefault="00713E68" w:rsidP="0012619D">
      <w:pPr>
        <w:spacing w:after="0" w:line="240" w:lineRule="auto"/>
        <w:rPr>
          <w:rFonts w:ascii="Arial" w:hAnsi="Arial" w:cs="Arial"/>
          <w:b/>
        </w:rPr>
      </w:pPr>
      <w:r w:rsidRPr="00EC061E">
        <w:rPr>
          <w:rFonts w:ascii="Arial" w:hAnsi="Arial" w:cs="Arial"/>
          <w:b/>
        </w:rPr>
        <w:t xml:space="preserve">Action: </w:t>
      </w:r>
      <w:r w:rsidR="001068BD">
        <w:rPr>
          <w:rFonts w:ascii="Arial" w:hAnsi="Arial" w:cs="Arial"/>
          <w:b/>
        </w:rPr>
        <w:t xml:space="preserve">LMcG to invite all Board Members to </w:t>
      </w:r>
      <w:r w:rsidRPr="00EC061E">
        <w:rPr>
          <w:rFonts w:ascii="Arial" w:hAnsi="Arial" w:cs="Arial"/>
          <w:b/>
        </w:rPr>
        <w:t xml:space="preserve">Agile Governance </w:t>
      </w:r>
      <w:r w:rsidR="001068BD">
        <w:rPr>
          <w:rFonts w:ascii="Arial" w:hAnsi="Arial" w:cs="Arial"/>
          <w:b/>
        </w:rPr>
        <w:t>meeting scheduled for</w:t>
      </w:r>
      <w:r w:rsidRPr="00EC061E">
        <w:rPr>
          <w:rFonts w:ascii="Arial" w:hAnsi="Arial" w:cs="Arial"/>
          <w:b/>
        </w:rPr>
        <w:t xml:space="preserve"> 18 February</w:t>
      </w:r>
      <w:r w:rsidR="00505FFB">
        <w:rPr>
          <w:rFonts w:ascii="Arial" w:hAnsi="Arial" w:cs="Arial"/>
          <w:b/>
        </w:rPr>
        <w:t xml:space="preserve"> 2021</w:t>
      </w:r>
      <w:r w:rsidRPr="00EC061E">
        <w:rPr>
          <w:rFonts w:ascii="Arial" w:hAnsi="Arial" w:cs="Arial"/>
          <w:b/>
        </w:rPr>
        <w:t xml:space="preserve">. </w:t>
      </w:r>
    </w:p>
    <w:p w14:paraId="1108D5B6" w14:textId="77777777" w:rsidR="0012619D" w:rsidRPr="00EC061E" w:rsidRDefault="0012619D" w:rsidP="0012619D">
      <w:pPr>
        <w:spacing w:after="0" w:line="240" w:lineRule="auto"/>
        <w:rPr>
          <w:rFonts w:ascii="Arial" w:hAnsi="Arial" w:cs="Arial"/>
        </w:rPr>
      </w:pPr>
    </w:p>
    <w:p w14:paraId="1AFB74AC" w14:textId="6120C576" w:rsidR="0012619D" w:rsidRPr="00EC061E" w:rsidRDefault="0012619D" w:rsidP="0012619D">
      <w:pPr>
        <w:spacing w:after="0" w:line="240" w:lineRule="auto"/>
        <w:rPr>
          <w:rFonts w:ascii="Arial" w:hAnsi="Arial" w:cs="Arial"/>
        </w:rPr>
      </w:pPr>
      <w:r w:rsidRPr="005D39C9">
        <w:rPr>
          <w:rFonts w:ascii="Arial" w:hAnsi="Arial" w:cs="Arial"/>
        </w:rPr>
        <w:t xml:space="preserve">Karen Kelly recognised the work carried out on the RMP and queried if </w:t>
      </w:r>
      <w:r w:rsidR="00D6101B">
        <w:rPr>
          <w:rFonts w:ascii="Arial" w:hAnsi="Arial" w:cs="Arial"/>
        </w:rPr>
        <w:t xml:space="preserve">an equality impact assessment </w:t>
      </w:r>
      <w:r w:rsidR="005D39C9" w:rsidRPr="005D39C9">
        <w:rPr>
          <w:rFonts w:ascii="Arial" w:hAnsi="Arial" w:cs="Arial"/>
        </w:rPr>
        <w:t>had been applied</w:t>
      </w:r>
      <w:r w:rsidR="001068BD" w:rsidRPr="005D39C9">
        <w:rPr>
          <w:rFonts w:ascii="Arial" w:hAnsi="Arial" w:cs="Arial"/>
        </w:rPr>
        <w:t>.</w:t>
      </w:r>
      <w:r w:rsidRPr="005D39C9">
        <w:rPr>
          <w:rFonts w:ascii="Arial" w:hAnsi="Arial" w:cs="Arial"/>
        </w:rPr>
        <w:t xml:space="preserve"> Carole Anderson </w:t>
      </w:r>
      <w:r w:rsidR="00713E68" w:rsidRPr="005D39C9">
        <w:rPr>
          <w:rFonts w:ascii="Arial" w:hAnsi="Arial" w:cs="Arial"/>
        </w:rPr>
        <w:t>responded to say that this is not something that is explicitly included. Divisional teams’ operational planning incorporates flexibility in the deployment of resource.</w:t>
      </w:r>
      <w:r w:rsidR="00713E68" w:rsidRPr="00EC061E">
        <w:rPr>
          <w:rFonts w:ascii="Arial" w:hAnsi="Arial" w:cs="Arial"/>
        </w:rPr>
        <w:t xml:space="preserve"> </w:t>
      </w:r>
    </w:p>
    <w:p w14:paraId="3BB79DE3" w14:textId="77777777" w:rsidR="00AF126F" w:rsidRPr="00EC061E" w:rsidRDefault="00AF126F" w:rsidP="008E0B90">
      <w:pPr>
        <w:spacing w:after="0" w:line="240" w:lineRule="auto"/>
        <w:rPr>
          <w:rFonts w:ascii="Arial" w:hAnsi="Arial" w:cs="Arial"/>
          <w:highlight w:val="yellow"/>
        </w:rPr>
      </w:pPr>
    </w:p>
    <w:p w14:paraId="0E30D82C" w14:textId="77777777" w:rsidR="003637CD" w:rsidRPr="00EC061E" w:rsidRDefault="0018201B" w:rsidP="008B3DD1">
      <w:pPr>
        <w:spacing w:after="0" w:line="240" w:lineRule="auto"/>
        <w:rPr>
          <w:rFonts w:ascii="Arial" w:hAnsi="Arial" w:cs="Arial"/>
          <w:b/>
        </w:rPr>
      </w:pPr>
      <w:r w:rsidRPr="00EC061E">
        <w:rPr>
          <w:rFonts w:ascii="Arial" w:hAnsi="Arial" w:cs="Arial"/>
        </w:rPr>
        <w:t xml:space="preserve">The </w:t>
      </w:r>
      <w:r w:rsidR="003637CD" w:rsidRPr="00EC061E">
        <w:rPr>
          <w:rFonts w:ascii="Arial" w:hAnsi="Arial" w:cs="Arial"/>
        </w:rPr>
        <w:t xml:space="preserve">Committee </w:t>
      </w:r>
      <w:r w:rsidR="008B3DD1" w:rsidRPr="00EC061E">
        <w:rPr>
          <w:rFonts w:ascii="Arial" w:hAnsi="Arial" w:cs="Arial"/>
        </w:rPr>
        <w:t xml:space="preserve">noted the </w:t>
      </w:r>
      <w:r w:rsidR="00B17D65" w:rsidRPr="00EC061E">
        <w:rPr>
          <w:rFonts w:ascii="Arial" w:hAnsi="Arial" w:cs="Arial"/>
        </w:rPr>
        <w:t xml:space="preserve">Remobilisation </w:t>
      </w:r>
      <w:r w:rsidR="0048644C" w:rsidRPr="00EC061E">
        <w:rPr>
          <w:rFonts w:ascii="Arial" w:hAnsi="Arial" w:cs="Arial"/>
        </w:rPr>
        <w:t>Plan update</w:t>
      </w:r>
      <w:r w:rsidR="008B3DD1" w:rsidRPr="00EC061E">
        <w:rPr>
          <w:rFonts w:ascii="Arial" w:hAnsi="Arial" w:cs="Arial"/>
        </w:rPr>
        <w:t>.</w:t>
      </w:r>
    </w:p>
    <w:p w14:paraId="02E1C723" w14:textId="2A52BE3D" w:rsidR="009143A3" w:rsidRDefault="009143A3" w:rsidP="00BB0C78">
      <w:pPr>
        <w:spacing w:after="0" w:line="240" w:lineRule="auto"/>
        <w:rPr>
          <w:rFonts w:ascii="Arial" w:hAnsi="Arial" w:cs="Arial"/>
        </w:rPr>
      </w:pPr>
    </w:p>
    <w:p w14:paraId="4358FA69" w14:textId="77777777" w:rsidR="00B707C9" w:rsidRPr="00EC061E" w:rsidRDefault="00B707C9" w:rsidP="00BB0C78">
      <w:pPr>
        <w:spacing w:after="0" w:line="240" w:lineRule="auto"/>
        <w:rPr>
          <w:rFonts w:ascii="Arial" w:hAnsi="Arial" w:cs="Arial"/>
        </w:rPr>
      </w:pPr>
    </w:p>
    <w:p w14:paraId="2AA13134" w14:textId="77777777" w:rsidR="00BB0C78" w:rsidRPr="00EC061E" w:rsidRDefault="00713E68" w:rsidP="000548BE">
      <w:pPr>
        <w:spacing w:after="0" w:line="240" w:lineRule="auto"/>
        <w:rPr>
          <w:rFonts w:ascii="Arial" w:hAnsi="Arial" w:cs="Arial"/>
          <w:b/>
          <w:bCs/>
          <w:strike/>
        </w:rPr>
      </w:pPr>
      <w:r w:rsidRPr="00EC061E">
        <w:rPr>
          <w:rFonts w:ascii="Arial" w:hAnsi="Arial" w:cs="Arial"/>
          <w:b/>
        </w:rPr>
        <w:t>6</w:t>
      </w:r>
      <w:r w:rsidR="00BB0C78" w:rsidRPr="00EC061E">
        <w:rPr>
          <w:rFonts w:ascii="Arial" w:hAnsi="Arial" w:cs="Arial"/>
          <w:b/>
        </w:rPr>
        <w:t>.</w:t>
      </w:r>
      <w:r w:rsidR="000548BE" w:rsidRPr="00EC061E">
        <w:rPr>
          <w:rFonts w:ascii="Arial" w:hAnsi="Arial" w:cs="Arial"/>
          <w:b/>
        </w:rPr>
        <w:t>4</w:t>
      </w:r>
      <w:r w:rsidR="00BB0C78" w:rsidRPr="00EC061E">
        <w:rPr>
          <w:rFonts w:ascii="Arial" w:hAnsi="Arial" w:cs="Arial"/>
          <w:b/>
        </w:rPr>
        <w:tab/>
      </w:r>
      <w:r w:rsidRPr="00EC061E">
        <w:rPr>
          <w:rFonts w:ascii="Arial" w:hAnsi="Arial" w:cs="Arial"/>
          <w:b/>
          <w:bCs/>
        </w:rPr>
        <w:t>NHSGJ Financial Plan 2021/2022</w:t>
      </w:r>
    </w:p>
    <w:p w14:paraId="04E9672C" w14:textId="77777777" w:rsidR="000548BE" w:rsidRPr="00EC061E" w:rsidRDefault="000548BE" w:rsidP="000548BE">
      <w:pPr>
        <w:spacing w:after="0" w:line="240" w:lineRule="auto"/>
        <w:rPr>
          <w:rFonts w:ascii="Arial" w:hAnsi="Arial" w:cs="Arial"/>
          <w:b/>
          <w:bCs/>
          <w:strike/>
        </w:rPr>
      </w:pPr>
    </w:p>
    <w:p w14:paraId="0927ADD9" w14:textId="77777777" w:rsidR="000548BE" w:rsidRPr="00EC061E" w:rsidRDefault="00713E68" w:rsidP="000548BE">
      <w:pPr>
        <w:spacing w:after="0" w:line="240" w:lineRule="auto"/>
        <w:rPr>
          <w:rFonts w:ascii="Arial" w:hAnsi="Arial" w:cs="Arial"/>
        </w:rPr>
      </w:pPr>
      <w:r w:rsidRPr="00EC061E">
        <w:rPr>
          <w:rFonts w:ascii="Arial" w:hAnsi="Arial" w:cs="Arial"/>
        </w:rPr>
        <w:t xml:space="preserve">Colin Neil delivered a presentation on the key points of the 2021/2022 financial plan. </w:t>
      </w:r>
      <w:r w:rsidR="001068BD">
        <w:rPr>
          <w:rFonts w:ascii="Arial" w:hAnsi="Arial" w:cs="Arial"/>
        </w:rPr>
        <w:t>The key points highlighted were:</w:t>
      </w:r>
    </w:p>
    <w:p w14:paraId="52450D69" w14:textId="77777777" w:rsidR="00713E68" w:rsidRPr="00EC061E" w:rsidRDefault="00713E68" w:rsidP="000548BE">
      <w:pPr>
        <w:spacing w:after="0" w:line="240" w:lineRule="auto"/>
        <w:rPr>
          <w:rFonts w:ascii="Arial" w:hAnsi="Arial" w:cs="Arial"/>
        </w:rPr>
      </w:pPr>
    </w:p>
    <w:p w14:paraId="3E205C19" w14:textId="232DE470" w:rsidR="00713E68" w:rsidRPr="00EC061E" w:rsidRDefault="00705A75" w:rsidP="00713E68">
      <w:pPr>
        <w:pStyle w:val="ListParagraph"/>
        <w:numPr>
          <w:ilvl w:val="0"/>
          <w:numId w:val="18"/>
        </w:numPr>
        <w:spacing w:after="0" w:line="240" w:lineRule="auto"/>
        <w:rPr>
          <w:rFonts w:ascii="Arial" w:hAnsi="Arial" w:cs="Arial"/>
        </w:rPr>
      </w:pPr>
      <w:r w:rsidRPr="00EC061E">
        <w:rPr>
          <w:rFonts w:ascii="Arial" w:hAnsi="Arial" w:cs="Arial"/>
        </w:rPr>
        <w:t xml:space="preserve">Publication </w:t>
      </w:r>
      <w:r w:rsidR="00713E68" w:rsidRPr="00EC061E">
        <w:rPr>
          <w:rFonts w:ascii="Arial" w:hAnsi="Arial" w:cs="Arial"/>
        </w:rPr>
        <w:t>Scottish Parliament budget is planned for 28</w:t>
      </w:r>
      <w:r w:rsidR="00713E68" w:rsidRPr="00EC061E">
        <w:rPr>
          <w:rFonts w:ascii="Arial" w:hAnsi="Arial" w:cs="Arial"/>
          <w:vertAlign w:val="superscript"/>
        </w:rPr>
        <w:t xml:space="preserve"> </w:t>
      </w:r>
      <w:r w:rsidR="00713E68" w:rsidRPr="00EC061E">
        <w:rPr>
          <w:rFonts w:ascii="Arial" w:hAnsi="Arial" w:cs="Arial"/>
        </w:rPr>
        <w:t>January</w:t>
      </w:r>
      <w:r w:rsidR="00B707C9">
        <w:rPr>
          <w:rFonts w:ascii="Arial" w:hAnsi="Arial" w:cs="Arial"/>
        </w:rPr>
        <w:t xml:space="preserve"> 2021</w:t>
      </w:r>
      <w:r w:rsidRPr="00EC061E">
        <w:rPr>
          <w:rFonts w:ascii="Arial" w:hAnsi="Arial" w:cs="Arial"/>
        </w:rPr>
        <w:t>.</w:t>
      </w:r>
    </w:p>
    <w:p w14:paraId="7A79F495" w14:textId="77777777" w:rsidR="00705A75" w:rsidRPr="00EC061E" w:rsidRDefault="00705A75" w:rsidP="00713E68">
      <w:pPr>
        <w:pStyle w:val="ListParagraph"/>
        <w:numPr>
          <w:ilvl w:val="0"/>
          <w:numId w:val="18"/>
        </w:numPr>
        <w:spacing w:after="0" w:line="240" w:lineRule="auto"/>
        <w:rPr>
          <w:rFonts w:ascii="Arial" w:hAnsi="Arial" w:cs="Arial"/>
        </w:rPr>
      </w:pPr>
      <w:r w:rsidRPr="00EC061E">
        <w:rPr>
          <w:rFonts w:ascii="Arial" w:hAnsi="Arial" w:cs="Arial"/>
        </w:rPr>
        <w:t xml:space="preserve">There have been two different scenarios agreed via Scottish Government/ Corporate Finance Network (CFN) for financial plan modelling. 2% and 3% baseline funding uplift. </w:t>
      </w:r>
    </w:p>
    <w:p w14:paraId="33A8FF9A" w14:textId="77777777" w:rsidR="00705A75" w:rsidRPr="00EC061E" w:rsidRDefault="00705A75" w:rsidP="00713E68">
      <w:pPr>
        <w:pStyle w:val="ListParagraph"/>
        <w:numPr>
          <w:ilvl w:val="0"/>
          <w:numId w:val="18"/>
        </w:numPr>
        <w:spacing w:after="0" w:line="240" w:lineRule="auto"/>
        <w:rPr>
          <w:rFonts w:ascii="Arial" w:hAnsi="Arial" w:cs="Arial"/>
        </w:rPr>
      </w:pPr>
      <w:r w:rsidRPr="00EC061E">
        <w:rPr>
          <w:rFonts w:ascii="Arial" w:hAnsi="Arial" w:cs="Arial"/>
        </w:rPr>
        <w:t xml:space="preserve">A 3% pay uplift against all pays was agreed with SG/CFN for financial plan modeling subject to published budget policy. </w:t>
      </w:r>
    </w:p>
    <w:p w14:paraId="75627A01" w14:textId="41B7F5BA" w:rsidR="00705A75" w:rsidRPr="00EC061E" w:rsidRDefault="00890683" w:rsidP="00713E68">
      <w:pPr>
        <w:pStyle w:val="ListParagraph"/>
        <w:numPr>
          <w:ilvl w:val="0"/>
          <w:numId w:val="18"/>
        </w:numPr>
        <w:spacing w:after="0" w:line="240" w:lineRule="auto"/>
        <w:rPr>
          <w:rFonts w:ascii="Arial" w:hAnsi="Arial" w:cs="Arial"/>
        </w:rPr>
      </w:pPr>
      <w:r w:rsidRPr="00EC061E">
        <w:rPr>
          <w:rFonts w:ascii="Arial" w:hAnsi="Arial" w:cs="Arial"/>
        </w:rPr>
        <w:t xml:space="preserve">High level 2021/22 Covid forecast return indicates additional cost to £15.8m. Recovery </w:t>
      </w:r>
      <w:r w:rsidR="00B707C9">
        <w:rPr>
          <w:rFonts w:ascii="Arial" w:hAnsi="Arial" w:cs="Arial"/>
        </w:rPr>
        <w:t>P</w:t>
      </w:r>
      <w:r w:rsidRPr="00EC061E">
        <w:rPr>
          <w:rFonts w:ascii="Arial" w:hAnsi="Arial" w:cs="Arial"/>
        </w:rPr>
        <w:t xml:space="preserve">lan will be a key element of this (£12m last year). </w:t>
      </w:r>
    </w:p>
    <w:p w14:paraId="5DEF6801" w14:textId="495AC13A" w:rsidR="00890683" w:rsidRPr="00EC061E" w:rsidRDefault="00B707C9" w:rsidP="00713E68">
      <w:pPr>
        <w:pStyle w:val="ListParagraph"/>
        <w:numPr>
          <w:ilvl w:val="0"/>
          <w:numId w:val="18"/>
        </w:numPr>
        <w:spacing w:after="0" w:line="240" w:lineRule="auto"/>
        <w:rPr>
          <w:rFonts w:ascii="Arial" w:hAnsi="Arial" w:cs="Arial"/>
        </w:rPr>
      </w:pPr>
      <w:r>
        <w:rPr>
          <w:rFonts w:ascii="Arial" w:hAnsi="Arial" w:cs="Arial"/>
        </w:rPr>
        <w:t>F</w:t>
      </w:r>
      <w:r w:rsidR="00890683" w:rsidRPr="00EC061E">
        <w:rPr>
          <w:rFonts w:ascii="Arial" w:hAnsi="Arial" w:cs="Arial"/>
        </w:rPr>
        <w:t xml:space="preserve">unding has been identified in collaboration with SG as part of Infrastructure funding for the Director of the NHS Scotland Academy and some project management support.  The financial plan assumes a cost neutral positon. </w:t>
      </w:r>
    </w:p>
    <w:p w14:paraId="4475E114" w14:textId="39B3B40C" w:rsidR="00890683" w:rsidRPr="00EC061E" w:rsidRDefault="00890683" w:rsidP="00713E68">
      <w:pPr>
        <w:pStyle w:val="ListParagraph"/>
        <w:numPr>
          <w:ilvl w:val="0"/>
          <w:numId w:val="18"/>
        </w:numPr>
        <w:spacing w:after="0" w:line="240" w:lineRule="auto"/>
        <w:rPr>
          <w:rFonts w:ascii="Arial" w:hAnsi="Arial" w:cs="Arial"/>
        </w:rPr>
      </w:pPr>
      <w:r w:rsidRPr="00EC061E">
        <w:rPr>
          <w:rFonts w:ascii="Arial" w:hAnsi="Arial" w:cs="Arial"/>
        </w:rPr>
        <w:t xml:space="preserve">The forecast for the CfSD workforce </w:t>
      </w:r>
      <w:r w:rsidR="00B707C9">
        <w:rPr>
          <w:rFonts w:ascii="Arial" w:hAnsi="Arial" w:cs="Arial"/>
        </w:rPr>
        <w:t>was outlined</w:t>
      </w:r>
      <w:r w:rsidRPr="00EC061E">
        <w:rPr>
          <w:rFonts w:ascii="Arial" w:hAnsi="Arial" w:cs="Arial"/>
        </w:rPr>
        <w:t xml:space="preserve">. This covers posts from Director level through to programme support and administration, and the non-pay travel and non-recurring equipment costs. </w:t>
      </w:r>
    </w:p>
    <w:p w14:paraId="794899A0" w14:textId="77777777" w:rsidR="00890683" w:rsidRPr="00EC061E" w:rsidRDefault="0020353B" w:rsidP="00713E68">
      <w:pPr>
        <w:pStyle w:val="ListParagraph"/>
        <w:numPr>
          <w:ilvl w:val="0"/>
          <w:numId w:val="18"/>
        </w:numPr>
        <w:spacing w:after="0" w:line="240" w:lineRule="auto"/>
        <w:rPr>
          <w:rFonts w:ascii="Arial" w:hAnsi="Arial" w:cs="Arial"/>
        </w:rPr>
      </w:pPr>
      <w:r w:rsidRPr="00EC061E">
        <w:rPr>
          <w:rFonts w:ascii="Arial" w:hAnsi="Arial" w:cs="Arial"/>
        </w:rPr>
        <w:lastRenderedPageBreak/>
        <w:t>Current models suggest efficiency savings programme is likely</w:t>
      </w:r>
      <w:r w:rsidR="001068BD">
        <w:rPr>
          <w:rFonts w:ascii="Arial" w:hAnsi="Arial" w:cs="Arial"/>
        </w:rPr>
        <w:t xml:space="preserve"> to be between £3.2m and </w:t>
      </w:r>
      <w:r w:rsidRPr="00EC061E">
        <w:rPr>
          <w:rFonts w:ascii="Arial" w:hAnsi="Arial" w:cs="Arial"/>
        </w:rPr>
        <w:t xml:space="preserve">£4.3m. </w:t>
      </w:r>
    </w:p>
    <w:p w14:paraId="713A7566" w14:textId="77777777" w:rsidR="005D5E43" w:rsidRPr="00EC061E" w:rsidRDefault="005D5E43" w:rsidP="005D5E43">
      <w:pPr>
        <w:spacing w:after="0" w:line="240" w:lineRule="auto"/>
        <w:rPr>
          <w:rFonts w:ascii="Arial" w:hAnsi="Arial" w:cs="Arial"/>
          <w:strike/>
        </w:rPr>
      </w:pPr>
    </w:p>
    <w:p w14:paraId="6AB6C802" w14:textId="77777777" w:rsidR="005D5E43" w:rsidRPr="00EC061E" w:rsidRDefault="00713E68" w:rsidP="005D5E43">
      <w:pPr>
        <w:spacing w:after="0" w:line="240" w:lineRule="auto"/>
        <w:rPr>
          <w:rFonts w:ascii="Arial" w:hAnsi="Arial" w:cs="Arial"/>
        </w:rPr>
      </w:pPr>
      <w:r w:rsidRPr="00EC061E">
        <w:rPr>
          <w:rFonts w:ascii="Arial" w:hAnsi="Arial" w:cs="Arial"/>
        </w:rPr>
        <w:t>The Committee noted the Financial plan 2021/2022</w:t>
      </w:r>
      <w:r w:rsidR="005D5E43" w:rsidRPr="00EC061E">
        <w:rPr>
          <w:rFonts w:ascii="Arial" w:hAnsi="Arial" w:cs="Arial"/>
        </w:rPr>
        <w:t>.</w:t>
      </w:r>
    </w:p>
    <w:p w14:paraId="0123DB9B" w14:textId="105C85FF" w:rsidR="005D5E43" w:rsidRDefault="005D5E43" w:rsidP="005D5E43">
      <w:pPr>
        <w:spacing w:after="0" w:line="240" w:lineRule="auto"/>
        <w:rPr>
          <w:rFonts w:ascii="Arial" w:hAnsi="Arial" w:cs="Arial"/>
        </w:rPr>
      </w:pPr>
    </w:p>
    <w:p w14:paraId="488D3126" w14:textId="77777777" w:rsidR="00E1155C" w:rsidRDefault="00E1155C" w:rsidP="005D5E43">
      <w:pPr>
        <w:spacing w:after="0" w:line="240" w:lineRule="auto"/>
        <w:rPr>
          <w:rFonts w:ascii="Arial" w:hAnsi="Arial" w:cs="Arial"/>
        </w:rPr>
      </w:pPr>
    </w:p>
    <w:p w14:paraId="042F6947" w14:textId="0319941D" w:rsidR="00B707C9" w:rsidRDefault="00B707C9" w:rsidP="005D5E43">
      <w:pPr>
        <w:spacing w:after="0" w:line="240" w:lineRule="auto"/>
        <w:rPr>
          <w:rFonts w:ascii="Arial" w:hAnsi="Arial" w:cs="Arial"/>
          <w:i/>
        </w:rPr>
      </w:pPr>
      <w:r>
        <w:rPr>
          <w:rFonts w:ascii="Arial" w:hAnsi="Arial" w:cs="Arial"/>
          <w:i/>
        </w:rPr>
        <w:t>John Scott joined the meeting.</w:t>
      </w:r>
    </w:p>
    <w:p w14:paraId="0753CA2C" w14:textId="77777777" w:rsidR="00B707C9" w:rsidRPr="00E1155C" w:rsidRDefault="00B707C9" w:rsidP="005D5E43">
      <w:pPr>
        <w:spacing w:after="0" w:line="240" w:lineRule="auto"/>
        <w:rPr>
          <w:rFonts w:ascii="Arial" w:hAnsi="Arial" w:cs="Arial"/>
          <w:i/>
        </w:rPr>
      </w:pPr>
    </w:p>
    <w:p w14:paraId="57AC8BD8" w14:textId="77777777" w:rsidR="00030A58" w:rsidRPr="00EC061E" w:rsidRDefault="0020353B" w:rsidP="005D5E43">
      <w:pPr>
        <w:spacing w:after="0" w:line="240" w:lineRule="auto"/>
        <w:rPr>
          <w:rFonts w:ascii="Arial" w:hAnsi="Arial" w:cs="Arial"/>
          <w:b/>
          <w:bCs/>
        </w:rPr>
      </w:pPr>
      <w:r w:rsidRPr="00EC061E">
        <w:rPr>
          <w:rFonts w:ascii="Arial" w:hAnsi="Arial" w:cs="Arial"/>
          <w:b/>
          <w:bCs/>
        </w:rPr>
        <w:t>6</w:t>
      </w:r>
      <w:r w:rsidR="00030A58" w:rsidRPr="00EC061E">
        <w:rPr>
          <w:rFonts w:ascii="Arial" w:hAnsi="Arial" w:cs="Arial"/>
          <w:b/>
          <w:bCs/>
        </w:rPr>
        <w:t>.5</w:t>
      </w:r>
      <w:r w:rsidR="00030A58" w:rsidRPr="00EC061E">
        <w:rPr>
          <w:rFonts w:ascii="Arial" w:hAnsi="Arial" w:cs="Arial"/>
          <w:b/>
          <w:bCs/>
        </w:rPr>
        <w:tab/>
        <w:t>Expansion Programme Update</w:t>
      </w:r>
    </w:p>
    <w:p w14:paraId="117DC2B4" w14:textId="77777777" w:rsidR="001D717C" w:rsidRPr="00EC061E" w:rsidRDefault="001D717C" w:rsidP="009D0020">
      <w:pPr>
        <w:spacing w:after="0" w:line="240" w:lineRule="auto"/>
        <w:ind w:left="360"/>
        <w:rPr>
          <w:rFonts w:ascii="Arial" w:hAnsi="Arial" w:cs="Arial"/>
        </w:rPr>
      </w:pPr>
    </w:p>
    <w:p w14:paraId="20A31B2E" w14:textId="77777777" w:rsidR="00BF0938" w:rsidRPr="00EC061E" w:rsidRDefault="001068BD" w:rsidP="0038387B">
      <w:pPr>
        <w:spacing w:after="0" w:line="240" w:lineRule="auto"/>
        <w:rPr>
          <w:rFonts w:ascii="Arial" w:hAnsi="Arial" w:cs="Arial"/>
          <w:bCs/>
        </w:rPr>
      </w:pPr>
      <w:r>
        <w:rPr>
          <w:rFonts w:ascii="Arial" w:hAnsi="Arial" w:cs="Arial"/>
          <w:bCs/>
        </w:rPr>
        <w:t>The new Eye Cent</w:t>
      </w:r>
      <w:r w:rsidR="00BF4F26" w:rsidRPr="00EC061E">
        <w:rPr>
          <w:rFonts w:ascii="Arial" w:hAnsi="Arial" w:cs="Arial"/>
          <w:bCs/>
        </w:rPr>
        <w:t>r</w:t>
      </w:r>
      <w:r>
        <w:rPr>
          <w:rFonts w:ascii="Arial" w:hAnsi="Arial" w:cs="Arial"/>
          <w:bCs/>
        </w:rPr>
        <w:t>e</w:t>
      </w:r>
      <w:r w:rsidR="00BF4F26" w:rsidRPr="00EC061E">
        <w:rPr>
          <w:rFonts w:ascii="Arial" w:hAnsi="Arial" w:cs="Arial"/>
          <w:bCs/>
        </w:rPr>
        <w:t xml:space="preserve"> opened on 19 November 2020 and formal virtual opening took place on 11 December 2020. Accelerated recruitment</w:t>
      </w:r>
      <w:r>
        <w:rPr>
          <w:rFonts w:ascii="Arial" w:hAnsi="Arial" w:cs="Arial"/>
          <w:bCs/>
        </w:rPr>
        <w:t>,</w:t>
      </w:r>
      <w:r w:rsidR="00BF4F26" w:rsidRPr="00EC061E">
        <w:rPr>
          <w:rFonts w:ascii="Arial" w:hAnsi="Arial" w:cs="Arial"/>
          <w:bCs/>
        </w:rPr>
        <w:t xml:space="preserve"> in line with the recovery plan to increase from 3.4 theatres to 6 theatres</w:t>
      </w:r>
      <w:r>
        <w:rPr>
          <w:rFonts w:ascii="Arial" w:hAnsi="Arial" w:cs="Arial"/>
          <w:bCs/>
        </w:rPr>
        <w:t>,</w:t>
      </w:r>
      <w:r w:rsidR="00BF4F26" w:rsidRPr="00EC061E">
        <w:rPr>
          <w:rFonts w:ascii="Arial" w:hAnsi="Arial" w:cs="Arial"/>
          <w:bCs/>
        </w:rPr>
        <w:t xml:space="preserve"> will </w:t>
      </w:r>
      <w:r>
        <w:rPr>
          <w:rFonts w:ascii="Arial" w:hAnsi="Arial" w:cs="Arial"/>
          <w:bCs/>
        </w:rPr>
        <w:t xml:space="preserve">be </w:t>
      </w:r>
      <w:r w:rsidR="00BF4F26" w:rsidRPr="00EC061E">
        <w:rPr>
          <w:rFonts w:ascii="Arial" w:hAnsi="Arial" w:cs="Arial"/>
          <w:bCs/>
        </w:rPr>
        <w:t xml:space="preserve">on an incremental basis. </w:t>
      </w:r>
    </w:p>
    <w:p w14:paraId="2C56787F" w14:textId="77777777" w:rsidR="00BF0938" w:rsidRPr="00EC061E" w:rsidRDefault="00BF0938" w:rsidP="0038387B">
      <w:pPr>
        <w:spacing w:after="0" w:line="240" w:lineRule="auto"/>
        <w:rPr>
          <w:rFonts w:ascii="Arial" w:hAnsi="Arial" w:cs="Arial"/>
          <w:bCs/>
        </w:rPr>
      </w:pPr>
    </w:p>
    <w:p w14:paraId="0C59703D" w14:textId="7C89146B" w:rsidR="00BF0938" w:rsidRPr="00EC061E" w:rsidRDefault="00BF0938" w:rsidP="0038387B">
      <w:pPr>
        <w:spacing w:after="0" w:line="240" w:lineRule="auto"/>
        <w:rPr>
          <w:rFonts w:ascii="Arial" w:hAnsi="Arial" w:cs="Arial"/>
          <w:bCs/>
        </w:rPr>
      </w:pPr>
      <w:r w:rsidRPr="00EC061E">
        <w:rPr>
          <w:rFonts w:ascii="Arial" w:hAnsi="Arial" w:cs="Arial"/>
          <w:bCs/>
        </w:rPr>
        <w:t>The final support</w:t>
      </w:r>
      <w:r w:rsidR="00B707C9">
        <w:rPr>
          <w:rFonts w:ascii="Arial" w:hAnsi="Arial" w:cs="Arial"/>
          <w:bCs/>
        </w:rPr>
        <w:t>ing</w:t>
      </w:r>
      <w:r w:rsidRPr="00EC061E">
        <w:rPr>
          <w:rFonts w:ascii="Arial" w:hAnsi="Arial" w:cs="Arial"/>
          <w:bCs/>
        </w:rPr>
        <w:t xml:space="preserve"> NDAP report was issued by HFS in December 2020. It was recommended that a Post Occupancy Evaluation (POE) process be undertaken to provide patient feedback on their experience of using the building. </w:t>
      </w:r>
    </w:p>
    <w:p w14:paraId="5E338E4E" w14:textId="77777777" w:rsidR="00BF0938" w:rsidRPr="00EC061E" w:rsidRDefault="00BF0938" w:rsidP="0038387B">
      <w:pPr>
        <w:spacing w:after="0" w:line="240" w:lineRule="auto"/>
        <w:rPr>
          <w:rFonts w:ascii="Arial" w:hAnsi="Arial" w:cs="Arial"/>
          <w:bCs/>
        </w:rPr>
      </w:pPr>
    </w:p>
    <w:p w14:paraId="7AE71E60" w14:textId="3E0F125E" w:rsidR="001068BD" w:rsidRDefault="00BF0938" w:rsidP="0038387B">
      <w:pPr>
        <w:spacing w:after="0" w:line="240" w:lineRule="auto"/>
        <w:rPr>
          <w:rFonts w:ascii="Arial" w:hAnsi="Arial" w:cs="Arial"/>
          <w:bCs/>
        </w:rPr>
      </w:pPr>
      <w:r w:rsidRPr="00EC061E">
        <w:rPr>
          <w:rFonts w:ascii="Arial" w:hAnsi="Arial" w:cs="Arial"/>
          <w:bCs/>
        </w:rPr>
        <w:t>The draft report for the HFS Phase 2 assurance review is expected in mid-January</w:t>
      </w:r>
      <w:r w:rsidR="00B707C9">
        <w:rPr>
          <w:rFonts w:ascii="Arial" w:hAnsi="Arial" w:cs="Arial"/>
          <w:bCs/>
        </w:rPr>
        <w:t xml:space="preserve"> 2021</w:t>
      </w:r>
      <w:r w:rsidRPr="00EC061E">
        <w:rPr>
          <w:rFonts w:ascii="Arial" w:hAnsi="Arial" w:cs="Arial"/>
          <w:bCs/>
        </w:rPr>
        <w:t xml:space="preserve">. The </w:t>
      </w:r>
      <w:r w:rsidR="00B707C9">
        <w:rPr>
          <w:rFonts w:ascii="Arial" w:hAnsi="Arial" w:cs="Arial"/>
          <w:bCs/>
        </w:rPr>
        <w:t>E</w:t>
      </w:r>
      <w:r w:rsidRPr="00EC061E">
        <w:rPr>
          <w:rFonts w:ascii="Arial" w:hAnsi="Arial" w:cs="Arial"/>
          <w:bCs/>
        </w:rPr>
        <w:t xml:space="preserve">xpansion Team have developed a draft action plan based on the items highlighted through the various review workshops.  </w:t>
      </w:r>
    </w:p>
    <w:p w14:paraId="0F853320" w14:textId="77777777" w:rsidR="001068BD" w:rsidRDefault="001068BD" w:rsidP="0038387B">
      <w:pPr>
        <w:spacing w:after="0" w:line="240" w:lineRule="auto"/>
        <w:rPr>
          <w:rFonts w:ascii="Arial" w:hAnsi="Arial" w:cs="Arial"/>
          <w:bCs/>
        </w:rPr>
      </w:pPr>
    </w:p>
    <w:p w14:paraId="04071BFC" w14:textId="77777777" w:rsidR="00EF5268" w:rsidRPr="00EC061E" w:rsidRDefault="00EF5268" w:rsidP="0038387B">
      <w:pPr>
        <w:spacing w:after="0" w:line="240" w:lineRule="auto"/>
        <w:rPr>
          <w:rFonts w:ascii="Arial" w:hAnsi="Arial" w:cs="Arial"/>
          <w:bCs/>
          <w:highlight w:val="yellow"/>
        </w:rPr>
      </w:pPr>
      <w:r w:rsidRPr="00EC061E">
        <w:rPr>
          <w:rFonts w:ascii="Arial" w:hAnsi="Arial" w:cs="Arial"/>
          <w:bCs/>
        </w:rPr>
        <w:t xml:space="preserve">John Scott, Expansion Programme </w:t>
      </w:r>
      <w:r w:rsidR="00294DBF" w:rsidRPr="00EC061E">
        <w:rPr>
          <w:rFonts w:ascii="Arial" w:hAnsi="Arial" w:cs="Arial"/>
          <w:bCs/>
        </w:rPr>
        <w:t>Director</w:t>
      </w:r>
      <w:r w:rsidR="002B65D4" w:rsidRPr="00EC061E">
        <w:rPr>
          <w:rFonts w:ascii="Arial" w:hAnsi="Arial" w:cs="Arial"/>
          <w:bCs/>
        </w:rPr>
        <w:t>,</w:t>
      </w:r>
      <w:r w:rsidR="00294DBF" w:rsidRPr="00EC061E">
        <w:rPr>
          <w:rFonts w:ascii="Arial" w:hAnsi="Arial" w:cs="Arial"/>
          <w:bCs/>
        </w:rPr>
        <w:t xml:space="preserve"> </w:t>
      </w:r>
      <w:r w:rsidR="00BF0938" w:rsidRPr="00EC061E">
        <w:rPr>
          <w:rFonts w:ascii="Arial" w:hAnsi="Arial" w:cs="Arial"/>
          <w:bCs/>
        </w:rPr>
        <w:t>updated that a meeting was held with West of Dunbartonshire Council to discuss the developer contribution made by NHSGJ as part of the Planning A</w:t>
      </w:r>
      <w:r w:rsidR="001068BD">
        <w:rPr>
          <w:rFonts w:ascii="Arial" w:hAnsi="Arial" w:cs="Arial"/>
          <w:bCs/>
        </w:rPr>
        <w:t>pplication. A</w:t>
      </w:r>
      <w:r w:rsidR="00BF0938" w:rsidRPr="00EC061E">
        <w:rPr>
          <w:rFonts w:ascii="Arial" w:hAnsi="Arial" w:cs="Arial"/>
          <w:bCs/>
        </w:rPr>
        <w:t xml:space="preserve"> Programme Board is to be established to assess local transport routes and connectivity. </w:t>
      </w:r>
    </w:p>
    <w:p w14:paraId="1FC93F5B" w14:textId="77777777" w:rsidR="002B65D4" w:rsidRPr="00EC061E" w:rsidRDefault="002B65D4" w:rsidP="0038387B">
      <w:pPr>
        <w:spacing w:after="0" w:line="240" w:lineRule="auto"/>
        <w:rPr>
          <w:rFonts w:ascii="Arial" w:hAnsi="Arial" w:cs="Arial"/>
          <w:bCs/>
        </w:rPr>
      </w:pPr>
    </w:p>
    <w:p w14:paraId="0690515E" w14:textId="63406A1A" w:rsidR="00211086" w:rsidRPr="00EC061E" w:rsidRDefault="00211086" w:rsidP="0038387B">
      <w:pPr>
        <w:spacing w:after="0" w:line="240" w:lineRule="auto"/>
        <w:rPr>
          <w:rFonts w:ascii="Arial" w:hAnsi="Arial" w:cs="Arial"/>
          <w:bCs/>
        </w:rPr>
      </w:pPr>
      <w:r w:rsidRPr="00EC061E">
        <w:rPr>
          <w:rFonts w:ascii="Arial" w:hAnsi="Arial" w:cs="Arial"/>
          <w:bCs/>
        </w:rPr>
        <w:t xml:space="preserve">Stephen McAllister </w:t>
      </w:r>
      <w:r w:rsidR="006B3093" w:rsidRPr="00EC061E">
        <w:rPr>
          <w:rFonts w:ascii="Arial" w:hAnsi="Arial" w:cs="Arial"/>
          <w:bCs/>
        </w:rPr>
        <w:t xml:space="preserve">sought clarity on when NHSGJ </w:t>
      </w:r>
      <w:r w:rsidRPr="00EC061E">
        <w:rPr>
          <w:rFonts w:ascii="Arial" w:hAnsi="Arial" w:cs="Arial"/>
          <w:bCs/>
        </w:rPr>
        <w:t xml:space="preserve">becomes </w:t>
      </w:r>
      <w:r w:rsidR="006B3093" w:rsidRPr="00EC061E">
        <w:rPr>
          <w:rFonts w:ascii="Arial" w:hAnsi="Arial" w:cs="Arial"/>
          <w:bCs/>
        </w:rPr>
        <w:t>liable for a</w:t>
      </w:r>
      <w:r w:rsidR="00B707C9">
        <w:rPr>
          <w:rFonts w:ascii="Arial" w:hAnsi="Arial" w:cs="Arial"/>
          <w:bCs/>
        </w:rPr>
        <w:t>ny potential</w:t>
      </w:r>
      <w:r w:rsidR="006B3093" w:rsidRPr="00EC061E">
        <w:rPr>
          <w:rFonts w:ascii="Arial" w:hAnsi="Arial" w:cs="Arial"/>
          <w:bCs/>
        </w:rPr>
        <w:t xml:space="preserve"> defect</w:t>
      </w:r>
      <w:r w:rsidR="00B707C9">
        <w:rPr>
          <w:rFonts w:ascii="Arial" w:hAnsi="Arial" w:cs="Arial"/>
          <w:bCs/>
        </w:rPr>
        <w:t>s</w:t>
      </w:r>
      <w:r w:rsidR="006B3093" w:rsidRPr="00EC061E">
        <w:rPr>
          <w:rFonts w:ascii="Arial" w:hAnsi="Arial" w:cs="Arial"/>
          <w:bCs/>
        </w:rPr>
        <w:t>. J</w:t>
      </w:r>
      <w:r w:rsidRPr="00EC061E">
        <w:rPr>
          <w:rFonts w:ascii="Arial" w:hAnsi="Arial" w:cs="Arial"/>
          <w:bCs/>
        </w:rPr>
        <w:t xml:space="preserve">ohn Scott </w:t>
      </w:r>
      <w:r w:rsidR="006B3093" w:rsidRPr="00EC061E">
        <w:rPr>
          <w:rFonts w:ascii="Arial" w:hAnsi="Arial" w:cs="Arial"/>
          <w:bCs/>
        </w:rPr>
        <w:t xml:space="preserve">advised that the defects liability period runs for two years. </w:t>
      </w:r>
      <w:r w:rsidR="00B707C9">
        <w:rPr>
          <w:rFonts w:ascii="Arial" w:hAnsi="Arial" w:cs="Arial"/>
          <w:bCs/>
        </w:rPr>
        <w:t>The Principle Supply Chain Partner</w:t>
      </w:r>
      <w:r w:rsidR="00496725">
        <w:rPr>
          <w:rFonts w:ascii="Arial" w:hAnsi="Arial" w:cs="Arial"/>
          <w:bCs/>
        </w:rPr>
        <w:t xml:space="preserve"> have been very responsive throughout the process and w</w:t>
      </w:r>
      <w:r w:rsidR="006B3093" w:rsidRPr="00EC061E">
        <w:rPr>
          <w:rFonts w:ascii="Arial" w:hAnsi="Arial" w:cs="Arial"/>
          <w:bCs/>
        </w:rPr>
        <w:t xml:space="preserve">eekly meetings </w:t>
      </w:r>
      <w:r w:rsidR="00496725">
        <w:rPr>
          <w:rFonts w:ascii="Arial" w:hAnsi="Arial" w:cs="Arial"/>
          <w:bCs/>
        </w:rPr>
        <w:t xml:space="preserve">mean defects are prioritised and resolved promptly. </w:t>
      </w:r>
    </w:p>
    <w:p w14:paraId="698E2550" w14:textId="77777777" w:rsidR="00211086" w:rsidRPr="00EC061E" w:rsidRDefault="00211086" w:rsidP="0038387B">
      <w:pPr>
        <w:spacing w:after="0" w:line="240" w:lineRule="auto"/>
        <w:rPr>
          <w:rFonts w:ascii="Arial" w:hAnsi="Arial" w:cs="Arial"/>
          <w:bCs/>
        </w:rPr>
      </w:pPr>
    </w:p>
    <w:p w14:paraId="0D3A67AD" w14:textId="77777777" w:rsidR="002B65D4" w:rsidRPr="00EC061E" w:rsidRDefault="002B65D4" w:rsidP="0038387B">
      <w:pPr>
        <w:spacing w:after="0" w:line="240" w:lineRule="auto"/>
        <w:rPr>
          <w:rFonts w:ascii="Arial" w:hAnsi="Arial" w:cs="Arial"/>
          <w:bCs/>
        </w:rPr>
      </w:pPr>
      <w:r w:rsidRPr="00EC061E">
        <w:rPr>
          <w:rFonts w:ascii="Arial" w:hAnsi="Arial" w:cs="Arial"/>
          <w:bCs/>
        </w:rPr>
        <w:t>The Committee noted this update.</w:t>
      </w:r>
    </w:p>
    <w:p w14:paraId="14A803C2" w14:textId="3D73CF8D" w:rsidR="00BB0C78" w:rsidRDefault="00BB0C78" w:rsidP="0038387B">
      <w:pPr>
        <w:spacing w:after="0" w:line="240" w:lineRule="auto"/>
        <w:rPr>
          <w:rFonts w:ascii="Arial" w:hAnsi="Arial" w:cs="Arial"/>
          <w:b/>
        </w:rPr>
      </w:pPr>
    </w:p>
    <w:p w14:paraId="71A68C64" w14:textId="2E95F92F" w:rsidR="00B707C9" w:rsidRDefault="00B707C9" w:rsidP="00B707C9">
      <w:pPr>
        <w:spacing w:after="0" w:line="240" w:lineRule="auto"/>
        <w:rPr>
          <w:rFonts w:ascii="Arial" w:hAnsi="Arial" w:cs="Arial"/>
          <w:i/>
        </w:rPr>
      </w:pPr>
      <w:r>
        <w:rPr>
          <w:rFonts w:ascii="Arial" w:hAnsi="Arial" w:cs="Arial"/>
          <w:i/>
        </w:rPr>
        <w:t>John Scott left the meeting.</w:t>
      </w:r>
    </w:p>
    <w:p w14:paraId="1EEE2B97" w14:textId="6F1784AF" w:rsidR="00B707C9" w:rsidRDefault="00B707C9" w:rsidP="0038387B">
      <w:pPr>
        <w:spacing w:after="0" w:line="240" w:lineRule="auto"/>
        <w:rPr>
          <w:rFonts w:ascii="Arial" w:hAnsi="Arial" w:cs="Arial"/>
          <w:b/>
        </w:rPr>
      </w:pPr>
    </w:p>
    <w:p w14:paraId="42A25F82" w14:textId="77777777" w:rsidR="00E1155C" w:rsidRPr="00EC061E" w:rsidRDefault="00E1155C" w:rsidP="0038387B">
      <w:pPr>
        <w:spacing w:after="0" w:line="240" w:lineRule="auto"/>
        <w:rPr>
          <w:rFonts w:ascii="Arial" w:hAnsi="Arial" w:cs="Arial"/>
          <w:b/>
        </w:rPr>
      </w:pPr>
    </w:p>
    <w:p w14:paraId="0CA4EDE4" w14:textId="77777777" w:rsidR="008E0B90" w:rsidRPr="00EC061E" w:rsidRDefault="00B06422" w:rsidP="0038387B">
      <w:pPr>
        <w:spacing w:after="0" w:line="240" w:lineRule="auto"/>
        <w:contextualSpacing/>
        <w:rPr>
          <w:rFonts w:ascii="Arial" w:hAnsi="Arial" w:cs="Arial"/>
          <w:b/>
        </w:rPr>
      </w:pPr>
      <w:r w:rsidRPr="00EC061E">
        <w:rPr>
          <w:rFonts w:ascii="Arial" w:hAnsi="Arial" w:cs="Arial"/>
          <w:b/>
        </w:rPr>
        <w:t>6.</w:t>
      </w:r>
      <w:r w:rsidR="00CF7E76" w:rsidRPr="00EC061E">
        <w:rPr>
          <w:rFonts w:ascii="Arial" w:hAnsi="Arial" w:cs="Arial"/>
          <w:b/>
        </w:rPr>
        <w:t>6</w:t>
      </w:r>
      <w:r w:rsidRPr="00EC061E">
        <w:rPr>
          <w:rFonts w:ascii="Arial" w:hAnsi="Arial" w:cs="Arial"/>
          <w:b/>
        </w:rPr>
        <w:tab/>
      </w:r>
      <w:r w:rsidR="008E0B90" w:rsidRPr="00EC061E">
        <w:rPr>
          <w:rFonts w:ascii="Arial" w:hAnsi="Arial" w:cs="Arial"/>
          <w:b/>
        </w:rPr>
        <w:t>Hotel and Conference Centre</w:t>
      </w:r>
      <w:r w:rsidR="00CF7E76" w:rsidRPr="00EC061E">
        <w:rPr>
          <w:rFonts w:ascii="Arial" w:hAnsi="Arial" w:cs="Arial"/>
          <w:b/>
        </w:rPr>
        <w:t xml:space="preserve"> Update</w:t>
      </w:r>
    </w:p>
    <w:p w14:paraId="2E46F116" w14:textId="77777777" w:rsidR="008E0B90" w:rsidRPr="00EC061E" w:rsidRDefault="008E0B90" w:rsidP="0038387B">
      <w:pPr>
        <w:spacing w:after="0" w:line="240" w:lineRule="auto"/>
        <w:contextualSpacing/>
        <w:rPr>
          <w:rFonts w:ascii="Arial" w:hAnsi="Arial" w:cs="Arial"/>
          <w:b/>
        </w:rPr>
      </w:pPr>
    </w:p>
    <w:p w14:paraId="729BA7BD" w14:textId="7FF76CB2" w:rsidR="002B65D4" w:rsidRPr="00EC061E" w:rsidRDefault="00CF7E76" w:rsidP="0039145B">
      <w:pPr>
        <w:spacing w:after="0" w:line="240" w:lineRule="auto"/>
        <w:rPr>
          <w:rFonts w:ascii="Arial" w:hAnsi="Arial" w:cs="Arial"/>
        </w:rPr>
      </w:pPr>
      <w:r w:rsidRPr="00EC061E">
        <w:rPr>
          <w:rFonts w:ascii="Arial" w:hAnsi="Arial" w:cs="Arial"/>
        </w:rPr>
        <w:t>June Rogers</w:t>
      </w:r>
      <w:r w:rsidR="001D717C" w:rsidRPr="00EC061E">
        <w:rPr>
          <w:rFonts w:ascii="Arial" w:hAnsi="Arial" w:cs="Arial"/>
        </w:rPr>
        <w:t xml:space="preserve"> </w:t>
      </w:r>
      <w:r w:rsidR="003E7A10" w:rsidRPr="00EC061E">
        <w:rPr>
          <w:rFonts w:ascii="Arial" w:hAnsi="Arial" w:cs="Arial"/>
        </w:rPr>
        <w:t xml:space="preserve">advised that Hotel staff </w:t>
      </w:r>
      <w:r w:rsidRPr="00EC061E">
        <w:rPr>
          <w:rFonts w:ascii="Arial" w:hAnsi="Arial" w:cs="Arial"/>
        </w:rPr>
        <w:t>continue</w:t>
      </w:r>
      <w:r w:rsidR="003E7A10" w:rsidRPr="00EC061E">
        <w:rPr>
          <w:rFonts w:ascii="Arial" w:hAnsi="Arial" w:cs="Arial"/>
        </w:rPr>
        <w:t xml:space="preserve"> </w:t>
      </w:r>
      <w:r w:rsidRPr="00EC061E">
        <w:rPr>
          <w:rFonts w:ascii="Arial" w:hAnsi="Arial" w:cs="Arial"/>
        </w:rPr>
        <w:t xml:space="preserve">to be redeployed to roles within the Hospital and </w:t>
      </w:r>
      <w:r w:rsidR="00286449">
        <w:rPr>
          <w:rFonts w:ascii="Arial" w:hAnsi="Arial" w:cs="Arial"/>
        </w:rPr>
        <w:t xml:space="preserve">at NHS </w:t>
      </w:r>
      <w:r w:rsidRPr="00EC061E">
        <w:rPr>
          <w:rFonts w:ascii="Arial" w:hAnsi="Arial" w:cs="Arial"/>
        </w:rPr>
        <w:t xml:space="preserve">Louisa Jordan. Most recently staff have assisted with the vaccination programme, their commendable front of house skills contributed to a well organised and </w:t>
      </w:r>
      <w:r w:rsidR="00286449">
        <w:rPr>
          <w:rFonts w:ascii="Arial" w:hAnsi="Arial" w:cs="Arial"/>
        </w:rPr>
        <w:t>efficient</w:t>
      </w:r>
      <w:r w:rsidRPr="00EC061E">
        <w:rPr>
          <w:rFonts w:ascii="Arial" w:hAnsi="Arial" w:cs="Arial"/>
        </w:rPr>
        <w:t xml:space="preserve"> process. Further roles have been identified in the </w:t>
      </w:r>
      <w:r w:rsidR="00286449">
        <w:rPr>
          <w:rFonts w:ascii="Arial" w:hAnsi="Arial" w:cs="Arial"/>
        </w:rPr>
        <w:t>E</w:t>
      </w:r>
      <w:r w:rsidRPr="00EC061E">
        <w:rPr>
          <w:rFonts w:ascii="Arial" w:hAnsi="Arial" w:cs="Arial"/>
        </w:rPr>
        <w:t>ye Centre and staff will also oversee the new Meet and Greet area in the Hospital.</w:t>
      </w:r>
    </w:p>
    <w:p w14:paraId="587EFA31" w14:textId="77777777" w:rsidR="0039145B" w:rsidRPr="00EC061E" w:rsidRDefault="0039145B" w:rsidP="0039145B">
      <w:pPr>
        <w:spacing w:after="0" w:line="240" w:lineRule="auto"/>
        <w:rPr>
          <w:rFonts w:ascii="Arial" w:hAnsi="Arial" w:cs="Arial"/>
        </w:rPr>
      </w:pPr>
    </w:p>
    <w:p w14:paraId="1A50FF72" w14:textId="5211DA8E" w:rsidR="0039145B" w:rsidRPr="00EC061E" w:rsidRDefault="0039145B" w:rsidP="0039145B">
      <w:pPr>
        <w:spacing w:after="0" w:line="240" w:lineRule="auto"/>
        <w:rPr>
          <w:rFonts w:ascii="Arial" w:hAnsi="Arial" w:cs="Arial"/>
        </w:rPr>
      </w:pPr>
      <w:r w:rsidRPr="00EC061E">
        <w:rPr>
          <w:rFonts w:ascii="Arial" w:hAnsi="Arial" w:cs="Arial"/>
        </w:rPr>
        <w:t xml:space="preserve">The refurbishment of the </w:t>
      </w:r>
      <w:r w:rsidR="00286449">
        <w:rPr>
          <w:rFonts w:ascii="Arial" w:hAnsi="Arial" w:cs="Arial"/>
        </w:rPr>
        <w:t>L</w:t>
      </w:r>
      <w:r w:rsidRPr="00EC061E">
        <w:rPr>
          <w:rFonts w:ascii="Arial" w:hAnsi="Arial" w:cs="Arial"/>
        </w:rPr>
        <w:t xml:space="preserve">evel 3 bedrooms commenced on 30 November 2020. All conference rooms have now been upgraded with web conferencing facilities and the hotel is awaiting dedicated hardwired internet connection to alleviate connectivity issues. </w:t>
      </w:r>
    </w:p>
    <w:p w14:paraId="3064837E" w14:textId="77777777" w:rsidR="0039145B" w:rsidRPr="00EC061E" w:rsidRDefault="0039145B" w:rsidP="0039145B">
      <w:pPr>
        <w:spacing w:after="0" w:line="240" w:lineRule="auto"/>
        <w:rPr>
          <w:rFonts w:ascii="Arial" w:hAnsi="Arial" w:cs="Arial"/>
        </w:rPr>
      </w:pPr>
    </w:p>
    <w:p w14:paraId="1B1552C4" w14:textId="11FA5706" w:rsidR="0039145B" w:rsidRPr="00EC061E" w:rsidRDefault="0039145B" w:rsidP="0039145B">
      <w:pPr>
        <w:spacing w:after="0" w:line="240" w:lineRule="auto"/>
        <w:rPr>
          <w:rFonts w:ascii="Arial" w:hAnsi="Arial" w:cs="Arial"/>
          <w:bCs/>
        </w:rPr>
      </w:pPr>
      <w:r w:rsidRPr="00EC061E">
        <w:rPr>
          <w:rFonts w:ascii="Arial" w:hAnsi="Arial" w:cs="Arial"/>
          <w:bCs/>
        </w:rPr>
        <w:t xml:space="preserve">The Committee noted this update. Committee members </w:t>
      </w:r>
      <w:r w:rsidRPr="00EC061E">
        <w:rPr>
          <w:rFonts w:ascii="Arial" w:hAnsi="Arial" w:cs="Arial"/>
        </w:rPr>
        <w:t xml:space="preserve">acknowledged the </w:t>
      </w:r>
      <w:r w:rsidR="00286449">
        <w:rPr>
          <w:rFonts w:ascii="Arial" w:hAnsi="Arial" w:cs="Arial"/>
        </w:rPr>
        <w:t>flexibility of</w:t>
      </w:r>
      <w:r w:rsidRPr="00EC061E">
        <w:rPr>
          <w:rFonts w:ascii="Arial" w:hAnsi="Arial" w:cs="Arial"/>
        </w:rPr>
        <w:t xml:space="preserve"> Hotel staff and commended the leadership of the management team.</w:t>
      </w:r>
      <w:r w:rsidRPr="00EC061E">
        <w:rPr>
          <w:rFonts w:ascii="Arial" w:hAnsi="Arial" w:cs="Arial"/>
          <w:highlight w:val="yellow"/>
        </w:rPr>
        <w:t xml:space="preserve"> </w:t>
      </w:r>
    </w:p>
    <w:p w14:paraId="1C14E273" w14:textId="77777777" w:rsidR="002B65D4" w:rsidRPr="00EC061E" w:rsidRDefault="002B65D4" w:rsidP="003E7A10">
      <w:pPr>
        <w:spacing w:after="0" w:line="240" w:lineRule="auto"/>
        <w:contextualSpacing/>
        <w:rPr>
          <w:rFonts w:ascii="Arial" w:hAnsi="Arial" w:cs="Arial"/>
        </w:rPr>
      </w:pPr>
    </w:p>
    <w:p w14:paraId="684026EC" w14:textId="2DD8AE83" w:rsidR="003E7A10" w:rsidRDefault="003E7A10" w:rsidP="003E7A10">
      <w:pPr>
        <w:spacing w:after="0" w:line="240" w:lineRule="auto"/>
        <w:contextualSpacing/>
        <w:rPr>
          <w:rFonts w:ascii="Arial" w:hAnsi="Arial" w:cs="Arial"/>
        </w:rPr>
      </w:pPr>
    </w:p>
    <w:p w14:paraId="6CAB9960" w14:textId="43E7C8D0" w:rsidR="00E1155C" w:rsidRDefault="00E1155C" w:rsidP="003E7A10">
      <w:pPr>
        <w:spacing w:after="0" w:line="240" w:lineRule="auto"/>
        <w:contextualSpacing/>
        <w:rPr>
          <w:rFonts w:ascii="Arial" w:hAnsi="Arial" w:cs="Arial"/>
        </w:rPr>
      </w:pPr>
    </w:p>
    <w:p w14:paraId="2E0F9AD2" w14:textId="77777777" w:rsidR="00E1155C" w:rsidRPr="00EC061E" w:rsidRDefault="00E1155C" w:rsidP="003E7A10">
      <w:pPr>
        <w:spacing w:after="0" w:line="240" w:lineRule="auto"/>
        <w:contextualSpacing/>
        <w:rPr>
          <w:rFonts w:ascii="Arial" w:hAnsi="Arial" w:cs="Arial"/>
        </w:rPr>
      </w:pPr>
    </w:p>
    <w:p w14:paraId="00222114" w14:textId="77777777" w:rsidR="001916E2" w:rsidRPr="00EC061E" w:rsidRDefault="00CE16C3" w:rsidP="0038387B">
      <w:pPr>
        <w:spacing w:after="0" w:line="240" w:lineRule="auto"/>
        <w:contextualSpacing/>
        <w:rPr>
          <w:rFonts w:ascii="Arial" w:hAnsi="Arial" w:cs="Arial"/>
          <w:b/>
        </w:rPr>
      </w:pPr>
      <w:r w:rsidRPr="00EC061E">
        <w:rPr>
          <w:rFonts w:ascii="Arial" w:hAnsi="Arial" w:cs="Arial"/>
          <w:b/>
        </w:rPr>
        <w:lastRenderedPageBreak/>
        <w:t>6.</w:t>
      </w:r>
      <w:r w:rsidR="0039145B" w:rsidRPr="00EC061E">
        <w:rPr>
          <w:rFonts w:ascii="Arial" w:hAnsi="Arial" w:cs="Arial"/>
          <w:b/>
        </w:rPr>
        <w:t>7</w:t>
      </w:r>
      <w:r w:rsidRPr="00EC061E">
        <w:rPr>
          <w:rFonts w:ascii="Arial" w:hAnsi="Arial" w:cs="Arial"/>
          <w:b/>
        </w:rPr>
        <w:tab/>
      </w:r>
      <w:r w:rsidR="0039145B" w:rsidRPr="00EC061E">
        <w:rPr>
          <w:rFonts w:ascii="Arial" w:hAnsi="Arial" w:cs="Arial"/>
          <w:b/>
        </w:rPr>
        <w:t>Board Risk Register</w:t>
      </w:r>
    </w:p>
    <w:p w14:paraId="385B9A9D" w14:textId="77777777" w:rsidR="0039145B" w:rsidRPr="00EC061E" w:rsidRDefault="0039145B" w:rsidP="0038387B">
      <w:pPr>
        <w:spacing w:after="0" w:line="240" w:lineRule="auto"/>
        <w:contextualSpacing/>
        <w:rPr>
          <w:rFonts w:ascii="Arial" w:hAnsi="Arial" w:cs="Arial"/>
          <w:b/>
        </w:rPr>
      </w:pPr>
    </w:p>
    <w:p w14:paraId="2D47422B" w14:textId="77777777" w:rsidR="0039145B" w:rsidRPr="00EC061E" w:rsidRDefault="0039145B" w:rsidP="0039145B">
      <w:pPr>
        <w:rPr>
          <w:rFonts w:ascii="Arial" w:hAnsi="Arial" w:cs="Arial"/>
          <w:b/>
        </w:rPr>
      </w:pPr>
      <w:r w:rsidRPr="00EC061E">
        <w:rPr>
          <w:rFonts w:ascii="Arial" w:hAnsi="Arial" w:cs="Arial"/>
        </w:rPr>
        <w:t xml:space="preserve">Colin Neil noted that The Board Risk Register and Risk Appetite is currently under review following the Board seminar in December 2020 and will be presented to the Audit &amp; Risk Committee in February 2021.  </w:t>
      </w:r>
    </w:p>
    <w:p w14:paraId="21C23846" w14:textId="77777777" w:rsidR="0039145B" w:rsidRPr="00EC061E" w:rsidRDefault="0039145B" w:rsidP="0039145B">
      <w:pPr>
        <w:rPr>
          <w:rFonts w:ascii="Arial" w:hAnsi="Arial" w:cs="Arial"/>
          <w:b/>
        </w:rPr>
      </w:pPr>
      <w:r w:rsidRPr="00496725">
        <w:rPr>
          <w:rFonts w:ascii="Arial" w:hAnsi="Arial" w:cs="Arial"/>
        </w:rPr>
        <w:t xml:space="preserve">Committee members </w:t>
      </w:r>
      <w:r w:rsidR="001068BD" w:rsidRPr="00496725">
        <w:rPr>
          <w:rFonts w:ascii="Arial" w:hAnsi="Arial" w:cs="Arial"/>
        </w:rPr>
        <w:t xml:space="preserve">were asked </w:t>
      </w:r>
      <w:r w:rsidRPr="00496725">
        <w:rPr>
          <w:rFonts w:ascii="Arial" w:hAnsi="Arial" w:cs="Arial"/>
        </w:rPr>
        <w:t xml:space="preserve">to note </w:t>
      </w:r>
      <w:r w:rsidR="001068BD" w:rsidRPr="00496725">
        <w:rPr>
          <w:rFonts w:ascii="Arial" w:hAnsi="Arial" w:cs="Arial"/>
        </w:rPr>
        <w:t xml:space="preserve">the risk register and </w:t>
      </w:r>
      <w:r w:rsidRPr="00496725">
        <w:rPr>
          <w:rFonts w:ascii="Arial" w:hAnsi="Arial" w:cs="Arial"/>
        </w:rPr>
        <w:t xml:space="preserve">consider any changes </w:t>
      </w:r>
      <w:r w:rsidR="00496725" w:rsidRPr="00496725">
        <w:rPr>
          <w:rFonts w:ascii="Arial" w:hAnsi="Arial" w:cs="Arial"/>
        </w:rPr>
        <w:t xml:space="preserve">or </w:t>
      </w:r>
      <w:r w:rsidRPr="00496725">
        <w:rPr>
          <w:rFonts w:ascii="Arial" w:hAnsi="Arial" w:cs="Arial"/>
        </w:rPr>
        <w:t>additional risks for consideration.</w:t>
      </w:r>
      <w:r w:rsidRPr="00EC061E">
        <w:rPr>
          <w:rFonts w:ascii="Arial" w:hAnsi="Arial" w:cs="Arial"/>
        </w:rPr>
        <w:t xml:space="preserve">  </w:t>
      </w:r>
    </w:p>
    <w:p w14:paraId="32F5A84D" w14:textId="77777777" w:rsidR="002C37E1" w:rsidRPr="00EC061E" w:rsidRDefault="002C37E1" w:rsidP="0038387B">
      <w:pPr>
        <w:spacing w:after="0" w:line="240" w:lineRule="auto"/>
        <w:contextualSpacing/>
        <w:rPr>
          <w:rFonts w:ascii="Arial" w:hAnsi="Arial" w:cs="Arial"/>
        </w:rPr>
      </w:pPr>
      <w:r w:rsidRPr="00EC061E">
        <w:rPr>
          <w:rFonts w:ascii="Arial" w:hAnsi="Arial" w:cs="Arial"/>
        </w:rPr>
        <w:t>The Committee noted this update</w:t>
      </w:r>
      <w:r w:rsidR="00496725">
        <w:rPr>
          <w:rFonts w:ascii="Arial" w:hAnsi="Arial" w:cs="Arial"/>
        </w:rPr>
        <w:t xml:space="preserve"> and no changes or additional risks were</w:t>
      </w:r>
      <w:r w:rsidR="00496725" w:rsidRPr="00496725">
        <w:rPr>
          <w:rFonts w:ascii="Arial" w:hAnsi="Arial" w:cs="Arial"/>
        </w:rPr>
        <w:t xml:space="preserve"> </w:t>
      </w:r>
      <w:r w:rsidR="00496725">
        <w:rPr>
          <w:rFonts w:ascii="Arial" w:hAnsi="Arial" w:cs="Arial"/>
        </w:rPr>
        <w:t>proposed</w:t>
      </w:r>
      <w:r w:rsidRPr="00EC061E">
        <w:rPr>
          <w:rFonts w:ascii="Arial" w:hAnsi="Arial" w:cs="Arial"/>
        </w:rPr>
        <w:t>.</w:t>
      </w:r>
    </w:p>
    <w:p w14:paraId="154667C5" w14:textId="3822ACED" w:rsidR="00993672" w:rsidRDefault="00993672" w:rsidP="0038387B">
      <w:pPr>
        <w:spacing w:after="0" w:line="240" w:lineRule="auto"/>
        <w:contextualSpacing/>
        <w:rPr>
          <w:rFonts w:ascii="Arial" w:hAnsi="Arial" w:cs="Arial"/>
        </w:rPr>
      </w:pPr>
    </w:p>
    <w:p w14:paraId="2550D66B" w14:textId="77777777" w:rsidR="00E1155C" w:rsidRPr="00EC061E" w:rsidRDefault="00E1155C" w:rsidP="0038387B">
      <w:pPr>
        <w:spacing w:after="0" w:line="240" w:lineRule="auto"/>
        <w:contextualSpacing/>
        <w:rPr>
          <w:rFonts w:ascii="Arial" w:hAnsi="Arial" w:cs="Arial"/>
        </w:rPr>
      </w:pPr>
    </w:p>
    <w:p w14:paraId="4907A338" w14:textId="77777777" w:rsidR="001916E2" w:rsidRPr="00EC061E" w:rsidRDefault="003C764B" w:rsidP="0038387B">
      <w:pPr>
        <w:spacing w:after="0" w:line="240" w:lineRule="auto"/>
        <w:contextualSpacing/>
        <w:rPr>
          <w:rFonts w:ascii="Arial" w:hAnsi="Arial" w:cs="Arial"/>
          <w:b/>
        </w:rPr>
      </w:pPr>
      <w:r w:rsidRPr="00EC061E">
        <w:rPr>
          <w:rFonts w:ascii="Arial" w:hAnsi="Arial" w:cs="Arial"/>
          <w:b/>
        </w:rPr>
        <w:t>7</w:t>
      </w:r>
      <w:r w:rsidR="001916E2" w:rsidRPr="00EC061E">
        <w:rPr>
          <w:rFonts w:ascii="Arial" w:hAnsi="Arial" w:cs="Arial"/>
          <w:b/>
        </w:rPr>
        <w:tab/>
      </w:r>
      <w:r w:rsidR="00993672" w:rsidRPr="00EC061E">
        <w:rPr>
          <w:rFonts w:ascii="Arial" w:hAnsi="Arial" w:cs="Arial"/>
          <w:b/>
        </w:rPr>
        <w:t>For Noting</w:t>
      </w:r>
      <w:r w:rsidR="001916E2" w:rsidRPr="00EC061E">
        <w:rPr>
          <w:rFonts w:ascii="Arial" w:hAnsi="Arial" w:cs="Arial"/>
          <w:b/>
        </w:rPr>
        <w:br/>
      </w:r>
    </w:p>
    <w:p w14:paraId="450D6D17" w14:textId="77777777" w:rsidR="00280C1B" w:rsidRPr="00EC061E" w:rsidRDefault="00ED7FA5" w:rsidP="0038387B">
      <w:pPr>
        <w:spacing w:after="0" w:line="240" w:lineRule="auto"/>
        <w:contextualSpacing/>
        <w:rPr>
          <w:rFonts w:ascii="Arial" w:hAnsi="Arial" w:cs="Arial"/>
          <w:b/>
        </w:rPr>
      </w:pPr>
      <w:r w:rsidRPr="00EC061E">
        <w:rPr>
          <w:rFonts w:ascii="Arial" w:hAnsi="Arial" w:cs="Arial"/>
          <w:b/>
        </w:rPr>
        <w:t>7</w:t>
      </w:r>
      <w:r w:rsidR="00280C1B" w:rsidRPr="00EC061E">
        <w:rPr>
          <w:rFonts w:ascii="Arial" w:hAnsi="Arial" w:cs="Arial"/>
          <w:b/>
        </w:rPr>
        <w:t>.1</w:t>
      </w:r>
      <w:r w:rsidR="00280C1B" w:rsidRPr="00EC061E">
        <w:rPr>
          <w:rFonts w:ascii="Arial" w:hAnsi="Arial" w:cs="Arial"/>
          <w:b/>
        </w:rPr>
        <w:tab/>
        <w:t xml:space="preserve">Integrated Performance Report – </w:t>
      </w:r>
      <w:r w:rsidR="00CB12AF" w:rsidRPr="00EC061E">
        <w:rPr>
          <w:rFonts w:ascii="Arial" w:hAnsi="Arial" w:cs="Arial"/>
          <w:b/>
        </w:rPr>
        <w:t>November</w:t>
      </w:r>
      <w:r w:rsidR="00280C1B" w:rsidRPr="00EC061E">
        <w:rPr>
          <w:rFonts w:ascii="Arial" w:hAnsi="Arial" w:cs="Arial"/>
          <w:b/>
        </w:rPr>
        <w:t xml:space="preserve"> 2020</w:t>
      </w:r>
    </w:p>
    <w:p w14:paraId="2F1EEBB7" w14:textId="77777777" w:rsidR="00280C1B" w:rsidRPr="00EC061E" w:rsidRDefault="00280C1B" w:rsidP="0038387B">
      <w:pPr>
        <w:spacing w:after="0" w:line="240" w:lineRule="auto"/>
        <w:contextualSpacing/>
        <w:rPr>
          <w:rFonts w:ascii="Arial" w:hAnsi="Arial" w:cs="Arial"/>
          <w:b/>
        </w:rPr>
      </w:pPr>
    </w:p>
    <w:p w14:paraId="50459595" w14:textId="77777777" w:rsidR="00280C1B" w:rsidRPr="00EC061E" w:rsidRDefault="00280C1B" w:rsidP="0038387B">
      <w:pPr>
        <w:spacing w:after="0" w:line="240" w:lineRule="auto"/>
        <w:contextualSpacing/>
        <w:rPr>
          <w:rFonts w:ascii="Arial" w:hAnsi="Arial" w:cs="Arial"/>
        </w:rPr>
      </w:pPr>
      <w:r w:rsidRPr="00EC061E">
        <w:rPr>
          <w:rFonts w:ascii="Arial" w:hAnsi="Arial" w:cs="Arial"/>
        </w:rPr>
        <w:t xml:space="preserve">The Committee noted the Integrated Performance report for the month of </w:t>
      </w:r>
      <w:r w:rsidR="0039145B" w:rsidRPr="00EC061E">
        <w:rPr>
          <w:rFonts w:ascii="Arial" w:hAnsi="Arial" w:cs="Arial"/>
        </w:rPr>
        <w:t>November</w:t>
      </w:r>
      <w:r w:rsidRPr="00EC061E">
        <w:rPr>
          <w:rFonts w:ascii="Arial" w:hAnsi="Arial" w:cs="Arial"/>
        </w:rPr>
        <w:t xml:space="preserve"> 2020.</w:t>
      </w:r>
      <w:r w:rsidR="00ED7FA5" w:rsidRPr="00EC061E">
        <w:rPr>
          <w:rFonts w:ascii="Arial" w:hAnsi="Arial" w:cs="Arial"/>
        </w:rPr>
        <w:t xml:space="preserve">  </w:t>
      </w:r>
    </w:p>
    <w:p w14:paraId="1888679F" w14:textId="0152CFC5" w:rsidR="007624CF" w:rsidRDefault="007624CF" w:rsidP="0038387B">
      <w:pPr>
        <w:spacing w:after="0" w:line="240" w:lineRule="auto"/>
        <w:contextualSpacing/>
        <w:rPr>
          <w:rFonts w:ascii="Arial" w:hAnsi="Arial" w:cs="Arial"/>
          <w:b/>
        </w:rPr>
      </w:pPr>
    </w:p>
    <w:p w14:paraId="60F9679F" w14:textId="77777777" w:rsidR="00E1155C" w:rsidRPr="00EC061E" w:rsidRDefault="00E1155C" w:rsidP="0038387B">
      <w:pPr>
        <w:spacing w:after="0" w:line="240" w:lineRule="auto"/>
        <w:contextualSpacing/>
        <w:rPr>
          <w:rFonts w:ascii="Arial" w:hAnsi="Arial" w:cs="Arial"/>
          <w:b/>
        </w:rPr>
      </w:pPr>
    </w:p>
    <w:p w14:paraId="43FC0738" w14:textId="77777777" w:rsidR="00CB12AF" w:rsidRPr="00EC061E" w:rsidRDefault="005B6267" w:rsidP="0038387B">
      <w:pPr>
        <w:spacing w:after="0" w:line="240" w:lineRule="auto"/>
        <w:contextualSpacing/>
        <w:rPr>
          <w:rFonts w:ascii="Arial" w:hAnsi="Arial" w:cs="Arial"/>
          <w:b/>
        </w:rPr>
      </w:pPr>
      <w:r w:rsidRPr="00EC061E">
        <w:rPr>
          <w:rFonts w:ascii="Arial" w:hAnsi="Arial" w:cs="Arial"/>
          <w:b/>
        </w:rPr>
        <w:t>8</w:t>
      </w:r>
      <w:r w:rsidR="00280C1B" w:rsidRPr="00EC061E">
        <w:rPr>
          <w:rFonts w:ascii="Arial" w:hAnsi="Arial" w:cs="Arial"/>
          <w:b/>
        </w:rPr>
        <w:tab/>
      </w:r>
      <w:r w:rsidR="00CB12AF" w:rsidRPr="00EC061E">
        <w:rPr>
          <w:rFonts w:ascii="Arial" w:hAnsi="Arial" w:cs="Arial"/>
          <w:b/>
        </w:rPr>
        <w:t xml:space="preserve">Any Other Competent Business </w:t>
      </w:r>
    </w:p>
    <w:p w14:paraId="36ADBB9F" w14:textId="77777777" w:rsidR="00CB12AF" w:rsidRPr="00EC061E" w:rsidRDefault="00CB12AF" w:rsidP="0038387B">
      <w:pPr>
        <w:spacing w:after="0" w:line="240" w:lineRule="auto"/>
        <w:contextualSpacing/>
        <w:rPr>
          <w:rFonts w:ascii="Arial" w:hAnsi="Arial" w:cs="Arial"/>
          <w:b/>
        </w:rPr>
      </w:pPr>
    </w:p>
    <w:p w14:paraId="42039927" w14:textId="77777777" w:rsidR="00CB12AF" w:rsidRPr="00EC061E" w:rsidRDefault="00CB12AF" w:rsidP="0038387B">
      <w:pPr>
        <w:spacing w:after="0" w:line="240" w:lineRule="auto"/>
        <w:contextualSpacing/>
        <w:rPr>
          <w:rFonts w:ascii="Arial" w:hAnsi="Arial" w:cs="Arial"/>
        </w:rPr>
      </w:pPr>
      <w:r w:rsidRPr="00EC061E">
        <w:rPr>
          <w:rFonts w:ascii="Arial" w:hAnsi="Arial" w:cs="Arial"/>
        </w:rPr>
        <w:t xml:space="preserve">No </w:t>
      </w:r>
      <w:r w:rsidR="001068BD">
        <w:rPr>
          <w:rFonts w:ascii="Arial" w:hAnsi="Arial" w:cs="Arial"/>
        </w:rPr>
        <w:t>other competent business</w:t>
      </w:r>
      <w:r w:rsidR="00496725">
        <w:rPr>
          <w:rFonts w:ascii="Arial" w:hAnsi="Arial" w:cs="Arial"/>
        </w:rPr>
        <w:t xml:space="preserve"> to discuss</w:t>
      </w:r>
      <w:r w:rsidR="001068BD">
        <w:rPr>
          <w:rFonts w:ascii="Arial" w:hAnsi="Arial" w:cs="Arial"/>
        </w:rPr>
        <w:t>.</w:t>
      </w:r>
    </w:p>
    <w:p w14:paraId="1F175792" w14:textId="4A98524E" w:rsidR="004334F5" w:rsidRDefault="004334F5" w:rsidP="0038387B">
      <w:pPr>
        <w:spacing w:after="0" w:line="240" w:lineRule="auto"/>
        <w:contextualSpacing/>
        <w:rPr>
          <w:rFonts w:ascii="Arial" w:hAnsi="Arial" w:cs="Arial"/>
          <w:b/>
        </w:rPr>
      </w:pPr>
    </w:p>
    <w:p w14:paraId="509A46D6" w14:textId="77777777" w:rsidR="00E1155C" w:rsidRPr="00EC061E" w:rsidRDefault="00E1155C" w:rsidP="0038387B">
      <w:pPr>
        <w:spacing w:after="0" w:line="240" w:lineRule="auto"/>
        <w:contextualSpacing/>
        <w:rPr>
          <w:rFonts w:ascii="Arial" w:hAnsi="Arial" w:cs="Arial"/>
          <w:b/>
        </w:rPr>
      </w:pPr>
    </w:p>
    <w:p w14:paraId="5D872CD1" w14:textId="77777777" w:rsidR="00CB12AF" w:rsidRPr="00EC061E" w:rsidRDefault="00CB12AF" w:rsidP="00CB12AF">
      <w:pPr>
        <w:spacing w:after="0" w:line="240" w:lineRule="auto"/>
        <w:contextualSpacing/>
        <w:rPr>
          <w:rFonts w:ascii="Arial" w:hAnsi="Arial" w:cs="Arial"/>
          <w:b/>
        </w:rPr>
      </w:pPr>
      <w:r w:rsidRPr="00EC061E">
        <w:rPr>
          <w:rFonts w:ascii="Arial" w:hAnsi="Arial" w:cs="Arial"/>
          <w:b/>
        </w:rPr>
        <w:t>9</w:t>
      </w:r>
      <w:r w:rsidR="00CD574B" w:rsidRPr="00EC061E">
        <w:rPr>
          <w:rFonts w:ascii="Arial" w:hAnsi="Arial" w:cs="Arial"/>
          <w:b/>
        </w:rPr>
        <w:tab/>
      </w:r>
      <w:r w:rsidRPr="00EC061E">
        <w:rPr>
          <w:rFonts w:ascii="Arial" w:hAnsi="Arial" w:cs="Arial"/>
          <w:b/>
        </w:rPr>
        <w:t xml:space="preserve">Key Issues for reporting to NHSGJ Board </w:t>
      </w:r>
    </w:p>
    <w:p w14:paraId="25CF3148" w14:textId="77777777" w:rsidR="0063304A" w:rsidRPr="00EC061E" w:rsidRDefault="0063304A" w:rsidP="0038387B">
      <w:pPr>
        <w:spacing w:after="0" w:line="240" w:lineRule="auto"/>
        <w:contextualSpacing/>
        <w:rPr>
          <w:rFonts w:ascii="Arial" w:hAnsi="Arial" w:cs="Arial"/>
          <w:color w:val="00B0F0"/>
        </w:rPr>
      </w:pPr>
    </w:p>
    <w:p w14:paraId="18A26B74" w14:textId="06C2697A" w:rsidR="007624CF" w:rsidRDefault="001221AB" w:rsidP="00CB12AF">
      <w:pPr>
        <w:spacing w:after="60" w:line="240" w:lineRule="auto"/>
        <w:rPr>
          <w:rFonts w:ascii="Arial" w:hAnsi="Arial" w:cs="Arial"/>
        </w:rPr>
      </w:pPr>
      <w:r w:rsidRPr="00EC061E">
        <w:rPr>
          <w:rFonts w:ascii="Arial" w:hAnsi="Arial" w:cs="Arial"/>
        </w:rPr>
        <w:t xml:space="preserve">Committee Members agreed a short update on the following would be taken to the </w:t>
      </w:r>
      <w:r w:rsidR="00790256" w:rsidRPr="00EC061E">
        <w:rPr>
          <w:rFonts w:ascii="Arial" w:hAnsi="Arial" w:cs="Arial"/>
        </w:rPr>
        <w:t>January</w:t>
      </w:r>
      <w:r w:rsidRPr="00EC061E">
        <w:rPr>
          <w:rFonts w:ascii="Arial" w:hAnsi="Arial" w:cs="Arial"/>
        </w:rPr>
        <w:t xml:space="preserve"> 202</w:t>
      </w:r>
      <w:r w:rsidR="00790256" w:rsidRPr="00EC061E">
        <w:rPr>
          <w:rFonts w:ascii="Arial" w:hAnsi="Arial" w:cs="Arial"/>
        </w:rPr>
        <w:t>1</w:t>
      </w:r>
      <w:r w:rsidRPr="00EC061E">
        <w:rPr>
          <w:rFonts w:ascii="Arial" w:hAnsi="Arial" w:cs="Arial"/>
        </w:rPr>
        <w:t xml:space="preserve"> Board Meeting:</w:t>
      </w:r>
    </w:p>
    <w:p w14:paraId="6B552FDB" w14:textId="49D824DE" w:rsidR="00286449" w:rsidRDefault="00286449" w:rsidP="00E1155C">
      <w:pPr>
        <w:pStyle w:val="ListParagraph"/>
        <w:numPr>
          <w:ilvl w:val="0"/>
          <w:numId w:val="19"/>
        </w:numPr>
        <w:tabs>
          <w:tab w:val="left" w:pos="1134"/>
        </w:tabs>
        <w:spacing w:after="60" w:line="240" w:lineRule="auto"/>
        <w:ind w:firstLine="703"/>
        <w:rPr>
          <w:rFonts w:ascii="Arial" w:hAnsi="Arial" w:cs="Arial"/>
        </w:rPr>
      </w:pPr>
      <w:r>
        <w:rPr>
          <w:rFonts w:ascii="Arial" w:hAnsi="Arial" w:cs="Arial"/>
        </w:rPr>
        <w:t>Operational performance presentation</w:t>
      </w:r>
    </w:p>
    <w:p w14:paraId="040B351D" w14:textId="32373340" w:rsidR="00286449" w:rsidRDefault="00286449" w:rsidP="00E1155C">
      <w:pPr>
        <w:pStyle w:val="ListParagraph"/>
        <w:numPr>
          <w:ilvl w:val="0"/>
          <w:numId w:val="19"/>
        </w:numPr>
        <w:tabs>
          <w:tab w:val="left" w:pos="1134"/>
        </w:tabs>
        <w:spacing w:after="60" w:line="240" w:lineRule="auto"/>
        <w:ind w:firstLine="703"/>
        <w:rPr>
          <w:rFonts w:ascii="Arial" w:hAnsi="Arial" w:cs="Arial"/>
        </w:rPr>
      </w:pPr>
      <w:r>
        <w:rPr>
          <w:rFonts w:ascii="Arial" w:hAnsi="Arial" w:cs="Arial"/>
        </w:rPr>
        <w:t>Update on Cardiac Waiting List</w:t>
      </w:r>
    </w:p>
    <w:p w14:paraId="0AB5F864" w14:textId="2141FD84" w:rsidR="00286449" w:rsidRDefault="00286449" w:rsidP="00E1155C">
      <w:pPr>
        <w:pStyle w:val="ListParagraph"/>
        <w:numPr>
          <w:ilvl w:val="0"/>
          <w:numId w:val="19"/>
        </w:numPr>
        <w:tabs>
          <w:tab w:val="left" w:pos="1134"/>
        </w:tabs>
        <w:spacing w:after="60" w:line="240" w:lineRule="auto"/>
        <w:ind w:firstLine="703"/>
        <w:rPr>
          <w:rFonts w:ascii="Arial" w:hAnsi="Arial" w:cs="Arial"/>
        </w:rPr>
      </w:pPr>
      <w:r>
        <w:rPr>
          <w:rFonts w:ascii="Arial" w:hAnsi="Arial" w:cs="Arial"/>
        </w:rPr>
        <w:t>Hotel Staff redeployment</w:t>
      </w:r>
    </w:p>
    <w:p w14:paraId="7BA767CC" w14:textId="4C3B4950" w:rsidR="00286449" w:rsidRDefault="00286449" w:rsidP="00E1155C">
      <w:pPr>
        <w:pStyle w:val="ListParagraph"/>
        <w:numPr>
          <w:ilvl w:val="0"/>
          <w:numId w:val="19"/>
        </w:numPr>
        <w:tabs>
          <w:tab w:val="left" w:pos="1134"/>
        </w:tabs>
        <w:spacing w:after="60" w:line="240" w:lineRule="auto"/>
        <w:ind w:firstLine="703"/>
        <w:rPr>
          <w:rFonts w:ascii="Arial" w:hAnsi="Arial" w:cs="Arial"/>
        </w:rPr>
      </w:pPr>
      <w:r>
        <w:rPr>
          <w:rFonts w:ascii="Arial" w:hAnsi="Arial" w:cs="Arial"/>
        </w:rPr>
        <w:t>Financial position presentation</w:t>
      </w:r>
    </w:p>
    <w:p w14:paraId="19784CD8" w14:textId="45B9783B" w:rsidR="00286449" w:rsidRPr="00E1155C" w:rsidRDefault="00286449" w:rsidP="00E1155C">
      <w:pPr>
        <w:pStyle w:val="ListParagraph"/>
        <w:numPr>
          <w:ilvl w:val="0"/>
          <w:numId w:val="19"/>
        </w:numPr>
        <w:tabs>
          <w:tab w:val="left" w:pos="1134"/>
        </w:tabs>
        <w:spacing w:after="60" w:line="240" w:lineRule="auto"/>
        <w:ind w:firstLine="703"/>
        <w:rPr>
          <w:rFonts w:ascii="Arial" w:hAnsi="Arial" w:cs="Arial"/>
        </w:rPr>
      </w:pPr>
      <w:r>
        <w:rPr>
          <w:rFonts w:ascii="Arial" w:hAnsi="Arial" w:cs="Arial"/>
        </w:rPr>
        <w:t>Potential for a private FPC session in future to review more real time data</w:t>
      </w:r>
    </w:p>
    <w:p w14:paraId="2C32CE02" w14:textId="4FAA0466" w:rsidR="00E01C5F" w:rsidRDefault="00E01C5F" w:rsidP="0038387B">
      <w:pPr>
        <w:spacing w:after="0" w:line="240" w:lineRule="auto"/>
        <w:contextualSpacing/>
        <w:rPr>
          <w:rFonts w:ascii="Arial" w:hAnsi="Arial" w:cs="Arial"/>
        </w:rPr>
      </w:pPr>
    </w:p>
    <w:p w14:paraId="48778AD4" w14:textId="77777777" w:rsidR="00E1155C" w:rsidRPr="00EC061E" w:rsidRDefault="00E1155C" w:rsidP="0038387B">
      <w:pPr>
        <w:spacing w:after="0" w:line="240" w:lineRule="auto"/>
        <w:contextualSpacing/>
        <w:rPr>
          <w:rFonts w:ascii="Arial" w:hAnsi="Arial" w:cs="Arial"/>
        </w:rPr>
      </w:pPr>
    </w:p>
    <w:p w14:paraId="3415F5F9" w14:textId="77777777" w:rsidR="00D8742C" w:rsidRPr="00EC061E" w:rsidRDefault="002E680F"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b/>
        </w:rPr>
      </w:pPr>
      <w:r w:rsidRPr="00EC061E">
        <w:rPr>
          <w:rFonts w:ascii="Arial" w:hAnsi="Arial" w:cs="Arial"/>
          <w:b/>
        </w:rPr>
        <w:t>1</w:t>
      </w:r>
      <w:r w:rsidR="007C7103" w:rsidRPr="00EC061E">
        <w:rPr>
          <w:rFonts w:ascii="Arial" w:hAnsi="Arial" w:cs="Arial"/>
          <w:b/>
        </w:rPr>
        <w:t>0</w:t>
      </w:r>
      <w:r w:rsidR="00CD574B" w:rsidRPr="00EC061E">
        <w:rPr>
          <w:rFonts w:ascii="Arial" w:hAnsi="Arial" w:cs="Arial"/>
          <w:b/>
        </w:rPr>
        <w:tab/>
      </w:r>
      <w:r w:rsidR="00AC77CA" w:rsidRPr="00EC061E">
        <w:rPr>
          <w:rFonts w:ascii="Arial" w:hAnsi="Arial" w:cs="Arial"/>
          <w:b/>
        </w:rPr>
        <w:t>Date and Time of Next Meeting</w:t>
      </w:r>
      <w:r w:rsidR="00D8742C" w:rsidRPr="00EC061E">
        <w:rPr>
          <w:rFonts w:ascii="Arial" w:hAnsi="Arial" w:cs="Arial"/>
          <w:b/>
        </w:rPr>
        <w:tab/>
      </w:r>
    </w:p>
    <w:p w14:paraId="498A23BA" w14:textId="77777777" w:rsidR="009143A3" w:rsidRPr="00EC061E" w:rsidRDefault="009143A3"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b/>
        </w:rPr>
      </w:pPr>
    </w:p>
    <w:p w14:paraId="53898158" w14:textId="77777777" w:rsidR="00AC77CA" w:rsidRPr="00EC061E" w:rsidRDefault="00CB12AF"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r w:rsidRPr="00EC061E">
        <w:rPr>
          <w:rFonts w:ascii="Arial" w:hAnsi="Arial" w:cs="Arial"/>
        </w:rPr>
        <w:t xml:space="preserve">Thursday </w:t>
      </w:r>
      <w:r w:rsidR="003C5E27" w:rsidRPr="00EC061E">
        <w:rPr>
          <w:rFonts w:ascii="Arial" w:hAnsi="Arial" w:cs="Arial"/>
        </w:rPr>
        <w:t xml:space="preserve">4 </w:t>
      </w:r>
      <w:r w:rsidRPr="00EC061E">
        <w:rPr>
          <w:rFonts w:ascii="Arial" w:hAnsi="Arial" w:cs="Arial"/>
        </w:rPr>
        <w:t>March</w:t>
      </w:r>
      <w:r w:rsidR="005E77E6" w:rsidRPr="00EC061E">
        <w:rPr>
          <w:rFonts w:ascii="Arial" w:hAnsi="Arial" w:cs="Arial"/>
        </w:rPr>
        <w:t xml:space="preserve"> 202</w:t>
      </w:r>
      <w:r w:rsidR="007C7103" w:rsidRPr="00EC061E">
        <w:rPr>
          <w:rFonts w:ascii="Arial" w:hAnsi="Arial" w:cs="Arial"/>
        </w:rPr>
        <w:t>1</w:t>
      </w:r>
      <w:r w:rsidR="005E77E6" w:rsidRPr="00EC061E">
        <w:rPr>
          <w:rFonts w:ascii="Arial" w:hAnsi="Arial" w:cs="Arial"/>
        </w:rPr>
        <w:t xml:space="preserve"> </w:t>
      </w:r>
      <w:r w:rsidR="00AC77CA" w:rsidRPr="00EC061E">
        <w:rPr>
          <w:rFonts w:ascii="Arial" w:hAnsi="Arial" w:cs="Arial"/>
        </w:rPr>
        <w:t>at 10am</w:t>
      </w:r>
      <w:r w:rsidR="002E680F" w:rsidRPr="00EC061E">
        <w:rPr>
          <w:rFonts w:ascii="Arial" w:hAnsi="Arial" w:cs="Arial"/>
        </w:rPr>
        <w:t>.</w:t>
      </w:r>
      <w:r w:rsidR="005C2BD0" w:rsidRPr="00EC061E">
        <w:rPr>
          <w:rFonts w:ascii="Arial" w:hAnsi="Arial" w:cs="Arial"/>
        </w:rPr>
        <w:tab/>
      </w:r>
    </w:p>
    <w:p w14:paraId="5D33E096" w14:textId="77777777" w:rsidR="00C15DE0" w:rsidRDefault="00C15DE0"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rPr>
      </w:pPr>
    </w:p>
    <w:p w14:paraId="2A3BCF9B" w14:textId="77777777" w:rsidR="00C15DE0" w:rsidRPr="009970D6" w:rsidRDefault="00C15DE0" w:rsidP="005C2BD0">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color w:val="00B0F0"/>
        </w:rPr>
      </w:pPr>
    </w:p>
    <w:sectPr w:rsidR="00C15DE0" w:rsidRPr="009970D6" w:rsidSect="001436E6">
      <w:headerReference w:type="default" r:id="rId9"/>
      <w:footerReference w:type="default" r:id="rId10"/>
      <w:headerReference w:type="first" r:id="rId11"/>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5973B" w14:textId="77777777" w:rsidR="00316261" w:rsidRDefault="00316261" w:rsidP="00FC1AED">
      <w:pPr>
        <w:spacing w:after="0" w:line="240" w:lineRule="auto"/>
      </w:pPr>
      <w:r>
        <w:separator/>
      </w:r>
    </w:p>
  </w:endnote>
  <w:endnote w:type="continuationSeparator" w:id="0">
    <w:p w14:paraId="196341DE" w14:textId="77777777" w:rsidR="00316261" w:rsidRDefault="00316261"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67611"/>
      <w:docPartObj>
        <w:docPartGallery w:val="Page Numbers (Bottom of Page)"/>
        <w:docPartUnique/>
      </w:docPartObj>
    </w:sdtPr>
    <w:sdtEndPr>
      <w:rPr>
        <w:noProof/>
      </w:rPr>
    </w:sdtEndPr>
    <w:sdtContent>
      <w:p w14:paraId="62A8D901" w14:textId="76C77F4B" w:rsidR="00BF4F26" w:rsidRDefault="00BF4F26">
        <w:pPr>
          <w:pStyle w:val="Footer"/>
          <w:jc w:val="right"/>
        </w:pPr>
        <w:r>
          <w:fldChar w:fldCharType="begin"/>
        </w:r>
        <w:r>
          <w:instrText xml:space="preserve"> PAGE   \* MERGEFORMAT </w:instrText>
        </w:r>
        <w:r>
          <w:fldChar w:fldCharType="separate"/>
        </w:r>
        <w:r w:rsidR="002B3651">
          <w:rPr>
            <w:noProof/>
          </w:rPr>
          <w:t>6</w:t>
        </w:r>
        <w:r>
          <w:rPr>
            <w:noProof/>
          </w:rPr>
          <w:fldChar w:fldCharType="end"/>
        </w:r>
      </w:p>
    </w:sdtContent>
  </w:sdt>
  <w:p w14:paraId="0299EFCE" w14:textId="77777777" w:rsidR="00BF4F26" w:rsidRDefault="00BF4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D75A3" w14:textId="77777777" w:rsidR="00316261" w:rsidRDefault="00316261" w:rsidP="00FC1AED">
      <w:pPr>
        <w:spacing w:after="0" w:line="240" w:lineRule="auto"/>
      </w:pPr>
      <w:r>
        <w:separator/>
      </w:r>
    </w:p>
  </w:footnote>
  <w:footnote w:type="continuationSeparator" w:id="0">
    <w:p w14:paraId="3F461363" w14:textId="77777777" w:rsidR="00316261" w:rsidRDefault="00316261"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DAAE" w14:textId="77777777" w:rsidR="00BF4F26" w:rsidRPr="004B49F0" w:rsidRDefault="00BF4F26" w:rsidP="003042D0">
    <w:pPr>
      <w:rPr>
        <w:rFonts w:ascii="Arial" w:hAnsi="Arial" w:cs="Arial"/>
        <w:b/>
        <w:color w:val="5B9BD5" w:themeColor="accent1"/>
        <w:sz w:val="24"/>
        <w:szCs w:val="24"/>
      </w:rPr>
    </w:pPr>
  </w:p>
  <w:p w14:paraId="1DA445A4" w14:textId="77777777" w:rsidR="00BF4F26" w:rsidRDefault="00BF4F26">
    <w:pPr>
      <w:pStyle w:val="Header"/>
      <w:rPr>
        <w:rFonts w:ascii="Arial" w:hAnsi="Arial" w:cs="Arial"/>
      </w:rPr>
    </w:pPr>
  </w:p>
  <w:p w14:paraId="421064CB" w14:textId="77777777" w:rsidR="00BF4F26" w:rsidRPr="00FC1AED" w:rsidRDefault="00BF4F26">
    <w:pPr>
      <w:pStyle w:val="Header"/>
      <w:rPr>
        <w:rFonts w:ascii="Arial" w:hAnsi="Arial" w:cs="Arial"/>
      </w:rPr>
    </w:pPr>
    <w:r>
      <w:rPr>
        <w:rFonts w:ascii="Arial" w:hAnsi="Arial" w:cs="Arial"/>
      </w:rPr>
      <w:tab/>
    </w:r>
    <w:r>
      <w:rPr>
        <w:rFonts w:ascii="Arial" w:hAnsi="Arial" w:cs="Arial"/>
      </w:rPr>
      <w:tab/>
    </w:r>
    <w:r w:rsidRPr="00FC1AED">
      <w:rPr>
        <w:rFonts w:ascii="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2DE3" w14:textId="4CFA2100" w:rsidR="00BF4F26" w:rsidRPr="001436E6" w:rsidRDefault="002B3651" w:rsidP="001436E6">
    <w:pPr>
      <w:pStyle w:val="Header"/>
      <w:jc w:val="right"/>
      <w:rPr>
        <w:b/>
        <w:color w:val="00B0F0"/>
        <w:sz w:val="28"/>
        <w:szCs w:val="28"/>
      </w:rPr>
    </w:pPr>
    <w:sdt>
      <w:sdtPr>
        <w:rPr>
          <w:b/>
          <w:color w:val="00B0F0"/>
          <w:sz w:val="28"/>
          <w:szCs w:val="28"/>
        </w:rPr>
        <w:id w:val="1360002736"/>
        <w:docPartObj>
          <w:docPartGallery w:val="Watermarks"/>
          <w:docPartUnique/>
        </w:docPartObj>
      </w:sdtPr>
      <w:sdtEndPr/>
      <w:sdtContent>
        <w:r>
          <w:rPr>
            <w:b/>
            <w:noProof/>
            <w:color w:val="00B0F0"/>
            <w:sz w:val="28"/>
            <w:szCs w:val="28"/>
          </w:rPr>
          <w:pict w14:anchorId="07972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F4F26">
      <w:rPr>
        <w:b/>
        <w:color w:val="00B0F0"/>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350"/>
    <w:multiLevelType w:val="hybridMultilevel"/>
    <w:tmpl w:val="CFC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77D49"/>
    <w:multiLevelType w:val="hybridMultilevel"/>
    <w:tmpl w:val="62FE4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60583"/>
    <w:multiLevelType w:val="hybridMultilevel"/>
    <w:tmpl w:val="7C28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BF7"/>
    <w:multiLevelType w:val="hybridMultilevel"/>
    <w:tmpl w:val="B3A415DA"/>
    <w:lvl w:ilvl="0" w:tplc="A7AE6BEE">
      <w:start w:val="1"/>
      <w:numFmt w:val="bullet"/>
      <w:lvlText w:val="•"/>
      <w:lvlJc w:val="left"/>
      <w:pPr>
        <w:tabs>
          <w:tab w:val="num" w:pos="720"/>
        </w:tabs>
        <w:ind w:left="720" w:hanging="360"/>
      </w:pPr>
      <w:rPr>
        <w:rFonts w:ascii="Arial" w:hAnsi="Arial" w:hint="default"/>
      </w:rPr>
    </w:lvl>
    <w:lvl w:ilvl="1" w:tplc="2BAE3272">
      <w:start w:val="1"/>
      <w:numFmt w:val="bullet"/>
      <w:lvlText w:val="•"/>
      <w:lvlJc w:val="left"/>
      <w:pPr>
        <w:tabs>
          <w:tab w:val="num" w:pos="1440"/>
        </w:tabs>
        <w:ind w:left="1440" w:hanging="360"/>
      </w:pPr>
      <w:rPr>
        <w:rFonts w:ascii="Arial" w:hAnsi="Arial" w:hint="default"/>
      </w:rPr>
    </w:lvl>
    <w:lvl w:ilvl="2" w:tplc="C3D675A2" w:tentative="1">
      <w:start w:val="1"/>
      <w:numFmt w:val="bullet"/>
      <w:lvlText w:val="•"/>
      <w:lvlJc w:val="left"/>
      <w:pPr>
        <w:tabs>
          <w:tab w:val="num" w:pos="2160"/>
        </w:tabs>
        <w:ind w:left="2160" w:hanging="360"/>
      </w:pPr>
      <w:rPr>
        <w:rFonts w:ascii="Arial" w:hAnsi="Arial" w:hint="default"/>
      </w:rPr>
    </w:lvl>
    <w:lvl w:ilvl="3" w:tplc="6BD67814" w:tentative="1">
      <w:start w:val="1"/>
      <w:numFmt w:val="bullet"/>
      <w:lvlText w:val="•"/>
      <w:lvlJc w:val="left"/>
      <w:pPr>
        <w:tabs>
          <w:tab w:val="num" w:pos="2880"/>
        </w:tabs>
        <w:ind w:left="2880" w:hanging="360"/>
      </w:pPr>
      <w:rPr>
        <w:rFonts w:ascii="Arial" w:hAnsi="Arial" w:hint="default"/>
      </w:rPr>
    </w:lvl>
    <w:lvl w:ilvl="4" w:tplc="300C8528" w:tentative="1">
      <w:start w:val="1"/>
      <w:numFmt w:val="bullet"/>
      <w:lvlText w:val="•"/>
      <w:lvlJc w:val="left"/>
      <w:pPr>
        <w:tabs>
          <w:tab w:val="num" w:pos="3600"/>
        </w:tabs>
        <w:ind w:left="3600" w:hanging="360"/>
      </w:pPr>
      <w:rPr>
        <w:rFonts w:ascii="Arial" w:hAnsi="Arial" w:hint="default"/>
      </w:rPr>
    </w:lvl>
    <w:lvl w:ilvl="5" w:tplc="AD8E9C56" w:tentative="1">
      <w:start w:val="1"/>
      <w:numFmt w:val="bullet"/>
      <w:lvlText w:val="•"/>
      <w:lvlJc w:val="left"/>
      <w:pPr>
        <w:tabs>
          <w:tab w:val="num" w:pos="4320"/>
        </w:tabs>
        <w:ind w:left="4320" w:hanging="360"/>
      </w:pPr>
      <w:rPr>
        <w:rFonts w:ascii="Arial" w:hAnsi="Arial" w:hint="default"/>
      </w:rPr>
    </w:lvl>
    <w:lvl w:ilvl="6" w:tplc="2BC2FF68" w:tentative="1">
      <w:start w:val="1"/>
      <w:numFmt w:val="bullet"/>
      <w:lvlText w:val="•"/>
      <w:lvlJc w:val="left"/>
      <w:pPr>
        <w:tabs>
          <w:tab w:val="num" w:pos="5040"/>
        </w:tabs>
        <w:ind w:left="5040" w:hanging="360"/>
      </w:pPr>
      <w:rPr>
        <w:rFonts w:ascii="Arial" w:hAnsi="Arial" w:hint="default"/>
      </w:rPr>
    </w:lvl>
    <w:lvl w:ilvl="7" w:tplc="FF0AABE8" w:tentative="1">
      <w:start w:val="1"/>
      <w:numFmt w:val="bullet"/>
      <w:lvlText w:val="•"/>
      <w:lvlJc w:val="left"/>
      <w:pPr>
        <w:tabs>
          <w:tab w:val="num" w:pos="5760"/>
        </w:tabs>
        <w:ind w:left="5760" w:hanging="360"/>
      </w:pPr>
      <w:rPr>
        <w:rFonts w:ascii="Arial" w:hAnsi="Arial" w:hint="default"/>
      </w:rPr>
    </w:lvl>
    <w:lvl w:ilvl="8" w:tplc="7D407C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121B6"/>
    <w:multiLevelType w:val="hybridMultilevel"/>
    <w:tmpl w:val="D204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665FF"/>
    <w:multiLevelType w:val="hybridMultilevel"/>
    <w:tmpl w:val="81FC2FA4"/>
    <w:lvl w:ilvl="0" w:tplc="284A0C8C">
      <w:start w:val="1"/>
      <w:numFmt w:val="bullet"/>
      <w:lvlText w:val="•"/>
      <w:lvlJc w:val="left"/>
      <w:pPr>
        <w:tabs>
          <w:tab w:val="num" w:pos="720"/>
        </w:tabs>
        <w:ind w:left="720" w:hanging="360"/>
      </w:pPr>
      <w:rPr>
        <w:rFonts w:ascii="Arial" w:hAnsi="Arial" w:hint="default"/>
      </w:rPr>
    </w:lvl>
    <w:lvl w:ilvl="1" w:tplc="D452D892">
      <w:start w:val="1"/>
      <w:numFmt w:val="bullet"/>
      <w:lvlText w:val="•"/>
      <w:lvlJc w:val="left"/>
      <w:pPr>
        <w:tabs>
          <w:tab w:val="num" w:pos="1440"/>
        </w:tabs>
        <w:ind w:left="1440" w:hanging="360"/>
      </w:pPr>
      <w:rPr>
        <w:rFonts w:ascii="Arial" w:hAnsi="Arial" w:hint="default"/>
      </w:rPr>
    </w:lvl>
    <w:lvl w:ilvl="2" w:tplc="D94CBBEA" w:tentative="1">
      <w:start w:val="1"/>
      <w:numFmt w:val="bullet"/>
      <w:lvlText w:val="•"/>
      <w:lvlJc w:val="left"/>
      <w:pPr>
        <w:tabs>
          <w:tab w:val="num" w:pos="2160"/>
        </w:tabs>
        <w:ind w:left="2160" w:hanging="360"/>
      </w:pPr>
      <w:rPr>
        <w:rFonts w:ascii="Arial" w:hAnsi="Arial" w:hint="default"/>
      </w:rPr>
    </w:lvl>
    <w:lvl w:ilvl="3" w:tplc="8132FBC2" w:tentative="1">
      <w:start w:val="1"/>
      <w:numFmt w:val="bullet"/>
      <w:lvlText w:val="•"/>
      <w:lvlJc w:val="left"/>
      <w:pPr>
        <w:tabs>
          <w:tab w:val="num" w:pos="2880"/>
        </w:tabs>
        <w:ind w:left="2880" w:hanging="360"/>
      </w:pPr>
      <w:rPr>
        <w:rFonts w:ascii="Arial" w:hAnsi="Arial" w:hint="default"/>
      </w:rPr>
    </w:lvl>
    <w:lvl w:ilvl="4" w:tplc="0B5ABB1C" w:tentative="1">
      <w:start w:val="1"/>
      <w:numFmt w:val="bullet"/>
      <w:lvlText w:val="•"/>
      <w:lvlJc w:val="left"/>
      <w:pPr>
        <w:tabs>
          <w:tab w:val="num" w:pos="3600"/>
        </w:tabs>
        <w:ind w:left="3600" w:hanging="360"/>
      </w:pPr>
      <w:rPr>
        <w:rFonts w:ascii="Arial" w:hAnsi="Arial" w:hint="default"/>
      </w:rPr>
    </w:lvl>
    <w:lvl w:ilvl="5" w:tplc="B37E9D98" w:tentative="1">
      <w:start w:val="1"/>
      <w:numFmt w:val="bullet"/>
      <w:lvlText w:val="•"/>
      <w:lvlJc w:val="left"/>
      <w:pPr>
        <w:tabs>
          <w:tab w:val="num" w:pos="4320"/>
        </w:tabs>
        <w:ind w:left="4320" w:hanging="360"/>
      </w:pPr>
      <w:rPr>
        <w:rFonts w:ascii="Arial" w:hAnsi="Arial" w:hint="default"/>
      </w:rPr>
    </w:lvl>
    <w:lvl w:ilvl="6" w:tplc="6554D094" w:tentative="1">
      <w:start w:val="1"/>
      <w:numFmt w:val="bullet"/>
      <w:lvlText w:val="•"/>
      <w:lvlJc w:val="left"/>
      <w:pPr>
        <w:tabs>
          <w:tab w:val="num" w:pos="5040"/>
        </w:tabs>
        <w:ind w:left="5040" w:hanging="360"/>
      </w:pPr>
      <w:rPr>
        <w:rFonts w:ascii="Arial" w:hAnsi="Arial" w:hint="default"/>
      </w:rPr>
    </w:lvl>
    <w:lvl w:ilvl="7" w:tplc="7D605C22" w:tentative="1">
      <w:start w:val="1"/>
      <w:numFmt w:val="bullet"/>
      <w:lvlText w:val="•"/>
      <w:lvlJc w:val="left"/>
      <w:pPr>
        <w:tabs>
          <w:tab w:val="num" w:pos="5760"/>
        </w:tabs>
        <w:ind w:left="5760" w:hanging="360"/>
      </w:pPr>
      <w:rPr>
        <w:rFonts w:ascii="Arial" w:hAnsi="Arial" w:hint="default"/>
      </w:rPr>
    </w:lvl>
    <w:lvl w:ilvl="8" w:tplc="0492C1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093841"/>
    <w:multiLevelType w:val="hybridMultilevel"/>
    <w:tmpl w:val="9B1286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2008CE"/>
    <w:multiLevelType w:val="hybridMultilevel"/>
    <w:tmpl w:val="3662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84207"/>
    <w:multiLevelType w:val="hybridMultilevel"/>
    <w:tmpl w:val="98487FE2"/>
    <w:lvl w:ilvl="0" w:tplc="6DB67BC0">
      <w:start w:val="1"/>
      <w:numFmt w:val="bullet"/>
      <w:lvlText w:val=""/>
      <w:lvlJc w:val="left"/>
      <w:pPr>
        <w:tabs>
          <w:tab w:val="num" w:pos="720"/>
        </w:tabs>
        <w:ind w:left="720" w:hanging="360"/>
      </w:pPr>
      <w:rPr>
        <w:rFonts w:ascii="Wingdings" w:hAnsi="Wingdings" w:hint="default"/>
      </w:rPr>
    </w:lvl>
    <w:lvl w:ilvl="1" w:tplc="FA66C322" w:tentative="1">
      <w:start w:val="1"/>
      <w:numFmt w:val="bullet"/>
      <w:lvlText w:val=""/>
      <w:lvlJc w:val="left"/>
      <w:pPr>
        <w:tabs>
          <w:tab w:val="num" w:pos="1440"/>
        </w:tabs>
        <w:ind w:left="1440" w:hanging="360"/>
      </w:pPr>
      <w:rPr>
        <w:rFonts w:ascii="Wingdings" w:hAnsi="Wingdings" w:hint="default"/>
      </w:rPr>
    </w:lvl>
    <w:lvl w:ilvl="2" w:tplc="A8FA26BA" w:tentative="1">
      <w:start w:val="1"/>
      <w:numFmt w:val="bullet"/>
      <w:lvlText w:val=""/>
      <w:lvlJc w:val="left"/>
      <w:pPr>
        <w:tabs>
          <w:tab w:val="num" w:pos="2160"/>
        </w:tabs>
        <w:ind w:left="2160" w:hanging="360"/>
      </w:pPr>
      <w:rPr>
        <w:rFonts w:ascii="Wingdings" w:hAnsi="Wingdings" w:hint="default"/>
      </w:rPr>
    </w:lvl>
    <w:lvl w:ilvl="3" w:tplc="0404650A" w:tentative="1">
      <w:start w:val="1"/>
      <w:numFmt w:val="bullet"/>
      <w:lvlText w:val=""/>
      <w:lvlJc w:val="left"/>
      <w:pPr>
        <w:tabs>
          <w:tab w:val="num" w:pos="2880"/>
        </w:tabs>
        <w:ind w:left="2880" w:hanging="360"/>
      </w:pPr>
      <w:rPr>
        <w:rFonts w:ascii="Wingdings" w:hAnsi="Wingdings" w:hint="default"/>
      </w:rPr>
    </w:lvl>
    <w:lvl w:ilvl="4" w:tplc="8C3EAB7E" w:tentative="1">
      <w:start w:val="1"/>
      <w:numFmt w:val="bullet"/>
      <w:lvlText w:val=""/>
      <w:lvlJc w:val="left"/>
      <w:pPr>
        <w:tabs>
          <w:tab w:val="num" w:pos="3600"/>
        </w:tabs>
        <w:ind w:left="3600" w:hanging="360"/>
      </w:pPr>
      <w:rPr>
        <w:rFonts w:ascii="Wingdings" w:hAnsi="Wingdings" w:hint="default"/>
      </w:rPr>
    </w:lvl>
    <w:lvl w:ilvl="5" w:tplc="A4306D28" w:tentative="1">
      <w:start w:val="1"/>
      <w:numFmt w:val="bullet"/>
      <w:lvlText w:val=""/>
      <w:lvlJc w:val="left"/>
      <w:pPr>
        <w:tabs>
          <w:tab w:val="num" w:pos="4320"/>
        </w:tabs>
        <w:ind w:left="4320" w:hanging="360"/>
      </w:pPr>
      <w:rPr>
        <w:rFonts w:ascii="Wingdings" w:hAnsi="Wingdings" w:hint="default"/>
      </w:rPr>
    </w:lvl>
    <w:lvl w:ilvl="6" w:tplc="0B6EB6A4" w:tentative="1">
      <w:start w:val="1"/>
      <w:numFmt w:val="bullet"/>
      <w:lvlText w:val=""/>
      <w:lvlJc w:val="left"/>
      <w:pPr>
        <w:tabs>
          <w:tab w:val="num" w:pos="5040"/>
        </w:tabs>
        <w:ind w:left="5040" w:hanging="360"/>
      </w:pPr>
      <w:rPr>
        <w:rFonts w:ascii="Wingdings" w:hAnsi="Wingdings" w:hint="default"/>
      </w:rPr>
    </w:lvl>
    <w:lvl w:ilvl="7" w:tplc="59F0A36A" w:tentative="1">
      <w:start w:val="1"/>
      <w:numFmt w:val="bullet"/>
      <w:lvlText w:val=""/>
      <w:lvlJc w:val="left"/>
      <w:pPr>
        <w:tabs>
          <w:tab w:val="num" w:pos="5760"/>
        </w:tabs>
        <w:ind w:left="5760" w:hanging="360"/>
      </w:pPr>
      <w:rPr>
        <w:rFonts w:ascii="Wingdings" w:hAnsi="Wingdings" w:hint="default"/>
      </w:rPr>
    </w:lvl>
    <w:lvl w:ilvl="8" w:tplc="C75EF3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30879"/>
    <w:multiLevelType w:val="hybridMultilevel"/>
    <w:tmpl w:val="94A4FAA8"/>
    <w:lvl w:ilvl="0" w:tplc="9B163D50">
      <w:start w:val="1"/>
      <w:numFmt w:val="bullet"/>
      <w:lvlText w:val="•"/>
      <w:lvlJc w:val="left"/>
      <w:pPr>
        <w:tabs>
          <w:tab w:val="num" w:pos="720"/>
        </w:tabs>
        <w:ind w:left="720" w:hanging="360"/>
      </w:pPr>
      <w:rPr>
        <w:rFonts w:ascii="Arial" w:hAnsi="Arial" w:hint="default"/>
      </w:rPr>
    </w:lvl>
    <w:lvl w:ilvl="1" w:tplc="87843AF4">
      <w:start w:val="1"/>
      <w:numFmt w:val="bullet"/>
      <w:lvlText w:val="•"/>
      <w:lvlJc w:val="left"/>
      <w:pPr>
        <w:tabs>
          <w:tab w:val="num" w:pos="1440"/>
        </w:tabs>
        <w:ind w:left="1440" w:hanging="360"/>
      </w:pPr>
      <w:rPr>
        <w:rFonts w:ascii="Arial" w:hAnsi="Arial" w:hint="default"/>
      </w:rPr>
    </w:lvl>
    <w:lvl w:ilvl="2" w:tplc="2A9E7908" w:tentative="1">
      <w:start w:val="1"/>
      <w:numFmt w:val="bullet"/>
      <w:lvlText w:val="•"/>
      <w:lvlJc w:val="left"/>
      <w:pPr>
        <w:tabs>
          <w:tab w:val="num" w:pos="2160"/>
        </w:tabs>
        <w:ind w:left="2160" w:hanging="360"/>
      </w:pPr>
      <w:rPr>
        <w:rFonts w:ascii="Arial" w:hAnsi="Arial" w:hint="default"/>
      </w:rPr>
    </w:lvl>
    <w:lvl w:ilvl="3" w:tplc="B85C3686" w:tentative="1">
      <w:start w:val="1"/>
      <w:numFmt w:val="bullet"/>
      <w:lvlText w:val="•"/>
      <w:lvlJc w:val="left"/>
      <w:pPr>
        <w:tabs>
          <w:tab w:val="num" w:pos="2880"/>
        </w:tabs>
        <w:ind w:left="2880" w:hanging="360"/>
      </w:pPr>
      <w:rPr>
        <w:rFonts w:ascii="Arial" w:hAnsi="Arial" w:hint="default"/>
      </w:rPr>
    </w:lvl>
    <w:lvl w:ilvl="4" w:tplc="32CE6C8C" w:tentative="1">
      <w:start w:val="1"/>
      <w:numFmt w:val="bullet"/>
      <w:lvlText w:val="•"/>
      <w:lvlJc w:val="left"/>
      <w:pPr>
        <w:tabs>
          <w:tab w:val="num" w:pos="3600"/>
        </w:tabs>
        <w:ind w:left="3600" w:hanging="360"/>
      </w:pPr>
      <w:rPr>
        <w:rFonts w:ascii="Arial" w:hAnsi="Arial" w:hint="default"/>
      </w:rPr>
    </w:lvl>
    <w:lvl w:ilvl="5" w:tplc="C5A62E34" w:tentative="1">
      <w:start w:val="1"/>
      <w:numFmt w:val="bullet"/>
      <w:lvlText w:val="•"/>
      <w:lvlJc w:val="left"/>
      <w:pPr>
        <w:tabs>
          <w:tab w:val="num" w:pos="4320"/>
        </w:tabs>
        <w:ind w:left="4320" w:hanging="360"/>
      </w:pPr>
      <w:rPr>
        <w:rFonts w:ascii="Arial" w:hAnsi="Arial" w:hint="default"/>
      </w:rPr>
    </w:lvl>
    <w:lvl w:ilvl="6" w:tplc="C6D8DD52" w:tentative="1">
      <w:start w:val="1"/>
      <w:numFmt w:val="bullet"/>
      <w:lvlText w:val="•"/>
      <w:lvlJc w:val="left"/>
      <w:pPr>
        <w:tabs>
          <w:tab w:val="num" w:pos="5040"/>
        </w:tabs>
        <w:ind w:left="5040" w:hanging="360"/>
      </w:pPr>
      <w:rPr>
        <w:rFonts w:ascii="Arial" w:hAnsi="Arial" w:hint="default"/>
      </w:rPr>
    </w:lvl>
    <w:lvl w:ilvl="7" w:tplc="346EE53C" w:tentative="1">
      <w:start w:val="1"/>
      <w:numFmt w:val="bullet"/>
      <w:lvlText w:val="•"/>
      <w:lvlJc w:val="left"/>
      <w:pPr>
        <w:tabs>
          <w:tab w:val="num" w:pos="5760"/>
        </w:tabs>
        <w:ind w:left="5760" w:hanging="360"/>
      </w:pPr>
      <w:rPr>
        <w:rFonts w:ascii="Arial" w:hAnsi="Arial" w:hint="default"/>
      </w:rPr>
    </w:lvl>
    <w:lvl w:ilvl="8" w:tplc="BBBA4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840494"/>
    <w:multiLevelType w:val="hybridMultilevel"/>
    <w:tmpl w:val="906E7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973927"/>
    <w:multiLevelType w:val="hybridMultilevel"/>
    <w:tmpl w:val="B66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116F6"/>
    <w:multiLevelType w:val="hybridMultilevel"/>
    <w:tmpl w:val="FFB8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11252"/>
    <w:multiLevelType w:val="hybridMultilevel"/>
    <w:tmpl w:val="23B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542CF"/>
    <w:multiLevelType w:val="hybridMultilevel"/>
    <w:tmpl w:val="362819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97172F4"/>
    <w:multiLevelType w:val="hybridMultilevel"/>
    <w:tmpl w:val="837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5906"/>
    <w:multiLevelType w:val="hybridMultilevel"/>
    <w:tmpl w:val="0C30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24710"/>
    <w:multiLevelType w:val="hybridMultilevel"/>
    <w:tmpl w:val="C06C7B28"/>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8" w15:restartNumberingAfterBreak="0">
    <w:nsid w:val="68997ACB"/>
    <w:multiLevelType w:val="hybridMultilevel"/>
    <w:tmpl w:val="71CE590E"/>
    <w:lvl w:ilvl="0" w:tplc="D762578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575EF"/>
    <w:multiLevelType w:val="hybridMultilevel"/>
    <w:tmpl w:val="2848A95E"/>
    <w:lvl w:ilvl="0" w:tplc="3022070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83FB6"/>
    <w:multiLevelType w:val="hybridMultilevel"/>
    <w:tmpl w:val="BDA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60062"/>
    <w:multiLevelType w:val="hybridMultilevel"/>
    <w:tmpl w:val="B3B81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EB41CF"/>
    <w:multiLevelType w:val="hybridMultilevel"/>
    <w:tmpl w:val="AD30BFAC"/>
    <w:lvl w:ilvl="0" w:tplc="0AAA6108">
      <w:numFmt w:val="bullet"/>
      <w:lvlText w:val="-"/>
      <w:lvlJc w:val="left"/>
      <w:pPr>
        <w:ind w:left="720" w:hanging="360"/>
      </w:pPr>
      <w:rPr>
        <w:rFonts w:ascii="Arial" w:eastAsia="Times New Roman" w:hAnsi="Arial" w:cs="Arial" w:hint="default"/>
      </w:rPr>
    </w:lvl>
    <w:lvl w:ilvl="1" w:tplc="D50EFCD4">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03116B"/>
    <w:multiLevelType w:val="hybridMultilevel"/>
    <w:tmpl w:val="C58E87EC"/>
    <w:lvl w:ilvl="0" w:tplc="5754B8C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A58E2"/>
    <w:multiLevelType w:val="hybridMultilevel"/>
    <w:tmpl w:val="E48C8966"/>
    <w:lvl w:ilvl="0" w:tplc="4B4E712A">
      <w:start w:val="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0679D4"/>
    <w:multiLevelType w:val="hybridMultilevel"/>
    <w:tmpl w:val="1CA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D1D2D"/>
    <w:multiLevelType w:val="hybridMultilevel"/>
    <w:tmpl w:val="687E2F46"/>
    <w:lvl w:ilvl="0" w:tplc="F940979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A4BB1"/>
    <w:multiLevelType w:val="hybridMultilevel"/>
    <w:tmpl w:val="1BB65E76"/>
    <w:lvl w:ilvl="0" w:tplc="5C524E30">
      <w:start w:val="1"/>
      <w:numFmt w:val="bullet"/>
      <w:lvlText w:val="•"/>
      <w:lvlJc w:val="left"/>
      <w:pPr>
        <w:tabs>
          <w:tab w:val="num" w:pos="720"/>
        </w:tabs>
        <w:ind w:left="720" w:hanging="360"/>
      </w:pPr>
      <w:rPr>
        <w:rFonts w:ascii="Arial" w:hAnsi="Arial" w:hint="default"/>
      </w:rPr>
    </w:lvl>
    <w:lvl w:ilvl="1" w:tplc="D9563294" w:tentative="1">
      <w:start w:val="1"/>
      <w:numFmt w:val="bullet"/>
      <w:lvlText w:val="•"/>
      <w:lvlJc w:val="left"/>
      <w:pPr>
        <w:tabs>
          <w:tab w:val="num" w:pos="1440"/>
        </w:tabs>
        <w:ind w:left="1440" w:hanging="360"/>
      </w:pPr>
      <w:rPr>
        <w:rFonts w:ascii="Arial" w:hAnsi="Arial" w:hint="default"/>
      </w:rPr>
    </w:lvl>
    <w:lvl w:ilvl="2" w:tplc="B330BF86" w:tentative="1">
      <w:start w:val="1"/>
      <w:numFmt w:val="bullet"/>
      <w:lvlText w:val="•"/>
      <w:lvlJc w:val="left"/>
      <w:pPr>
        <w:tabs>
          <w:tab w:val="num" w:pos="2160"/>
        </w:tabs>
        <w:ind w:left="2160" w:hanging="360"/>
      </w:pPr>
      <w:rPr>
        <w:rFonts w:ascii="Arial" w:hAnsi="Arial" w:hint="default"/>
      </w:rPr>
    </w:lvl>
    <w:lvl w:ilvl="3" w:tplc="3112E4F8" w:tentative="1">
      <w:start w:val="1"/>
      <w:numFmt w:val="bullet"/>
      <w:lvlText w:val="•"/>
      <w:lvlJc w:val="left"/>
      <w:pPr>
        <w:tabs>
          <w:tab w:val="num" w:pos="2880"/>
        </w:tabs>
        <w:ind w:left="2880" w:hanging="360"/>
      </w:pPr>
      <w:rPr>
        <w:rFonts w:ascii="Arial" w:hAnsi="Arial" w:hint="default"/>
      </w:rPr>
    </w:lvl>
    <w:lvl w:ilvl="4" w:tplc="7CD468DE" w:tentative="1">
      <w:start w:val="1"/>
      <w:numFmt w:val="bullet"/>
      <w:lvlText w:val="•"/>
      <w:lvlJc w:val="left"/>
      <w:pPr>
        <w:tabs>
          <w:tab w:val="num" w:pos="3600"/>
        </w:tabs>
        <w:ind w:left="3600" w:hanging="360"/>
      </w:pPr>
      <w:rPr>
        <w:rFonts w:ascii="Arial" w:hAnsi="Arial" w:hint="default"/>
      </w:rPr>
    </w:lvl>
    <w:lvl w:ilvl="5" w:tplc="A93631A4" w:tentative="1">
      <w:start w:val="1"/>
      <w:numFmt w:val="bullet"/>
      <w:lvlText w:val="•"/>
      <w:lvlJc w:val="left"/>
      <w:pPr>
        <w:tabs>
          <w:tab w:val="num" w:pos="4320"/>
        </w:tabs>
        <w:ind w:left="4320" w:hanging="360"/>
      </w:pPr>
      <w:rPr>
        <w:rFonts w:ascii="Arial" w:hAnsi="Arial" w:hint="default"/>
      </w:rPr>
    </w:lvl>
    <w:lvl w:ilvl="6" w:tplc="DFDED988" w:tentative="1">
      <w:start w:val="1"/>
      <w:numFmt w:val="bullet"/>
      <w:lvlText w:val="•"/>
      <w:lvlJc w:val="left"/>
      <w:pPr>
        <w:tabs>
          <w:tab w:val="num" w:pos="5040"/>
        </w:tabs>
        <w:ind w:left="5040" w:hanging="360"/>
      </w:pPr>
      <w:rPr>
        <w:rFonts w:ascii="Arial" w:hAnsi="Arial" w:hint="default"/>
      </w:rPr>
    </w:lvl>
    <w:lvl w:ilvl="7" w:tplc="F684A9F6" w:tentative="1">
      <w:start w:val="1"/>
      <w:numFmt w:val="bullet"/>
      <w:lvlText w:val="•"/>
      <w:lvlJc w:val="left"/>
      <w:pPr>
        <w:tabs>
          <w:tab w:val="num" w:pos="5760"/>
        </w:tabs>
        <w:ind w:left="5760" w:hanging="360"/>
      </w:pPr>
      <w:rPr>
        <w:rFonts w:ascii="Arial" w:hAnsi="Arial" w:hint="default"/>
      </w:rPr>
    </w:lvl>
    <w:lvl w:ilvl="8" w:tplc="D0F0302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3"/>
  </w:num>
  <w:num w:numId="3">
    <w:abstractNumId w:val="19"/>
  </w:num>
  <w:num w:numId="4">
    <w:abstractNumId w:val="2"/>
  </w:num>
  <w:num w:numId="5">
    <w:abstractNumId w:val="24"/>
  </w:num>
  <w:num w:numId="6">
    <w:abstractNumId w:val="22"/>
  </w:num>
  <w:num w:numId="7">
    <w:abstractNumId w:val="4"/>
  </w:num>
  <w:num w:numId="8">
    <w:abstractNumId w:val="6"/>
  </w:num>
  <w:num w:numId="9">
    <w:abstractNumId w:val="25"/>
  </w:num>
  <w:num w:numId="10">
    <w:abstractNumId w:val="12"/>
  </w:num>
  <w:num w:numId="11">
    <w:abstractNumId w:val="7"/>
  </w:num>
  <w:num w:numId="12">
    <w:abstractNumId w:val="14"/>
  </w:num>
  <w:num w:numId="13">
    <w:abstractNumId w:val="18"/>
  </w:num>
  <w:num w:numId="14">
    <w:abstractNumId w:val="1"/>
  </w:num>
  <w:num w:numId="15">
    <w:abstractNumId w:val="10"/>
  </w:num>
  <w:num w:numId="16">
    <w:abstractNumId w:val="13"/>
  </w:num>
  <w:num w:numId="17">
    <w:abstractNumId w:val="11"/>
  </w:num>
  <w:num w:numId="18">
    <w:abstractNumId w:val="26"/>
  </w:num>
  <w:num w:numId="19">
    <w:abstractNumId w:val="17"/>
  </w:num>
  <w:num w:numId="20">
    <w:abstractNumId w:val="15"/>
  </w:num>
  <w:num w:numId="21">
    <w:abstractNumId w:val="21"/>
  </w:num>
  <w:num w:numId="22">
    <w:abstractNumId w:val="0"/>
  </w:num>
  <w:num w:numId="23">
    <w:abstractNumId w:val="16"/>
  </w:num>
  <w:num w:numId="24">
    <w:abstractNumId w:val="17"/>
  </w:num>
  <w:num w:numId="25">
    <w:abstractNumId w:val="27"/>
  </w:num>
  <w:num w:numId="26">
    <w:abstractNumId w:val="3"/>
  </w:num>
  <w:num w:numId="27">
    <w:abstractNumId w:val="5"/>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25EE"/>
    <w:rsid w:val="00013D5E"/>
    <w:rsid w:val="000175A2"/>
    <w:rsid w:val="00020968"/>
    <w:rsid w:val="00026F48"/>
    <w:rsid w:val="00030A58"/>
    <w:rsid w:val="00036A72"/>
    <w:rsid w:val="00040663"/>
    <w:rsid w:val="00042B5C"/>
    <w:rsid w:val="00046DA6"/>
    <w:rsid w:val="000548BE"/>
    <w:rsid w:val="00054CCF"/>
    <w:rsid w:val="00071E6D"/>
    <w:rsid w:val="000742BC"/>
    <w:rsid w:val="0007509D"/>
    <w:rsid w:val="00075703"/>
    <w:rsid w:val="00082C03"/>
    <w:rsid w:val="000836C5"/>
    <w:rsid w:val="00083852"/>
    <w:rsid w:val="00090279"/>
    <w:rsid w:val="00097C75"/>
    <w:rsid w:val="000B0331"/>
    <w:rsid w:val="000B5666"/>
    <w:rsid w:val="000B5C85"/>
    <w:rsid w:val="000F3451"/>
    <w:rsid w:val="001032BE"/>
    <w:rsid w:val="001068BD"/>
    <w:rsid w:val="001101A3"/>
    <w:rsid w:val="00111076"/>
    <w:rsid w:val="0011260B"/>
    <w:rsid w:val="001221AB"/>
    <w:rsid w:val="0012619D"/>
    <w:rsid w:val="00127037"/>
    <w:rsid w:val="00133B96"/>
    <w:rsid w:val="001347DE"/>
    <w:rsid w:val="0014036F"/>
    <w:rsid w:val="00141171"/>
    <w:rsid w:val="001436E6"/>
    <w:rsid w:val="00150725"/>
    <w:rsid w:val="00150B17"/>
    <w:rsid w:val="00152AA4"/>
    <w:rsid w:val="001660C1"/>
    <w:rsid w:val="00172517"/>
    <w:rsid w:val="0018201B"/>
    <w:rsid w:val="0018662B"/>
    <w:rsid w:val="001916E2"/>
    <w:rsid w:val="00193577"/>
    <w:rsid w:val="001A6B79"/>
    <w:rsid w:val="001A7853"/>
    <w:rsid w:val="001B2753"/>
    <w:rsid w:val="001D717C"/>
    <w:rsid w:val="001E4CC8"/>
    <w:rsid w:val="001E5D2B"/>
    <w:rsid w:val="001E61AD"/>
    <w:rsid w:val="001F7F96"/>
    <w:rsid w:val="0020353B"/>
    <w:rsid w:val="00206C67"/>
    <w:rsid w:val="002105E9"/>
    <w:rsid w:val="00211086"/>
    <w:rsid w:val="002167D7"/>
    <w:rsid w:val="0022096E"/>
    <w:rsid w:val="00222419"/>
    <w:rsid w:val="00225F9B"/>
    <w:rsid w:val="00236A49"/>
    <w:rsid w:val="00251461"/>
    <w:rsid w:val="00253183"/>
    <w:rsid w:val="0026252D"/>
    <w:rsid w:val="00270A39"/>
    <w:rsid w:val="00280C1B"/>
    <w:rsid w:val="00281C5B"/>
    <w:rsid w:val="00282B6F"/>
    <w:rsid w:val="00286449"/>
    <w:rsid w:val="0029169A"/>
    <w:rsid w:val="00294DBF"/>
    <w:rsid w:val="002A50E3"/>
    <w:rsid w:val="002B3651"/>
    <w:rsid w:val="002B65D4"/>
    <w:rsid w:val="002C37E1"/>
    <w:rsid w:val="002E0A85"/>
    <w:rsid w:val="002E54DA"/>
    <w:rsid w:val="002E680F"/>
    <w:rsid w:val="002F757B"/>
    <w:rsid w:val="003042D0"/>
    <w:rsid w:val="003112CD"/>
    <w:rsid w:val="00314E3F"/>
    <w:rsid w:val="00316261"/>
    <w:rsid w:val="00320A60"/>
    <w:rsid w:val="00326F90"/>
    <w:rsid w:val="003628BD"/>
    <w:rsid w:val="003637CD"/>
    <w:rsid w:val="00363B83"/>
    <w:rsid w:val="003778E7"/>
    <w:rsid w:val="003820E9"/>
    <w:rsid w:val="0038387B"/>
    <w:rsid w:val="00384056"/>
    <w:rsid w:val="0039145B"/>
    <w:rsid w:val="00393FDA"/>
    <w:rsid w:val="003A2638"/>
    <w:rsid w:val="003B0D03"/>
    <w:rsid w:val="003B3564"/>
    <w:rsid w:val="003C44AE"/>
    <w:rsid w:val="003C5E27"/>
    <w:rsid w:val="003C764B"/>
    <w:rsid w:val="003D04D6"/>
    <w:rsid w:val="003E3AF5"/>
    <w:rsid w:val="003E7A10"/>
    <w:rsid w:val="003F044D"/>
    <w:rsid w:val="003F496B"/>
    <w:rsid w:val="0040312F"/>
    <w:rsid w:val="00406B2A"/>
    <w:rsid w:val="00407B65"/>
    <w:rsid w:val="004244D4"/>
    <w:rsid w:val="004334F5"/>
    <w:rsid w:val="004339FF"/>
    <w:rsid w:val="00445BD9"/>
    <w:rsid w:val="00445E4F"/>
    <w:rsid w:val="004569E4"/>
    <w:rsid w:val="00472A1D"/>
    <w:rsid w:val="00472EA6"/>
    <w:rsid w:val="004826EF"/>
    <w:rsid w:val="0048644C"/>
    <w:rsid w:val="00487EBA"/>
    <w:rsid w:val="00492D08"/>
    <w:rsid w:val="0049568E"/>
    <w:rsid w:val="00496725"/>
    <w:rsid w:val="004A2D57"/>
    <w:rsid w:val="004A4782"/>
    <w:rsid w:val="004A6681"/>
    <w:rsid w:val="004C1FFF"/>
    <w:rsid w:val="004D4356"/>
    <w:rsid w:val="004E2A7A"/>
    <w:rsid w:val="004E7EBE"/>
    <w:rsid w:val="004F2BC5"/>
    <w:rsid w:val="004F7DFF"/>
    <w:rsid w:val="00502BF6"/>
    <w:rsid w:val="00505FFB"/>
    <w:rsid w:val="00530243"/>
    <w:rsid w:val="00531451"/>
    <w:rsid w:val="005347DA"/>
    <w:rsid w:val="005414EB"/>
    <w:rsid w:val="005463B5"/>
    <w:rsid w:val="005660B2"/>
    <w:rsid w:val="00570DD3"/>
    <w:rsid w:val="0057210E"/>
    <w:rsid w:val="00581523"/>
    <w:rsid w:val="00581814"/>
    <w:rsid w:val="0059115F"/>
    <w:rsid w:val="005A3941"/>
    <w:rsid w:val="005A670A"/>
    <w:rsid w:val="005B34D2"/>
    <w:rsid w:val="005B6267"/>
    <w:rsid w:val="005C2BD0"/>
    <w:rsid w:val="005C7246"/>
    <w:rsid w:val="005D090D"/>
    <w:rsid w:val="005D0BB9"/>
    <w:rsid w:val="005D39C9"/>
    <w:rsid w:val="005D3AE9"/>
    <w:rsid w:val="005D5E43"/>
    <w:rsid w:val="005E06C4"/>
    <w:rsid w:val="005E77E6"/>
    <w:rsid w:val="005F12EE"/>
    <w:rsid w:val="005F2385"/>
    <w:rsid w:val="00605523"/>
    <w:rsid w:val="00611B94"/>
    <w:rsid w:val="00615ECC"/>
    <w:rsid w:val="0061666A"/>
    <w:rsid w:val="0063304A"/>
    <w:rsid w:val="00637FB6"/>
    <w:rsid w:val="0064036E"/>
    <w:rsid w:val="00641BE5"/>
    <w:rsid w:val="00657B77"/>
    <w:rsid w:val="00661A6C"/>
    <w:rsid w:val="006718AF"/>
    <w:rsid w:val="00687020"/>
    <w:rsid w:val="006A7700"/>
    <w:rsid w:val="006B3093"/>
    <w:rsid w:val="006C0AB5"/>
    <w:rsid w:val="006C135B"/>
    <w:rsid w:val="006C293F"/>
    <w:rsid w:val="006C6488"/>
    <w:rsid w:val="006E5032"/>
    <w:rsid w:val="006E65D6"/>
    <w:rsid w:val="006E7DB9"/>
    <w:rsid w:val="006F23DF"/>
    <w:rsid w:val="006F322C"/>
    <w:rsid w:val="007035C5"/>
    <w:rsid w:val="00705A75"/>
    <w:rsid w:val="0071191F"/>
    <w:rsid w:val="00713E68"/>
    <w:rsid w:val="0073372C"/>
    <w:rsid w:val="00746B25"/>
    <w:rsid w:val="00754FE9"/>
    <w:rsid w:val="00754FF5"/>
    <w:rsid w:val="007624CF"/>
    <w:rsid w:val="0076498B"/>
    <w:rsid w:val="00765322"/>
    <w:rsid w:val="007667B1"/>
    <w:rsid w:val="007706F8"/>
    <w:rsid w:val="00770A8D"/>
    <w:rsid w:val="00776A53"/>
    <w:rsid w:val="00777A56"/>
    <w:rsid w:val="00790256"/>
    <w:rsid w:val="007A0265"/>
    <w:rsid w:val="007A3CD9"/>
    <w:rsid w:val="007B5469"/>
    <w:rsid w:val="007B5950"/>
    <w:rsid w:val="007B6A48"/>
    <w:rsid w:val="007C122F"/>
    <w:rsid w:val="007C2450"/>
    <w:rsid w:val="007C7103"/>
    <w:rsid w:val="007E2C56"/>
    <w:rsid w:val="007F14BF"/>
    <w:rsid w:val="007F48C5"/>
    <w:rsid w:val="007F79A7"/>
    <w:rsid w:val="0080097E"/>
    <w:rsid w:val="0080354A"/>
    <w:rsid w:val="008220C0"/>
    <w:rsid w:val="00823AF9"/>
    <w:rsid w:val="00841277"/>
    <w:rsid w:val="00842F76"/>
    <w:rsid w:val="0084737E"/>
    <w:rsid w:val="008566BD"/>
    <w:rsid w:val="008603A0"/>
    <w:rsid w:val="00860966"/>
    <w:rsid w:val="008667AA"/>
    <w:rsid w:val="00874939"/>
    <w:rsid w:val="00885FC5"/>
    <w:rsid w:val="00890683"/>
    <w:rsid w:val="008973E9"/>
    <w:rsid w:val="008B3DD1"/>
    <w:rsid w:val="008B7B1F"/>
    <w:rsid w:val="008D1503"/>
    <w:rsid w:val="008E0B90"/>
    <w:rsid w:val="008E4F8A"/>
    <w:rsid w:val="008F3234"/>
    <w:rsid w:val="008F6CC9"/>
    <w:rsid w:val="009143A3"/>
    <w:rsid w:val="00914626"/>
    <w:rsid w:val="00925691"/>
    <w:rsid w:val="00932F51"/>
    <w:rsid w:val="00935106"/>
    <w:rsid w:val="00942DF6"/>
    <w:rsid w:val="0094372B"/>
    <w:rsid w:val="009458E5"/>
    <w:rsid w:val="009505C6"/>
    <w:rsid w:val="0095372A"/>
    <w:rsid w:val="00960095"/>
    <w:rsid w:val="00961799"/>
    <w:rsid w:val="00976D34"/>
    <w:rsid w:val="00976F11"/>
    <w:rsid w:val="00977123"/>
    <w:rsid w:val="00983EEE"/>
    <w:rsid w:val="00993672"/>
    <w:rsid w:val="009970D6"/>
    <w:rsid w:val="009A4DFB"/>
    <w:rsid w:val="009B6F7E"/>
    <w:rsid w:val="009B757C"/>
    <w:rsid w:val="009C0149"/>
    <w:rsid w:val="009C4CB4"/>
    <w:rsid w:val="009D0020"/>
    <w:rsid w:val="009D289E"/>
    <w:rsid w:val="009E6DCE"/>
    <w:rsid w:val="009E7E96"/>
    <w:rsid w:val="009F08D2"/>
    <w:rsid w:val="009F2E2D"/>
    <w:rsid w:val="009F36D7"/>
    <w:rsid w:val="00A10B04"/>
    <w:rsid w:val="00A11FEC"/>
    <w:rsid w:val="00A121F2"/>
    <w:rsid w:val="00A171E2"/>
    <w:rsid w:val="00A225D7"/>
    <w:rsid w:val="00A32C8A"/>
    <w:rsid w:val="00A36E43"/>
    <w:rsid w:val="00A43567"/>
    <w:rsid w:val="00A44920"/>
    <w:rsid w:val="00A459D8"/>
    <w:rsid w:val="00A52EA4"/>
    <w:rsid w:val="00A54B3A"/>
    <w:rsid w:val="00A64483"/>
    <w:rsid w:val="00A91010"/>
    <w:rsid w:val="00A96ED6"/>
    <w:rsid w:val="00AB509A"/>
    <w:rsid w:val="00AB557B"/>
    <w:rsid w:val="00AB79B0"/>
    <w:rsid w:val="00AC7552"/>
    <w:rsid w:val="00AC77CA"/>
    <w:rsid w:val="00AD0EB3"/>
    <w:rsid w:val="00AE2EB9"/>
    <w:rsid w:val="00AE348E"/>
    <w:rsid w:val="00AF126F"/>
    <w:rsid w:val="00B028D9"/>
    <w:rsid w:val="00B06422"/>
    <w:rsid w:val="00B17D65"/>
    <w:rsid w:val="00B20181"/>
    <w:rsid w:val="00B24302"/>
    <w:rsid w:val="00B251CD"/>
    <w:rsid w:val="00B32E5E"/>
    <w:rsid w:val="00B42E3A"/>
    <w:rsid w:val="00B449BE"/>
    <w:rsid w:val="00B45296"/>
    <w:rsid w:val="00B506C8"/>
    <w:rsid w:val="00B5261B"/>
    <w:rsid w:val="00B60E6A"/>
    <w:rsid w:val="00B67DF8"/>
    <w:rsid w:val="00B707C9"/>
    <w:rsid w:val="00B70C66"/>
    <w:rsid w:val="00B725C8"/>
    <w:rsid w:val="00B74421"/>
    <w:rsid w:val="00B83BCF"/>
    <w:rsid w:val="00B83ED6"/>
    <w:rsid w:val="00B87FB5"/>
    <w:rsid w:val="00B944B8"/>
    <w:rsid w:val="00B952D2"/>
    <w:rsid w:val="00B969CE"/>
    <w:rsid w:val="00BA2EC2"/>
    <w:rsid w:val="00BA4C1F"/>
    <w:rsid w:val="00BB0C78"/>
    <w:rsid w:val="00BB4C3F"/>
    <w:rsid w:val="00BE25B7"/>
    <w:rsid w:val="00BE3FEE"/>
    <w:rsid w:val="00BF0938"/>
    <w:rsid w:val="00BF1184"/>
    <w:rsid w:val="00BF11B9"/>
    <w:rsid w:val="00BF13E1"/>
    <w:rsid w:val="00BF4F26"/>
    <w:rsid w:val="00C01FF9"/>
    <w:rsid w:val="00C0384D"/>
    <w:rsid w:val="00C06E2C"/>
    <w:rsid w:val="00C12E02"/>
    <w:rsid w:val="00C15DE0"/>
    <w:rsid w:val="00C22D78"/>
    <w:rsid w:val="00C4305F"/>
    <w:rsid w:val="00C43EBD"/>
    <w:rsid w:val="00C639A2"/>
    <w:rsid w:val="00C66D75"/>
    <w:rsid w:val="00C66F4A"/>
    <w:rsid w:val="00C73CC2"/>
    <w:rsid w:val="00C858B3"/>
    <w:rsid w:val="00C85C45"/>
    <w:rsid w:val="00C907C2"/>
    <w:rsid w:val="00C93E16"/>
    <w:rsid w:val="00C95436"/>
    <w:rsid w:val="00C97E38"/>
    <w:rsid w:val="00CA4DF3"/>
    <w:rsid w:val="00CB12AF"/>
    <w:rsid w:val="00CB2CF0"/>
    <w:rsid w:val="00CC07CD"/>
    <w:rsid w:val="00CD574B"/>
    <w:rsid w:val="00CE13D2"/>
    <w:rsid w:val="00CE16C3"/>
    <w:rsid w:val="00CF213F"/>
    <w:rsid w:val="00CF3D20"/>
    <w:rsid w:val="00CF418B"/>
    <w:rsid w:val="00CF6C21"/>
    <w:rsid w:val="00CF7E76"/>
    <w:rsid w:val="00D133E8"/>
    <w:rsid w:val="00D247F4"/>
    <w:rsid w:val="00D404A4"/>
    <w:rsid w:val="00D6101B"/>
    <w:rsid w:val="00D86A45"/>
    <w:rsid w:val="00D87040"/>
    <w:rsid w:val="00D8742C"/>
    <w:rsid w:val="00DA5E52"/>
    <w:rsid w:val="00DA7DCA"/>
    <w:rsid w:val="00DB0BC8"/>
    <w:rsid w:val="00DB6A27"/>
    <w:rsid w:val="00DC0E9C"/>
    <w:rsid w:val="00DC64D1"/>
    <w:rsid w:val="00DD006C"/>
    <w:rsid w:val="00DD5064"/>
    <w:rsid w:val="00DE6B42"/>
    <w:rsid w:val="00E01C5F"/>
    <w:rsid w:val="00E1155C"/>
    <w:rsid w:val="00E11570"/>
    <w:rsid w:val="00E25CB1"/>
    <w:rsid w:val="00E26DC3"/>
    <w:rsid w:val="00E3680F"/>
    <w:rsid w:val="00E42470"/>
    <w:rsid w:val="00E473F3"/>
    <w:rsid w:val="00E5552B"/>
    <w:rsid w:val="00E73B7D"/>
    <w:rsid w:val="00E74D34"/>
    <w:rsid w:val="00E81C72"/>
    <w:rsid w:val="00E84B36"/>
    <w:rsid w:val="00E86BA3"/>
    <w:rsid w:val="00E955C2"/>
    <w:rsid w:val="00E962F1"/>
    <w:rsid w:val="00E9633A"/>
    <w:rsid w:val="00EA2AC7"/>
    <w:rsid w:val="00EB134D"/>
    <w:rsid w:val="00EB7138"/>
    <w:rsid w:val="00EC061E"/>
    <w:rsid w:val="00EC1B57"/>
    <w:rsid w:val="00EC292A"/>
    <w:rsid w:val="00ED0938"/>
    <w:rsid w:val="00ED4461"/>
    <w:rsid w:val="00ED7903"/>
    <w:rsid w:val="00ED7FA5"/>
    <w:rsid w:val="00EF5268"/>
    <w:rsid w:val="00F07036"/>
    <w:rsid w:val="00F11434"/>
    <w:rsid w:val="00F127D1"/>
    <w:rsid w:val="00F14074"/>
    <w:rsid w:val="00F1771D"/>
    <w:rsid w:val="00F350EF"/>
    <w:rsid w:val="00F412A2"/>
    <w:rsid w:val="00F42643"/>
    <w:rsid w:val="00F47947"/>
    <w:rsid w:val="00F72A3C"/>
    <w:rsid w:val="00F81A03"/>
    <w:rsid w:val="00F867AE"/>
    <w:rsid w:val="00F868EC"/>
    <w:rsid w:val="00FA5B6F"/>
    <w:rsid w:val="00FB7907"/>
    <w:rsid w:val="00FC016B"/>
    <w:rsid w:val="00FC1AED"/>
    <w:rsid w:val="00FC3527"/>
    <w:rsid w:val="00FD38EC"/>
    <w:rsid w:val="00FD63B5"/>
    <w:rsid w:val="00FD66FC"/>
    <w:rsid w:val="00FE47EB"/>
    <w:rsid w:val="00FE65FC"/>
    <w:rsid w:val="00FE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768DB5D"/>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basedOn w:val="Normal"/>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1068BD"/>
    <w:rPr>
      <w:sz w:val="16"/>
      <w:szCs w:val="16"/>
    </w:rPr>
  </w:style>
  <w:style w:type="paragraph" w:styleId="CommentText">
    <w:name w:val="annotation text"/>
    <w:basedOn w:val="Normal"/>
    <w:link w:val="CommentTextChar"/>
    <w:uiPriority w:val="99"/>
    <w:semiHidden/>
    <w:unhideWhenUsed/>
    <w:rsid w:val="001068BD"/>
    <w:pPr>
      <w:spacing w:line="240" w:lineRule="auto"/>
    </w:pPr>
    <w:rPr>
      <w:sz w:val="20"/>
      <w:szCs w:val="20"/>
    </w:rPr>
  </w:style>
  <w:style w:type="character" w:customStyle="1" w:styleId="CommentTextChar">
    <w:name w:val="Comment Text Char"/>
    <w:basedOn w:val="DefaultParagraphFont"/>
    <w:link w:val="CommentText"/>
    <w:uiPriority w:val="99"/>
    <w:semiHidden/>
    <w:rsid w:val="001068BD"/>
    <w:rPr>
      <w:sz w:val="20"/>
      <w:szCs w:val="20"/>
    </w:rPr>
  </w:style>
  <w:style w:type="paragraph" w:styleId="CommentSubject">
    <w:name w:val="annotation subject"/>
    <w:basedOn w:val="CommentText"/>
    <w:next w:val="CommentText"/>
    <w:link w:val="CommentSubjectChar"/>
    <w:uiPriority w:val="99"/>
    <w:semiHidden/>
    <w:unhideWhenUsed/>
    <w:rsid w:val="001068BD"/>
    <w:rPr>
      <w:b/>
      <w:bCs/>
    </w:rPr>
  </w:style>
  <w:style w:type="character" w:customStyle="1" w:styleId="CommentSubjectChar">
    <w:name w:val="Comment Subject Char"/>
    <w:basedOn w:val="CommentTextChar"/>
    <w:link w:val="CommentSubject"/>
    <w:uiPriority w:val="99"/>
    <w:semiHidden/>
    <w:rsid w:val="001068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6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887">
          <w:marLeft w:val="1051"/>
          <w:marRight w:val="0"/>
          <w:marTop w:val="0"/>
          <w:marBottom w:val="0"/>
          <w:divBdr>
            <w:top w:val="none" w:sz="0" w:space="0" w:color="auto"/>
            <w:left w:val="none" w:sz="0" w:space="0" w:color="auto"/>
            <w:bottom w:val="none" w:sz="0" w:space="0" w:color="auto"/>
            <w:right w:val="none" w:sz="0" w:space="0" w:color="auto"/>
          </w:divBdr>
        </w:div>
        <w:div w:id="1983607888">
          <w:marLeft w:val="1051"/>
          <w:marRight w:val="0"/>
          <w:marTop w:val="0"/>
          <w:marBottom w:val="0"/>
          <w:divBdr>
            <w:top w:val="none" w:sz="0" w:space="0" w:color="auto"/>
            <w:left w:val="none" w:sz="0" w:space="0" w:color="auto"/>
            <w:bottom w:val="none" w:sz="0" w:space="0" w:color="auto"/>
            <w:right w:val="none" w:sz="0" w:space="0" w:color="auto"/>
          </w:divBdr>
        </w:div>
        <w:div w:id="156113175">
          <w:marLeft w:val="1051"/>
          <w:marRight w:val="0"/>
          <w:marTop w:val="0"/>
          <w:marBottom w:val="0"/>
          <w:divBdr>
            <w:top w:val="none" w:sz="0" w:space="0" w:color="auto"/>
            <w:left w:val="none" w:sz="0" w:space="0" w:color="auto"/>
            <w:bottom w:val="none" w:sz="0" w:space="0" w:color="auto"/>
            <w:right w:val="none" w:sz="0" w:space="0" w:color="auto"/>
          </w:divBdr>
        </w:div>
        <w:div w:id="317616222">
          <w:marLeft w:val="1051"/>
          <w:marRight w:val="0"/>
          <w:marTop w:val="0"/>
          <w:marBottom w:val="0"/>
          <w:divBdr>
            <w:top w:val="none" w:sz="0" w:space="0" w:color="auto"/>
            <w:left w:val="none" w:sz="0" w:space="0" w:color="auto"/>
            <w:bottom w:val="none" w:sz="0" w:space="0" w:color="auto"/>
            <w:right w:val="none" w:sz="0" w:space="0" w:color="auto"/>
          </w:divBdr>
        </w:div>
      </w:divsChild>
    </w:div>
    <w:div w:id="264196465">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56411179">
      <w:bodyDiv w:val="1"/>
      <w:marLeft w:val="0"/>
      <w:marRight w:val="0"/>
      <w:marTop w:val="0"/>
      <w:marBottom w:val="0"/>
      <w:divBdr>
        <w:top w:val="none" w:sz="0" w:space="0" w:color="auto"/>
        <w:left w:val="none" w:sz="0" w:space="0" w:color="auto"/>
        <w:bottom w:val="none" w:sz="0" w:space="0" w:color="auto"/>
        <w:right w:val="none" w:sz="0" w:space="0" w:color="auto"/>
      </w:divBdr>
      <w:divsChild>
        <w:div w:id="1930186988">
          <w:marLeft w:val="1051"/>
          <w:marRight w:val="0"/>
          <w:marTop w:val="0"/>
          <w:marBottom w:val="0"/>
          <w:divBdr>
            <w:top w:val="none" w:sz="0" w:space="0" w:color="auto"/>
            <w:left w:val="none" w:sz="0" w:space="0" w:color="auto"/>
            <w:bottom w:val="none" w:sz="0" w:space="0" w:color="auto"/>
            <w:right w:val="none" w:sz="0" w:space="0" w:color="auto"/>
          </w:divBdr>
        </w:div>
        <w:div w:id="183784500">
          <w:marLeft w:val="1051"/>
          <w:marRight w:val="0"/>
          <w:marTop w:val="0"/>
          <w:marBottom w:val="0"/>
          <w:divBdr>
            <w:top w:val="none" w:sz="0" w:space="0" w:color="auto"/>
            <w:left w:val="none" w:sz="0" w:space="0" w:color="auto"/>
            <w:bottom w:val="none" w:sz="0" w:space="0" w:color="auto"/>
            <w:right w:val="none" w:sz="0" w:space="0" w:color="auto"/>
          </w:divBdr>
        </w:div>
        <w:div w:id="1301224645">
          <w:marLeft w:val="1051"/>
          <w:marRight w:val="0"/>
          <w:marTop w:val="0"/>
          <w:marBottom w:val="0"/>
          <w:divBdr>
            <w:top w:val="none" w:sz="0" w:space="0" w:color="auto"/>
            <w:left w:val="none" w:sz="0" w:space="0" w:color="auto"/>
            <w:bottom w:val="none" w:sz="0" w:space="0" w:color="auto"/>
            <w:right w:val="none" w:sz="0" w:space="0" w:color="auto"/>
          </w:divBdr>
        </w:div>
        <w:div w:id="703217312">
          <w:marLeft w:val="1051"/>
          <w:marRight w:val="0"/>
          <w:marTop w:val="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39501676">
      <w:bodyDiv w:val="1"/>
      <w:marLeft w:val="0"/>
      <w:marRight w:val="0"/>
      <w:marTop w:val="0"/>
      <w:marBottom w:val="0"/>
      <w:divBdr>
        <w:top w:val="none" w:sz="0" w:space="0" w:color="auto"/>
        <w:left w:val="none" w:sz="0" w:space="0" w:color="auto"/>
        <w:bottom w:val="none" w:sz="0" w:space="0" w:color="auto"/>
        <w:right w:val="none" w:sz="0" w:space="0" w:color="auto"/>
      </w:divBdr>
      <w:divsChild>
        <w:div w:id="1330133208">
          <w:marLeft w:val="504"/>
          <w:marRight w:val="0"/>
          <w:marTop w:val="140"/>
          <w:marBottom w:val="0"/>
          <w:divBdr>
            <w:top w:val="none" w:sz="0" w:space="0" w:color="auto"/>
            <w:left w:val="none" w:sz="0" w:space="0" w:color="auto"/>
            <w:bottom w:val="none" w:sz="0" w:space="0" w:color="auto"/>
            <w:right w:val="none" w:sz="0" w:space="0" w:color="auto"/>
          </w:divBdr>
        </w:div>
      </w:divsChild>
    </w:div>
    <w:div w:id="1400975994">
      <w:bodyDiv w:val="1"/>
      <w:marLeft w:val="0"/>
      <w:marRight w:val="0"/>
      <w:marTop w:val="0"/>
      <w:marBottom w:val="0"/>
      <w:divBdr>
        <w:top w:val="none" w:sz="0" w:space="0" w:color="auto"/>
        <w:left w:val="none" w:sz="0" w:space="0" w:color="auto"/>
        <w:bottom w:val="none" w:sz="0" w:space="0" w:color="auto"/>
        <w:right w:val="none" w:sz="0" w:space="0" w:color="auto"/>
      </w:divBdr>
    </w:div>
    <w:div w:id="1421177045">
      <w:bodyDiv w:val="1"/>
      <w:marLeft w:val="0"/>
      <w:marRight w:val="0"/>
      <w:marTop w:val="0"/>
      <w:marBottom w:val="0"/>
      <w:divBdr>
        <w:top w:val="none" w:sz="0" w:space="0" w:color="auto"/>
        <w:left w:val="none" w:sz="0" w:space="0" w:color="auto"/>
        <w:bottom w:val="none" w:sz="0" w:space="0" w:color="auto"/>
        <w:right w:val="none" w:sz="0" w:space="0" w:color="auto"/>
      </w:divBdr>
      <w:divsChild>
        <w:div w:id="1647275664">
          <w:marLeft w:val="749"/>
          <w:marRight w:val="0"/>
          <w:marTop w:val="0"/>
          <w:marBottom w:val="0"/>
          <w:divBdr>
            <w:top w:val="none" w:sz="0" w:space="0" w:color="auto"/>
            <w:left w:val="none" w:sz="0" w:space="0" w:color="auto"/>
            <w:bottom w:val="none" w:sz="0" w:space="0" w:color="auto"/>
            <w:right w:val="none" w:sz="0" w:space="0" w:color="auto"/>
          </w:divBdr>
        </w:div>
        <w:div w:id="205144194">
          <w:marLeft w:val="749"/>
          <w:marRight w:val="0"/>
          <w:marTop w:val="0"/>
          <w:marBottom w:val="0"/>
          <w:divBdr>
            <w:top w:val="none" w:sz="0" w:space="0" w:color="auto"/>
            <w:left w:val="none" w:sz="0" w:space="0" w:color="auto"/>
            <w:bottom w:val="none" w:sz="0" w:space="0" w:color="auto"/>
            <w:right w:val="none" w:sz="0" w:space="0" w:color="auto"/>
          </w:divBdr>
        </w:div>
        <w:div w:id="1492019861">
          <w:marLeft w:val="749"/>
          <w:marRight w:val="0"/>
          <w:marTop w:val="0"/>
          <w:marBottom w:val="0"/>
          <w:divBdr>
            <w:top w:val="none" w:sz="0" w:space="0" w:color="auto"/>
            <w:left w:val="none" w:sz="0" w:space="0" w:color="auto"/>
            <w:bottom w:val="none" w:sz="0" w:space="0" w:color="auto"/>
            <w:right w:val="none" w:sz="0" w:space="0" w:color="auto"/>
          </w:divBdr>
        </w:div>
        <w:div w:id="724067254">
          <w:marLeft w:val="749"/>
          <w:marRight w:val="0"/>
          <w:marTop w:val="0"/>
          <w:marBottom w:val="0"/>
          <w:divBdr>
            <w:top w:val="none" w:sz="0" w:space="0" w:color="auto"/>
            <w:left w:val="none" w:sz="0" w:space="0" w:color="auto"/>
            <w:bottom w:val="none" w:sz="0" w:space="0" w:color="auto"/>
            <w:right w:val="none" w:sz="0" w:space="0" w:color="auto"/>
          </w:divBdr>
        </w:div>
      </w:divsChild>
    </w:div>
    <w:div w:id="1522429818">
      <w:bodyDiv w:val="1"/>
      <w:marLeft w:val="0"/>
      <w:marRight w:val="0"/>
      <w:marTop w:val="0"/>
      <w:marBottom w:val="0"/>
      <w:divBdr>
        <w:top w:val="none" w:sz="0" w:space="0" w:color="auto"/>
        <w:left w:val="none" w:sz="0" w:space="0" w:color="auto"/>
        <w:bottom w:val="none" w:sz="0" w:space="0" w:color="auto"/>
        <w:right w:val="none" w:sz="0" w:space="0" w:color="auto"/>
      </w:divBdr>
      <w:divsChild>
        <w:div w:id="510143313">
          <w:marLeft w:val="1267"/>
          <w:marRight w:val="0"/>
          <w:marTop w:val="0"/>
          <w:marBottom w:val="0"/>
          <w:divBdr>
            <w:top w:val="none" w:sz="0" w:space="0" w:color="auto"/>
            <w:left w:val="none" w:sz="0" w:space="0" w:color="auto"/>
            <w:bottom w:val="none" w:sz="0" w:space="0" w:color="auto"/>
            <w:right w:val="none" w:sz="0" w:space="0" w:color="auto"/>
          </w:divBdr>
        </w:div>
        <w:div w:id="362823108">
          <w:marLeft w:val="1267"/>
          <w:marRight w:val="0"/>
          <w:marTop w:val="0"/>
          <w:marBottom w:val="0"/>
          <w:divBdr>
            <w:top w:val="none" w:sz="0" w:space="0" w:color="auto"/>
            <w:left w:val="none" w:sz="0" w:space="0" w:color="auto"/>
            <w:bottom w:val="none" w:sz="0" w:space="0" w:color="auto"/>
            <w:right w:val="none" w:sz="0" w:space="0" w:color="auto"/>
          </w:divBdr>
        </w:div>
        <w:div w:id="223302272">
          <w:marLeft w:val="1267"/>
          <w:marRight w:val="0"/>
          <w:marTop w:val="0"/>
          <w:marBottom w:val="0"/>
          <w:divBdr>
            <w:top w:val="none" w:sz="0" w:space="0" w:color="auto"/>
            <w:left w:val="none" w:sz="0" w:space="0" w:color="auto"/>
            <w:bottom w:val="none" w:sz="0" w:space="0" w:color="auto"/>
            <w:right w:val="none" w:sz="0" w:space="0" w:color="auto"/>
          </w:divBdr>
        </w:div>
        <w:div w:id="1054354174">
          <w:marLeft w:val="1267"/>
          <w:marRight w:val="0"/>
          <w:marTop w:val="0"/>
          <w:marBottom w:val="0"/>
          <w:divBdr>
            <w:top w:val="none" w:sz="0" w:space="0" w:color="auto"/>
            <w:left w:val="none" w:sz="0" w:space="0" w:color="auto"/>
            <w:bottom w:val="none" w:sz="0" w:space="0" w:color="auto"/>
            <w:right w:val="none" w:sz="0" w:space="0" w:color="auto"/>
          </w:divBdr>
        </w:div>
        <w:div w:id="2123910745">
          <w:marLeft w:val="1267"/>
          <w:marRight w:val="0"/>
          <w:marTop w:val="0"/>
          <w:marBottom w:val="0"/>
          <w:divBdr>
            <w:top w:val="none" w:sz="0" w:space="0" w:color="auto"/>
            <w:left w:val="none" w:sz="0" w:space="0" w:color="auto"/>
            <w:bottom w:val="none" w:sz="0" w:space="0" w:color="auto"/>
            <w:right w:val="none" w:sz="0" w:space="0" w:color="auto"/>
          </w:divBdr>
        </w:div>
      </w:divsChild>
    </w:div>
    <w:div w:id="1929849402">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425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E494-B287-4191-B9AE-D252B90A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Liane McGrath</cp:lastModifiedBy>
  <cp:revision>10</cp:revision>
  <cp:lastPrinted>2020-11-12T13:28:00Z</cp:lastPrinted>
  <dcterms:created xsi:type="dcterms:W3CDTF">2021-02-17T14:46:00Z</dcterms:created>
  <dcterms:modified xsi:type="dcterms:W3CDTF">2021-03-11T15:55:00Z</dcterms:modified>
</cp:coreProperties>
</file>