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09"/>
        <w:gridCol w:w="7433"/>
      </w:tblGrid>
      <w:tr w:rsidR="00F462A0" w:rsidRPr="00F2341E" w:rsidTr="00F462A0">
        <w:tc>
          <w:tcPr>
            <w:tcW w:w="1809" w:type="dxa"/>
            <w:shd w:val="clear" w:color="auto" w:fill="D9D9D9" w:themeFill="background1" w:themeFillShade="D9"/>
          </w:tcPr>
          <w:p w:rsidR="00F462A0" w:rsidRPr="001C72A9" w:rsidRDefault="00F462A0" w:rsidP="00F462A0">
            <w:pPr>
              <w:rPr>
                <w:b/>
              </w:rPr>
            </w:pPr>
            <w:r w:rsidRPr="001C72A9">
              <w:rPr>
                <w:b/>
              </w:rPr>
              <w:t>Date</w:t>
            </w:r>
          </w:p>
        </w:tc>
        <w:tc>
          <w:tcPr>
            <w:tcW w:w="7433" w:type="dxa"/>
          </w:tcPr>
          <w:p w:rsidR="00F462A0" w:rsidRPr="001C72A9" w:rsidRDefault="008E4B54" w:rsidP="00F462A0">
            <w:r w:rsidRPr="001C72A9">
              <w:t>25</w:t>
            </w:r>
            <w:r w:rsidRPr="001C72A9">
              <w:rPr>
                <w:vertAlign w:val="superscript"/>
              </w:rPr>
              <w:t>th</w:t>
            </w:r>
            <w:r w:rsidRPr="001C72A9">
              <w:t xml:space="preserve"> May, 2020</w:t>
            </w:r>
          </w:p>
        </w:tc>
      </w:tr>
      <w:tr w:rsidR="00F462A0" w:rsidRPr="00F2341E" w:rsidTr="00F462A0">
        <w:tc>
          <w:tcPr>
            <w:tcW w:w="1809" w:type="dxa"/>
            <w:shd w:val="clear" w:color="auto" w:fill="D9D9D9" w:themeFill="background1" w:themeFillShade="D9"/>
          </w:tcPr>
          <w:p w:rsidR="00F462A0" w:rsidRPr="001C72A9" w:rsidRDefault="00F462A0" w:rsidP="00F462A0">
            <w:pPr>
              <w:rPr>
                <w:b/>
              </w:rPr>
            </w:pPr>
            <w:r w:rsidRPr="001C72A9">
              <w:rPr>
                <w:b/>
              </w:rPr>
              <w:t>Title</w:t>
            </w:r>
          </w:p>
        </w:tc>
        <w:tc>
          <w:tcPr>
            <w:tcW w:w="7433" w:type="dxa"/>
          </w:tcPr>
          <w:p w:rsidR="00F462A0" w:rsidRPr="001C72A9" w:rsidRDefault="0001487C" w:rsidP="0001487C">
            <w:pPr>
              <w:rPr>
                <w:b/>
              </w:rPr>
            </w:pPr>
            <w:r w:rsidRPr="001C72A9">
              <w:rPr>
                <w:b/>
              </w:rPr>
              <w:t>Clinical and Operational Governance of Service Changes due to COVID-19</w:t>
            </w:r>
          </w:p>
        </w:tc>
      </w:tr>
      <w:tr w:rsidR="00F462A0" w:rsidRPr="00F2341E" w:rsidTr="00F462A0">
        <w:tc>
          <w:tcPr>
            <w:tcW w:w="1809" w:type="dxa"/>
            <w:shd w:val="clear" w:color="auto" w:fill="D9D9D9" w:themeFill="background1" w:themeFillShade="D9"/>
          </w:tcPr>
          <w:p w:rsidR="00F462A0" w:rsidRPr="001C72A9" w:rsidRDefault="00F462A0" w:rsidP="00F462A0">
            <w:pPr>
              <w:rPr>
                <w:b/>
              </w:rPr>
            </w:pPr>
            <w:r w:rsidRPr="001C72A9">
              <w:rPr>
                <w:b/>
              </w:rPr>
              <w:t>Executive Lead</w:t>
            </w:r>
          </w:p>
        </w:tc>
        <w:tc>
          <w:tcPr>
            <w:tcW w:w="7433" w:type="dxa"/>
          </w:tcPr>
          <w:p w:rsidR="00F462A0" w:rsidRPr="001C72A9" w:rsidRDefault="007906EF" w:rsidP="00F462A0">
            <w:r w:rsidRPr="001C72A9">
              <w:t>Mark MacGregor</w:t>
            </w:r>
          </w:p>
        </w:tc>
      </w:tr>
      <w:tr w:rsidR="00F462A0" w:rsidRPr="00F2341E" w:rsidTr="00F462A0">
        <w:tc>
          <w:tcPr>
            <w:tcW w:w="1809" w:type="dxa"/>
            <w:shd w:val="clear" w:color="auto" w:fill="D9D9D9" w:themeFill="background1" w:themeFillShade="D9"/>
          </w:tcPr>
          <w:p w:rsidR="00F462A0" w:rsidRPr="001C72A9" w:rsidRDefault="00F462A0" w:rsidP="00F462A0">
            <w:pPr>
              <w:rPr>
                <w:b/>
              </w:rPr>
            </w:pPr>
            <w:r w:rsidRPr="001C72A9">
              <w:rPr>
                <w:b/>
              </w:rPr>
              <w:t>Authors</w:t>
            </w:r>
          </w:p>
        </w:tc>
        <w:tc>
          <w:tcPr>
            <w:tcW w:w="7433" w:type="dxa"/>
          </w:tcPr>
          <w:p w:rsidR="00F462A0" w:rsidRPr="001C72A9" w:rsidRDefault="008E4B54" w:rsidP="00F462A0">
            <w:r w:rsidRPr="001C72A9">
              <w:t>Mark MacGregor, Anne-Marie Cavanagh, Laura Langan, Lynne Ayton, Claire MacArthur</w:t>
            </w:r>
          </w:p>
        </w:tc>
      </w:tr>
      <w:tr w:rsidR="00F462A0" w:rsidRPr="00F2341E" w:rsidTr="00F462A0">
        <w:tc>
          <w:tcPr>
            <w:tcW w:w="1809" w:type="dxa"/>
            <w:shd w:val="clear" w:color="auto" w:fill="D9D9D9" w:themeFill="background1" w:themeFillShade="D9"/>
          </w:tcPr>
          <w:p w:rsidR="00F462A0" w:rsidRPr="001C72A9" w:rsidRDefault="00F462A0" w:rsidP="00F462A0">
            <w:pPr>
              <w:rPr>
                <w:b/>
              </w:rPr>
            </w:pPr>
            <w:r w:rsidRPr="001C72A9">
              <w:rPr>
                <w:b/>
              </w:rPr>
              <w:t>Audience</w:t>
            </w:r>
          </w:p>
        </w:tc>
        <w:tc>
          <w:tcPr>
            <w:tcW w:w="7433" w:type="dxa"/>
          </w:tcPr>
          <w:p w:rsidR="00F462A0" w:rsidRPr="001C72A9" w:rsidRDefault="008E4B54" w:rsidP="00F462A0">
            <w:r w:rsidRPr="001C72A9">
              <w:t>Board</w:t>
            </w:r>
          </w:p>
        </w:tc>
      </w:tr>
      <w:tr w:rsidR="00F462A0" w:rsidRPr="00F2341E" w:rsidTr="00F462A0">
        <w:tc>
          <w:tcPr>
            <w:tcW w:w="9242" w:type="dxa"/>
            <w:gridSpan w:val="2"/>
            <w:shd w:val="clear" w:color="auto" w:fill="D9D9D9" w:themeFill="background1" w:themeFillShade="D9"/>
          </w:tcPr>
          <w:p w:rsidR="00F462A0" w:rsidRPr="001C72A9" w:rsidRDefault="00F462A0" w:rsidP="00F462A0">
            <w:pPr>
              <w:rPr>
                <w:b/>
              </w:rPr>
            </w:pPr>
            <w:r w:rsidRPr="001C72A9">
              <w:rPr>
                <w:b/>
              </w:rPr>
              <w:t>Situation</w:t>
            </w:r>
          </w:p>
        </w:tc>
      </w:tr>
      <w:tr w:rsidR="00F462A0" w:rsidRPr="00F2341E" w:rsidTr="00950BE3">
        <w:tc>
          <w:tcPr>
            <w:tcW w:w="9242" w:type="dxa"/>
            <w:gridSpan w:val="2"/>
          </w:tcPr>
          <w:p w:rsidR="00162FD1" w:rsidRDefault="00F2341E" w:rsidP="00162FD1">
            <w:pPr>
              <w:pStyle w:val="ListParagraph"/>
              <w:numPr>
                <w:ilvl w:val="0"/>
                <w:numId w:val="6"/>
              </w:numPr>
              <w:ind w:left="360"/>
            </w:pPr>
            <w:r w:rsidRPr="001C72A9">
              <w:t xml:space="preserve">As a consequence of the COVID-19 pandemic, some of our clinical services were reduced </w:t>
            </w:r>
            <w:r w:rsidR="00162FD1">
              <w:t xml:space="preserve">to provide emergency and urgent care only, </w:t>
            </w:r>
            <w:r w:rsidRPr="001C72A9">
              <w:t>and others stopped to ensure adequate capacity for the pandemic</w:t>
            </w:r>
            <w:r w:rsidR="00F701D2" w:rsidRPr="001C72A9">
              <w:t xml:space="preserve">, and to minimise </w:t>
            </w:r>
            <w:r w:rsidR="00FC2273" w:rsidRPr="001C72A9">
              <w:t xml:space="preserve">infection </w:t>
            </w:r>
            <w:r w:rsidR="00F701D2" w:rsidRPr="001C72A9">
              <w:t>risk to patients</w:t>
            </w:r>
            <w:r w:rsidRPr="001C72A9">
              <w:t xml:space="preserve">. </w:t>
            </w:r>
          </w:p>
          <w:p w:rsidR="00162FD1" w:rsidRDefault="00F2341E" w:rsidP="00162FD1">
            <w:pPr>
              <w:pStyle w:val="ListParagraph"/>
              <w:numPr>
                <w:ilvl w:val="0"/>
                <w:numId w:val="6"/>
              </w:numPr>
              <w:ind w:left="360"/>
            </w:pPr>
            <w:r w:rsidRPr="001C72A9">
              <w:t>As we move towards a recovery phase we now need to upscale or restart o</w:t>
            </w:r>
            <w:r w:rsidR="00162FD1">
              <w:t>u</w:t>
            </w:r>
            <w:r w:rsidRPr="001C72A9">
              <w:t>r services, taking into account the additional risk presented by the COVID-19 era. Additionally, to meet NHS Scotland’s needs, we are rapidly implementing ne</w:t>
            </w:r>
            <w:r w:rsidR="00F701D2" w:rsidRPr="001C72A9">
              <w:t>w services for</w:t>
            </w:r>
            <w:r w:rsidRPr="001C72A9">
              <w:t xml:space="preserve"> urgent cancer surgery. </w:t>
            </w:r>
          </w:p>
          <w:p w:rsidR="003D36A6" w:rsidRPr="001C72A9" w:rsidRDefault="00F701D2" w:rsidP="00162FD1">
            <w:pPr>
              <w:pStyle w:val="ListParagraph"/>
              <w:numPr>
                <w:ilvl w:val="0"/>
                <w:numId w:val="6"/>
              </w:numPr>
              <w:ind w:left="360"/>
            </w:pPr>
            <w:r w:rsidRPr="001C72A9">
              <w:t>Actions taken to ensure these services are delivered safely with mitigation of any risks are presented in this paper.</w:t>
            </w:r>
          </w:p>
          <w:p w:rsidR="00F2341E" w:rsidRPr="001C72A9" w:rsidRDefault="00F2341E" w:rsidP="008E4B54"/>
        </w:tc>
      </w:tr>
      <w:tr w:rsidR="00F462A0" w:rsidRPr="00F2341E" w:rsidTr="00F462A0">
        <w:tc>
          <w:tcPr>
            <w:tcW w:w="9242" w:type="dxa"/>
            <w:gridSpan w:val="2"/>
            <w:shd w:val="clear" w:color="auto" w:fill="D9D9D9" w:themeFill="background1" w:themeFillShade="D9"/>
          </w:tcPr>
          <w:p w:rsidR="00F462A0" w:rsidRPr="001C72A9" w:rsidRDefault="00F462A0" w:rsidP="00F462A0">
            <w:pPr>
              <w:rPr>
                <w:b/>
              </w:rPr>
            </w:pPr>
            <w:r w:rsidRPr="001C72A9">
              <w:rPr>
                <w:b/>
              </w:rPr>
              <w:t>Background</w:t>
            </w:r>
          </w:p>
        </w:tc>
      </w:tr>
      <w:tr w:rsidR="00F462A0" w:rsidRPr="00F2341E" w:rsidTr="00204C09">
        <w:tc>
          <w:tcPr>
            <w:tcW w:w="9242" w:type="dxa"/>
            <w:gridSpan w:val="2"/>
          </w:tcPr>
          <w:p w:rsidR="00F2341E" w:rsidRPr="001C72A9" w:rsidRDefault="00F2341E" w:rsidP="00F2341E">
            <w:pPr>
              <w:pStyle w:val="ListParagraph"/>
              <w:autoSpaceDE w:val="0"/>
              <w:autoSpaceDN w:val="0"/>
              <w:adjustRightInd w:val="0"/>
              <w:ind w:left="0"/>
              <w:rPr>
                <w:rFonts w:asciiTheme="minorHAnsi" w:hAnsiTheme="minorHAnsi" w:cs="Arial"/>
                <w:bCs/>
                <w:color w:val="000000"/>
                <w:szCs w:val="22"/>
                <w:lang w:val="en-US"/>
              </w:rPr>
            </w:pPr>
            <w:r w:rsidRPr="001C72A9">
              <w:rPr>
                <w:rFonts w:asciiTheme="minorHAnsi" w:hAnsiTheme="minorHAnsi" w:cs="Arial"/>
                <w:bCs/>
                <w:color w:val="000000"/>
                <w:szCs w:val="22"/>
                <w:lang w:val="en-US"/>
              </w:rPr>
              <w:t>COVID-19 is the disease caused by SARS-CoV2, a recently identified coronavirus. The disease was first reported on 31</w:t>
            </w:r>
            <w:r w:rsidRPr="001C72A9">
              <w:rPr>
                <w:rFonts w:asciiTheme="minorHAnsi" w:hAnsiTheme="minorHAnsi" w:cs="Arial"/>
                <w:bCs/>
                <w:color w:val="000000"/>
                <w:szCs w:val="22"/>
                <w:vertAlign w:val="superscript"/>
                <w:lang w:val="en-US"/>
              </w:rPr>
              <w:t>st</w:t>
            </w:r>
            <w:r w:rsidRPr="001C72A9">
              <w:rPr>
                <w:rFonts w:asciiTheme="minorHAnsi" w:hAnsiTheme="minorHAnsi" w:cs="Arial"/>
                <w:bCs/>
                <w:color w:val="000000"/>
                <w:szCs w:val="22"/>
                <w:lang w:val="en-US"/>
              </w:rPr>
              <w:t xml:space="preserve"> December, 2019, and the fully sequenced viral genome was published on 10</w:t>
            </w:r>
            <w:r w:rsidRPr="001C72A9">
              <w:rPr>
                <w:rFonts w:asciiTheme="minorHAnsi" w:hAnsiTheme="minorHAnsi" w:cs="Arial"/>
                <w:bCs/>
                <w:color w:val="000000"/>
                <w:szCs w:val="22"/>
                <w:vertAlign w:val="superscript"/>
                <w:lang w:val="en-US"/>
              </w:rPr>
              <w:t>th</w:t>
            </w:r>
            <w:r w:rsidRPr="001C72A9">
              <w:rPr>
                <w:rFonts w:asciiTheme="minorHAnsi" w:hAnsiTheme="minorHAnsi" w:cs="Arial"/>
                <w:bCs/>
                <w:color w:val="000000"/>
                <w:szCs w:val="22"/>
                <w:lang w:val="en-US"/>
              </w:rPr>
              <w:t xml:space="preserve"> January, 2020. The WHO declared a public health emergency on 30</w:t>
            </w:r>
            <w:r w:rsidRPr="001C72A9">
              <w:rPr>
                <w:rFonts w:asciiTheme="minorHAnsi" w:hAnsiTheme="minorHAnsi" w:cs="Arial"/>
                <w:bCs/>
                <w:color w:val="000000"/>
                <w:szCs w:val="22"/>
                <w:vertAlign w:val="superscript"/>
                <w:lang w:val="en-US"/>
              </w:rPr>
              <w:t>th</w:t>
            </w:r>
            <w:r w:rsidRPr="001C72A9">
              <w:rPr>
                <w:rFonts w:asciiTheme="minorHAnsi" w:hAnsiTheme="minorHAnsi" w:cs="Arial"/>
                <w:bCs/>
                <w:color w:val="000000"/>
                <w:szCs w:val="22"/>
                <w:lang w:val="en-US"/>
              </w:rPr>
              <w:t xml:space="preserve"> January, 2020 and a pandemic on 11</w:t>
            </w:r>
            <w:r w:rsidRPr="001C72A9">
              <w:rPr>
                <w:rFonts w:asciiTheme="minorHAnsi" w:hAnsiTheme="minorHAnsi" w:cs="Arial"/>
                <w:bCs/>
                <w:color w:val="000000"/>
                <w:szCs w:val="22"/>
                <w:vertAlign w:val="superscript"/>
                <w:lang w:val="en-US"/>
              </w:rPr>
              <w:t>th</w:t>
            </w:r>
            <w:r w:rsidRPr="001C72A9">
              <w:rPr>
                <w:rFonts w:asciiTheme="minorHAnsi" w:hAnsiTheme="minorHAnsi" w:cs="Arial"/>
                <w:bCs/>
                <w:color w:val="000000"/>
                <w:szCs w:val="22"/>
                <w:lang w:val="en-US"/>
              </w:rPr>
              <w:t xml:space="preserve"> March, 2020. The first identified case in Scotland was on 1</w:t>
            </w:r>
            <w:r w:rsidRPr="001C72A9">
              <w:rPr>
                <w:rFonts w:asciiTheme="minorHAnsi" w:hAnsiTheme="minorHAnsi" w:cs="Arial"/>
                <w:bCs/>
                <w:color w:val="000000"/>
                <w:szCs w:val="22"/>
                <w:vertAlign w:val="superscript"/>
                <w:lang w:val="en-US"/>
              </w:rPr>
              <w:t>st</w:t>
            </w:r>
            <w:r w:rsidRPr="001C72A9">
              <w:rPr>
                <w:rFonts w:asciiTheme="minorHAnsi" w:hAnsiTheme="minorHAnsi" w:cs="Arial"/>
                <w:bCs/>
                <w:color w:val="000000"/>
                <w:szCs w:val="22"/>
                <w:lang w:val="en-US"/>
              </w:rPr>
              <w:t xml:space="preserve"> March, 2020.</w:t>
            </w:r>
            <w:r w:rsidR="00F701D2" w:rsidRPr="001C72A9">
              <w:rPr>
                <w:rFonts w:asciiTheme="minorHAnsi" w:hAnsiTheme="minorHAnsi" w:cs="Arial"/>
                <w:bCs/>
                <w:color w:val="000000"/>
                <w:szCs w:val="22"/>
                <w:lang w:val="en-US"/>
              </w:rPr>
              <w:t xml:space="preserve"> The number of patients peaked in </w:t>
            </w:r>
            <w:r w:rsidR="009112F2" w:rsidRPr="001C72A9">
              <w:rPr>
                <w:rFonts w:asciiTheme="minorHAnsi" w:hAnsiTheme="minorHAnsi" w:cs="Arial"/>
                <w:bCs/>
                <w:color w:val="000000"/>
                <w:szCs w:val="22"/>
                <w:lang w:val="en-US"/>
              </w:rPr>
              <w:t xml:space="preserve">Scottish </w:t>
            </w:r>
            <w:r w:rsidR="00F701D2" w:rsidRPr="001C72A9">
              <w:rPr>
                <w:rFonts w:asciiTheme="minorHAnsi" w:hAnsiTheme="minorHAnsi" w:cs="Arial"/>
                <w:bCs/>
                <w:color w:val="000000"/>
                <w:szCs w:val="22"/>
                <w:lang w:val="en-US"/>
              </w:rPr>
              <w:t>intensive care units on 12</w:t>
            </w:r>
            <w:r w:rsidR="00F701D2" w:rsidRPr="001C72A9">
              <w:rPr>
                <w:rFonts w:asciiTheme="minorHAnsi" w:hAnsiTheme="minorHAnsi" w:cs="Arial"/>
                <w:bCs/>
                <w:color w:val="000000"/>
                <w:szCs w:val="22"/>
                <w:vertAlign w:val="superscript"/>
                <w:lang w:val="en-US"/>
              </w:rPr>
              <w:t>th</w:t>
            </w:r>
            <w:r w:rsidR="00F701D2" w:rsidRPr="001C72A9">
              <w:rPr>
                <w:rFonts w:asciiTheme="minorHAnsi" w:hAnsiTheme="minorHAnsi" w:cs="Arial"/>
                <w:bCs/>
                <w:color w:val="000000"/>
                <w:szCs w:val="22"/>
                <w:lang w:val="en-US"/>
              </w:rPr>
              <w:t xml:space="preserve"> April, and in hospitals on 20</w:t>
            </w:r>
            <w:r w:rsidR="00F701D2" w:rsidRPr="001C72A9">
              <w:rPr>
                <w:rFonts w:asciiTheme="minorHAnsi" w:hAnsiTheme="minorHAnsi" w:cs="Arial"/>
                <w:bCs/>
                <w:color w:val="000000"/>
                <w:szCs w:val="22"/>
                <w:vertAlign w:val="superscript"/>
                <w:lang w:val="en-US"/>
              </w:rPr>
              <w:t>th</w:t>
            </w:r>
            <w:r w:rsidR="009112F2" w:rsidRPr="001C72A9">
              <w:rPr>
                <w:rFonts w:asciiTheme="minorHAnsi" w:hAnsiTheme="minorHAnsi" w:cs="Arial"/>
                <w:bCs/>
                <w:color w:val="000000"/>
                <w:szCs w:val="22"/>
                <w:lang w:val="en-US"/>
              </w:rPr>
              <w:t xml:space="preserve"> April.</w:t>
            </w:r>
            <w:r w:rsidR="003E5E5B" w:rsidRPr="001C72A9">
              <w:rPr>
                <w:rFonts w:asciiTheme="minorHAnsi" w:hAnsiTheme="minorHAnsi" w:cs="Arial"/>
                <w:bCs/>
                <w:color w:val="000000"/>
                <w:szCs w:val="22"/>
                <w:lang w:val="en-US"/>
              </w:rPr>
              <w:t xml:space="preserve"> Concerns remain about a potential second or third wave later this year and next.</w:t>
            </w:r>
          </w:p>
          <w:p w:rsidR="00765C6B" w:rsidRPr="001C72A9" w:rsidRDefault="00765C6B" w:rsidP="00F2341E">
            <w:pPr>
              <w:pStyle w:val="ListParagraph"/>
              <w:autoSpaceDE w:val="0"/>
              <w:autoSpaceDN w:val="0"/>
              <w:adjustRightInd w:val="0"/>
              <w:ind w:left="0"/>
              <w:rPr>
                <w:rFonts w:asciiTheme="minorHAnsi" w:hAnsiTheme="minorHAnsi" w:cs="Arial"/>
                <w:bCs/>
                <w:color w:val="000000"/>
                <w:szCs w:val="22"/>
                <w:lang w:val="en-US"/>
              </w:rPr>
            </w:pPr>
          </w:p>
          <w:p w:rsidR="00DF567A" w:rsidRPr="001C72A9" w:rsidRDefault="003E5E5B" w:rsidP="00F2341E">
            <w:pPr>
              <w:pStyle w:val="ListParagraph"/>
              <w:autoSpaceDE w:val="0"/>
              <w:autoSpaceDN w:val="0"/>
              <w:adjustRightInd w:val="0"/>
              <w:ind w:left="0"/>
              <w:rPr>
                <w:rFonts w:asciiTheme="minorHAnsi" w:hAnsiTheme="minorHAnsi" w:cs="Arial"/>
                <w:bCs/>
                <w:color w:val="000000"/>
                <w:szCs w:val="22"/>
                <w:lang w:val="en-US"/>
              </w:rPr>
            </w:pPr>
            <w:r w:rsidRPr="001C72A9">
              <w:rPr>
                <w:rFonts w:asciiTheme="minorHAnsi" w:hAnsiTheme="minorHAnsi" w:cs="Arial"/>
                <w:bCs/>
                <w:color w:val="000000"/>
                <w:szCs w:val="22"/>
                <w:lang w:val="en-US"/>
              </w:rPr>
              <w:t>The GJNH</w:t>
            </w:r>
            <w:r w:rsidR="00DF567A" w:rsidRPr="001C72A9">
              <w:rPr>
                <w:rFonts w:asciiTheme="minorHAnsi" w:hAnsiTheme="minorHAnsi" w:cs="Arial"/>
                <w:bCs/>
                <w:color w:val="000000"/>
                <w:szCs w:val="22"/>
                <w:lang w:val="en-US"/>
              </w:rPr>
              <w:t xml:space="preserve"> response to the </w:t>
            </w:r>
            <w:r w:rsidRPr="001C72A9">
              <w:rPr>
                <w:rFonts w:asciiTheme="minorHAnsi" w:hAnsiTheme="minorHAnsi" w:cs="Arial"/>
                <w:bCs/>
                <w:color w:val="000000"/>
                <w:szCs w:val="22"/>
                <w:lang w:val="en-US"/>
              </w:rPr>
              <w:t>COVID-19 pandemic has had</w:t>
            </w:r>
            <w:r w:rsidR="00DF567A" w:rsidRPr="001C72A9">
              <w:rPr>
                <w:rFonts w:asciiTheme="minorHAnsi" w:hAnsiTheme="minorHAnsi" w:cs="Arial"/>
                <w:bCs/>
                <w:color w:val="000000"/>
                <w:szCs w:val="22"/>
                <w:lang w:val="en-US"/>
              </w:rPr>
              <w:t xml:space="preserve"> four main elements:</w:t>
            </w:r>
          </w:p>
          <w:p w:rsidR="009112F2" w:rsidRPr="001C72A9" w:rsidRDefault="009112F2" w:rsidP="00DF567A">
            <w:pPr>
              <w:pStyle w:val="ListParagraph"/>
              <w:numPr>
                <w:ilvl w:val="0"/>
                <w:numId w:val="2"/>
              </w:numPr>
              <w:autoSpaceDE w:val="0"/>
              <w:autoSpaceDN w:val="0"/>
              <w:adjustRightInd w:val="0"/>
              <w:rPr>
                <w:rFonts w:asciiTheme="minorHAnsi" w:hAnsiTheme="minorHAnsi" w:cs="Arial"/>
                <w:bCs/>
                <w:color w:val="000000"/>
                <w:szCs w:val="22"/>
                <w:lang w:val="en-US"/>
              </w:rPr>
            </w:pPr>
            <w:r w:rsidRPr="001C72A9">
              <w:rPr>
                <w:rFonts w:asciiTheme="minorHAnsi" w:hAnsiTheme="minorHAnsi" w:cs="Arial"/>
                <w:b/>
                <w:bCs/>
                <w:color w:val="000000"/>
                <w:szCs w:val="22"/>
                <w:lang w:val="en-US"/>
              </w:rPr>
              <w:t>Enhanced intensive care service.</w:t>
            </w:r>
            <w:r w:rsidRPr="001C72A9">
              <w:rPr>
                <w:rFonts w:asciiTheme="minorHAnsi" w:hAnsiTheme="minorHAnsi" w:cs="Arial"/>
                <w:bCs/>
                <w:color w:val="000000"/>
                <w:szCs w:val="22"/>
                <w:lang w:val="en-US"/>
              </w:rPr>
              <w:t xml:space="preserve"> Capacity for an additional 16 ventilated patients</w:t>
            </w:r>
            <w:r w:rsidR="00DF567A" w:rsidRPr="001C72A9">
              <w:rPr>
                <w:rFonts w:asciiTheme="minorHAnsi" w:hAnsiTheme="minorHAnsi" w:cs="Arial"/>
                <w:bCs/>
                <w:color w:val="000000"/>
                <w:szCs w:val="22"/>
                <w:lang w:val="en-US"/>
              </w:rPr>
              <w:t xml:space="preserve"> was provided from </w:t>
            </w:r>
            <w:r w:rsidRPr="001C72A9">
              <w:rPr>
                <w:rFonts w:asciiTheme="minorHAnsi" w:hAnsiTheme="minorHAnsi" w:cs="Arial"/>
                <w:bCs/>
                <w:color w:val="000000"/>
                <w:szCs w:val="22"/>
                <w:lang w:val="en-US"/>
              </w:rPr>
              <w:t>9</w:t>
            </w:r>
            <w:r w:rsidRPr="001C72A9">
              <w:rPr>
                <w:rFonts w:asciiTheme="minorHAnsi" w:hAnsiTheme="minorHAnsi" w:cs="Arial"/>
                <w:bCs/>
                <w:color w:val="000000"/>
                <w:szCs w:val="22"/>
                <w:vertAlign w:val="superscript"/>
                <w:lang w:val="en-US"/>
              </w:rPr>
              <w:t>th</w:t>
            </w:r>
            <w:r w:rsidRPr="001C72A9">
              <w:rPr>
                <w:rFonts w:asciiTheme="minorHAnsi" w:hAnsiTheme="minorHAnsi" w:cs="Arial"/>
                <w:bCs/>
                <w:color w:val="000000"/>
                <w:szCs w:val="22"/>
                <w:lang w:val="en-US"/>
              </w:rPr>
              <w:t>-20</w:t>
            </w:r>
            <w:r w:rsidRPr="001C72A9">
              <w:rPr>
                <w:rFonts w:asciiTheme="minorHAnsi" w:hAnsiTheme="minorHAnsi" w:cs="Arial"/>
                <w:bCs/>
                <w:color w:val="000000"/>
                <w:szCs w:val="22"/>
                <w:vertAlign w:val="superscript"/>
                <w:lang w:val="en-US"/>
              </w:rPr>
              <w:t>th</w:t>
            </w:r>
            <w:r w:rsidRPr="001C72A9">
              <w:rPr>
                <w:rFonts w:asciiTheme="minorHAnsi" w:hAnsiTheme="minorHAnsi" w:cs="Arial"/>
                <w:bCs/>
                <w:color w:val="000000"/>
                <w:szCs w:val="22"/>
                <w:lang w:val="en-US"/>
              </w:rPr>
              <w:t xml:space="preserve"> April to support West of Scotland ICUs, while they were at 176-195% of baseline capacity. Fortunately, this was only required for a small number of patients. The addition</w:t>
            </w:r>
            <w:r w:rsidR="006F3A0F">
              <w:rPr>
                <w:rFonts w:asciiTheme="minorHAnsi" w:hAnsiTheme="minorHAnsi" w:cs="Arial"/>
                <w:bCs/>
                <w:color w:val="000000"/>
                <w:szCs w:val="22"/>
                <w:lang w:val="en-US"/>
              </w:rPr>
              <w:t xml:space="preserve">al </w:t>
            </w:r>
            <w:r w:rsidR="007C0525" w:rsidRPr="001C72A9">
              <w:rPr>
                <w:rFonts w:asciiTheme="minorHAnsi" w:hAnsiTheme="minorHAnsi" w:cs="Arial"/>
                <w:bCs/>
                <w:color w:val="000000"/>
                <w:szCs w:val="22"/>
                <w:lang w:val="en-US"/>
              </w:rPr>
              <w:t>capacity was closed</w:t>
            </w:r>
            <w:r w:rsidRPr="001C72A9">
              <w:rPr>
                <w:rFonts w:asciiTheme="minorHAnsi" w:hAnsiTheme="minorHAnsi" w:cs="Arial"/>
                <w:bCs/>
                <w:color w:val="000000"/>
                <w:szCs w:val="22"/>
                <w:lang w:val="en-US"/>
              </w:rPr>
              <w:t xml:space="preserve"> on 12</w:t>
            </w:r>
            <w:r w:rsidRPr="001C72A9">
              <w:rPr>
                <w:rFonts w:asciiTheme="minorHAnsi" w:hAnsiTheme="minorHAnsi" w:cs="Arial"/>
                <w:bCs/>
                <w:color w:val="000000"/>
                <w:szCs w:val="22"/>
                <w:vertAlign w:val="superscript"/>
                <w:lang w:val="en-US"/>
              </w:rPr>
              <w:t>th</w:t>
            </w:r>
            <w:r w:rsidRPr="001C72A9">
              <w:rPr>
                <w:rFonts w:asciiTheme="minorHAnsi" w:hAnsiTheme="minorHAnsi" w:cs="Arial"/>
                <w:bCs/>
                <w:color w:val="000000"/>
                <w:szCs w:val="22"/>
                <w:lang w:val="en-US"/>
              </w:rPr>
              <w:t xml:space="preserve"> May.</w:t>
            </w:r>
          </w:p>
          <w:p w:rsidR="009112F2" w:rsidRPr="001C72A9" w:rsidRDefault="009112F2" w:rsidP="00DF567A">
            <w:pPr>
              <w:pStyle w:val="ListParagraph"/>
              <w:numPr>
                <w:ilvl w:val="0"/>
                <w:numId w:val="2"/>
              </w:numPr>
              <w:autoSpaceDE w:val="0"/>
              <w:autoSpaceDN w:val="0"/>
              <w:adjustRightInd w:val="0"/>
              <w:rPr>
                <w:rFonts w:asciiTheme="minorHAnsi" w:hAnsiTheme="minorHAnsi" w:cs="Arial"/>
                <w:bCs/>
                <w:color w:val="000000"/>
                <w:szCs w:val="22"/>
                <w:lang w:val="en-US"/>
              </w:rPr>
            </w:pPr>
            <w:r w:rsidRPr="001C72A9">
              <w:rPr>
                <w:rFonts w:asciiTheme="minorHAnsi" w:hAnsiTheme="minorHAnsi" w:cs="Arial"/>
                <w:b/>
                <w:bCs/>
                <w:color w:val="000000"/>
                <w:szCs w:val="22"/>
                <w:lang w:val="en-US"/>
              </w:rPr>
              <w:t>Cardiology and cardiothoracic services.</w:t>
            </w:r>
            <w:r w:rsidRPr="001C72A9">
              <w:rPr>
                <w:rFonts w:asciiTheme="minorHAnsi" w:hAnsiTheme="minorHAnsi" w:cs="Arial"/>
                <w:bCs/>
                <w:color w:val="000000"/>
                <w:szCs w:val="22"/>
                <w:lang w:val="en-US"/>
              </w:rPr>
              <w:t xml:space="preserve"> </w:t>
            </w:r>
            <w:r w:rsidR="00CF072E" w:rsidRPr="001C72A9">
              <w:rPr>
                <w:rFonts w:asciiTheme="minorHAnsi" w:hAnsiTheme="minorHAnsi" w:cs="Arial"/>
                <w:bCs/>
                <w:color w:val="000000"/>
                <w:szCs w:val="22"/>
                <w:lang w:val="en-US"/>
              </w:rPr>
              <w:t>We restricted our cardiology and cardiothoracic activity to urgent patients, but expanded the catchment to most of the West of Scotland, and did not repatriate patients. This reduced bed pressures across the West of Scotland, while maintaining a high quality service. Elective cardiology and cardiothoracic surgery were stepped down</w:t>
            </w:r>
            <w:r w:rsidR="0001487C" w:rsidRPr="001C72A9">
              <w:rPr>
                <w:rFonts w:asciiTheme="minorHAnsi" w:hAnsiTheme="minorHAnsi" w:cs="Arial"/>
                <w:bCs/>
                <w:color w:val="000000"/>
                <w:szCs w:val="22"/>
                <w:lang w:val="en-US"/>
              </w:rPr>
              <w:t xml:space="preserve"> to release capacity and because of potential risks of operating during a pandemic</w:t>
            </w:r>
            <w:r w:rsidR="00CF072E" w:rsidRPr="001C72A9">
              <w:rPr>
                <w:rFonts w:asciiTheme="minorHAnsi" w:hAnsiTheme="minorHAnsi" w:cs="Arial"/>
                <w:bCs/>
                <w:color w:val="000000"/>
                <w:szCs w:val="22"/>
                <w:lang w:val="en-US"/>
              </w:rPr>
              <w:t xml:space="preserve">. </w:t>
            </w:r>
          </w:p>
          <w:p w:rsidR="00DF567A" w:rsidRPr="001C72A9" w:rsidRDefault="009112F2" w:rsidP="00DF567A">
            <w:pPr>
              <w:pStyle w:val="ListParagraph"/>
              <w:numPr>
                <w:ilvl w:val="0"/>
                <w:numId w:val="2"/>
              </w:numPr>
              <w:autoSpaceDE w:val="0"/>
              <w:autoSpaceDN w:val="0"/>
              <w:adjustRightInd w:val="0"/>
              <w:rPr>
                <w:rFonts w:asciiTheme="minorHAnsi" w:hAnsiTheme="minorHAnsi" w:cs="Arial"/>
                <w:bCs/>
                <w:color w:val="000000"/>
                <w:szCs w:val="22"/>
                <w:lang w:val="en-US"/>
              </w:rPr>
            </w:pPr>
            <w:r w:rsidRPr="001C72A9">
              <w:rPr>
                <w:rFonts w:asciiTheme="minorHAnsi" w:hAnsiTheme="minorHAnsi" w:cs="Arial"/>
                <w:b/>
                <w:bCs/>
                <w:color w:val="000000"/>
                <w:szCs w:val="22"/>
                <w:lang w:val="en-US"/>
              </w:rPr>
              <w:t xml:space="preserve">Elective </w:t>
            </w:r>
            <w:r w:rsidR="007C0525" w:rsidRPr="001C72A9">
              <w:rPr>
                <w:rFonts w:asciiTheme="minorHAnsi" w:hAnsiTheme="minorHAnsi" w:cs="Arial"/>
                <w:b/>
                <w:bCs/>
                <w:color w:val="000000"/>
                <w:szCs w:val="22"/>
                <w:lang w:val="en-US"/>
              </w:rPr>
              <w:t xml:space="preserve">diagnostics and </w:t>
            </w:r>
            <w:r w:rsidRPr="001C72A9">
              <w:rPr>
                <w:rFonts w:asciiTheme="minorHAnsi" w:hAnsiTheme="minorHAnsi" w:cs="Arial"/>
                <w:b/>
                <w:bCs/>
                <w:color w:val="000000"/>
                <w:szCs w:val="22"/>
                <w:lang w:val="en-US"/>
              </w:rPr>
              <w:t>surgical services.</w:t>
            </w:r>
            <w:r w:rsidRPr="001C72A9">
              <w:rPr>
                <w:rFonts w:asciiTheme="minorHAnsi" w:hAnsiTheme="minorHAnsi" w:cs="Arial"/>
                <w:bCs/>
                <w:color w:val="000000"/>
                <w:szCs w:val="22"/>
                <w:lang w:val="en-US"/>
              </w:rPr>
              <w:t xml:space="preserve"> </w:t>
            </w:r>
            <w:r w:rsidR="0001487C" w:rsidRPr="001C72A9">
              <w:rPr>
                <w:rFonts w:asciiTheme="minorHAnsi" w:hAnsiTheme="minorHAnsi" w:cs="Arial"/>
                <w:bCs/>
                <w:color w:val="000000"/>
                <w:szCs w:val="22"/>
                <w:lang w:val="en-US"/>
              </w:rPr>
              <w:t>W</w:t>
            </w:r>
            <w:r w:rsidRPr="001C72A9">
              <w:rPr>
                <w:rFonts w:asciiTheme="minorHAnsi" w:hAnsiTheme="minorHAnsi" w:cs="Arial"/>
                <w:bCs/>
                <w:color w:val="000000"/>
                <w:szCs w:val="22"/>
                <w:lang w:val="en-US"/>
              </w:rPr>
              <w:t>e stood down our elective general surgery, ophthalmology and orthopaedic operating on 17</w:t>
            </w:r>
            <w:r w:rsidRPr="001C72A9">
              <w:rPr>
                <w:rFonts w:asciiTheme="minorHAnsi" w:hAnsiTheme="minorHAnsi" w:cs="Arial"/>
                <w:bCs/>
                <w:color w:val="000000"/>
                <w:szCs w:val="22"/>
                <w:vertAlign w:val="superscript"/>
                <w:lang w:val="en-US"/>
              </w:rPr>
              <w:t>th</w:t>
            </w:r>
            <w:r w:rsidRPr="001C72A9">
              <w:rPr>
                <w:rFonts w:asciiTheme="minorHAnsi" w:hAnsiTheme="minorHAnsi" w:cs="Arial"/>
                <w:bCs/>
                <w:color w:val="000000"/>
                <w:szCs w:val="22"/>
                <w:lang w:val="en-US"/>
              </w:rPr>
              <w:t>-18</w:t>
            </w:r>
            <w:r w:rsidRPr="001C72A9">
              <w:rPr>
                <w:rFonts w:asciiTheme="minorHAnsi" w:hAnsiTheme="minorHAnsi" w:cs="Arial"/>
                <w:bCs/>
                <w:color w:val="000000"/>
                <w:szCs w:val="22"/>
                <w:vertAlign w:val="superscript"/>
                <w:lang w:val="en-US"/>
              </w:rPr>
              <w:t>th</w:t>
            </w:r>
            <w:r w:rsidRPr="001C72A9">
              <w:rPr>
                <w:rFonts w:asciiTheme="minorHAnsi" w:hAnsiTheme="minorHAnsi" w:cs="Arial"/>
                <w:bCs/>
                <w:color w:val="000000"/>
                <w:szCs w:val="22"/>
                <w:lang w:val="en-US"/>
              </w:rPr>
              <w:t xml:space="preserve"> March.</w:t>
            </w:r>
            <w:r w:rsidR="00615467" w:rsidRPr="001C72A9">
              <w:rPr>
                <w:rFonts w:asciiTheme="minorHAnsi" w:hAnsiTheme="minorHAnsi" w:cs="Arial"/>
                <w:bCs/>
                <w:color w:val="000000"/>
                <w:szCs w:val="22"/>
                <w:lang w:val="en-US"/>
              </w:rPr>
              <w:t xml:space="preserve"> This was done to provide additional capacity for the COVID-19 response, but also because of concerns about the safety of operations for conditions which could be </w:t>
            </w:r>
            <w:r w:rsidR="00162FD1">
              <w:rPr>
                <w:rFonts w:asciiTheme="minorHAnsi" w:hAnsiTheme="minorHAnsi" w:cs="Arial"/>
                <w:bCs/>
                <w:color w:val="000000"/>
                <w:szCs w:val="22"/>
                <w:lang w:val="en-US"/>
              </w:rPr>
              <w:t>safely</w:t>
            </w:r>
            <w:r w:rsidR="00615467" w:rsidRPr="001C72A9">
              <w:rPr>
                <w:rFonts w:asciiTheme="minorHAnsi" w:hAnsiTheme="minorHAnsi" w:cs="Arial"/>
                <w:bCs/>
                <w:color w:val="000000"/>
                <w:szCs w:val="22"/>
                <w:lang w:val="en-US"/>
              </w:rPr>
              <w:t xml:space="preserve"> deferred.</w:t>
            </w:r>
            <w:r w:rsidR="0001487C" w:rsidRPr="001C72A9">
              <w:rPr>
                <w:rFonts w:asciiTheme="minorHAnsi" w:hAnsiTheme="minorHAnsi" w:cs="Arial"/>
                <w:bCs/>
                <w:color w:val="000000"/>
                <w:szCs w:val="22"/>
                <w:lang w:val="en-US"/>
              </w:rPr>
              <w:t xml:space="preserve"> Very small volumes of urgent surgery continued (predominantly revision arthroplasty patients from the West of Scotland). As of 21</w:t>
            </w:r>
            <w:r w:rsidR="0001487C" w:rsidRPr="001C72A9">
              <w:rPr>
                <w:rFonts w:asciiTheme="minorHAnsi" w:hAnsiTheme="minorHAnsi" w:cs="Arial"/>
                <w:bCs/>
                <w:color w:val="000000"/>
                <w:szCs w:val="22"/>
                <w:vertAlign w:val="superscript"/>
                <w:lang w:val="en-US"/>
              </w:rPr>
              <w:t>st</w:t>
            </w:r>
            <w:r w:rsidR="0001487C" w:rsidRPr="001C72A9">
              <w:rPr>
                <w:rFonts w:asciiTheme="minorHAnsi" w:hAnsiTheme="minorHAnsi" w:cs="Arial"/>
                <w:bCs/>
                <w:color w:val="000000"/>
                <w:szCs w:val="22"/>
                <w:lang w:val="en-US"/>
              </w:rPr>
              <w:t xml:space="preserve"> May, we recommenced colonoscopy, but with patients selected by </w:t>
            </w:r>
            <w:r w:rsidR="00FC2273" w:rsidRPr="001C72A9">
              <w:rPr>
                <w:rFonts w:asciiTheme="minorHAnsi" w:hAnsiTheme="minorHAnsi" w:cs="Arial"/>
                <w:bCs/>
                <w:color w:val="000000"/>
                <w:szCs w:val="22"/>
                <w:lang w:val="en-US"/>
              </w:rPr>
              <w:t xml:space="preserve">territorial </w:t>
            </w:r>
            <w:r w:rsidR="0001487C" w:rsidRPr="001C72A9">
              <w:rPr>
                <w:rFonts w:asciiTheme="minorHAnsi" w:hAnsiTheme="minorHAnsi" w:cs="Arial"/>
                <w:bCs/>
                <w:color w:val="000000"/>
                <w:szCs w:val="22"/>
                <w:lang w:val="en-US"/>
              </w:rPr>
              <w:t>boards because of urgency.</w:t>
            </w:r>
          </w:p>
          <w:p w:rsidR="009112F2" w:rsidRPr="001C72A9" w:rsidRDefault="009112F2" w:rsidP="00DF567A">
            <w:pPr>
              <w:pStyle w:val="ListParagraph"/>
              <w:numPr>
                <w:ilvl w:val="0"/>
                <w:numId w:val="2"/>
              </w:numPr>
              <w:autoSpaceDE w:val="0"/>
              <w:autoSpaceDN w:val="0"/>
              <w:adjustRightInd w:val="0"/>
              <w:rPr>
                <w:rFonts w:asciiTheme="minorHAnsi" w:hAnsiTheme="minorHAnsi" w:cs="Arial"/>
                <w:bCs/>
                <w:color w:val="000000"/>
                <w:szCs w:val="22"/>
                <w:lang w:val="en-US"/>
              </w:rPr>
            </w:pPr>
            <w:r w:rsidRPr="001C72A9">
              <w:rPr>
                <w:rFonts w:asciiTheme="minorHAnsi" w:hAnsiTheme="minorHAnsi" w:cs="Arial"/>
                <w:b/>
                <w:bCs/>
                <w:color w:val="000000"/>
                <w:szCs w:val="22"/>
                <w:lang w:val="en-US"/>
              </w:rPr>
              <w:t>Urgent elective cancer surgery.</w:t>
            </w:r>
            <w:r w:rsidR="00615467" w:rsidRPr="001C72A9">
              <w:rPr>
                <w:rFonts w:asciiTheme="minorHAnsi" w:hAnsiTheme="minorHAnsi" w:cs="Arial"/>
                <w:bCs/>
                <w:color w:val="000000"/>
                <w:szCs w:val="22"/>
                <w:lang w:val="en-US"/>
              </w:rPr>
              <w:t xml:space="preserve"> On 12</w:t>
            </w:r>
            <w:r w:rsidR="00615467" w:rsidRPr="001C72A9">
              <w:rPr>
                <w:rFonts w:asciiTheme="minorHAnsi" w:hAnsiTheme="minorHAnsi" w:cs="Arial"/>
                <w:bCs/>
                <w:color w:val="000000"/>
                <w:szCs w:val="22"/>
                <w:vertAlign w:val="superscript"/>
                <w:lang w:val="en-US"/>
              </w:rPr>
              <w:t>th</w:t>
            </w:r>
            <w:r w:rsidR="00615467" w:rsidRPr="001C72A9">
              <w:rPr>
                <w:rFonts w:asciiTheme="minorHAnsi" w:hAnsiTheme="minorHAnsi" w:cs="Arial"/>
                <w:bCs/>
                <w:color w:val="000000"/>
                <w:szCs w:val="22"/>
                <w:lang w:val="en-US"/>
              </w:rPr>
              <w:t xml:space="preserve"> March, GJNH offered to provide facilities for urgent cancer operations to territorial boards</w:t>
            </w:r>
            <w:r w:rsidR="0001487C" w:rsidRPr="001C72A9">
              <w:rPr>
                <w:rFonts w:asciiTheme="minorHAnsi" w:hAnsiTheme="minorHAnsi" w:cs="Arial"/>
                <w:bCs/>
                <w:color w:val="000000"/>
                <w:szCs w:val="22"/>
                <w:lang w:val="en-US"/>
              </w:rPr>
              <w:t>, using the capacity released by discontinuing elective surgery</w:t>
            </w:r>
            <w:r w:rsidR="00615467" w:rsidRPr="001C72A9">
              <w:rPr>
                <w:rFonts w:asciiTheme="minorHAnsi" w:hAnsiTheme="minorHAnsi" w:cs="Arial"/>
                <w:bCs/>
                <w:color w:val="000000"/>
                <w:szCs w:val="22"/>
                <w:lang w:val="en-US"/>
              </w:rPr>
              <w:t>.</w:t>
            </w:r>
            <w:r w:rsidR="007C0525" w:rsidRPr="001C72A9">
              <w:rPr>
                <w:rFonts w:asciiTheme="minorHAnsi" w:hAnsiTheme="minorHAnsi" w:cs="Arial"/>
                <w:bCs/>
                <w:color w:val="000000"/>
                <w:szCs w:val="22"/>
                <w:lang w:val="en-US"/>
              </w:rPr>
              <w:t xml:space="preserve"> From 26</w:t>
            </w:r>
            <w:r w:rsidR="007C0525" w:rsidRPr="001C72A9">
              <w:rPr>
                <w:rFonts w:asciiTheme="minorHAnsi" w:hAnsiTheme="minorHAnsi" w:cs="Arial"/>
                <w:bCs/>
                <w:color w:val="000000"/>
                <w:szCs w:val="22"/>
                <w:vertAlign w:val="superscript"/>
                <w:lang w:val="en-US"/>
              </w:rPr>
              <w:t>th</w:t>
            </w:r>
            <w:r w:rsidR="007C0525" w:rsidRPr="001C72A9">
              <w:rPr>
                <w:rFonts w:asciiTheme="minorHAnsi" w:hAnsiTheme="minorHAnsi" w:cs="Arial"/>
                <w:bCs/>
                <w:color w:val="000000"/>
                <w:szCs w:val="22"/>
                <w:lang w:val="en-US"/>
              </w:rPr>
              <w:t xml:space="preserve"> March, we have provided support for visiting surgeons to perform osteosarcoma resections, laryngectomies, hysterectomies, gastrectomies and nephrectomies.</w:t>
            </w:r>
          </w:p>
          <w:p w:rsidR="001C72A9" w:rsidRDefault="001C72A9" w:rsidP="006F3A0F"/>
          <w:p w:rsidR="00162FD1" w:rsidRPr="006F3A0F" w:rsidRDefault="00162FD1" w:rsidP="006F3A0F"/>
        </w:tc>
      </w:tr>
      <w:tr w:rsidR="00F462A0" w:rsidRPr="00F2341E" w:rsidTr="00F462A0">
        <w:tc>
          <w:tcPr>
            <w:tcW w:w="9242" w:type="dxa"/>
            <w:gridSpan w:val="2"/>
            <w:shd w:val="clear" w:color="auto" w:fill="D9D9D9" w:themeFill="background1" w:themeFillShade="D9"/>
          </w:tcPr>
          <w:p w:rsidR="00F462A0" w:rsidRPr="001C72A9" w:rsidRDefault="00F462A0" w:rsidP="00F462A0">
            <w:pPr>
              <w:rPr>
                <w:b/>
              </w:rPr>
            </w:pPr>
            <w:r w:rsidRPr="001C72A9">
              <w:rPr>
                <w:b/>
              </w:rPr>
              <w:lastRenderedPageBreak/>
              <w:t>Assessment</w:t>
            </w:r>
          </w:p>
        </w:tc>
      </w:tr>
      <w:tr w:rsidR="00F462A0" w:rsidRPr="00F2341E" w:rsidTr="00F545C4">
        <w:tc>
          <w:tcPr>
            <w:tcW w:w="9242" w:type="dxa"/>
            <w:gridSpan w:val="2"/>
          </w:tcPr>
          <w:p w:rsidR="006F3A0F" w:rsidRPr="001C72A9" w:rsidRDefault="006F3A0F" w:rsidP="006F3A0F">
            <w:pPr>
              <w:pStyle w:val="ListParagraph"/>
              <w:autoSpaceDE w:val="0"/>
              <w:autoSpaceDN w:val="0"/>
              <w:adjustRightInd w:val="0"/>
              <w:ind w:left="0"/>
              <w:rPr>
                <w:rFonts w:asciiTheme="minorHAnsi" w:hAnsiTheme="minorHAnsi" w:cs="Arial"/>
                <w:b/>
                <w:bCs/>
                <w:color w:val="000000"/>
                <w:szCs w:val="22"/>
                <w:lang w:val="en-US"/>
              </w:rPr>
            </w:pPr>
            <w:r w:rsidRPr="001C72A9">
              <w:rPr>
                <w:rFonts w:asciiTheme="minorHAnsi" w:hAnsiTheme="minorHAnsi" w:cs="Arial"/>
                <w:b/>
                <w:bCs/>
                <w:color w:val="000000"/>
                <w:szCs w:val="22"/>
                <w:lang w:val="en-US"/>
              </w:rPr>
              <w:t>Risk Mitigation</w:t>
            </w:r>
          </w:p>
          <w:p w:rsidR="006F3A0F" w:rsidRDefault="00A60D6A" w:rsidP="006F3A0F">
            <w:pPr>
              <w:pStyle w:val="ListParagraph"/>
              <w:autoSpaceDE w:val="0"/>
              <w:autoSpaceDN w:val="0"/>
              <w:adjustRightInd w:val="0"/>
              <w:ind w:left="0"/>
              <w:rPr>
                <w:rFonts w:asciiTheme="minorHAnsi" w:hAnsiTheme="minorHAnsi" w:cs="Arial"/>
                <w:bCs/>
                <w:color w:val="000000"/>
                <w:szCs w:val="22"/>
                <w:lang w:val="en-US"/>
              </w:rPr>
            </w:pPr>
            <w:r>
              <w:rPr>
                <w:rFonts w:asciiTheme="minorHAnsi" w:hAnsiTheme="minorHAnsi" w:cs="Arial"/>
                <w:bCs/>
                <w:color w:val="000000"/>
                <w:szCs w:val="22"/>
                <w:lang w:val="en-US"/>
              </w:rPr>
              <w:t xml:space="preserve">In such a dynamic environment assessment of risks and their mitigations is crucial. </w:t>
            </w:r>
            <w:r w:rsidR="006F3A0F" w:rsidRPr="001C72A9">
              <w:rPr>
                <w:rFonts w:asciiTheme="minorHAnsi" w:hAnsiTheme="minorHAnsi" w:cs="Arial"/>
                <w:bCs/>
                <w:color w:val="000000"/>
                <w:szCs w:val="22"/>
                <w:lang w:val="en-US"/>
              </w:rPr>
              <w:t xml:space="preserve">All medical interventions carry a balance of risks. The benefits of an intervention have to be weighed against the </w:t>
            </w:r>
            <w:r w:rsidR="00162FD1">
              <w:rPr>
                <w:rFonts w:asciiTheme="minorHAnsi" w:hAnsiTheme="minorHAnsi" w:cs="Arial"/>
                <w:bCs/>
                <w:color w:val="000000"/>
                <w:szCs w:val="22"/>
                <w:lang w:val="en-US"/>
              </w:rPr>
              <w:t>harms, and the harms</w:t>
            </w:r>
            <w:r w:rsidR="006F3A0F" w:rsidRPr="001C72A9">
              <w:rPr>
                <w:rFonts w:asciiTheme="minorHAnsi" w:hAnsiTheme="minorHAnsi" w:cs="Arial"/>
                <w:bCs/>
                <w:color w:val="000000"/>
                <w:szCs w:val="22"/>
                <w:lang w:val="en-US"/>
              </w:rPr>
              <w:t xml:space="preserve"> minimised. COVID-19 adds an additional layer of risks beyond those normally expected</w:t>
            </w:r>
            <w:r w:rsidR="006F3A0F">
              <w:rPr>
                <w:rFonts w:asciiTheme="minorHAnsi" w:hAnsiTheme="minorHAnsi" w:cs="Arial"/>
                <w:bCs/>
                <w:color w:val="000000"/>
                <w:szCs w:val="22"/>
                <w:lang w:val="en-US"/>
              </w:rPr>
              <w:t>:</w:t>
            </w:r>
            <w:r w:rsidR="006F3A0F" w:rsidRPr="001C72A9">
              <w:rPr>
                <w:rFonts w:asciiTheme="minorHAnsi" w:hAnsiTheme="minorHAnsi" w:cs="Arial"/>
                <w:bCs/>
                <w:color w:val="000000"/>
                <w:szCs w:val="22"/>
                <w:lang w:val="en-US"/>
              </w:rPr>
              <w:t xml:space="preserve"> </w:t>
            </w:r>
          </w:p>
          <w:p w:rsidR="006F3A0F" w:rsidRDefault="006F3A0F" w:rsidP="006F3A0F">
            <w:pPr>
              <w:pStyle w:val="ListParagraph"/>
              <w:numPr>
                <w:ilvl w:val="0"/>
                <w:numId w:val="4"/>
              </w:numPr>
              <w:autoSpaceDE w:val="0"/>
              <w:autoSpaceDN w:val="0"/>
              <w:adjustRightInd w:val="0"/>
              <w:rPr>
                <w:rFonts w:asciiTheme="minorHAnsi" w:hAnsiTheme="minorHAnsi" w:cs="Arial"/>
                <w:bCs/>
                <w:color w:val="000000"/>
                <w:szCs w:val="22"/>
                <w:lang w:val="en-US"/>
              </w:rPr>
            </w:pPr>
            <w:r w:rsidRPr="001C72A9">
              <w:rPr>
                <w:rFonts w:asciiTheme="minorHAnsi" w:hAnsiTheme="minorHAnsi" w:cs="Arial"/>
                <w:bCs/>
                <w:color w:val="000000"/>
                <w:szCs w:val="22"/>
                <w:lang w:val="en-US"/>
              </w:rPr>
              <w:t>E</w:t>
            </w:r>
            <w:r w:rsidR="00162FD1">
              <w:rPr>
                <w:rFonts w:asciiTheme="minorHAnsi" w:hAnsiTheme="minorHAnsi" w:cs="Arial"/>
                <w:bCs/>
                <w:color w:val="000000"/>
                <w:szCs w:val="22"/>
                <w:lang w:val="en-US"/>
              </w:rPr>
              <w:t xml:space="preserve">arly reports suggest </w:t>
            </w:r>
            <w:r w:rsidRPr="001C72A9">
              <w:rPr>
                <w:rFonts w:asciiTheme="minorHAnsi" w:hAnsiTheme="minorHAnsi" w:cs="Arial"/>
                <w:bCs/>
                <w:color w:val="000000"/>
                <w:szCs w:val="22"/>
                <w:lang w:val="en-US"/>
              </w:rPr>
              <w:t xml:space="preserve">a substantially increased risk to elective surgery, if the patient is infected with COVID-19 at the time of operation or shortly afterwards, with mortality figures of 25% reported. </w:t>
            </w:r>
          </w:p>
          <w:p w:rsidR="006F3A0F" w:rsidRDefault="00A60D6A" w:rsidP="006F3A0F">
            <w:pPr>
              <w:pStyle w:val="ListParagraph"/>
              <w:numPr>
                <w:ilvl w:val="0"/>
                <w:numId w:val="4"/>
              </w:numPr>
              <w:autoSpaceDE w:val="0"/>
              <w:autoSpaceDN w:val="0"/>
              <w:adjustRightInd w:val="0"/>
              <w:rPr>
                <w:rFonts w:asciiTheme="minorHAnsi" w:hAnsiTheme="minorHAnsi" w:cs="Arial"/>
                <w:bCs/>
                <w:color w:val="000000"/>
                <w:szCs w:val="22"/>
                <w:lang w:val="en-US"/>
              </w:rPr>
            </w:pPr>
            <w:r>
              <w:rPr>
                <w:rFonts w:asciiTheme="minorHAnsi" w:hAnsiTheme="minorHAnsi" w:cs="Arial"/>
                <w:bCs/>
                <w:color w:val="000000"/>
                <w:szCs w:val="22"/>
                <w:lang w:val="en-US"/>
              </w:rPr>
              <w:t>B</w:t>
            </w:r>
            <w:r w:rsidR="006F3A0F" w:rsidRPr="001C72A9">
              <w:rPr>
                <w:rFonts w:asciiTheme="minorHAnsi" w:hAnsiTheme="minorHAnsi" w:cs="Arial"/>
                <w:bCs/>
                <w:color w:val="000000"/>
                <w:szCs w:val="22"/>
                <w:lang w:val="en-US"/>
              </w:rPr>
              <w:t>ringing patients to a h</w:t>
            </w:r>
            <w:r>
              <w:rPr>
                <w:rFonts w:asciiTheme="minorHAnsi" w:hAnsiTheme="minorHAnsi" w:cs="Arial"/>
                <w:bCs/>
                <w:color w:val="000000"/>
                <w:szCs w:val="22"/>
                <w:lang w:val="en-US"/>
              </w:rPr>
              <w:t>ealthcare environment may increase their</w:t>
            </w:r>
            <w:r w:rsidR="006F3A0F" w:rsidRPr="001C72A9">
              <w:rPr>
                <w:rFonts w:asciiTheme="minorHAnsi" w:hAnsiTheme="minorHAnsi" w:cs="Arial"/>
                <w:bCs/>
                <w:color w:val="000000"/>
                <w:szCs w:val="22"/>
                <w:lang w:val="en-US"/>
              </w:rPr>
              <w:t xml:space="preserve"> risk of becoming </w:t>
            </w:r>
            <w:r w:rsidR="006F3A0F">
              <w:rPr>
                <w:rFonts w:asciiTheme="minorHAnsi" w:hAnsiTheme="minorHAnsi" w:cs="Arial"/>
                <w:bCs/>
                <w:color w:val="000000"/>
                <w:szCs w:val="22"/>
                <w:lang w:val="en-US"/>
              </w:rPr>
              <w:t xml:space="preserve">infected. </w:t>
            </w:r>
          </w:p>
          <w:p w:rsidR="006F3A0F" w:rsidRDefault="00A60D6A" w:rsidP="006F3A0F">
            <w:pPr>
              <w:pStyle w:val="ListParagraph"/>
              <w:numPr>
                <w:ilvl w:val="0"/>
                <w:numId w:val="4"/>
              </w:numPr>
              <w:autoSpaceDE w:val="0"/>
              <w:autoSpaceDN w:val="0"/>
              <w:adjustRightInd w:val="0"/>
              <w:rPr>
                <w:rFonts w:asciiTheme="minorHAnsi" w:hAnsiTheme="minorHAnsi" w:cs="Arial"/>
                <w:bCs/>
                <w:color w:val="000000"/>
                <w:szCs w:val="22"/>
                <w:lang w:val="en-US"/>
              </w:rPr>
            </w:pPr>
            <w:r>
              <w:rPr>
                <w:rFonts w:asciiTheme="minorHAnsi" w:hAnsiTheme="minorHAnsi" w:cs="Arial"/>
                <w:bCs/>
                <w:color w:val="000000"/>
                <w:szCs w:val="22"/>
                <w:lang w:val="en-US"/>
              </w:rPr>
              <w:t>P</w:t>
            </w:r>
            <w:r w:rsidR="006F3A0F" w:rsidRPr="001C72A9">
              <w:rPr>
                <w:rFonts w:asciiTheme="minorHAnsi" w:hAnsiTheme="minorHAnsi" w:cs="Arial"/>
                <w:bCs/>
                <w:color w:val="000000"/>
                <w:szCs w:val="22"/>
                <w:lang w:val="en-US"/>
              </w:rPr>
              <w:t>erforming procedures on potentially infected patients</w:t>
            </w:r>
            <w:r>
              <w:rPr>
                <w:rFonts w:asciiTheme="minorHAnsi" w:hAnsiTheme="minorHAnsi" w:cs="Arial"/>
                <w:bCs/>
                <w:color w:val="000000"/>
                <w:szCs w:val="22"/>
                <w:lang w:val="en-US"/>
              </w:rPr>
              <w:t xml:space="preserve"> may increase the risk to staff</w:t>
            </w:r>
            <w:r w:rsidR="006F3A0F" w:rsidRPr="001C72A9">
              <w:rPr>
                <w:rFonts w:asciiTheme="minorHAnsi" w:hAnsiTheme="minorHAnsi" w:cs="Arial"/>
                <w:bCs/>
                <w:color w:val="000000"/>
                <w:szCs w:val="22"/>
                <w:lang w:val="en-US"/>
              </w:rPr>
              <w:t>.</w:t>
            </w:r>
          </w:p>
          <w:p w:rsidR="006F3A0F" w:rsidRDefault="006F3A0F" w:rsidP="006F3A0F">
            <w:pPr>
              <w:pStyle w:val="ListParagraph"/>
              <w:numPr>
                <w:ilvl w:val="0"/>
                <w:numId w:val="4"/>
              </w:numPr>
              <w:autoSpaceDE w:val="0"/>
              <w:autoSpaceDN w:val="0"/>
              <w:adjustRightInd w:val="0"/>
              <w:rPr>
                <w:rFonts w:asciiTheme="minorHAnsi" w:hAnsiTheme="minorHAnsi" w:cs="Arial"/>
                <w:bCs/>
                <w:color w:val="000000"/>
                <w:szCs w:val="22"/>
                <w:lang w:val="en-US"/>
              </w:rPr>
            </w:pPr>
            <w:r>
              <w:rPr>
                <w:rFonts w:asciiTheme="minorHAnsi" w:hAnsiTheme="minorHAnsi" w:cs="Arial"/>
                <w:bCs/>
                <w:color w:val="000000"/>
                <w:szCs w:val="22"/>
                <w:lang w:val="en-US"/>
              </w:rPr>
              <w:t>Finally, there is the risk of staff to staff transmission.</w:t>
            </w:r>
            <w:r w:rsidRPr="001C72A9">
              <w:rPr>
                <w:rFonts w:asciiTheme="minorHAnsi" w:hAnsiTheme="minorHAnsi" w:cs="Arial"/>
                <w:bCs/>
                <w:color w:val="000000"/>
                <w:szCs w:val="22"/>
                <w:lang w:val="en-US"/>
              </w:rPr>
              <w:t xml:space="preserve"> </w:t>
            </w:r>
          </w:p>
          <w:p w:rsidR="006F3A0F" w:rsidRDefault="006F3A0F" w:rsidP="006F3A0F">
            <w:pPr>
              <w:autoSpaceDE w:val="0"/>
              <w:autoSpaceDN w:val="0"/>
              <w:adjustRightInd w:val="0"/>
              <w:rPr>
                <w:rFonts w:cs="Arial"/>
                <w:bCs/>
                <w:color w:val="000000"/>
                <w:lang w:val="en-US"/>
              </w:rPr>
            </w:pPr>
            <w:r w:rsidRPr="006F3A0F">
              <w:rPr>
                <w:rFonts w:cs="Arial"/>
                <w:bCs/>
                <w:color w:val="000000"/>
                <w:lang w:val="en-US"/>
              </w:rPr>
              <w:t>The various additional risks due to COVID-19 are displayed in the schematic diagram below (risks are not to scale), with the mitigations put in place. It is important to note that there is residual risk despite mitigation.</w:t>
            </w:r>
          </w:p>
          <w:p w:rsidR="006F3A0F" w:rsidRPr="006F3A0F" w:rsidRDefault="006F3A0F" w:rsidP="006F3A0F">
            <w:pPr>
              <w:autoSpaceDE w:val="0"/>
              <w:autoSpaceDN w:val="0"/>
              <w:adjustRightInd w:val="0"/>
              <w:rPr>
                <w:rFonts w:cs="Arial"/>
                <w:bCs/>
                <w:color w:val="000000"/>
                <w:lang w:val="en-US"/>
              </w:rPr>
            </w:pP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r w:rsidRPr="001C72A9">
              <w:rPr>
                <w:rFonts w:asciiTheme="minorHAnsi" w:hAnsiTheme="minorHAnsi" w:cs="Arial"/>
                <w:bCs/>
                <w:noProof/>
                <w:color w:val="000000"/>
                <w:szCs w:val="22"/>
                <w:lang w:eastAsia="en-GB"/>
              </w:rPr>
              <w:drawing>
                <wp:inline distT="0" distB="0" distL="0" distR="0" wp14:anchorId="0E221272" wp14:editId="4C2A63E6">
                  <wp:extent cx="5620385" cy="3692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7014" cy="3697279"/>
                          </a:xfrm>
                          <a:prstGeom prst="rect">
                            <a:avLst/>
                          </a:prstGeom>
                          <a:noFill/>
                        </pic:spPr>
                      </pic:pic>
                    </a:graphicData>
                  </a:graphic>
                </wp:inline>
              </w:drawing>
            </w:r>
            <w:r w:rsidRPr="001C72A9">
              <w:rPr>
                <w:rFonts w:asciiTheme="minorHAnsi" w:hAnsiTheme="minorHAnsi" w:cs="Arial"/>
                <w:bCs/>
                <w:color w:val="000000"/>
                <w:szCs w:val="22"/>
                <w:lang w:val="en-US"/>
              </w:rPr>
              <w:t xml:space="preserve"> </w:t>
            </w:r>
          </w:p>
          <w:p w:rsidR="006F3A0F" w:rsidRPr="001C72A9" w:rsidRDefault="006F3A0F" w:rsidP="006F3A0F">
            <w:pPr>
              <w:pStyle w:val="ListParagraph"/>
              <w:autoSpaceDE w:val="0"/>
              <w:autoSpaceDN w:val="0"/>
              <w:adjustRightInd w:val="0"/>
              <w:ind w:left="0"/>
              <w:rPr>
                <w:rFonts w:asciiTheme="minorHAnsi" w:hAnsiTheme="minorHAnsi" w:cs="Arial"/>
                <w:b/>
                <w:bCs/>
                <w:color w:val="000000"/>
                <w:szCs w:val="22"/>
                <w:lang w:val="en-US"/>
              </w:rPr>
            </w:pPr>
          </w:p>
          <w:p w:rsidR="00A60D6A" w:rsidRDefault="00A60D6A" w:rsidP="00A60D6A">
            <w:pPr>
              <w:pStyle w:val="ListParagraph"/>
              <w:autoSpaceDE w:val="0"/>
              <w:autoSpaceDN w:val="0"/>
              <w:adjustRightInd w:val="0"/>
              <w:ind w:left="0"/>
              <w:rPr>
                <w:rFonts w:asciiTheme="minorHAnsi" w:hAnsiTheme="minorHAnsi" w:cs="Arial"/>
                <w:b/>
                <w:bCs/>
                <w:color w:val="000000"/>
                <w:szCs w:val="22"/>
                <w:lang w:val="en-US"/>
              </w:rPr>
            </w:pPr>
            <w:r>
              <w:rPr>
                <w:rFonts w:asciiTheme="minorHAnsi" w:hAnsiTheme="minorHAnsi" w:cs="Arial"/>
                <w:b/>
                <w:bCs/>
                <w:color w:val="000000"/>
                <w:szCs w:val="22"/>
                <w:lang w:val="en-US"/>
              </w:rPr>
              <w:t>Policies and Procedures to Minimise Risk</w:t>
            </w:r>
          </w:p>
          <w:p w:rsidR="00A60D6A" w:rsidRDefault="00A60D6A" w:rsidP="00A60D6A">
            <w:pPr>
              <w:pStyle w:val="ListParagraph"/>
              <w:autoSpaceDE w:val="0"/>
              <w:autoSpaceDN w:val="0"/>
              <w:adjustRightInd w:val="0"/>
              <w:ind w:left="0"/>
              <w:rPr>
                <w:rFonts w:asciiTheme="minorHAnsi" w:hAnsiTheme="minorHAnsi" w:cs="Arial"/>
                <w:b/>
                <w:bCs/>
                <w:color w:val="000000"/>
                <w:szCs w:val="22"/>
                <w:lang w:val="en-US"/>
              </w:rPr>
            </w:pP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r w:rsidRPr="00A60D6A">
              <w:rPr>
                <w:rFonts w:asciiTheme="minorHAnsi" w:hAnsiTheme="minorHAnsi" w:cs="Arial"/>
                <w:b/>
                <w:bCs/>
                <w:i/>
                <w:color w:val="000000"/>
                <w:szCs w:val="22"/>
                <w:lang w:val="en-US"/>
              </w:rPr>
              <w:t>Zoning policy and patient pathways</w:t>
            </w:r>
            <w:r w:rsidR="00A60D6A">
              <w:rPr>
                <w:rFonts w:asciiTheme="minorHAnsi" w:hAnsiTheme="minorHAnsi" w:cs="Arial"/>
                <w:b/>
                <w:bCs/>
                <w:i/>
                <w:color w:val="000000"/>
                <w:szCs w:val="22"/>
                <w:lang w:val="en-US"/>
              </w:rPr>
              <w:t xml:space="preserve">. </w:t>
            </w:r>
            <w:r w:rsidRPr="001C72A9">
              <w:rPr>
                <w:rFonts w:asciiTheme="minorHAnsi" w:hAnsiTheme="minorHAnsi" w:cs="Arial"/>
                <w:bCs/>
                <w:color w:val="000000"/>
                <w:szCs w:val="22"/>
                <w:lang w:val="en-US"/>
              </w:rPr>
              <w:t>Healthcare acquired infection is always an important consideration when performing medical interventions, but became increasingly so, when dealing with a new pathogen and its attendant uncertainties. In the first phase of our response to the COVID-19 pandemic we expected to be dealing with primarily critical care patients. We therefore determined that our five critical care wards would be established Red, Amber and Green zones for patients with known</w:t>
            </w:r>
            <w:r w:rsidR="00162FD1">
              <w:rPr>
                <w:rFonts w:asciiTheme="minorHAnsi" w:hAnsiTheme="minorHAnsi" w:cs="Arial"/>
                <w:bCs/>
                <w:color w:val="000000"/>
                <w:szCs w:val="22"/>
                <w:lang w:val="en-US"/>
              </w:rPr>
              <w:t>,</w:t>
            </w:r>
            <w:r w:rsidRPr="001C72A9">
              <w:rPr>
                <w:rFonts w:asciiTheme="minorHAnsi" w:hAnsiTheme="minorHAnsi" w:cs="Arial"/>
                <w:bCs/>
                <w:color w:val="000000"/>
                <w:szCs w:val="22"/>
                <w:lang w:val="en-US"/>
              </w:rPr>
              <w:t xml:space="preserve"> suspected or presumed negative COVID-19 status.</w:t>
            </w: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p>
          <w:p w:rsidR="006F3A0F" w:rsidRDefault="006F3A0F" w:rsidP="006F3A0F">
            <w:pPr>
              <w:pStyle w:val="ListParagraph"/>
              <w:autoSpaceDE w:val="0"/>
              <w:autoSpaceDN w:val="0"/>
              <w:adjustRightInd w:val="0"/>
              <w:ind w:left="0"/>
              <w:rPr>
                <w:rFonts w:asciiTheme="minorHAnsi" w:hAnsiTheme="minorHAnsi" w:cs="Arial"/>
                <w:bCs/>
                <w:color w:val="000000"/>
                <w:szCs w:val="22"/>
                <w:lang w:val="en-US"/>
              </w:rPr>
            </w:pPr>
            <w:r w:rsidRPr="001C72A9">
              <w:rPr>
                <w:rFonts w:asciiTheme="minorHAnsi" w:hAnsiTheme="minorHAnsi" w:cs="Arial"/>
                <w:bCs/>
                <w:color w:val="000000"/>
                <w:szCs w:val="22"/>
                <w:lang w:val="en-US"/>
              </w:rPr>
              <w:t xml:space="preserve">We are now moving into a different phase, expanding urgent cancer surgery, and planning towards restarting elective surgery. Based on increasing knowledge and our own experience, we have now redesigned our patient pathways to further minimise the risk of hospital acquired infections. A high level diagram of our current patient flows is shown below. The majority of our patients will be admitted electively after a period of self-isolation and so are unlikely to have COVID-19. They are admitted via the “Green” pathway. The main risk of exposure to COVID-19 for these patients is from staff (who will be wearing PPE at all times when interacting with patients). Uncommonly, if a patient develops severe </w:t>
            </w:r>
            <w:r>
              <w:rPr>
                <w:rFonts w:asciiTheme="minorHAnsi" w:hAnsiTheme="minorHAnsi" w:cs="Arial"/>
                <w:bCs/>
                <w:color w:val="000000"/>
                <w:szCs w:val="22"/>
                <w:lang w:val="en-US"/>
              </w:rPr>
              <w:t xml:space="preserve">post-operative </w:t>
            </w:r>
            <w:r w:rsidRPr="001C72A9">
              <w:rPr>
                <w:rFonts w:asciiTheme="minorHAnsi" w:hAnsiTheme="minorHAnsi" w:cs="Arial"/>
                <w:bCs/>
                <w:color w:val="000000"/>
                <w:szCs w:val="22"/>
                <w:lang w:val="en-US"/>
              </w:rPr>
              <w:t>complications they may require to be admitted to our Amber ICU, which has individual single rooms. We challenged our teams to design a pure “Green” pathway, but it was felt that this would compromise the quality of care that could be delivered for our most complex patients.</w:t>
            </w: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r w:rsidRPr="001C72A9">
              <w:rPr>
                <w:rFonts w:asciiTheme="minorHAnsi" w:hAnsiTheme="minorHAnsi" w:cs="Arial"/>
                <w:bCs/>
                <w:color w:val="000000"/>
                <w:szCs w:val="22"/>
                <w:lang w:val="en-US"/>
              </w:rPr>
              <w:t xml:space="preserve">A number of our patients are admitted via an emergency pathway (predominantly interventional cardiology, cardiac surgery and national services). Their COVID-19 status is unknown, though the large majority will not have the virus. They are admitted predominantly to our Amber pathway. If identified as COVID-19 positive, they will continue to be managed in the most appropriate Amber ward (in single rooms, with a second adjacent single room used as a PPE donning/doffing station). There are a small number of emergency admission patients who require to be admitted to “Green” wards, because of their clinical needs. The combination of PPE </w:t>
            </w:r>
            <w:r w:rsidR="00162FD1">
              <w:rPr>
                <w:rFonts w:asciiTheme="minorHAnsi" w:hAnsiTheme="minorHAnsi" w:cs="Arial"/>
                <w:bCs/>
                <w:color w:val="000000"/>
                <w:szCs w:val="22"/>
                <w:lang w:val="en-US"/>
              </w:rPr>
              <w:t>and single rooms, should minimis</w:t>
            </w:r>
            <w:r w:rsidRPr="001C72A9">
              <w:rPr>
                <w:rFonts w:asciiTheme="minorHAnsi" w:hAnsiTheme="minorHAnsi" w:cs="Arial"/>
                <w:bCs/>
                <w:color w:val="000000"/>
                <w:szCs w:val="22"/>
                <w:lang w:val="en-US"/>
              </w:rPr>
              <w:t>e the risk</w:t>
            </w:r>
            <w:r w:rsidR="00162FD1">
              <w:rPr>
                <w:rFonts w:asciiTheme="minorHAnsi" w:hAnsiTheme="minorHAnsi" w:cs="Arial"/>
                <w:bCs/>
                <w:color w:val="000000"/>
                <w:szCs w:val="22"/>
                <w:lang w:val="en-US"/>
              </w:rPr>
              <w:t>s</w:t>
            </w:r>
            <w:r w:rsidRPr="001C72A9">
              <w:rPr>
                <w:rFonts w:asciiTheme="minorHAnsi" w:hAnsiTheme="minorHAnsi" w:cs="Arial"/>
                <w:bCs/>
                <w:color w:val="000000"/>
                <w:szCs w:val="22"/>
                <w:lang w:val="en-US"/>
              </w:rPr>
              <w:t xml:space="preserve">.     </w:t>
            </w: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r w:rsidRPr="001C72A9">
              <w:rPr>
                <w:rFonts w:asciiTheme="minorHAnsi" w:hAnsiTheme="minorHAnsi" w:cs="Arial"/>
                <w:bCs/>
                <w:noProof/>
                <w:color w:val="000000"/>
                <w:szCs w:val="22"/>
                <w:lang w:eastAsia="en-GB"/>
              </w:rPr>
              <w:drawing>
                <wp:inline distT="0" distB="0" distL="0" distR="0" wp14:anchorId="11474925" wp14:editId="76CDDB11">
                  <wp:extent cx="5708775" cy="259357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7800" cy="2597677"/>
                          </a:xfrm>
                          <a:prstGeom prst="rect">
                            <a:avLst/>
                          </a:prstGeom>
                          <a:noFill/>
                        </pic:spPr>
                      </pic:pic>
                    </a:graphicData>
                  </a:graphic>
                </wp:inline>
              </w:drawing>
            </w:r>
          </w:p>
          <w:p w:rsidR="006F3A0F" w:rsidRPr="001C72A9" w:rsidRDefault="006F3A0F" w:rsidP="006F3A0F">
            <w:pPr>
              <w:pStyle w:val="ListParagraph"/>
              <w:autoSpaceDE w:val="0"/>
              <w:autoSpaceDN w:val="0"/>
              <w:adjustRightInd w:val="0"/>
              <w:ind w:left="0"/>
              <w:rPr>
                <w:rFonts w:asciiTheme="minorHAnsi" w:hAnsiTheme="minorHAnsi" w:cs="Arial"/>
                <w:b/>
                <w:bCs/>
                <w:color w:val="000000"/>
                <w:szCs w:val="22"/>
                <w:lang w:val="en-US"/>
              </w:rPr>
            </w:pP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r w:rsidRPr="001C72A9">
              <w:rPr>
                <w:rFonts w:asciiTheme="minorHAnsi" w:hAnsiTheme="minorHAnsi" w:cs="Arial"/>
                <w:bCs/>
                <w:color w:val="000000"/>
                <w:szCs w:val="22"/>
                <w:lang w:val="en-US"/>
              </w:rPr>
              <w:t xml:space="preserve">For each service, we are now drawing up similar diagrams at a more detailed level informed by physically walking the patient pathway, to ensure minimal cross-over between emergency and elective flow. </w:t>
            </w:r>
            <w:r w:rsidR="00A60D6A">
              <w:rPr>
                <w:rFonts w:asciiTheme="minorHAnsi" w:hAnsiTheme="minorHAnsi" w:cs="Arial"/>
                <w:bCs/>
                <w:color w:val="000000"/>
                <w:szCs w:val="22"/>
                <w:lang w:val="en-US"/>
              </w:rPr>
              <w:t>These will continue to evolve as the evidence changes and our experience grows.</w:t>
            </w:r>
          </w:p>
          <w:p w:rsidR="006F3A0F" w:rsidRPr="001C72A9" w:rsidRDefault="006F3A0F" w:rsidP="006F3A0F">
            <w:pPr>
              <w:pStyle w:val="ListParagraph"/>
              <w:autoSpaceDE w:val="0"/>
              <w:autoSpaceDN w:val="0"/>
              <w:adjustRightInd w:val="0"/>
              <w:ind w:left="0"/>
              <w:rPr>
                <w:rFonts w:asciiTheme="minorHAnsi" w:hAnsiTheme="minorHAnsi" w:cs="Arial"/>
                <w:b/>
                <w:bCs/>
                <w:color w:val="000000"/>
                <w:szCs w:val="22"/>
                <w:lang w:val="en-US"/>
              </w:rPr>
            </w:pP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r w:rsidRPr="00A60D6A">
              <w:rPr>
                <w:rFonts w:asciiTheme="minorHAnsi" w:hAnsiTheme="minorHAnsi" w:cs="Arial"/>
                <w:b/>
                <w:bCs/>
                <w:i/>
                <w:color w:val="000000"/>
                <w:szCs w:val="22"/>
                <w:lang w:val="en-US"/>
              </w:rPr>
              <w:t>Standard operating procedures</w:t>
            </w:r>
            <w:r w:rsidR="00A60D6A">
              <w:rPr>
                <w:rFonts w:asciiTheme="minorHAnsi" w:hAnsiTheme="minorHAnsi" w:cs="Arial"/>
                <w:b/>
                <w:bCs/>
                <w:i/>
                <w:color w:val="000000"/>
                <w:szCs w:val="22"/>
                <w:lang w:val="en-US"/>
              </w:rPr>
              <w:t xml:space="preserve">. </w:t>
            </w:r>
            <w:r w:rsidRPr="001C72A9">
              <w:rPr>
                <w:rFonts w:asciiTheme="minorHAnsi" w:hAnsiTheme="minorHAnsi" w:cs="Arial"/>
                <w:bCs/>
                <w:color w:val="000000"/>
                <w:szCs w:val="22"/>
                <w:lang w:val="en-US"/>
              </w:rPr>
              <w:t xml:space="preserve">Normally, when we implement a new surgical service it would be planned over a number of months giving multiple opportunities for oversight and consultation. In these challenging times, and given the urgency of these patients’ needs, we have had to commence services a matter of weeks after initial request. To mitigate the risks of such a rapid approach, we have developed a standard operating procedure template (appendix A), which has evolved with our growing experience. This allows us to ensure that all important issues have been discussed with each board and surgical team. This SOP template has been well received by other boards. </w:t>
            </w: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r w:rsidRPr="001C72A9">
              <w:rPr>
                <w:rFonts w:asciiTheme="minorHAnsi" w:hAnsiTheme="minorHAnsi" w:cs="Arial"/>
                <w:bCs/>
                <w:color w:val="000000"/>
                <w:szCs w:val="22"/>
                <w:lang w:val="en-US"/>
              </w:rPr>
              <w:t>As examples, two key elements included in the template are selection of patients, and pre-operative preparation. In selecting patients at this time of additional risk, it is important that the clinical decision-making is done by a mult</w:t>
            </w:r>
            <w:r w:rsidR="00162FD1">
              <w:rPr>
                <w:rFonts w:asciiTheme="minorHAnsi" w:hAnsiTheme="minorHAnsi" w:cs="Arial"/>
                <w:bCs/>
                <w:color w:val="000000"/>
                <w:szCs w:val="22"/>
                <w:lang w:val="en-US"/>
              </w:rPr>
              <w:t xml:space="preserve">i-disciplinary team, together with </w:t>
            </w:r>
            <w:r w:rsidRPr="001C72A9">
              <w:rPr>
                <w:rFonts w:asciiTheme="minorHAnsi" w:hAnsiTheme="minorHAnsi" w:cs="Arial"/>
                <w:bCs/>
                <w:color w:val="000000"/>
                <w:szCs w:val="22"/>
                <w:lang w:val="en-US"/>
              </w:rPr>
              <w:t>an informed consent process (see below). For most services, this element is performed by the referring board. Our current approach to pre-operative preparation includes self-isolation of the patient for 14 days before the procedure, a call at 48 hours before the procedure to confirm the patient remains asymptomatic and a pre-operative COVID-19 test 24-48 hours before the operation.</w:t>
            </w: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r w:rsidRPr="001C72A9">
              <w:rPr>
                <w:rFonts w:asciiTheme="minorHAnsi" w:hAnsiTheme="minorHAnsi" w:cs="Arial"/>
                <w:bCs/>
                <w:color w:val="000000"/>
                <w:szCs w:val="22"/>
                <w:lang w:val="en-US"/>
              </w:rPr>
              <w:t>The completed template is then approved through Silver and Gold Command before the new service commences. In the future we will be moving to a process of approval via the clinical governance structure and then the operational team before executive approval.</w:t>
            </w:r>
          </w:p>
          <w:p w:rsidR="006F3A0F" w:rsidRPr="001C72A9" w:rsidRDefault="006F3A0F" w:rsidP="006F3A0F">
            <w:pPr>
              <w:pStyle w:val="ListParagraph"/>
              <w:autoSpaceDE w:val="0"/>
              <w:autoSpaceDN w:val="0"/>
              <w:adjustRightInd w:val="0"/>
              <w:ind w:left="0"/>
              <w:rPr>
                <w:rFonts w:asciiTheme="minorHAnsi" w:hAnsiTheme="minorHAnsi" w:cs="Arial"/>
                <w:b/>
                <w:bCs/>
                <w:color w:val="000000"/>
                <w:szCs w:val="22"/>
                <w:lang w:val="en-US"/>
              </w:rPr>
            </w:pP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r w:rsidRPr="00A60D6A">
              <w:rPr>
                <w:rFonts w:asciiTheme="minorHAnsi" w:hAnsiTheme="minorHAnsi" w:cs="Arial"/>
                <w:b/>
                <w:bCs/>
                <w:i/>
                <w:color w:val="000000"/>
                <w:szCs w:val="22"/>
                <w:lang w:val="en-US"/>
              </w:rPr>
              <w:t>Enhanced consent</w:t>
            </w:r>
            <w:r w:rsidR="00A60D6A">
              <w:rPr>
                <w:rFonts w:asciiTheme="minorHAnsi" w:hAnsiTheme="minorHAnsi" w:cs="Arial"/>
                <w:b/>
                <w:bCs/>
                <w:i/>
                <w:color w:val="000000"/>
                <w:szCs w:val="22"/>
                <w:lang w:val="en-US"/>
              </w:rPr>
              <w:t xml:space="preserve">. </w:t>
            </w:r>
            <w:r w:rsidRPr="001C72A9">
              <w:rPr>
                <w:rFonts w:asciiTheme="minorHAnsi" w:hAnsiTheme="minorHAnsi" w:cs="Arial"/>
                <w:bCs/>
                <w:color w:val="000000"/>
                <w:szCs w:val="22"/>
                <w:lang w:val="en-US"/>
              </w:rPr>
              <w:t>The consent process is an intrinsic part of shared decision-making. However, the environment has changed, and</w:t>
            </w:r>
            <w:r w:rsidR="00162FD1">
              <w:rPr>
                <w:rFonts w:asciiTheme="minorHAnsi" w:hAnsiTheme="minorHAnsi" w:cs="Arial"/>
                <w:bCs/>
                <w:color w:val="000000"/>
                <w:szCs w:val="22"/>
                <w:lang w:val="en-US"/>
              </w:rPr>
              <w:t xml:space="preserve"> the relative benefits and harms</w:t>
            </w:r>
            <w:r w:rsidR="00854509">
              <w:rPr>
                <w:rFonts w:asciiTheme="minorHAnsi" w:hAnsiTheme="minorHAnsi" w:cs="Arial"/>
                <w:bCs/>
                <w:color w:val="000000"/>
                <w:szCs w:val="22"/>
                <w:lang w:val="en-US"/>
              </w:rPr>
              <w:t xml:space="preserve"> of procedures have</w:t>
            </w:r>
            <w:r w:rsidRPr="001C72A9">
              <w:rPr>
                <w:rFonts w:asciiTheme="minorHAnsi" w:hAnsiTheme="minorHAnsi" w:cs="Arial"/>
                <w:bCs/>
                <w:color w:val="000000"/>
                <w:szCs w:val="22"/>
                <w:lang w:val="en-US"/>
              </w:rPr>
              <w:t xml:space="preserve"> changed. Clinicians are used to tailoring consent conversations to the individual circumstances of the patient. Nevertheless, to ensure a standard and complete approach, we are drafting a leaflet to describe the additional risks related to COVID-19, and the mitigations we have put in place to minimise them. A revised consent form will include space to document the version of COVID-19 leaflet the patient is given.</w:t>
            </w:r>
          </w:p>
          <w:p w:rsidR="006F3A0F" w:rsidRPr="001C72A9" w:rsidRDefault="006F3A0F" w:rsidP="006F3A0F">
            <w:pPr>
              <w:pStyle w:val="ListParagraph"/>
              <w:autoSpaceDE w:val="0"/>
              <w:autoSpaceDN w:val="0"/>
              <w:adjustRightInd w:val="0"/>
              <w:ind w:left="0"/>
              <w:rPr>
                <w:rFonts w:asciiTheme="minorHAnsi" w:hAnsiTheme="minorHAnsi" w:cs="Arial"/>
                <w:bCs/>
                <w:color w:val="000000"/>
                <w:szCs w:val="22"/>
                <w:lang w:val="en-US"/>
              </w:rPr>
            </w:pPr>
          </w:p>
          <w:p w:rsidR="00A60D6A" w:rsidRDefault="006F3A0F" w:rsidP="00A60D6A">
            <w:pPr>
              <w:pStyle w:val="ListParagraph"/>
              <w:autoSpaceDE w:val="0"/>
              <w:autoSpaceDN w:val="0"/>
              <w:adjustRightInd w:val="0"/>
              <w:ind w:left="0"/>
              <w:rPr>
                <w:rFonts w:asciiTheme="minorHAnsi" w:hAnsiTheme="minorHAnsi" w:cs="Arial"/>
                <w:b/>
                <w:bCs/>
                <w:i/>
                <w:color w:val="000000"/>
                <w:szCs w:val="22"/>
                <w:lang w:val="en-US"/>
              </w:rPr>
            </w:pPr>
            <w:r w:rsidRPr="00A60D6A">
              <w:rPr>
                <w:rFonts w:asciiTheme="minorHAnsi" w:hAnsiTheme="minorHAnsi" w:cs="Arial"/>
                <w:b/>
                <w:bCs/>
                <w:i/>
                <w:color w:val="000000"/>
                <w:szCs w:val="22"/>
                <w:lang w:val="en-US"/>
              </w:rPr>
              <w:t>Other Precautions</w:t>
            </w:r>
            <w:r w:rsidR="00A60D6A">
              <w:rPr>
                <w:rFonts w:asciiTheme="minorHAnsi" w:hAnsiTheme="minorHAnsi" w:cs="Arial"/>
                <w:b/>
                <w:bCs/>
                <w:i/>
                <w:color w:val="000000"/>
                <w:szCs w:val="22"/>
                <w:lang w:val="en-US"/>
              </w:rPr>
              <w:t>.</w:t>
            </w:r>
          </w:p>
          <w:p w:rsidR="006F3A0F" w:rsidRPr="001C72A9" w:rsidRDefault="006F3A0F" w:rsidP="00A60D6A">
            <w:pPr>
              <w:pStyle w:val="ListParagraph"/>
              <w:numPr>
                <w:ilvl w:val="0"/>
                <w:numId w:val="5"/>
              </w:numPr>
              <w:autoSpaceDE w:val="0"/>
              <w:autoSpaceDN w:val="0"/>
              <w:adjustRightInd w:val="0"/>
              <w:rPr>
                <w:rFonts w:asciiTheme="minorHAnsi" w:hAnsiTheme="minorHAnsi"/>
                <w:szCs w:val="22"/>
              </w:rPr>
            </w:pPr>
            <w:r w:rsidRPr="001C72A9">
              <w:rPr>
                <w:rFonts w:asciiTheme="minorHAnsi" w:hAnsiTheme="minorHAnsi"/>
                <w:szCs w:val="22"/>
              </w:rPr>
              <w:t xml:space="preserve">Extensive work has been done on the use of personal protective equipment in line with national guidance, </w:t>
            </w:r>
            <w:r w:rsidR="00854509">
              <w:rPr>
                <w:rFonts w:asciiTheme="minorHAnsi" w:hAnsiTheme="minorHAnsi"/>
                <w:szCs w:val="22"/>
              </w:rPr>
              <w:t xml:space="preserve">and on the implementation of physical distancing to minimise staff to staff transmission in non-clinical areas, </w:t>
            </w:r>
            <w:r w:rsidRPr="001C72A9">
              <w:rPr>
                <w:rFonts w:asciiTheme="minorHAnsi" w:hAnsiTheme="minorHAnsi"/>
                <w:szCs w:val="22"/>
              </w:rPr>
              <w:t xml:space="preserve">but is not discussed further in this paper. </w:t>
            </w:r>
          </w:p>
          <w:p w:rsidR="006F3A0F" w:rsidRPr="001C72A9" w:rsidRDefault="006F3A0F" w:rsidP="006F3A0F">
            <w:pPr>
              <w:pStyle w:val="ListParagraph"/>
              <w:numPr>
                <w:ilvl w:val="0"/>
                <w:numId w:val="3"/>
              </w:numPr>
              <w:rPr>
                <w:rFonts w:asciiTheme="minorHAnsi" w:hAnsiTheme="minorHAnsi"/>
                <w:szCs w:val="22"/>
              </w:rPr>
            </w:pPr>
            <w:r w:rsidRPr="001C72A9">
              <w:rPr>
                <w:rFonts w:asciiTheme="minorHAnsi" w:hAnsiTheme="minorHAnsi"/>
                <w:szCs w:val="22"/>
              </w:rPr>
              <w:t>A separate COVID-19 PCR Testing Guideline has also been created.</w:t>
            </w:r>
          </w:p>
          <w:p w:rsidR="00F462A0" w:rsidRPr="001C72A9" w:rsidRDefault="00F462A0" w:rsidP="00F462A0"/>
        </w:tc>
      </w:tr>
      <w:tr w:rsidR="00F462A0" w:rsidRPr="00F2341E" w:rsidTr="00F462A0">
        <w:tc>
          <w:tcPr>
            <w:tcW w:w="9242" w:type="dxa"/>
            <w:gridSpan w:val="2"/>
            <w:shd w:val="clear" w:color="auto" w:fill="D9D9D9" w:themeFill="background1" w:themeFillShade="D9"/>
          </w:tcPr>
          <w:p w:rsidR="00F462A0" w:rsidRPr="001C72A9" w:rsidRDefault="00F462A0" w:rsidP="00F462A0">
            <w:pPr>
              <w:rPr>
                <w:b/>
              </w:rPr>
            </w:pPr>
            <w:r w:rsidRPr="001C72A9">
              <w:rPr>
                <w:b/>
              </w:rPr>
              <w:t>Recommendations</w:t>
            </w:r>
          </w:p>
        </w:tc>
      </w:tr>
      <w:tr w:rsidR="00F462A0" w:rsidRPr="00F2341E" w:rsidTr="00A81346">
        <w:tc>
          <w:tcPr>
            <w:tcW w:w="9242" w:type="dxa"/>
            <w:gridSpan w:val="2"/>
          </w:tcPr>
          <w:p w:rsidR="00F2341E" w:rsidRPr="001C72A9" w:rsidRDefault="00F2341E" w:rsidP="00F462A0">
            <w:r w:rsidRPr="001C72A9">
              <w:t>The Board are asked to note the actions taken to mitigate the consequences of the COVID-19 pandemic</w:t>
            </w:r>
            <w:r w:rsidR="00854509">
              <w:t>, while upscaling and restarting our previous services, and implementing new services</w:t>
            </w:r>
            <w:r w:rsidRPr="001C72A9">
              <w:t>:</w:t>
            </w:r>
          </w:p>
          <w:p w:rsidR="00F462A0" w:rsidRPr="001C72A9" w:rsidRDefault="00F2341E" w:rsidP="00F2341E">
            <w:pPr>
              <w:pStyle w:val="ListParagraph"/>
              <w:numPr>
                <w:ilvl w:val="0"/>
                <w:numId w:val="1"/>
              </w:numPr>
              <w:rPr>
                <w:rFonts w:asciiTheme="minorHAnsi" w:hAnsiTheme="minorHAnsi"/>
                <w:szCs w:val="22"/>
              </w:rPr>
            </w:pPr>
            <w:r w:rsidRPr="001C72A9">
              <w:rPr>
                <w:rFonts w:asciiTheme="minorHAnsi" w:hAnsiTheme="minorHAnsi"/>
                <w:szCs w:val="22"/>
              </w:rPr>
              <w:t xml:space="preserve">Zoning </w:t>
            </w:r>
            <w:r w:rsidR="00A60D6A">
              <w:rPr>
                <w:rFonts w:asciiTheme="minorHAnsi" w:hAnsiTheme="minorHAnsi"/>
                <w:szCs w:val="22"/>
              </w:rPr>
              <w:t xml:space="preserve">policy </w:t>
            </w:r>
            <w:r w:rsidRPr="001C72A9">
              <w:rPr>
                <w:rFonts w:asciiTheme="minorHAnsi" w:hAnsiTheme="minorHAnsi"/>
                <w:szCs w:val="22"/>
              </w:rPr>
              <w:t>and patient pathways</w:t>
            </w:r>
          </w:p>
          <w:p w:rsidR="00F2341E" w:rsidRPr="001C72A9" w:rsidRDefault="00F2341E" w:rsidP="00F2341E">
            <w:pPr>
              <w:pStyle w:val="ListParagraph"/>
              <w:numPr>
                <w:ilvl w:val="0"/>
                <w:numId w:val="1"/>
              </w:numPr>
              <w:rPr>
                <w:rFonts w:asciiTheme="minorHAnsi" w:hAnsiTheme="minorHAnsi"/>
                <w:szCs w:val="22"/>
              </w:rPr>
            </w:pPr>
            <w:r w:rsidRPr="001C72A9">
              <w:rPr>
                <w:rFonts w:asciiTheme="minorHAnsi" w:hAnsiTheme="minorHAnsi"/>
                <w:szCs w:val="22"/>
              </w:rPr>
              <w:t>Standard operating procedure for procedures new to GJNH</w:t>
            </w:r>
          </w:p>
          <w:p w:rsidR="00A60D6A" w:rsidRPr="001C72A9" w:rsidRDefault="00A60D6A" w:rsidP="00A60D6A">
            <w:pPr>
              <w:pStyle w:val="ListParagraph"/>
              <w:numPr>
                <w:ilvl w:val="0"/>
                <w:numId w:val="1"/>
              </w:numPr>
              <w:rPr>
                <w:rFonts w:asciiTheme="minorHAnsi" w:hAnsiTheme="minorHAnsi"/>
                <w:szCs w:val="22"/>
              </w:rPr>
            </w:pPr>
            <w:r w:rsidRPr="001C72A9">
              <w:rPr>
                <w:rFonts w:asciiTheme="minorHAnsi" w:hAnsiTheme="minorHAnsi"/>
                <w:szCs w:val="22"/>
              </w:rPr>
              <w:t>Enhanced consent process</w:t>
            </w:r>
          </w:p>
          <w:p w:rsidR="00F2341E" w:rsidRPr="001C72A9" w:rsidRDefault="00F2341E" w:rsidP="00F2341E">
            <w:pPr>
              <w:pStyle w:val="ListParagraph"/>
              <w:rPr>
                <w:rFonts w:asciiTheme="minorHAnsi" w:hAnsiTheme="minorHAnsi"/>
                <w:szCs w:val="22"/>
              </w:rPr>
            </w:pPr>
          </w:p>
        </w:tc>
      </w:tr>
    </w:tbl>
    <w:p w:rsidR="007955DD" w:rsidRDefault="007955DD"/>
    <w:sectPr w:rsidR="007955D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7EB" w:rsidRDefault="00CC77EB" w:rsidP="00F462A0">
      <w:pPr>
        <w:spacing w:after="0" w:line="240" w:lineRule="auto"/>
      </w:pPr>
      <w:r>
        <w:separator/>
      </w:r>
    </w:p>
  </w:endnote>
  <w:endnote w:type="continuationSeparator" w:id="0">
    <w:p w:rsidR="00CC77EB" w:rsidRDefault="00CC77EB" w:rsidP="00F4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509" w:rsidRDefault="00854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sdt>
    <w:sdtPr>
      <w:id w:val="1234887403"/>
      <w:docPartObj>
        <w:docPartGallery w:val="Page Numbers (Bottom of Page)"/>
        <w:docPartUnique/>
      </w:docPartObj>
    </w:sdtPr>
    <w:sdtContent>
      <w:sdt>
        <w:sdtPr>
          <w:id w:val="-1705238520"/>
          <w:docPartObj>
            <w:docPartGallery w:val="Page Numbers (Top of Page)"/>
            <w:docPartUnique/>
          </w:docPartObj>
        </w:sdtPr>
        <w:sdtContent>
          <w:p w:rsidR="00854509" w:rsidRDefault="00854509" w:rsidP="008545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77E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77EB">
              <w:rPr>
                <w:b/>
                <w:bCs/>
                <w:noProof/>
              </w:rPr>
              <w:t>1</w:t>
            </w:r>
            <w:r>
              <w:rPr>
                <w:b/>
                <w:bCs/>
                <w:sz w:val="24"/>
                <w:szCs w:val="24"/>
              </w:rPr>
              <w:fldChar w:fldCharType="end"/>
            </w:r>
          </w:p>
        </w:sdtContent>
      </w:sdt>
    </w:sdtContent>
  </w:sdt>
  <w:bookmarkEnd w:id="0"/>
  <w:p w:rsidR="00854509" w:rsidRDefault="00854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509" w:rsidRDefault="00854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7EB" w:rsidRDefault="00CC77EB" w:rsidP="00F462A0">
      <w:pPr>
        <w:spacing w:after="0" w:line="240" w:lineRule="auto"/>
      </w:pPr>
      <w:r>
        <w:separator/>
      </w:r>
    </w:p>
  </w:footnote>
  <w:footnote w:type="continuationSeparator" w:id="0">
    <w:p w:rsidR="00CC77EB" w:rsidRDefault="00CC77EB" w:rsidP="00F4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509" w:rsidRDefault="00854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A0" w:rsidRDefault="007906EF">
    <w:pPr>
      <w:pStyle w:val="Header"/>
    </w:pPr>
    <w:r>
      <w:t xml:space="preserve">                                                                                                                                                  </w:t>
    </w:r>
    <w:r>
      <w:rPr>
        <w:noProof/>
        <w:lang w:eastAsia="en-GB"/>
      </w:rPr>
      <w:drawing>
        <wp:inline distT="0" distB="0" distL="0" distR="0">
          <wp:extent cx="1112400" cy="77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400" cy="770400"/>
                  </a:xfrm>
                  <a:prstGeom prst="rect">
                    <a:avLst/>
                  </a:prstGeom>
                </pic:spPr>
              </pic:pic>
            </a:graphicData>
          </a:graphic>
        </wp:inline>
      </w:drawing>
    </w:r>
  </w:p>
  <w:p w:rsidR="007906EF" w:rsidRDefault="00790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509" w:rsidRDefault="00854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218"/>
    <w:multiLevelType w:val="hybridMultilevel"/>
    <w:tmpl w:val="02E0B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DD1318"/>
    <w:multiLevelType w:val="hybridMultilevel"/>
    <w:tmpl w:val="6F523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9E0550"/>
    <w:multiLevelType w:val="hybridMultilevel"/>
    <w:tmpl w:val="F51E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C284C"/>
    <w:multiLevelType w:val="hybridMultilevel"/>
    <w:tmpl w:val="3794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3618F"/>
    <w:multiLevelType w:val="hybridMultilevel"/>
    <w:tmpl w:val="DEE6D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8566FC"/>
    <w:multiLevelType w:val="hybridMultilevel"/>
    <w:tmpl w:val="4A369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62A0"/>
    <w:rsid w:val="0001487C"/>
    <w:rsid w:val="00162FD1"/>
    <w:rsid w:val="001C72A9"/>
    <w:rsid w:val="0026724D"/>
    <w:rsid w:val="003D36A6"/>
    <w:rsid w:val="003E5E5B"/>
    <w:rsid w:val="003F76ED"/>
    <w:rsid w:val="0048159A"/>
    <w:rsid w:val="00615467"/>
    <w:rsid w:val="006E7E65"/>
    <w:rsid w:val="006F3A0F"/>
    <w:rsid w:val="007253C6"/>
    <w:rsid w:val="00765C6B"/>
    <w:rsid w:val="007906EF"/>
    <w:rsid w:val="007955DD"/>
    <w:rsid w:val="007C0525"/>
    <w:rsid w:val="0082677A"/>
    <w:rsid w:val="00854509"/>
    <w:rsid w:val="00872A6B"/>
    <w:rsid w:val="008C4293"/>
    <w:rsid w:val="008C6E24"/>
    <w:rsid w:val="008E4B54"/>
    <w:rsid w:val="009112F2"/>
    <w:rsid w:val="009C45FD"/>
    <w:rsid w:val="009D4465"/>
    <w:rsid w:val="00A53C7E"/>
    <w:rsid w:val="00A60D6A"/>
    <w:rsid w:val="00AE2927"/>
    <w:rsid w:val="00B85640"/>
    <w:rsid w:val="00C441EA"/>
    <w:rsid w:val="00CC77EB"/>
    <w:rsid w:val="00CF072E"/>
    <w:rsid w:val="00DF567A"/>
    <w:rsid w:val="00F2341E"/>
    <w:rsid w:val="00F40F14"/>
    <w:rsid w:val="00F462A0"/>
    <w:rsid w:val="00F701D2"/>
    <w:rsid w:val="00FC2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75E65"/>
  <w15:chartTrackingRefBased/>
  <w15:docId w15:val="{1DFF6CF4-95C1-4CD2-B91D-59454BE4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2A0"/>
  </w:style>
  <w:style w:type="paragraph" w:styleId="Footer">
    <w:name w:val="footer"/>
    <w:basedOn w:val="Normal"/>
    <w:link w:val="FooterChar"/>
    <w:uiPriority w:val="99"/>
    <w:unhideWhenUsed/>
    <w:rsid w:val="00F46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2A0"/>
  </w:style>
  <w:style w:type="paragraph" w:styleId="ListParagraph">
    <w:name w:val="List Paragraph"/>
    <w:basedOn w:val="Normal"/>
    <w:uiPriority w:val="34"/>
    <w:qFormat/>
    <w:rsid w:val="00F2341E"/>
    <w:pPr>
      <w:spacing w:after="0" w:line="240" w:lineRule="auto"/>
      <w:ind w:left="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MacGregor</dc:creator>
  <cp:keywords/>
  <dc:description/>
  <cp:lastModifiedBy>Mark MacGregor</cp:lastModifiedBy>
  <cp:revision>16</cp:revision>
  <dcterms:created xsi:type="dcterms:W3CDTF">2020-05-25T13:23:00Z</dcterms:created>
  <dcterms:modified xsi:type="dcterms:W3CDTF">2020-05-26T22:16:00Z</dcterms:modified>
</cp:coreProperties>
</file>