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2557"/>
        <w:gridCol w:w="4814"/>
        <w:gridCol w:w="1985"/>
      </w:tblGrid>
      <w:tr w:rsidR="005B4BA8" w:rsidRPr="005B4BA8" w:rsidTr="005B4BA8">
        <w:trPr>
          <w:trHeight w:val="557"/>
        </w:trPr>
        <w:tc>
          <w:tcPr>
            <w:tcW w:w="2557" w:type="dxa"/>
          </w:tcPr>
          <w:p w:rsidR="005B4BA8" w:rsidRPr="005B4BA8" w:rsidRDefault="005B4BA8" w:rsidP="005B4BA8">
            <w:pPr>
              <w:pStyle w:val="Heading1"/>
              <w:spacing w:before="60" w:after="60"/>
              <w:ind w:right="183"/>
              <w:contextualSpacing/>
              <w:rPr>
                <w:rFonts w:ascii="Arial" w:hAnsi="Arial" w:cs="Arial"/>
                <w:sz w:val="24"/>
                <w:szCs w:val="24"/>
              </w:rPr>
            </w:pPr>
            <w:r w:rsidRPr="005B4BA8">
              <w:rPr>
                <w:rFonts w:ascii="Arial" w:hAnsi="Arial" w:cs="Arial"/>
                <w:sz w:val="24"/>
                <w:szCs w:val="24"/>
              </w:rPr>
              <w:t>Board Meeting:</w:t>
            </w:r>
          </w:p>
        </w:tc>
        <w:tc>
          <w:tcPr>
            <w:tcW w:w="4814" w:type="dxa"/>
          </w:tcPr>
          <w:p w:rsidR="005B4BA8" w:rsidRPr="005B4BA8" w:rsidRDefault="00F90E12" w:rsidP="00F90E12">
            <w:pPr>
              <w:pStyle w:val="Heading1"/>
              <w:spacing w:before="60" w:after="60"/>
              <w:ind w:right="183"/>
              <w:contextualSpacing/>
              <w:rPr>
                <w:rFonts w:ascii="Arial" w:hAnsi="Arial" w:cs="Arial"/>
                <w:b w:val="0"/>
                <w:sz w:val="24"/>
                <w:szCs w:val="24"/>
              </w:rPr>
            </w:pPr>
            <w:r>
              <w:rPr>
                <w:rFonts w:ascii="Arial" w:hAnsi="Arial" w:cs="Arial"/>
                <w:b w:val="0"/>
                <w:sz w:val="24"/>
                <w:szCs w:val="24"/>
              </w:rPr>
              <w:t>30 January 2020</w:t>
            </w:r>
          </w:p>
        </w:tc>
        <w:tc>
          <w:tcPr>
            <w:tcW w:w="1985" w:type="dxa"/>
            <w:vMerge w:val="restart"/>
          </w:tcPr>
          <w:p w:rsidR="005B4BA8" w:rsidRPr="005B4BA8" w:rsidRDefault="005B4BA8" w:rsidP="005B4BA8">
            <w:pPr>
              <w:pStyle w:val="Heading1"/>
              <w:spacing w:before="60" w:after="60"/>
              <w:ind w:right="34"/>
              <w:contextualSpacing/>
              <w:jc w:val="right"/>
              <w:rPr>
                <w:rFonts w:ascii="Arial" w:hAnsi="Arial" w:cs="Arial"/>
                <w:sz w:val="24"/>
                <w:szCs w:val="24"/>
              </w:rPr>
            </w:pPr>
          </w:p>
        </w:tc>
      </w:tr>
      <w:tr w:rsidR="005B4BA8" w:rsidRPr="005B4BA8" w:rsidTr="005B4BA8">
        <w:trPr>
          <w:trHeight w:val="1091"/>
        </w:trPr>
        <w:tc>
          <w:tcPr>
            <w:tcW w:w="2557" w:type="dxa"/>
          </w:tcPr>
          <w:p w:rsidR="005B4BA8" w:rsidRPr="005B4BA8" w:rsidRDefault="005B4BA8" w:rsidP="005B4BA8">
            <w:pPr>
              <w:pStyle w:val="Heading1"/>
              <w:spacing w:before="60" w:after="60"/>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rsidR="005B4BA8" w:rsidRPr="005B4BA8" w:rsidRDefault="008672FD" w:rsidP="006B236A">
            <w:pPr>
              <w:pStyle w:val="Heading1"/>
              <w:spacing w:before="60" w:after="60"/>
              <w:ind w:right="183"/>
              <w:contextualSpacing/>
              <w:rPr>
                <w:rFonts w:ascii="Arial" w:hAnsi="Arial" w:cs="Arial"/>
                <w:b w:val="0"/>
                <w:sz w:val="24"/>
                <w:szCs w:val="24"/>
              </w:rPr>
            </w:pPr>
            <w:r>
              <w:rPr>
                <w:rFonts w:ascii="Arial" w:hAnsi="Arial" w:cs="Arial"/>
                <w:b w:val="0"/>
                <w:sz w:val="24"/>
                <w:szCs w:val="24"/>
              </w:rPr>
              <w:t>GJF</w:t>
            </w:r>
            <w:r w:rsidR="00E4639C" w:rsidRPr="00E4639C">
              <w:rPr>
                <w:rFonts w:ascii="Arial" w:hAnsi="Arial" w:cs="Arial"/>
                <w:b w:val="0"/>
                <w:sz w:val="24"/>
                <w:szCs w:val="24"/>
              </w:rPr>
              <w:t xml:space="preserve"> </w:t>
            </w:r>
            <w:r w:rsidR="006B236A">
              <w:rPr>
                <w:rFonts w:ascii="Arial" w:hAnsi="Arial" w:cs="Arial"/>
                <w:b w:val="0"/>
                <w:sz w:val="24"/>
                <w:szCs w:val="24"/>
              </w:rPr>
              <w:t>Programme Board</w:t>
            </w:r>
          </w:p>
        </w:tc>
        <w:tc>
          <w:tcPr>
            <w:tcW w:w="1985" w:type="dxa"/>
            <w:vMerge/>
          </w:tcPr>
          <w:p w:rsidR="005B4BA8" w:rsidRPr="005B4BA8" w:rsidRDefault="005B4BA8" w:rsidP="005B4BA8">
            <w:pPr>
              <w:pStyle w:val="Heading1"/>
              <w:spacing w:before="60" w:after="60"/>
              <w:ind w:right="183"/>
              <w:contextualSpacing/>
              <w:rPr>
                <w:rFonts w:ascii="Arial" w:hAnsi="Arial" w:cs="Arial"/>
                <w:noProof/>
                <w:sz w:val="24"/>
                <w:szCs w:val="24"/>
                <w:lang w:eastAsia="en-GB"/>
              </w:rPr>
            </w:pPr>
          </w:p>
        </w:tc>
      </w:tr>
      <w:tr w:rsidR="005B4BA8" w:rsidRPr="005B4BA8" w:rsidTr="005B4BA8">
        <w:trPr>
          <w:trHeight w:val="499"/>
        </w:trPr>
        <w:tc>
          <w:tcPr>
            <w:tcW w:w="2557" w:type="dxa"/>
          </w:tcPr>
          <w:p w:rsidR="005B4BA8" w:rsidRPr="005B4BA8" w:rsidRDefault="005B4BA8" w:rsidP="005B4BA8">
            <w:pPr>
              <w:pStyle w:val="Heading1"/>
              <w:spacing w:before="120" w:after="60"/>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rsidR="005B4BA8" w:rsidRDefault="005B4BA8" w:rsidP="005B4BA8">
            <w:pPr>
              <w:pStyle w:val="Heading1"/>
              <w:spacing w:before="120" w:after="60"/>
              <w:ind w:right="183"/>
              <w:contextualSpacing/>
              <w:rPr>
                <w:rFonts w:ascii="Arial" w:hAnsi="Arial" w:cs="Arial"/>
                <w:b w:val="0"/>
                <w:sz w:val="24"/>
                <w:szCs w:val="24"/>
              </w:rPr>
            </w:pPr>
            <w:r w:rsidRPr="005B4BA8">
              <w:rPr>
                <w:rFonts w:ascii="Arial" w:hAnsi="Arial" w:cs="Arial"/>
                <w:b w:val="0"/>
                <w:sz w:val="24"/>
                <w:szCs w:val="24"/>
              </w:rPr>
              <w:t>Board members are asked to:</w:t>
            </w:r>
          </w:p>
          <w:p w:rsidR="005B4BA8" w:rsidRPr="005B4BA8" w:rsidRDefault="005B4BA8" w:rsidP="005B4BA8"/>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5B4BA8" w:rsidTr="007B4090">
              <w:tc>
                <w:tcPr>
                  <w:tcW w:w="5694" w:type="dxa"/>
                </w:tcPr>
                <w:p w:rsidR="005B4BA8" w:rsidRPr="007D047D" w:rsidRDefault="002253CC"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rsidR="005B4BA8" w:rsidRDefault="005B4BA8" w:rsidP="005B4BA8">
                  <w:pPr>
                    <w:spacing w:before="120" w:after="60"/>
                    <w:contextualSpacing/>
                  </w:pPr>
                </w:p>
              </w:tc>
            </w:tr>
            <w:tr w:rsidR="005B4BA8" w:rsidTr="007B4090">
              <w:tc>
                <w:tcPr>
                  <w:tcW w:w="5694" w:type="dxa"/>
                </w:tcPr>
                <w:p w:rsidR="005B4BA8" w:rsidRPr="007D047D" w:rsidRDefault="002253CC"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5B4BA8" w:rsidRDefault="005B4BA8" w:rsidP="005B4BA8">
                  <w:pPr>
                    <w:spacing w:before="120" w:after="60"/>
                    <w:contextualSpacing/>
                  </w:pPr>
                </w:p>
              </w:tc>
            </w:tr>
            <w:tr w:rsidR="005B4BA8" w:rsidTr="007B4090">
              <w:tc>
                <w:tcPr>
                  <w:tcW w:w="5694" w:type="dxa"/>
                </w:tcPr>
                <w:p w:rsidR="005B4BA8" w:rsidRPr="007D047D" w:rsidRDefault="002253CC" w:rsidP="002253CC">
                  <w:pPr>
                    <w:pStyle w:val="Heading1"/>
                    <w:spacing w:before="120" w:after="60"/>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5B4BA8" w:rsidRDefault="00E4639C" w:rsidP="005B4BA8">
                  <w:pPr>
                    <w:spacing w:before="120" w:after="60"/>
                    <w:contextualSpacing/>
                  </w:pPr>
                  <w:r>
                    <w:sym w:font="Wingdings" w:char="F0FC"/>
                  </w:r>
                </w:p>
              </w:tc>
            </w:tr>
          </w:tbl>
          <w:p w:rsidR="005B4BA8" w:rsidRPr="0073139D" w:rsidRDefault="005B4BA8" w:rsidP="005B4BA8">
            <w:pPr>
              <w:spacing w:before="120" w:after="60"/>
              <w:contextualSpacing/>
            </w:pPr>
          </w:p>
        </w:tc>
      </w:tr>
      <w:tr w:rsidR="005B4BA8" w:rsidRPr="005B4BA8" w:rsidTr="005B4BA8">
        <w:trPr>
          <w:trHeight w:val="499"/>
        </w:trPr>
        <w:tc>
          <w:tcPr>
            <w:tcW w:w="2557" w:type="dxa"/>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 w:val="0"/>
                <w:sz w:val="24"/>
                <w:szCs w:val="24"/>
              </w:rPr>
            </w:pPr>
          </w:p>
        </w:tc>
      </w:tr>
    </w:tbl>
    <w:p w:rsidR="005239DB" w:rsidRPr="001175E5" w:rsidRDefault="00F90E12" w:rsidP="005239DB">
      <w:pPr>
        <w:pStyle w:val="Heading2"/>
        <w:ind w:right="183"/>
        <w:rPr>
          <w:i w:val="0"/>
          <w:sz w:val="24"/>
          <w:szCs w:val="24"/>
        </w:rPr>
      </w:pPr>
      <w:r w:rsidRPr="007150D6">
        <w:rPr>
          <w:b w:val="0"/>
          <w:noProof/>
          <w:highlight w:val="yellow"/>
          <w:lang w:eastAsia="en-GB"/>
        </w:rPr>
        <w:drawing>
          <wp:anchor distT="0" distB="0" distL="114300" distR="114300" simplePos="0" relativeHeight="251657216" behindDoc="0" locked="0" layoutInCell="1" allowOverlap="1" wp14:anchorId="4095BDDF" wp14:editId="4BA1F4D2">
            <wp:simplePos x="0" y="0"/>
            <wp:positionH relativeFrom="margin">
              <wp:posOffset>4504261</wp:posOffset>
            </wp:positionH>
            <wp:positionV relativeFrom="margin">
              <wp:posOffset>-16598</wp:posOffset>
            </wp:positionV>
            <wp:extent cx="1924050" cy="796925"/>
            <wp:effectExtent l="19050" t="0" r="0" b="0"/>
            <wp:wrapSquare wrapText="bothSides"/>
            <wp:docPr id="2" name="Picture 0"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branding.jpg"/>
                    <pic:cNvPicPr/>
                  </pic:nvPicPr>
                  <pic:blipFill>
                    <a:blip r:embed="rId8" cstate="print"/>
                    <a:stretch>
                      <a:fillRect/>
                    </a:stretch>
                  </pic:blipFill>
                  <pic:spPr>
                    <a:xfrm>
                      <a:off x="0" y="0"/>
                      <a:ext cx="1924050" cy="796925"/>
                    </a:xfrm>
                    <a:prstGeom prst="rect">
                      <a:avLst/>
                    </a:prstGeom>
                  </pic:spPr>
                </pic:pic>
              </a:graphicData>
            </a:graphic>
          </wp:anchor>
        </w:drawing>
      </w:r>
      <w:r w:rsidR="005239DB" w:rsidRPr="001175E5">
        <w:rPr>
          <w:i w:val="0"/>
          <w:sz w:val="24"/>
          <w:szCs w:val="24"/>
        </w:rPr>
        <w:t>1</w:t>
      </w:r>
      <w:r w:rsidR="005239DB" w:rsidRPr="001175E5">
        <w:rPr>
          <w:i w:val="0"/>
          <w:sz w:val="24"/>
          <w:szCs w:val="24"/>
        </w:rPr>
        <w:tab/>
        <w:t>Background</w:t>
      </w:r>
    </w:p>
    <w:p w:rsidR="00E4639C" w:rsidRDefault="005239DB" w:rsidP="00E4639C">
      <w:pPr>
        <w:ind w:left="720" w:right="183"/>
        <w:rPr>
          <w:rFonts w:ascii="Arial" w:hAnsi="Arial" w:cs="Arial"/>
          <w:b/>
          <w:bCs/>
        </w:rPr>
      </w:pPr>
      <w:r w:rsidRPr="001175E5">
        <w:rPr>
          <w:rFonts w:ascii="Arial" w:hAnsi="Arial" w:cs="Arial"/>
          <w:b/>
          <w:bCs/>
        </w:rPr>
        <w:tab/>
      </w:r>
    </w:p>
    <w:p w:rsidR="00E4639C" w:rsidRDefault="00E4639C" w:rsidP="00E4639C">
      <w:pPr>
        <w:ind w:left="720" w:right="183"/>
        <w:rPr>
          <w:rFonts w:ascii="Arial" w:hAnsi="Arial" w:cs="Arial"/>
        </w:rPr>
      </w:pPr>
      <w:r>
        <w:rPr>
          <w:rFonts w:ascii="Arial" w:hAnsi="Arial" w:cs="Arial"/>
        </w:rPr>
        <w:t xml:space="preserve">This paper provides an overview of progress to date with regards </w:t>
      </w:r>
      <w:r w:rsidR="00A50C41">
        <w:rPr>
          <w:rFonts w:ascii="Arial" w:hAnsi="Arial" w:cs="Arial"/>
        </w:rPr>
        <w:t xml:space="preserve">Phase 1 of the </w:t>
      </w:r>
      <w:r>
        <w:rPr>
          <w:rFonts w:ascii="Arial" w:hAnsi="Arial" w:cs="Arial"/>
        </w:rPr>
        <w:t xml:space="preserve">hospital expansion programme. </w:t>
      </w:r>
    </w:p>
    <w:p w:rsidR="00E4639C" w:rsidRDefault="00E4639C" w:rsidP="00E4639C">
      <w:pPr>
        <w:ind w:left="720" w:right="183"/>
        <w:rPr>
          <w:rFonts w:ascii="Arial" w:hAnsi="Arial" w:cs="Arial"/>
        </w:rPr>
      </w:pPr>
    </w:p>
    <w:p w:rsidR="005239DB" w:rsidRPr="00E4639C" w:rsidRDefault="00E4639C" w:rsidP="00E4639C">
      <w:pPr>
        <w:ind w:left="720" w:right="183"/>
        <w:rPr>
          <w:rFonts w:ascii="Arial" w:hAnsi="Arial" w:cs="Arial"/>
        </w:rPr>
      </w:pPr>
      <w:r>
        <w:rPr>
          <w:rFonts w:ascii="Arial" w:hAnsi="Arial" w:cs="Arial"/>
        </w:rPr>
        <w:t>The format of the paper was agreed by the Programme Board as the standard monthly reporting template.</w:t>
      </w:r>
    </w:p>
    <w:p w:rsidR="005B4BA8" w:rsidRPr="001175E5" w:rsidRDefault="005B4BA8" w:rsidP="005239DB">
      <w:pPr>
        <w:ind w:right="183"/>
        <w:rPr>
          <w:rFonts w:ascii="Arial" w:hAnsi="Arial" w:cs="Arial"/>
        </w:rPr>
      </w:pPr>
    </w:p>
    <w:p w:rsidR="005239DB" w:rsidRPr="001175E5" w:rsidRDefault="005239DB" w:rsidP="005239DB">
      <w:pPr>
        <w:ind w:right="183"/>
        <w:rPr>
          <w:rFonts w:ascii="Arial" w:hAnsi="Arial" w:cs="Arial"/>
        </w:rPr>
      </w:pPr>
    </w:p>
    <w:p w:rsidR="005239DB" w:rsidRPr="001175E5" w:rsidRDefault="005239DB" w:rsidP="005239DB">
      <w:pPr>
        <w:ind w:right="183"/>
        <w:rPr>
          <w:rFonts w:ascii="Arial" w:hAnsi="Arial" w:cs="Arial"/>
        </w:rPr>
      </w:pPr>
      <w:r w:rsidRPr="001175E5">
        <w:rPr>
          <w:rFonts w:ascii="Arial" w:hAnsi="Arial" w:cs="Arial"/>
          <w:b/>
          <w:bCs/>
        </w:rPr>
        <w:t>2</w:t>
      </w:r>
      <w:r w:rsidRPr="001175E5">
        <w:rPr>
          <w:rFonts w:ascii="Arial" w:hAnsi="Arial" w:cs="Arial"/>
          <w:b/>
          <w:bCs/>
        </w:rPr>
        <w:tab/>
        <w:t>Proposals</w:t>
      </w:r>
    </w:p>
    <w:p w:rsidR="00E4639C" w:rsidRDefault="005B4BA8" w:rsidP="00E4639C">
      <w:pPr>
        <w:ind w:left="720" w:right="183"/>
        <w:rPr>
          <w:rFonts w:ascii="Arial" w:hAnsi="Arial" w:cs="Arial"/>
        </w:rPr>
      </w:pPr>
      <w:r>
        <w:rPr>
          <w:rFonts w:ascii="Arial" w:hAnsi="Arial" w:cs="Arial"/>
        </w:rPr>
        <w:tab/>
      </w:r>
    </w:p>
    <w:p w:rsidR="00E4639C" w:rsidRDefault="00E4639C" w:rsidP="00E4639C">
      <w:pPr>
        <w:ind w:left="720" w:right="183"/>
        <w:rPr>
          <w:rFonts w:ascii="Arial" w:hAnsi="Arial" w:cs="Arial"/>
        </w:rPr>
      </w:pPr>
      <w:r>
        <w:rPr>
          <w:rFonts w:ascii="Arial" w:hAnsi="Arial" w:cs="Arial"/>
        </w:rPr>
        <w:t>The paper:</w:t>
      </w:r>
    </w:p>
    <w:p w:rsidR="00E4639C" w:rsidRPr="00C35353" w:rsidRDefault="00E4639C" w:rsidP="00E4639C">
      <w:pPr>
        <w:ind w:left="720" w:right="183"/>
        <w:rPr>
          <w:rFonts w:ascii="Arial" w:hAnsi="Arial" w:cs="Arial"/>
          <w:sz w:val="10"/>
          <w:szCs w:val="10"/>
        </w:rPr>
      </w:pPr>
    </w:p>
    <w:p w:rsidR="00E4639C" w:rsidRDefault="00E4639C" w:rsidP="00E4639C">
      <w:pPr>
        <w:pStyle w:val="ListParagraph"/>
        <w:numPr>
          <w:ilvl w:val="0"/>
          <w:numId w:val="19"/>
        </w:numPr>
        <w:ind w:right="183"/>
        <w:rPr>
          <w:rFonts w:ascii="Arial" w:hAnsi="Arial" w:cs="Arial"/>
        </w:rPr>
      </w:pPr>
      <w:r>
        <w:rPr>
          <w:rFonts w:ascii="Arial" w:hAnsi="Arial" w:cs="Arial"/>
        </w:rPr>
        <w:t>provides a programme update</w:t>
      </w:r>
    </w:p>
    <w:p w:rsidR="00E4639C" w:rsidRDefault="00E4639C" w:rsidP="00E4639C">
      <w:pPr>
        <w:pStyle w:val="ListParagraph"/>
        <w:numPr>
          <w:ilvl w:val="0"/>
          <w:numId w:val="19"/>
        </w:numPr>
        <w:ind w:right="183"/>
        <w:rPr>
          <w:rFonts w:ascii="Arial" w:hAnsi="Arial" w:cs="Arial"/>
        </w:rPr>
      </w:pPr>
      <w:r>
        <w:rPr>
          <w:rFonts w:ascii="Arial" w:hAnsi="Arial" w:cs="Arial"/>
        </w:rPr>
        <w:t>provides a commercial summary;</w:t>
      </w:r>
    </w:p>
    <w:p w:rsidR="00E4639C" w:rsidRDefault="00E4639C" w:rsidP="00E4639C">
      <w:pPr>
        <w:pStyle w:val="ListParagraph"/>
        <w:numPr>
          <w:ilvl w:val="0"/>
          <w:numId w:val="19"/>
        </w:numPr>
        <w:ind w:right="183"/>
        <w:rPr>
          <w:rFonts w:ascii="Arial" w:hAnsi="Arial" w:cs="Arial"/>
        </w:rPr>
      </w:pPr>
      <w:r>
        <w:rPr>
          <w:rFonts w:ascii="Arial" w:hAnsi="Arial" w:cs="Arial"/>
        </w:rPr>
        <w:t>provides an update on the design status;</w:t>
      </w:r>
    </w:p>
    <w:p w:rsidR="00E4639C" w:rsidRPr="006064F0" w:rsidRDefault="00CD684A" w:rsidP="006064F0">
      <w:pPr>
        <w:pStyle w:val="ListParagraph"/>
        <w:numPr>
          <w:ilvl w:val="0"/>
          <w:numId w:val="19"/>
        </w:numPr>
        <w:ind w:right="183"/>
        <w:rPr>
          <w:rFonts w:ascii="Arial" w:hAnsi="Arial" w:cs="Arial"/>
        </w:rPr>
      </w:pPr>
      <w:r>
        <w:rPr>
          <w:rFonts w:ascii="Arial" w:hAnsi="Arial" w:cs="Arial"/>
        </w:rPr>
        <w:t>provides an update on works on site</w:t>
      </w:r>
    </w:p>
    <w:p w:rsidR="00E4639C" w:rsidRPr="00854591" w:rsidRDefault="00E4639C" w:rsidP="00E4639C">
      <w:pPr>
        <w:pStyle w:val="ListParagraph"/>
        <w:numPr>
          <w:ilvl w:val="0"/>
          <w:numId w:val="19"/>
        </w:numPr>
        <w:ind w:right="183"/>
        <w:rPr>
          <w:rFonts w:ascii="Arial" w:hAnsi="Arial" w:cs="Arial"/>
        </w:rPr>
      </w:pPr>
      <w:r w:rsidRPr="00854591">
        <w:rPr>
          <w:rFonts w:ascii="Arial" w:hAnsi="Arial" w:cs="Arial"/>
        </w:rPr>
        <w:t>provides an update on community benefits;</w:t>
      </w:r>
    </w:p>
    <w:p w:rsidR="00E4639C" w:rsidRPr="00854591" w:rsidRDefault="00E4639C" w:rsidP="00E4639C">
      <w:pPr>
        <w:pStyle w:val="ListParagraph"/>
        <w:numPr>
          <w:ilvl w:val="0"/>
          <w:numId w:val="19"/>
        </w:numPr>
        <w:ind w:right="183"/>
        <w:rPr>
          <w:rFonts w:ascii="Arial" w:hAnsi="Arial" w:cs="Arial"/>
        </w:rPr>
      </w:pPr>
      <w:r w:rsidRPr="00854591">
        <w:rPr>
          <w:rFonts w:ascii="Arial" w:hAnsi="Arial" w:cs="Arial"/>
        </w:rPr>
        <w:t>provides a summary of the key risks and mitigation;</w:t>
      </w:r>
    </w:p>
    <w:p w:rsidR="00E4639C" w:rsidRPr="00854591" w:rsidRDefault="00E4639C" w:rsidP="00E4639C">
      <w:pPr>
        <w:pStyle w:val="ListParagraph"/>
        <w:numPr>
          <w:ilvl w:val="0"/>
          <w:numId w:val="19"/>
        </w:numPr>
        <w:ind w:right="183"/>
        <w:rPr>
          <w:rFonts w:ascii="Arial" w:hAnsi="Arial" w:cs="Arial"/>
        </w:rPr>
      </w:pPr>
      <w:r w:rsidRPr="00854591">
        <w:rPr>
          <w:rFonts w:ascii="Arial" w:hAnsi="Arial" w:cs="Arial"/>
        </w:rPr>
        <w:t>provides a summary of the programme budget;</w:t>
      </w:r>
    </w:p>
    <w:p w:rsidR="00E4639C" w:rsidRPr="00854591" w:rsidRDefault="00E4639C" w:rsidP="00E4639C">
      <w:pPr>
        <w:pStyle w:val="ListParagraph"/>
        <w:numPr>
          <w:ilvl w:val="0"/>
          <w:numId w:val="19"/>
        </w:numPr>
        <w:ind w:right="183"/>
        <w:rPr>
          <w:rFonts w:ascii="Arial" w:hAnsi="Arial" w:cs="Arial"/>
        </w:rPr>
      </w:pPr>
      <w:r w:rsidRPr="00854591">
        <w:rPr>
          <w:rFonts w:ascii="Arial" w:hAnsi="Arial" w:cs="Arial"/>
        </w:rPr>
        <w:t>provides a summary of issues affecting the programme;</w:t>
      </w:r>
    </w:p>
    <w:p w:rsidR="00E4639C" w:rsidRPr="00854591" w:rsidRDefault="00E4639C" w:rsidP="00E4639C">
      <w:pPr>
        <w:pStyle w:val="ListParagraph"/>
        <w:numPr>
          <w:ilvl w:val="0"/>
          <w:numId w:val="19"/>
        </w:numPr>
        <w:ind w:right="183"/>
        <w:rPr>
          <w:rFonts w:ascii="Arial" w:hAnsi="Arial" w:cs="Arial"/>
        </w:rPr>
      </w:pPr>
      <w:r w:rsidRPr="00854591">
        <w:rPr>
          <w:rFonts w:ascii="Arial" w:hAnsi="Arial" w:cs="Arial"/>
        </w:rPr>
        <w:t>provides an update on communication and stakeholder engagement;</w:t>
      </w:r>
    </w:p>
    <w:p w:rsidR="00E4639C" w:rsidRPr="00854591" w:rsidRDefault="00E4639C" w:rsidP="00E4639C">
      <w:pPr>
        <w:pStyle w:val="ListParagraph"/>
        <w:numPr>
          <w:ilvl w:val="0"/>
          <w:numId w:val="19"/>
        </w:numPr>
        <w:ind w:right="183"/>
        <w:rPr>
          <w:rFonts w:ascii="Arial" w:hAnsi="Arial" w:cs="Arial"/>
        </w:rPr>
      </w:pPr>
      <w:r w:rsidRPr="00854591">
        <w:rPr>
          <w:rFonts w:ascii="Arial" w:hAnsi="Arial" w:cs="Arial"/>
        </w:rPr>
        <w:t>sets out key tasks going forward</w:t>
      </w:r>
    </w:p>
    <w:p w:rsidR="005B4BA8" w:rsidRDefault="005B4BA8" w:rsidP="005239DB">
      <w:pPr>
        <w:pStyle w:val="Footer"/>
        <w:tabs>
          <w:tab w:val="clear" w:pos="4153"/>
          <w:tab w:val="clear" w:pos="8306"/>
        </w:tabs>
        <w:ind w:right="183"/>
        <w:rPr>
          <w:rFonts w:ascii="Arial" w:hAnsi="Arial" w:cs="Arial"/>
        </w:rPr>
      </w:pPr>
    </w:p>
    <w:p w:rsidR="00854591" w:rsidRPr="001175E5" w:rsidRDefault="00854591" w:rsidP="005239DB">
      <w:pPr>
        <w:pStyle w:val="Footer"/>
        <w:tabs>
          <w:tab w:val="clear" w:pos="4153"/>
          <w:tab w:val="clear" w:pos="8306"/>
        </w:tabs>
        <w:ind w:right="183"/>
        <w:rPr>
          <w:rFonts w:ascii="Arial" w:hAnsi="Arial" w:cs="Arial"/>
        </w:rPr>
      </w:pPr>
    </w:p>
    <w:p w:rsidR="005239DB" w:rsidRPr="001175E5" w:rsidRDefault="005239DB" w:rsidP="005239DB">
      <w:pPr>
        <w:pStyle w:val="Heading2"/>
        <w:ind w:right="183"/>
        <w:rPr>
          <w:i w:val="0"/>
          <w:sz w:val="24"/>
          <w:szCs w:val="24"/>
        </w:rPr>
      </w:pPr>
      <w:r w:rsidRPr="001175E5">
        <w:rPr>
          <w:i w:val="0"/>
          <w:sz w:val="24"/>
          <w:szCs w:val="24"/>
        </w:rPr>
        <w:t>3</w:t>
      </w:r>
      <w:r w:rsidRPr="001175E5">
        <w:rPr>
          <w:i w:val="0"/>
          <w:sz w:val="24"/>
          <w:szCs w:val="24"/>
        </w:rPr>
        <w:tab/>
        <w:t>Option appraisal/risk assessment</w:t>
      </w:r>
    </w:p>
    <w:p w:rsidR="005239DB" w:rsidRDefault="005239DB" w:rsidP="005239DB">
      <w:pPr>
        <w:ind w:right="183"/>
        <w:rPr>
          <w:rFonts w:ascii="Arial" w:hAnsi="Arial" w:cs="Arial"/>
          <w:b/>
          <w:bCs/>
        </w:rPr>
      </w:pPr>
    </w:p>
    <w:p w:rsidR="005B4BA8" w:rsidRPr="00EF71BA" w:rsidRDefault="005B4BA8" w:rsidP="005239DB">
      <w:pPr>
        <w:ind w:right="183"/>
        <w:rPr>
          <w:rFonts w:ascii="Arial" w:hAnsi="Arial" w:cs="Arial"/>
          <w:bCs/>
        </w:rPr>
      </w:pPr>
      <w:r>
        <w:rPr>
          <w:rFonts w:ascii="Arial" w:hAnsi="Arial" w:cs="Arial"/>
          <w:b/>
          <w:bCs/>
        </w:rPr>
        <w:tab/>
      </w:r>
      <w:r w:rsidR="00EF71BA" w:rsidRPr="00EF71BA">
        <w:rPr>
          <w:rFonts w:ascii="Arial" w:hAnsi="Arial" w:cs="Arial"/>
          <w:bCs/>
        </w:rPr>
        <w:t>n/a</w:t>
      </w:r>
    </w:p>
    <w:p w:rsidR="005239DB" w:rsidRPr="001175E5" w:rsidRDefault="005239DB" w:rsidP="005239DB">
      <w:pPr>
        <w:pStyle w:val="Heading3"/>
        <w:ind w:right="183"/>
        <w:rPr>
          <w:sz w:val="24"/>
          <w:szCs w:val="24"/>
        </w:rPr>
      </w:pPr>
      <w:r w:rsidRPr="001175E5">
        <w:rPr>
          <w:sz w:val="24"/>
          <w:szCs w:val="24"/>
        </w:rPr>
        <w:t>4</w:t>
      </w:r>
      <w:r w:rsidRPr="001175E5">
        <w:rPr>
          <w:sz w:val="24"/>
          <w:szCs w:val="24"/>
        </w:rPr>
        <w:tab/>
        <w:t>Consultation</w:t>
      </w:r>
    </w:p>
    <w:p w:rsidR="005B4BA8" w:rsidRDefault="005B4BA8" w:rsidP="005239DB">
      <w:pPr>
        <w:ind w:right="183"/>
        <w:rPr>
          <w:rFonts w:ascii="Arial" w:hAnsi="Arial" w:cs="Arial"/>
          <w:b/>
          <w:bCs/>
        </w:rPr>
      </w:pPr>
      <w:r>
        <w:rPr>
          <w:rFonts w:ascii="Arial" w:hAnsi="Arial" w:cs="Arial"/>
          <w:b/>
          <w:bCs/>
        </w:rPr>
        <w:tab/>
      </w:r>
    </w:p>
    <w:p w:rsidR="005239DB" w:rsidRPr="00EF71BA" w:rsidRDefault="005B4BA8" w:rsidP="005239DB">
      <w:pPr>
        <w:ind w:right="183"/>
        <w:rPr>
          <w:rFonts w:ascii="Arial" w:hAnsi="Arial" w:cs="Arial"/>
          <w:bCs/>
        </w:rPr>
      </w:pPr>
      <w:r>
        <w:rPr>
          <w:rFonts w:ascii="Arial" w:hAnsi="Arial" w:cs="Arial"/>
          <w:b/>
          <w:bCs/>
        </w:rPr>
        <w:tab/>
      </w:r>
      <w:r w:rsidR="00EF71BA" w:rsidRPr="00EF71BA">
        <w:rPr>
          <w:rFonts w:ascii="Arial" w:hAnsi="Arial" w:cs="Arial"/>
          <w:bCs/>
        </w:rPr>
        <w:t>n/a</w:t>
      </w:r>
    </w:p>
    <w:p w:rsidR="005239DB" w:rsidRPr="001175E5" w:rsidRDefault="005239DB" w:rsidP="005239DB">
      <w:pPr>
        <w:ind w:right="183"/>
        <w:rPr>
          <w:rFonts w:ascii="Arial" w:hAnsi="Arial" w:cs="Arial"/>
          <w:b/>
          <w:bCs/>
        </w:rPr>
      </w:pPr>
    </w:p>
    <w:p w:rsidR="005239DB" w:rsidRPr="001175E5" w:rsidRDefault="005239DB" w:rsidP="005239DB">
      <w:pPr>
        <w:ind w:right="183"/>
        <w:rPr>
          <w:rFonts w:ascii="Arial" w:hAnsi="Arial" w:cs="Arial"/>
          <w:b/>
          <w:bCs/>
        </w:rPr>
      </w:pPr>
      <w:r w:rsidRPr="001175E5">
        <w:rPr>
          <w:rFonts w:ascii="Arial" w:hAnsi="Arial" w:cs="Arial"/>
          <w:b/>
          <w:bCs/>
        </w:rPr>
        <w:lastRenderedPageBreak/>
        <w:t>5</w:t>
      </w:r>
      <w:r w:rsidRPr="001175E5">
        <w:rPr>
          <w:rFonts w:ascii="Arial" w:hAnsi="Arial" w:cs="Arial"/>
          <w:b/>
          <w:bCs/>
        </w:rPr>
        <w:tab/>
        <w:t>Resource implication</w:t>
      </w:r>
    </w:p>
    <w:p w:rsidR="005239DB" w:rsidRDefault="005239DB" w:rsidP="005239DB">
      <w:pPr>
        <w:ind w:right="183"/>
        <w:rPr>
          <w:rFonts w:ascii="Arial" w:hAnsi="Arial" w:cs="Arial"/>
          <w:b/>
          <w:bCs/>
        </w:rPr>
      </w:pPr>
    </w:p>
    <w:p w:rsidR="005B4BA8" w:rsidRPr="00EF71BA" w:rsidRDefault="005B4BA8" w:rsidP="005239DB">
      <w:pPr>
        <w:ind w:right="183"/>
        <w:rPr>
          <w:rFonts w:ascii="Arial" w:hAnsi="Arial" w:cs="Arial"/>
          <w:bCs/>
        </w:rPr>
      </w:pPr>
      <w:r>
        <w:rPr>
          <w:rFonts w:ascii="Arial" w:hAnsi="Arial" w:cs="Arial"/>
          <w:b/>
          <w:bCs/>
        </w:rPr>
        <w:tab/>
      </w:r>
      <w:r w:rsidR="00EF71BA" w:rsidRPr="00EF71BA">
        <w:rPr>
          <w:rFonts w:ascii="Arial" w:hAnsi="Arial" w:cs="Arial"/>
          <w:bCs/>
        </w:rPr>
        <w:t>n/a</w:t>
      </w:r>
    </w:p>
    <w:p w:rsidR="005239DB" w:rsidRPr="001175E5" w:rsidRDefault="005239DB" w:rsidP="005239DB">
      <w:pPr>
        <w:ind w:left="540" w:right="183"/>
        <w:rPr>
          <w:rFonts w:ascii="Arial" w:hAnsi="Arial" w:cs="Arial"/>
          <w:b/>
          <w:bCs/>
        </w:rPr>
      </w:pPr>
    </w:p>
    <w:p w:rsidR="005239DB" w:rsidRPr="001175E5" w:rsidRDefault="005239DB" w:rsidP="005239DB">
      <w:pPr>
        <w:ind w:right="183"/>
        <w:rPr>
          <w:rFonts w:ascii="Arial" w:hAnsi="Arial" w:cs="Arial"/>
          <w:b/>
          <w:bCs/>
        </w:rPr>
      </w:pPr>
      <w:r>
        <w:rPr>
          <w:rFonts w:ascii="Arial" w:hAnsi="Arial" w:cs="Arial"/>
          <w:b/>
          <w:bCs/>
        </w:rPr>
        <w:t>6</w:t>
      </w:r>
      <w:r w:rsidRPr="001175E5">
        <w:rPr>
          <w:rFonts w:ascii="Arial" w:hAnsi="Arial" w:cs="Arial"/>
          <w:b/>
          <w:bCs/>
        </w:rPr>
        <w:tab/>
        <w:t>Conclusion</w:t>
      </w:r>
      <w:r>
        <w:rPr>
          <w:rFonts w:ascii="Arial" w:hAnsi="Arial" w:cs="Arial"/>
          <w:b/>
          <w:bCs/>
        </w:rPr>
        <w:t>/Recommendation</w:t>
      </w:r>
    </w:p>
    <w:p w:rsidR="005239DB" w:rsidRDefault="005239DB" w:rsidP="005239DB">
      <w:pPr>
        <w:ind w:right="183"/>
        <w:rPr>
          <w:rFonts w:ascii="Arial" w:hAnsi="Arial" w:cs="Arial"/>
          <w:b/>
          <w:bCs/>
        </w:rPr>
      </w:pPr>
    </w:p>
    <w:p w:rsidR="00E4639C" w:rsidRDefault="00E4639C" w:rsidP="00E4639C">
      <w:pPr>
        <w:ind w:left="720" w:right="183"/>
        <w:rPr>
          <w:rFonts w:ascii="Arial" w:hAnsi="Arial" w:cs="Arial"/>
        </w:rPr>
      </w:pPr>
      <w:r>
        <w:rPr>
          <w:rFonts w:ascii="Arial" w:hAnsi="Arial" w:cs="Arial"/>
        </w:rPr>
        <w:t xml:space="preserve">The Board is asked to acknowledge the overall progress to date made with </w:t>
      </w:r>
      <w:r w:rsidR="00250AD9">
        <w:rPr>
          <w:rFonts w:ascii="Arial" w:hAnsi="Arial" w:cs="Arial"/>
        </w:rPr>
        <w:t>Phase 1 of the</w:t>
      </w:r>
      <w:r>
        <w:rPr>
          <w:rFonts w:ascii="Arial" w:hAnsi="Arial" w:cs="Arial"/>
        </w:rPr>
        <w:t xml:space="preserve"> hospital expansion programme.</w:t>
      </w:r>
    </w:p>
    <w:p w:rsidR="00E4639C" w:rsidRDefault="00E4639C" w:rsidP="005239DB">
      <w:pPr>
        <w:ind w:right="183"/>
        <w:rPr>
          <w:rFonts w:ascii="Arial" w:hAnsi="Arial" w:cs="Arial"/>
          <w:b/>
          <w:bCs/>
        </w:rPr>
      </w:pPr>
    </w:p>
    <w:p w:rsidR="00E4639C" w:rsidRDefault="00E4639C" w:rsidP="00E4639C">
      <w:pPr>
        <w:ind w:right="183"/>
        <w:rPr>
          <w:rFonts w:ascii="Arial" w:hAnsi="Arial" w:cs="Arial"/>
          <w:b/>
          <w:bCs/>
        </w:rPr>
      </w:pPr>
    </w:p>
    <w:p w:rsidR="00E4639C" w:rsidRDefault="00E4639C" w:rsidP="00E4639C">
      <w:pPr>
        <w:ind w:right="183"/>
        <w:rPr>
          <w:rFonts w:ascii="Arial" w:hAnsi="Arial" w:cs="Arial"/>
          <w:b/>
          <w:bCs/>
        </w:rPr>
      </w:pPr>
    </w:p>
    <w:p w:rsidR="00E4639C" w:rsidRDefault="00C35353" w:rsidP="00E4639C">
      <w:pPr>
        <w:ind w:right="183"/>
        <w:rPr>
          <w:rFonts w:ascii="Arial" w:hAnsi="Arial" w:cs="Arial"/>
          <w:b/>
          <w:bCs/>
        </w:rPr>
      </w:pPr>
      <w:r>
        <w:rPr>
          <w:rFonts w:ascii="Arial" w:hAnsi="Arial" w:cs="Arial"/>
          <w:b/>
          <w:bCs/>
        </w:rPr>
        <w:t>June Roger</w:t>
      </w:r>
      <w:r w:rsidR="00875354">
        <w:rPr>
          <w:rFonts w:ascii="Arial" w:hAnsi="Arial" w:cs="Arial"/>
          <w:b/>
          <w:bCs/>
        </w:rPr>
        <w:t>s</w:t>
      </w:r>
    </w:p>
    <w:p w:rsidR="00C35353" w:rsidRDefault="00C35353" w:rsidP="00E4639C">
      <w:pPr>
        <w:ind w:right="183"/>
        <w:rPr>
          <w:rFonts w:ascii="Arial" w:hAnsi="Arial" w:cs="Arial"/>
          <w:b/>
          <w:bCs/>
        </w:rPr>
      </w:pPr>
      <w:r>
        <w:rPr>
          <w:rFonts w:ascii="Arial" w:hAnsi="Arial" w:cs="Arial"/>
          <w:b/>
          <w:bCs/>
        </w:rPr>
        <w:t>Executive Director of Operations</w:t>
      </w:r>
    </w:p>
    <w:p w:rsidR="00E4639C" w:rsidRDefault="00F90E12" w:rsidP="00E4639C">
      <w:pPr>
        <w:ind w:right="183"/>
        <w:rPr>
          <w:rFonts w:ascii="Arial" w:hAnsi="Arial" w:cs="Arial"/>
          <w:b/>
          <w:bCs/>
        </w:rPr>
      </w:pPr>
      <w:r>
        <w:rPr>
          <w:rFonts w:ascii="Arial" w:hAnsi="Arial" w:cs="Arial"/>
          <w:b/>
          <w:bCs/>
        </w:rPr>
        <w:t>21 January 2020</w:t>
      </w:r>
    </w:p>
    <w:p w:rsidR="00E4639C" w:rsidRDefault="00E4639C" w:rsidP="00E4639C">
      <w:pPr>
        <w:ind w:right="183"/>
        <w:rPr>
          <w:rFonts w:ascii="Arial" w:hAnsi="Arial" w:cs="Arial"/>
        </w:rPr>
      </w:pPr>
    </w:p>
    <w:p w:rsidR="00E4639C" w:rsidRDefault="00E4639C" w:rsidP="00E4639C">
      <w:pPr>
        <w:ind w:right="183"/>
        <w:rPr>
          <w:rFonts w:ascii="Arial" w:hAnsi="Arial" w:cs="Arial"/>
          <w:b/>
          <w:bCs/>
        </w:rPr>
      </w:pPr>
      <w:r>
        <w:rPr>
          <w:rFonts w:ascii="Arial" w:hAnsi="Arial" w:cs="Arial"/>
        </w:rPr>
        <w:t>(John M Scott, Programme Director)</w:t>
      </w:r>
    </w:p>
    <w:p w:rsidR="00E4639C" w:rsidRPr="001175E5" w:rsidRDefault="00E4639C" w:rsidP="005239DB">
      <w:pPr>
        <w:ind w:right="183"/>
        <w:rPr>
          <w:rFonts w:ascii="Arial" w:hAnsi="Arial" w:cs="Arial"/>
          <w:b/>
          <w:bCs/>
        </w:rPr>
      </w:pPr>
    </w:p>
    <w:p w:rsidR="005239DB" w:rsidRPr="00162874" w:rsidRDefault="005239DB" w:rsidP="005239DB">
      <w:pPr>
        <w:ind w:right="183"/>
        <w:rPr>
          <w:rFonts w:ascii="Arial" w:hAnsi="Arial" w:cs="Arial"/>
          <w:bCs/>
        </w:rPr>
      </w:pPr>
    </w:p>
    <w:p w:rsidR="005239DB" w:rsidRDefault="005239DB"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C13D7F" w:rsidRDefault="00C13D7F" w:rsidP="00FE3A34">
      <w:pPr>
        <w:pStyle w:val="BodyTextIndent"/>
        <w:ind w:left="0" w:right="183" w:firstLine="0"/>
        <w:rPr>
          <w:rFonts w:ascii="Arial" w:hAnsi="Arial" w:cs="Arial"/>
          <w:b/>
          <w:bCs/>
        </w:rPr>
      </w:pPr>
    </w:p>
    <w:p w:rsidR="00F90E12" w:rsidRDefault="00F90E12" w:rsidP="00F90E12">
      <w:pPr>
        <w:rPr>
          <w:rFonts w:ascii="Arial" w:hAnsi="Arial" w:cs="Arial"/>
        </w:rPr>
      </w:pPr>
    </w:p>
    <w:p w:rsidR="00F90E12" w:rsidRDefault="00F90E12">
      <w:pPr>
        <w:rPr>
          <w:rFonts w:ascii="Arial" w:hAnsi="Arial" w:cs="Arial"/>
        </w:rPr>
      </w:pPr>
      <w:r>
        <w:rPr>
          <w:rFonts w:ascii="Arial" w:hAnsi="Arial" w:cs="Arial"/>
        </w:rPr>
        <w:br w:type="page"/>
      </w:r>
    </w:p>
    <w:p w:rsidR="00F90E12" w:rsidRPr="00134AA6" w:rsidRDefault="00F90E12" w:rsidP="00F90E12">
      <w:pPr>
        <w:pStyle w:val="Header"/>
        <w:outlineLvl w:val="0"/>
        <w:rPr>
          <w:rFonts w:ascii="Arial" w:hAnsi="Arial" w:cs="Arial"/>
        </w:rPr>
      </w:pPr>
      <w:bookmarkStart w:id="0" w:name="_GoBack"/>
      <w:bookmarkEnd w:id="0"/>
      <w:r>
        <w:rPr>
          <w:noProof/>
          <w:lang w:eastAsia="en-GB"/>
        </w:rPr>
        <w:lastRenderedPageBreak/>
        <w:drawing>
          <wp:anchor distT="0" distB="0" distL="114300" distR="114300" simplePos="0" relativeHeight="251660288" behindDoc="0" locked="0" layoutInCell="1" allowOverlap="1" wp14:anchorId="28CFB2B3" wp14:editId="43074D33">
            <wp:simplePos x="0" y="0"/>
            <wp:positionH relativeFrom="column">
              <wp:posOffset>4735830</wp:posOffset>
            </wp:positionH>
            <wp:positionV relativeFrom="paragraph">
              <wp:posOffset>-171450</wp:posOffset>
            </wp:positionV>
            <wp:extent cx="1656758" cy="6381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758" cy="63817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0"/>
          <w:lang w:eastAsia="en-GB"/>
        </w:rPr>
        <w:pict>
          <v:group id="_x0000_s1028" editas="canvas" style="position:absolute;margin-left:372.45pt;margin-top:-10.45pt;width:125.05pt;height:41.15pt;z-index:251659264;mso-position-horizontal-relative:text;mso-position-vertical-relative:text" coordorigin="8583,511" coordsize="2501,8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8583;top:511;width:2501;height:823" o:preferrelative="f">
              <v:fill o:detectmouseclick="t"/>
              <v:path o:extrusionok="t" o:connecttype="none"/>
              <o:lock v:ext="edit" text="t"/>
            </v:shape>
          </v:group>
        </w:pict>
      </w:r>
      <w:r>
        <w:rPr>
          <w:rFonts w:ascii="Arial" w:hAnsi="Arial" w:cs="Arial"/>
        </w:rPr>
        <w:t xml:space="preserve">NHS Golden Jubilee </w:t>
      </w:r>
      <w:r w:rsidRPr="00134AA6">
        <w:rPr>
          <w:rFonts w:ascii="Arial" w:hAnsi="Arial" w:cs="Arial"/>
        </w:rPr>
        <w:t xml:space="preserve">  </w:t>
      </w:r>
    </w:p>
    <w:p w:rsidR="00F90E12" w:rsidRPr="00134AA6" w:rsidRDefault="00F90E12" w:rsidP="00F90E12">
      <w:pPr>
        <w:pStyle w:val="Header"/>
        <w:outlineLvl w:val="0"/>
        <w:rPr>
          <w:rFonts w:ascii="Arial" w:hAnsi="Arial" w:cs="Arial"/>
        </w:rPr>
      </w:pPr>
      <w:r w:rsidRPr="00134AA6">
        <w:rPr>
          <w:rFonts w:ascii="Arial" w:hAnsi="Arial" w:cs="Arial"/>
        </w:rPr>
        <w:t>Hospital Expansion Programme</w:t>
      </w:r>
    </w:p>
    <w:p w:rsidR="00F90E12" w:rsidRPr="00134AA6" w:rsidRDefault="00F90E12" w:rsidP="00F90E12">
      <w:pPr>
        <w:pStyle w:val="Header"/>
        <w:outlineLvl w:val="0"/>
        <w:rPr>
          <w:rFonts w:ascii="Arial" w:hAnsi="Arial" w:cs="Arial"/>
          <w:b/>
        </w:rPr>
      </w:pPr>
      <w:r w:rsidRPr="00134AA6">
        <w:rPr>
          <w:rFonts w:ascii="Arial" w:hAnsi="Arial" w:cs="Arial"/>
          <w:b/>
        </w:rPr>
        <w:t>Phase 1 - Ophthalmology</w:t>
      </w:r>
    </w:p>
    <w:p w:rsidR="00F90E12" w:rsidRPr="00134AA6" w:rsidRDefault="00F90E12" w:rsidP="00F90E12">
      <w:pPr>
        <w:pStyle w:val="Header"/>
        <w:outlineLvl w:val="0"/>
        <w:rPr>
          <w:rFonts w:ascii="Arial" w:hAnsi="Arial" w:cs="Arial"/>
          <w:b/>
        </w:rPr>
      </w:pPr>
      <w:r>
        <w:rPr>
          <w:rFonts w:ascii="Arial" w:hAnsi="Arial" w:cs="Arial"/>
          <w:b/>
        </w:rPr>
        <w:t xml:space="preserve">Progress Report </w:t>
      </w:r>
      <w:r w:rsidRPr="00E13CCB">
        <w:rPr>
          <w:rFonts w:ascii="Arial" w:hAnsi="Arial" w:cs="Arial"/>
          <w:b/>
        </w:rPr>
        <w:t>December 2019</w:t>
      </w:r>
      <w:r>
        <w:rPr>
          <w:rFonts w:ascii="Arial" w:hAnsi="Arial" w:cs="Arial"/>
          <w:b/>
        </w:rPr>
        <w:t xml:space="preserve"> / January 2020</w:t>
      </w:r>
    </w:p>
    <w:p w:rsidR="00F90E12" w:rsidRPr="00CF2207" w:rsidRDefault="00F90E12" w:rsidP="00F90E12">
      <w:pPr>
        <w:pStyle w:val="Header"/>
        <w:outlineLvl w:val="0"/>
        <w:rPr>
          <w:rFonts w:ascii="Arial" w:hAnsi="Arial" w:cs="Arial"/>
          <w:b/>
        </w:rPr>
      </w:pPr>
    </w:p>
    <w:p w:rsidR="00F90E12" w:rsidRDefault="00F90E12" w:rsidP="00F90E12">
      <w:pPr>
        <w:rPr>
          <w:rFonts w:ascii="Arial" w:hAnsi="Arial" w:cs="Arial"/>
        </w:rPr>
      </w:pPr>
    </w:p>
    <w:p w:rsidR="00F90E12" w:rsidRDefault="00F90E12" w:rsidP="00F90E12">
      <w:pPr>
        <w:rPr>
          <w:rFonts w:ascii="Arial" w:hAnsi="Arial" w:cs="Arial"/>
        </w:rPr>
      </w:pPr>
    </w:p>
    <w:p w:rsidR="00F90E12" w:rsidRDefault="00F90E12" w:rsidP="00F90E12">
      <w:pPr>
        <w:rPr>
          <w:rFonts w:ascii="Arial" w:hAnsi="Arial" w:cs="Aria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F90E12" w:rsidRPr="00A8797B" w:rsidTr="001A6464">
        <w:trPr>
          <w:tblHeader/>
        </w:trPr>
        <w:tc>
          <w:tcPr>
            <w:tcW w:w="7513" w:type="dxa"/>
          </w:tcPr>
          <w:p w:rsidR="00F90E12" w:rsidRPr="00A8797B" w:rsidRDefault="00F90E12" w:rsidP="001A6464">
            <w:pPr>
              <w:spacing w:before="120" w:after="120"/>
              <w:rPr>
                <w:rFonts w:ascii="Arial" w:hAnsi="Arial" w:cs="Arial"/>
                <w:b/>
              </w:rPr>
            </w:pPr>
            <w:r>
              <w:rPr>
                <w:rFonts w:ascii="Arial" w:hAnsi="Arial" w:cs="Arial"/>
                <w:b/>
              </w:rPr>
              <w:t xml:space="preserve">Overview </w:t>
            </w:r>
          </w:p>
        </w:tc>
        <w:tc>
          <w:tcPr>
            <w:tcW w:w="1276" w:type="dxa"/>
          </w:tcPr>
          <w:p w:rsidR="00F90E12" w:rsidRPr="00A8797B" w:rsidRDefault="00F90E12" w:rsidP="001A6464">
            <w:pPr>
              <w:spacing w:before="120" w:after="120"/>
              <w:jc w:val="center"/>
              <w:rPr>
                <w:rFonts w:ascii="Arial" w:hAnsi="Arial" w:cs="Arial"/>
                <w:b/>
              </w:rPr>
            </w:pPr>
            <w:r>
              <w:rPr>
                <w:rFonts w:ascii="Arial" w:hAnsi="Arial" w:cs="Arial"/>
                <w:b/>
              </w:rPr>
              <w:t>Status</w:t>
            </w:r>
          </w:p>
        </w:tc>
        <w:tc>
          <w:tcPr>
            <w:tcW w:w="1276" w:type="dxa"/>
            <w:shd w:val="clear" w:color="auto" w:fill="00B050"/>
          </w:tcPr>
          <w:p w:rsidR="00F90E12" w:rsidRPr="00A8797B" w:rsidRDefault="00F90E12" w:rsidP="001A6464">
            <w:pPr>
              <w:spacing w:before="120" w:after="120"/>
              <w:jc w:val="center"/>
              <w:rPr>
                <w:rFonts w:ascii="Arial" w:hAnsi="Arial" w:cs="Arial"/>
                <w:b/>
              </w:rPr>
            </w:pPr>
            <w:r>
              <w:rPr>
                <w:rFonts w:ascii="Arial" w:hAnsi="Arial" w:cs="Arial"/>
                <w:b/>
              </w:rPr>
              <w:t>Green</w:t>
            </w:r>
          </w:p>
        </w:tc>
      </w:tr>
      <w:tr w:rsidR="00F90E12" w:rsidRPr="00A23330" w:rsidDel="00DF6C8A" w:rsidTr="001A6464">
        <w:trPr>
          <w:trHeight w:val="278"/>
        </w:trPr>
        <w:tc>
          <w:tcPr>
            <w:tcW w:w="10065" w:type="dxa"/>
            <w:gridSpan w:val="3"/>
          </w:tcPr>
          <w:p w:rsidR="00F90E12" w:rsidRPr="00BE38D1" w:rsidRDefault="00F90E12" w:rsidP="001A6464">
            <w:pPr>
              <w:spacing w:before="60" w:after="120"/>
              <w:rPr>
                <w:rFonts w:ascii="Arial" w:hAnsi="Arial" w:cs="Arial"/>
              </w:rPr>
            </w:pPr>
            <w:r>
              <w:rPr>
                <w:rFonts w:ascii="Arial" w:hAnsi="Arial" w:cs="Arial"/>
              </w:rPr>
              <w:t>Key m</w:t>
            </w:r>
            <w:r w:rsidRPr="00163F47">
              <w:rPr>
                <w:rFonts w:ascii="Arial" w:hAnsi="Arial" w:cs="Arial"/>
              </w:rPr>
              <w:t>ilestones within this reporting period include:</w:t>
            </w:r>
          </w:p>
          <w:p w:rsidR="00F90E12" w:rsidRPr="00C27A84" w:rsidRDefault="00F90E12" w:rsidP="00F90E12">
            <w:pPr>
              <w:pStyle w:val="ListParagraph"/>
              <w:numPr>
                <w:ilvl w:val="0"/>
                <w:numId w:val="22"/>
              </w:numPr>
              <w:contextualSpacing/>
              <w:outlineLvl w:val="0"/>
              <w:rPr>
                <w:rFonts w:ascii="Arial" w:hAnsi="Arial" w:cs="Arial"/>
              </w:rPr>
            </w:pPr>
            <w:r>
              <w:rPr>
                <w:rFonts w:ascii="Arial" w:hAnsi="Arial" w:cs="Arial"/>
                <w:color w:val="000000" w:themeColor="text1"/>
                <w:lang w:eastAsia="en-GB"/>
              </w:rPr>
              <w:t>Site visits continue</w:t>
            </w:r>
          </w:p>
          <w:p w:rsidR="00F90E12" w:rsidRPr="003D5538" w:rsidDel="00DF6C8A" w:rsidRDefault="00F90E12" w:rsidP="001A6464">
            <w:pPr>
              <w:pStyle w:val="ListParagraph"/>
              <w:outlineLvl w:val="0"/>
              <w:rPr>
                <w:rFonts w:ascii="Arial" w:hAnsi="Arial" w:cs="Arial"/>
              </w:rPr>
            </w:pPr>
          </w:p>
        </w:tc>
      </w:tr>
    </w:tbl>
    <w:p w:rsidR="00F90E12" w:rsidRPr="00A8797B" w:rsidRDefault="00F90E12" w:rsidP="00F90E12">
      <w:pPr>
        <w:rPr>
          <w:rFonts w:ascii="Arial" w:hAnsi="Arial" w:cs="Aria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F90E12" w:rsidRPr="00A8797B" w:rsidTr="001A6464">
        <w:trPr>
          <w:trHeight w:val="379"/>
        </w:trPr>
        <w:tc>
          <w:tcPr>
            <w:tcW w:w="7513" w:type="dxa"/>
          </w:tcPr>
          <w:p w:rsidR="00F90E12" w:rsidRPr="00A8797B" w:rsidRDefault="00F90E12" w:rsidP="001A6464">
            <w:pPr>
              <w:spacing w:before="120" w:after="120"/>
              <w:rPr>
                <w:rFonts w:ascii="Arial" w:hAnsi="Arial" w:cs="Arial"/>
                <w:b/>
              </w:rPr>
            </w:pPr>
            <w:r>
              <w:rPr>
                <w:rFonts w:ascii="Arial" w:hAnsi="Arial" w:cs="Arial"/>
                <w:b/>
              </w:rPr>
              <w:t>Progress Summary</w:t>
            </w:r>
          </w:p>
        </w:tc>
        <w:tc>
          <w:tcPr>
            <w:tcW w:w="1276" w:type="dxa"/>
          </w:tcPr>
          <w:p w:rsidR="00F90E12" w:rsidRPr="00A8797B" w:rsidRDefault="00F90E12" w:rsidP="001A6464">
            <w:pPr>
              <w:spacing w:before="120" w:after="120"/>
              <w:jc w:val="center"/>
              <w:rPr>
                <w:rFonts w:ascii="Arial" w:hAnsi="Arial" w:cs="Arial"/>
                <w:b/>
              </w:rPr>
            </w:pPr>
            <w:r>
              <w:rPr>
                <w:rFonts w:ascii="Arial" w:hAnsi="Arial" w:cs="Arial"/>
                <w:b/>
              </w:rPr>
              <w:t>Status</w:t>
            </w:r>
          </w:p>
        </w:tc>
        <w:tc>
          <w:tcPr>
            <w:tcW w:w="1276" w:type="dxa"/>
            <w:shd w:val="clear" w:color="auto" w:fill="00B050"/>
          </w:tcPr>
          <w:p w:rsidR="00F90E12" w:rsidRPr="00A8797B" w:rsidRDefault="00F90E12" w:rsidP="001A6464">
            <w:pPr>
              <w:spacing w:before="120" w:after="120"/>
              <w:jc w:val="center"/>
              <w:rPr>
                <w:rFonts w:ascii="Arial" w:hAnsi="Arial" w:cs="Arial"/>
                <w:b/>
              </w:rPr>
            </w:pPr>
            <w:r>
              <w:rPr>
                <w:rFonts w:ascii="Arial" w:hAnsi="Arial" w:cs="Arial"/>
                <w:b/>
              </w:rPr>
              <w:t>Green</w:t>
            </w:r>
          </w:p>
        </w:tc>
      </w:tr>
      <w:tr w:rsidR="00F90E12" w:rsidRPr="00A8797B" w:rsidTr="001A6464">
        <w:trPr>
          <w:trHeight w:val="684"/>
        </w:trPr>
        <w:tc>
          <w:tcPr>
            <w:tcW w:w="10065" w:type="dxa"/>
            <w:gridSpan w:val="3"/>
          </w:tcPr>
          <w:p w:rsidR="00F90E12" w:rsidRDefault="00F90E12" w:rsidP="001A6464">
            <w:pPr>
              <w:rPr>
                <w:rFonts w:ascii="Arial" w:hAnsi="Arial" w:cs="Arial"/>
                <w:b/>
                <w:bCs/>
                <w:color w:val="000000" w:themeColor="text1"/>
                <w:lang w:eastAsia="en-GB"/>
              </w:rPr>
            </w:pPr>
          </w:p>
          <w:p w:rsidR="00F90E12" w:rsidRPr="000B2017" w:rsidRDefault="00F90E12" w:rsidP="001A6464">
            <w:pPr>
              <w:rPr>
                <w:rFonts w:ascii="Arial" w:hAnsi="Arial" w:cs="Arial"/>
                <w:b/>
                <w:bCs/>
                <w:color w:val="000000" w:themeColor="text1"/>
                <w:lang w:eastAsia="en-GB"/>
              </w:rPr>
            </w:pPr>
            <w:r w:rsidRPr="000B2017">
              <w:rPr>
                <w:rFonts w:ascii="Arial" w:hAnsi="Arial" w:cs="Arial"/>
                <w:b/>
                <w:bCs/>
                <w:color w:val="000000" w:themeColor="text1"/>
                <w:lang w:eastAsia="en-GB"/>
              </w:rPr>
              <w:t>Programme Update</w:t>
            </w:r>
          </w:p>
          <w:p w:rsidR="00F90E12" w:rsidRDefault="00F90E12" w:rsidP="001A6464">
            <w:pPr>
              <w:rPr>
                <w:rFonts w:ascii="Arial" w:hAnsi="Arial" w:cs="Arial"/>
                <w:bCs/>
                <w:color w:val="000000" w:themeColor="text1"/>
                <w:lang w:eastAsia="en-GB"/>
              </w:rPr>
            </w:pPr>
            <w:r w:rsidRPr="000B2017">
              <w:rPr>
                <w:rFonts w:ascii="Arial" w:hAnsi="Arial" w:cs="Arial"/>
                <w:bCs/>
                <w:color w:val="000000" w:themeColor="text1"/>
                <w:lang w:eastAsia="en-GB"/>
              </w:rPr>
              <w:t>The project remains on programme</w:t>
            </w:r>
            <w:r>
              <w:rPr>
                <w:rFonts w:ascii="Arial" w:hAnsi="Arial" w:cs="Arial"/>
                <w:bCs/>
                <w:color w:val="000000" w:themeColor="text1"/>
                <w:lang w:eastAsia="en-GB"/>
              </w:rPr>
              <w:t xml:space="preserve"> to complete on the Planned Completion Date of 7</w:t>
            </w:r>
            <w:r w:rsidRPr="002A6B82">
              <w:rPr>
                <w:rFonts w:ascii="Arial" w:hAnsi="Arial" w:cs="Arial"/>
                <w:bCs/>
                <w:color w:val="000000" w:themeColor="text1"/>
                <w:vertAlign w:val="superscript"/>
                <w:lang w:eastAsia="en-GB"/>
              </w:rPr>
              <w:t>th</w:t>
            </w:r>
            <w:r>
              <w:rPr>
                <w:rFonts w:ascii="Arial" w:hAnsi="Arial" w:cs="Arial"/>
                <w:bCs/>
                <w:color w:val="000000" w:themeColor="text1"/>
                <w:lang w:eastAsia="en-GB"/>
              </w:rPr>
              <w:t xml:space="preserve"> May 2020 (N.B. Contractual Completion Date is 15</w:t>
            </w:r>
            <w:r w:rsidRPr="002A6B82">
              <w:rPr>
                <w:rFonts w:ascii="Arial" w:hAnsi="Arial" w:cs="Arial"/>
                <w:bCs/>
                <w:color w:val="000000" w:themeColor="text1"/>
                <w:vertAlign w:val="superscript"/>
                <w:lang w:eastAsia="en-GB"/>
              </w:rPr>
              <w:t>th</w:t>
            </w:r>
            <w:r>
              <w:rPr>
                <w:rFonts w:ascii="Arial" w:hAnsi="Arial" w:cs="Arial"/>
                <w:bCs/>
                <w:color w:val="000000" w:themeColor="text1"/>
                <w:lang w:eastAsia="en-GB"/>
              </w:rPr>
              <w:t xml:space="preserve"> June 2020).</w:t>
            </w:r>
          </w:p>
          <w:p w:rsidR="00F90E12" w:rsidRPr="000B2017" w:rsidRDefault="00F90E12" w:rsidP="001A6464">
            <w:pPr>
              <w:rPr>
                <w:rFonts w:ascii="Arial" w:hAnsi="Arial" w:cs="Arial"/>
                <w:bCs/>
                <w:color w:val="000000" w:themeColor="text1"/>
                <w:lang w:eastAsia="en-GB"/>
              </w:rPr>
            </w:pPr>
          </w:p>
          <w:p w:rsidR="00F90E12" w:rsidRPr="000B2017" w:rsidRDefault="00F90E12" w:rsidP="001A6464">
            <w:pPr>
              <w:rPr>
                <w:rFonts w:ascii="Arial" w:hAnsi="Arial" w:cs="Arial"/>
                <w:b/>
                <w:bCs/>
                <w:color w:val="000000" w:themeColor="text1"/>
                <w:lang w:eastAsia="en-GB"/>
              </w:rPr>
            </w:pPr>
            <w:r w:rsidRPr="000B2017">
              <w:rPr>
                <w:rFonts w:ascii="Arial" w:hAnsi="Arial" w:cs="Arial"/>
                <w:b/>
                <w:bCs/>
                <w:color w:val="000000" w:themeColor="text1"/>
                <w:lang w:eastAsia="en-GB"/>
              </w:rPr>
              <w:t>Commercial Summary</w:t>
            </w:r>
          </w:p>
          <w:p w:rsidR="00F90E12" w:rsidRPr="00E769EB" w:rsidRDefault="00F90E12" w:rsidP="001A6464">
            <w:pPr>
              <w:rPr>
                <w:rFonts w:ascii="Arial" w:hAnsi="Arial" w:cs="Arial"/>
                <w:color w:val="000000" w:themeColor="text1"/>
              </w:rPr>
            </w:pPr>
            <w:r>
              <w:rPr>
                <w:rFonts w:ascii="Arial" w:hAnsi="Arial" w:cs="Arial"/>
                <w:bCs/>
                <w:color w:val="000000" w:themeColor="text1"/>
                <w:lang w:eastAsia="en-GB"/>
              </w:rPr>
              <w:t xml:space="preserve">No commercial issues.  </w:t>
            </w:r>
          </w:p>
          <w:p w:rsidR="00F90E12" w:rsidRPr="000B2017" w:rsidRDefault="00F90E12" w:rsidP="001A6464">
            <w:pPr>
              <w:rPr>
                <w:rFonts w:ascii="Arial" w:hAnsi="Arial" w:cs="Arial"/>
                <w:bCs/>
                <w:color w:val="000000" w:themeColor="text1"/>
                <w:lang w:eastAsia="en-GB"/>
              </w:rPr>
            </w:pPr>
          </w:p>
          <w:p w:rsidR="00F90E12" w:rsidRPr="000B2017" w:rsidRDefault="00F90E12" w:rsidP="001A6464">
            <w:pPr>
              <w:rPr>
                <w:rFonts w:ascii="Arial" w:hAnsi="Arial" w:cs="Arial"/>
                <w:b/>
                <w:bCs/>
                <w:color w:val="000000" w:themeColor="text1"/>
                <w:lang w:eastAsia="en-GB"/>
              </w:rPr>
            </w:pPr>
            <w:r>
              <w:rPr>
                <w:rFonts w:ascii="Arial" w:hAnsi="Arial" w:cs="Arial"/>
                <w:b/>
                <w:bCs/>
                <w:color w:val="000000" w:themeColor="text1"/>
                <w:lang w:eastAsia="en-GB"/>
              </w:rPr>
              <w:t>Statutory Approval S</w:t>
            </w:r>
            <w:r w:rsidRPr="000B2017">
              <w:rPr>
                <w:rFonts w:ascii="Arial" w:hAnsi="Arial" w:cs="Arial"/>
                <w:b/>
                <w:bCs/>
                <w:color w:val="000000" w:themeColor="text1"/>
                <w:lang w:eastAsia="en-GB"/>
              </w:rPr>
              <w:t>tatus</w:t>
            </w:r>
          </w:p>
          <w:p w:rsidR="00F90E12" w:rsidRPr="00386BB7" w:rsidRDefault="00F90E12" w:rsidP="001A6464">
            <w:pPr>
              <w:rPr>
                <w:rFonts w:ascii="Arial" w:hAnsi="Arial" w:cs="Arial"/>
                <w:color w:val="000000" w:themeColor="text1"/>
                <w:lang w:eastAsia="en-GB"/>
              </w:rPr>
            </w:pPr>
            <w:r w:rsidRPr="00386BB7">
              <w:rPr>
                <w:rFonts w:ascii="Arial" w:hAnsi="Arial" w:cs="Arial"/>
                <w:color w:val="000000" w:themeColor="text1"/>
                <w:lang w:eastAsia="en-GB"/>
              </w:rPr>
              <w:t xml:space="preserve">Stage 1 Building Warrant has been approved by WDC. </w:t>
            </w:r>
          </w:p>
          <w:p w:rsidR="00F90E12" w:rsidRPr="00386BB7" w:rsidRDefault="00F90E12" w:rsidP="001A6464">
            <w:pPr>
              <w:rPr>
                <w:rFonts w:ascii="Arial" w:hAnsi="Arial" w:cs="Arial"/>
                <w:color w:val="000000" w:themeColor="text1"/>
                <w:lang w:eastAsia="en-GB"/>
              </w:rPr>
            </w:pPr>
            <w:r w:rsidRPr="00386BB7">
              <w:rPr>
                <w:rFonts w:ascii="Arial" w:hAnsi="Arial" w:cs="Arial"/>
                <w:color w:val="000000" w:themeColor="text1"/>
                <w:lang w:eastAsia="en-GB"/>
              </w:rPr>
              <w:t>Stage 2 Building Warrant has been approved by WDC.</w:t>
            </w:r>
          </w:p>
          <w:p w:rsidR="00F90E12" w:rsidRDefault="00F90E12" w:rsidP="001A6464">
            <w:pPr>
              <w:rPr>
                <w:rFonts w:ascii="Arial" w:hAnsi="Arial" w:cs="Arial"/>
                <w:color w:val="000000" w:themeColor="text1"/>
                <w:lang w:eastAsia="en-GB"/>
              </w:rPr>
            </w:pPr>
            <w:r w:rsidRPr="00386BB7">
              <w:rPr>
                <w:rFonts w:ascii="Arial" w:hAnsi="Arial" w:cs="Arial"/>
                <w:color w:val="000000" w:themeColor="text1"/>
                <w:lang w:eastAsia="en-GB"/>
              </w:rPr>
              <w:t>Stage 3 Building Warrant Application h</w:t>
            </w:r>
            <w:r>
              <w:rPr>
                <w:rFonts w:ascii="Arial" w:hAnsi="Arial" w:cs="Arial"/>
                <w:color w:val="000000" w:themeColor="text1"/>
                <w:lang w:eastAsia="en-GB"/>
              </w:rPr>
              <w:t>as been submitted</w:t>
            </w:r>
            <w:r w:rsidRPr="00386BB7">
              <w:rPr>
                <w:rFonts w:ascii="Arial" w:hAnsi="Arial" w:cs="Arial"/>
                <w:color w:val="000000" w:themeColor="text1"/>
                <w:lang w:eastAsia="en-GB"/>
              </w:rPr>
              <w:t>.</w:t>
            </w:r>
          </w:p>
          <w:p w:rsidR="00F90E12" w:rsidRDefault="00F90E12" w:rsidP="001A6464">
            <w:pPr>
              <w:rPr>
                <w:rFonts w:ascii="Arial" w:hAnsi="Arial" w:cs="Arial"/>
                <w:color w:val="000000" w:themeColor="text1"/>
                <w:lang w:eastAsia="en-GB"/>
              </w:rPr>
            </w:pPr>
            <w:r>
              <w:rPr>
                <w:rFonts w:ascii="Arial" w:hAnsi="Arial" w:cs="Arial"/>
                <w:color w:val="000000" w:themeColor="text1"/>
                <w:lang w:eastAsia="en-GB"/>
              </w:rPr>
              <w:t>Following approval of the Stage 1 Building Warrant the Building Control Officer has visited the site on a number of occasions to inspect the works.</w:t>
            </w:r>
          </w:p>
          <w:p w:rsidR="00F90E12" w:rsidRDefault="00F90E12" w:rsidP="001A6464">
            <w:pPr>
              <w:rPr>
                <w:rFonts w:ascii="Arial" w:hAnsi="Arial" w:cs="Arial"/>
                <w:lang w:eastAsia="en-GB"/>
              </w:rPr>
            </w:pPr>
          </w:p>
          <w:p w:rsidR="00F90E12" w:rsidRDefault="00F90E12" w:rsidP="001A6464">
            <w:pPr>
              <w:rPr>
                <w:rFonts w:ascii="Arial" w:hAnsi="Arial" w:cs="Arial"/>
                <w:b/>
                <w:color w:val="000000" w:themeColor="text1"/>
                <w:lang w:val="en-IE" w:eastAsia="en-GB"/>
              </w:rPr>
            </w:pPr>
            <w:r>
              <w:rPr>
                <w:rFonts w:ascii="Arial" w:hAnsi="Arial" w:cs="Arial"/>
                <w:b/>
                <w:color w:val="000000" w:themeColor="text1"/>
                <w:lang w:val="en-IE" w:eastAsia="en-GB"/>
              </w:rPr>
              <w:t>Works On Site</w:t>
            </w:r>
          </w:p>
          <w:p w:rsidR="00F90E12" w:rsidRDefault="00F90E12" w:rsidP="001A6464">
            <w:pPr>
              <w:rPr>
                <w:rFonts w:ascii="Arial" w:hAnsi="Arial" w:cs="Arial"/>
                <w:lang w:eastAsia="en-GB"/>
              </w:rPr>
            </w:pPr>
            <w:r>
              <w:rPr>
                <w:rFonts w:ascii="Arial" w:hAnsi="Arial" w:cs="Arial"/>
                <w:lang w:eastAsia="en-GB"/>
              </w:rPr>
              <w:t>Complete:</w:t>
            </w:r>
          </w:p>
          <w:p w:rsidR="00F90E12" w:rsidRPr="003F54F6" w:rsidRDefault="00F90E12" w:rsidP="00F90E12">
            <w:pPr>
              <w:pStyle w:val="ListParagraph"/>
              <w:numPr>
                <w:ilvl w:val="0"/>
                <w:numId w:val="21"/>
              </w:numPr>
              <w:contextualSpacing/>
              <w:rPr>
                <w:rFonts w:ascii="Arial" w:hAnsi="Arial" w:cs="Arial"/>
                <w:lang w:eastAsia="en-GB"/>
              </w:rPr>
            </w:pPr>
            <w:r>
              <w:rPr>
                <w:rFonts w:ascii="Arial" w:hAnsi="Arial" w:cs="Arial"/>
                <w:lang w:eastAsia="en-GB"/>
              </w:rPr>
              <w:t xml:space="preserve">Piling works </w:t>
            </w:r>
          </w:p>
          <w:p w:rsidR="00F90E12" w:rsidRDefault="00F90E12" w:rsidP="00F90E12">
            <w:pPr>
              <w:pStyle w:val="ListParagraph"/>
              <w:numPr>
                <w:ilvl w:val="0"/>
                <w:numId w:val="21"/>
              </w:numPr>
              <w:contextualSpacing/>
              <w:rPr>
                <w:rFonts w:ascii="Arial" w:hAnsi="Arial" w:cs="Arial"/>
                <w:lang w:eastAsia="en-GB"/>
              </w:rPr>
            </w:pPr>
            <w:r w:rsidRPr="003F54F6">
              <w:rPr>
                <w:rFonts w:ascii="Arial" w:hAnsi="Arial" w:cs="Arial"/>
                <w:lang w:eastAsia="en-GB"/>
              </w:rPr>
              <w:t>Ser</w:t>
            </w:r>
            <w:r>
              <w:rPr>
                <w:rFonts w:ascii="Arial" w:hAnsi="Arial" w:cs="Arial"/>
                <w:lang w:eastAsia="en-GB"/>
              </w:rPr>
              <w:t xml:space="preserve">vices alteration works </w:t>
            </w:r>
          </w:p>
          <w:p w:rsidR="00F90E12" w:rsidRDefault="00F90E12" w:rsidP="00F90E12">
            <w:pPr>
              <w:pStyle w:val="ListParagraph"/>
              <w:numPr>
                <w:ilvl w:val="0"/>
                <w:numId w:val="21"/>
              </w:numPr>
              <w:contextualSpacing/>
              <w:rPr>
                <w:rFonts w:ascii="Arial" w:hAnsi="Arial" w:cs="Arial"/>
                <w:lang w:eastAsia="en-GB"/>
              </w:rPr>
            </w:pPr>
            <w:r w:rsidRPr="003F54F6">
              <w:rPr>
                <w:rFonts w:ascii="Arial" w:hAnsi="Arial" w:cs="Arial"/>
                <w:lang w:eastAsia="en-GB"/>
              </w:rPr>
              <w:t>Drainage works</w:t>
            </w:r>
          </w:p>
          <w:p w:rsidR="00F90E12" w:rsidRPr="001F17B0" w:rsidRDefault="00F90E12" w:rsidP="00F90E12">
            <w:pPr>
              <w:pStyle w:val="ListParagraph"/>
              <w:numPr>
                <w:ilvl w:val="0"/>
                <w:numId w:val="21"/>
              </w:numPr>
              <w:contextualSpacing/>
              <w:rPr>
                <w:rFonts w:ascii="Arial" w:hAnsi="Arial" w:cs="Arial"/>
                <w:lang w:eastAsia="en-GB"/>
              </w:rPr>
            </w:pPr>
            <w:r>
              <w:rPr>
                <w:rFonts w:ascii="Arial" w:hAnsi="Arial" w:cs="Arial"/>
              </w:rPr>
              <w:t xml:space="preserve">Foundation works </w:t>
            </w:r>
          </w:p>
          <w:p w:rsidR="00F90E12" w:rsidRDefault="00F90E12" w:rsidP="00F90E12">
            <w:pPr>
              <w:pStyle w:val="ListParagraph"/>
              <w:numPr>
                <w:ilvl w:val="0"/>
                <w:numId w:val="21"/>
              </w:numPr>
              <w:contextualSpacing/>
              <w:rPr>
                <w:rFonts w:ascii="Arial" w:hAnsi="Arial" w:cs="Arial"/>
                <w:lang w:eastAsia="en-GB"/>
              </w:rPr>
            </w:pPr>
            <w:r>
              <w:rPr>
                <w:rFonts w:ascii="Arial" w:hAnsi="Arial" w:cs="Arial"/>
              </w:rPr>
              <w:t xml:space="preserve">Floor slabs </w:t>
            </w:r>
          </w:p>
          <w:p w:rsidR="00F90E12" w:rsidRDefault="00F90E12" w:rsidP="00F90E12">
            <w:pPr>
              <w:pStyle w:val="ListParagraph"/>
              <w:numPr>
                <w:ilvl w:val="0"/>
                <w:numId w:val="21"/>
              </w:numPr>
              <w:contextualSpacing/>
              <w:rPr>
                <w:rFonts w:ascii="Arial" w:hAnsi="Arial" w:cs="Arial"/>
                <w:lang w:eastAsia="en-GB"/>
              </w:rPr>
            </w:pPr>
            <w:r w:rsidRPr="00386BB7">
              <w:rPr>
                <w:rFonts w:ascii="Arial" w:hAnsi="Arial" w:cs="Arial"/>
                <w:lang w:eastAsia="en-GB"/>
              </w:rPr>
              <w:t>Steelwork</w:t>
            </w:r>
          </w:p>
          <w:p w:rsidR="00F90E12" w:rsidRDefault="00F90E12" w:rsidP="00F90E12">
            <w:pPr>
              <w:pStyle w:val="ListParagraph"/>
              <w:numPr>
                <w:ilvl w:val="0"/>
                <w:numId w:val="21"/>
              </w:numPr>
              <w:contextualSpacing/>
              <w:rPr>
                <w:rFonts w:ascii="Arial" w:hAnsi="Arial" w:cs="Arial"/>
                <w:lang w:eastAsia="en-GB"/>
              </w:rPr>
            </w:pPr>
            <w:r>
              <w:rPr>
                <w:rFonts w:ascii="Arial" w:hAnsi="Arial" w:cs="Arial"/>
                <w:lang w:eastAsia="en-GB"/>
              </w:rPr>
              <w:t>M</w:t>
            </w:r>
            <w:r w:rsidRPr="00386BB7">
              <w:rPr>
                <w:rFonts w:ascii="Arial" w:hAnsi="Arial" w:cs="Arial"/>
                <w:lang w:eastAsia="en-GB"/>
              </w:rPr>
              <w:t>etal decking and stud welding</w:t>
            </w:r>
          </w:p>
          <w:p w:rsidR="00F90E12" w:rsidRDefault="00F90E12" w:rsidP="00F90E12">
            <w:pPr>
              <w:pStyle w:val="ListParagraph"/>
              <w:numPr>
                <w:ilvl w:val="0"/>
                <w:numId w:val="21"/>
              </w:numPr>
              <w:contextualSpacing/>
              <w:rPr>
                <w:rFonts w:ascii="Arial" w:hAnsi="Arial" w:cs="Arial"/>
                <w:lang w:eastAsia="en-GB"/>
              </w:rPr>
            </w:pPr>
            <w:r w:rsidRPr="00386BB7">
              <w:rPr>
                <w:rFonts w:ascii="Arial" w:hAnsi="Arial" w:cs="Arial"/>
                <w:lang w:eastAsia="en-GB"/>
              </w:rPr>
              <w:t>Pre-cast stairs</w:t>
            </w:r>
          </w:p>
          <w:p w:rsidR="00F90E12" w:rsidRDefault="00F90E12" w:rsidP="00F90E12">
            <w:pPr>
              <w:pStyle w:val="ListParagraph"/>
              <w:numPr>
                <w:ilvl w:val="0"/>
                <w:numId w:val="21"/>
              </w:numPr>
              <w:contextualSpacing/>
              <w:rPr>
                <w:rFonts w:ascii="Arial" w:hAnsi="Arial" w:cs="Arial"/>
                <w:lang w:eastAsia="en-GB"/>
              </w:rPr>
            </w:pPr>
            <w:r>
              <w:rPr>
                <w:rFonts w:ascii="Arial" w:hAnsi="Arial" w:cs="Arial"/>
                <w:lang w:eastAsia="en-GB"/>
              </w:rPr>
              <w:t>I</w:t>
            </w:r>
            <w:r w:rsidRPr="00E769EB">
              <w:rPr>
                <w:rFonts w:ascii="Arial" w:hAnsi="Arial" w:cs="Arial"/>
                <w:lang w:eastAsia="en-GB"/>
              </w:rPr>
              <w:t>nstallation of windows</w:t>
            </w:r>
          </w:p>
          <w:p w:rsidR="00F90E12" w:rsidRPr="003F54F6" w:rsidRDefault="00F90E12" w:rsidP="001A6464">
            <w:pPr>
              <w:rPr>
                <w:rFonts w:ascii="Arial" w:hAnsi="Arial" w:cs="Arial"/>
                <w:lang w:eastAsia="en-GB"/>
              </w:rPr>
            </w:pPr>
          </w:p>
          <w:p w:rsidR="00F90E12" w:rsidRPr="004F456B" w:rsidRDefault="00F90E12" w:rsidP="001A6464">
            <w:pPr>
              <w:rPr>
                <w:rFonts w:ascii="Arial" w:hAnsi="Arial" w:cs="Arial"/>
                <w:lang w:eastAsia="en-GB"/>
              </w:rPr>
            </w:pPr>
            <w:r w:rsidRPr="007B7B2B">
              <w:rPr>
                <w:rFonts w:ascii="Arial" w:hAnsi="Arial" w:cs="Arial"/>
                <w:lang w:eastAsia="en-GB"/>
              </w:rPr>
              <w:t>Ongoing</w:t>
            </w:r>
            <w:r>
              <w:rPr>
                <w:rFonts w:ascii="Arial" w:hAnsi="Arial" w:cs="Arial"/>
                <w:lang w:eastAsia="en-GB"/>
              </w:rPr>
              <w:t>:</w:t>
            </w:r>
          </w:p>
          <w:p w:rsidR="00F90E12" w:rsidRPr="00E769EB" w:rsidRDefault="00F90E12" w:rsidP="00F90E12">
            <w:pPr>
              <w:pStyle w:val="ListParagraph"/>
              <w:numPr>
                <w:ilvl w:val="0"/>
                <w:numId w:val="21"/>
              </w:numPr>
              <w:contextualSpacing/>
              <w:rPr>
                <w:rFonts w:ascii="Arial" w:hAnsi="Arial" w:cs="Arial"/>
                <w:color w:val="000000"/>
                <w:lang w:eastAsia="en-GB"/>
              </w:rPr>
            </w:pPr>
            <w:r w:rsidRPr="00E769EB">
              <w:rPr>
                <w:rFonts w:ascii="Arial" w:hAnsi="Arial" w:cs="Arial"/>
                <w:color w:val="000000"/>
                <w:lang w:eastAsia="en-GB"/>
              </w:rPr>
              <w:t>Continued brickwork including internal courtyard</w:t>
            </w:r>
          </w:p>
          <w:p w:rsidR="00F90E12" w:rsidRPr="00E769EB" w:rsidRDefault="00F90E12" w:rsidP="00F90E12">
            <w:pPr>
              <w:pStyle w:val="ListParagraph"/>
              <w:numPr>
                <w:ilvl w:val="0"/>
                <w:numId w:val="21"/>
              </w:numPr>
              <w:contextualSpacing/>
              <w:rPr>
                <w:rFonts w:ascii="Arial" w:hAnsi="Arial" w:cs="Arial"/>
                <w:color w:val="000000"/>
                <w:lang w:eastAsia="en-GB"/>
              </w:rPr>
            </w:pPr>
            <w:r w:rsidRPr="00E769EB">
              <w:rPr>
                <w:rFonts w:ascii="Arial" w:hAnsi="Arial" w:cs="Arial"/>
                <w:color w:val="000000"/>
                <w:lang w:eastAsia="en-GB"/>
              </w:rPr>
              <w:t>Continued with composite wall cladding</w:t>
            </w:r>
          </w:p>
          <w:p w:rsidR="00F90E12" w:rsidRPr="00E769EB" w:rsidRDefault="00F90E12" w:rsidP="00F90E12">
            <w:pPr>
              <w:pStyle w:val="ListParagraph"/>
              <w:numPr>
                <w:ilvl w:val="0"/>
                <w:numId w:val="21"/>
              </w:numPr>
              <w:contextualSpacing/>
              <w:rPr>
                <w:rFonts w:ascii="Arial" w:hAnsi="Arial" w:cs="Arial"/>
                <w:color w:val="000000"/>
                <w:lang w:eastAsia="en-GB"/>
              </w:rPr>
            </w:pPr>
            <w:r w:rsidRPr="00E769EB">
              <w:rPr>
                <w:rFonts w:ascii="Arial" w:hAnsi="Arial" w:cs="Arial"/>
                <w:color w:val="000000"/>
                <w:lang w:eastAsia="en-GB"/>
              </w:rPr>
              <w:t>Commenced installation of main entrance cladding works</w:t>
            </w:r>
          </w:p>
          <w:p w:rsidR="00F90E12" w:rsidRPr="00E769EB" w:rsidRDefault="00F90E12" w:rsidP="00F90E12">
            <w:pPr>
              <w:pStyle w:val="ListParagraph"/>
              <w:numPr>
                <w:ilvl w:val="0"/>
                <w:numId w:val="21"/>
              </w:numPr>
              <w:contextualSpacing/>
              <w:rPr>
                <w:rFonts w:ascii="Arial" w:hAnsi="Arial" w:cs="Arial"/>
                <w:color w:val="000000"/>
                <w:lang w:eastAsia="en-GB"/>
              </w:rPr>
            </w:pPr>
            <w:r w:rsidRPr="00E769EB">
              <w:rPr>
                <w:rFonts w:ascii="Arial" w:hAnsi="Arial" w:cs="Arial"/>
                <w:color w:val="000000"/>
                <w:lang w:eastAsia="en-GB"/>
              </w:rPr>
              <w:t>Continued installation of rain screen cladding</w:t>
            </w:r>
          </w:p>
          <w:p w:rsidR="00F90E12" w:rsidRPr="00E769EB" w:rsidRDefault="00F90E12" w:rsidP="00F90E12">
            <w:pPr>
              <w:pStyle w:val="ListParagraph"/>
              <w:numPr>
                <w:ilvl w:val="0"/>
                <w:numId w:val="21"/>
              </w:numPr>
              <w:contextualSpacing/>
              <w:rPr>
                <w:rFonts w:ascii="Arial" w:hAnsi="Arial" w:cs="Arial"/>
                <w:color w:val="000000"/>
                <w:lang w:eastAsia="en-GB"/>
              </w:rPr>
            </w:pPr>
            <w:r w:rsidRPr="00E769EB">
              <w:rPr>
                <w:rFonts w:ascii="Arial" w:hAnsi="Arial" w:cs="Arial"/>
                <w:color w:val="000000"/>
                <w:lang w:eastAsia="en-GB"/>
              </w:rPr>
              <w:t>Continued Zone 1 Outpatients fit-out/partition works. Commenced 2nd side partition works</w:t>
            </w:r>
          </w:p>
          <w:p w:rsidR="00F90E12" w:rsidRPr="00E769EB" w:rsidRDefault="00F90E12" w:rsidP="00F90E12">
            <w:pPr>
              <w:pStyle w:val="ListParagraph"/>
              <w:numPr>
                <w:ilvl w:val="0"/>
                <w:numId w:val="21"/>
              </w:numPr>
              <w:contextualSpacing/>
              <w:rPr>
                <w:rFonts w:ascii="Arial" w:hAnsi="Arial" w:cs="Arial"/>
                <w:color w:val="000000"/>
                <w:lang w:eastAsia="en-GB"/>
              </w:rPr>
            </w:pPr>
            <w:r w:rsidRPr="00E769EB">
              <w:rPr>
                <w:rFonts w:ascii="Arial" w:hAnsi="Arial" w:cs="Arial"/>
                <w:color w:val="000000"/>
                <w:lang w:eastAsia="en-GB"/>
              </w:rPr>
              <w:t>Continued Zone 2 and Zone 3 fit-out/partition works and commenced 2nd side partitions within Z2</w:t>
            </w:r>
          </w:p>
          <w:p w:rsidR="00F90E12" w:rsidRPr="00E769EB" w:rsidRDefault="00F90E12" w:rsidP="00F90E12">
            <w:pPr>
              <w:pStyle w:val="ListParagraph"/>
              <w:numPr>
                <w:ilvl w:val="0"/>
                <w:numId w:val="21"/>
              </w:numPr>
              <w:contextualSpacing/>
              <w:rPr>
                <w:rFonts w:ascii="Arial" w:hAnsi="Arial" w:cs="Arial"/>
                <w:color w:val="000000"/>
                <w:lang w:eastAsia="en-GB"/>
              </w:rPr>
            </w:pPr>
            <w:r w:rsidRPr="00E769EB">
              <w:rPr>
                <w:rFonts w:ascii="Arial" w:hAnsi="Arial" w:cs="Arial"/>
                <w:color w:val="000000"/>
                <w:lang w:eastAsia="en-GB"/>
              </w:rPr>
              <w:t>Continued Zone 4/5 fit-out works on Level 2</w:t>
            </w:r>
          </w:p>
          <w:p w:rsidR="00F90E12" w:rsidRPr="00E769EB" w:rsidRDefault="00F90E12" w:rsidP="00F90E12">
            <w:pPr>
              <w:pStyle w:val="ListParagraph"/>
              <w:numPr>
                <w:ilvl w:val="0"/>
                <w:numId w:val="21"/>
              </w:numPr>
              <w:contextualSpacing/>
              <w:rPr>
                <w:rFonts w:ascii="Arial" w:hAnsi="Arial" w:cs="Arial"/>
                <w:color w:val="000000"/>
                <w:lang w:eastAsia="en-GB"/>
              </w:rPr>
            </w:pPr>
            <w:r w:rsidRPr="00E769EB">
              <w:rPr>
                <w:rFonts w:ascii="Arial" w:hAnsi="Arial" w:cs="Arial"/>
                <w:color w:val="000000"/>
                <w:lang w:eastAsia="en-GB"/>
              </w:rPr>
              <w:t>Continued MEP installations including ductwork installation within Zone 1 - 3</w:t>
            </w:r>
          </w:p>
          <w:p w:rsidR="00F90E12" w:rsidRPr="00E769EB" w:rsidRDefault="00F90E12" w:rsidP="00F90E12">
            <w:pPr>
              <w:pStyle w:val="ListParagraph"/>
              <w:numPr>
                <w:ilvl w:val="0"/>
                <w:numId w:val="21"/>
              </w:numPr>
              <w:contextualSpacing/>
              <w:rPr>
                <w:rFonts w:ascii="Arial" w:hAnsi="Arial" w:cs="Arial"/>
                <w:color w:val="000000"/>
                <w:lang w:eastAsia="en-GB"/>
              </w:rPr>
            </w:pPr>
            <w:r w:rsidRPr="00E769EB">
              <w:rPr>
                <w:rFonts w:ascii="Arial" w:hAnsi="Arial" w:cs="Arial"/>
                <w:color w:val="000000"/>
                <w:lang w:eastAsia="en-GB"/>
              </w:rPr>
              <w:lastRenderedPageBreak/>
              <w:t>Commenced MEP services 1st fix within Zone 4/5</w:t>
            </w:r>
          </w:p>
          <w:p w:rsidR="00F90E12" w:rsidRPr="00E769EB" w:rsidRDefault="00F90E12" w:rsidP="00F90E12">
            <w:pPr>
              <w:pStyle w:val="ListParagraph"/>
              <w:numPr>
                <w:ilvl w:val="0"/>
                <w:numId w:val="21"/>
              </w:numPr>
              <w:contextualSpacing/>
              <w:rPr>
                <w:rFonts w:ascii="Arial" w:hAnsi="Arial" w:cs="Arial"/>
                <w:color w:val="000000"/>
                <w:lang w:eastAsia="en-GB"/>
              </w:rPr>
            </w:pPr>
            <w:r w:rsidRPr="00E769EB">
              <w:rPr>
                <w:rFonts w:ascii="Arial" w:hAnsi="Arial" w:cs="Arial"/>
                <w:color w:val="000000"/>
                <w:lang w:eastAsia="en-GB"/>
              </w:rPr>
              <w:t>Continued stair core works</w:t>
            </w:r>
          </w:p>
          <w:p w:rsidR="00F90E12" w:rsidRDefault="00F90E12" w:rsidP="00F90E12">
            <w:pPr>
              <w:numPr>
                <w:ilvl w:val="0"/>
                <w:numId w:val="21"/>
              </w:numPr>
              <w:rPr>
                <w:rFonts w:ascii="Arial" w:hAnsi="Arial" w:cs="Arial"/>
                <w:lang w:eastAsia="en-GB"/>
              </w:rPr>
            </w:pPr>
            <w:r w:rsidRPr="00E769EB">
              <w:rPr>
                <w:rFonts w:ascii="Arial" w:hAnsi="Arial" w:cs="Arial"/>
                <w:color w:val="000000"/>
                <w:lang w:eastAsia="en-GB"/>
              </w:rPr>
              <w:t>Commenced installation of cappings</w:t>
            </w:r>
          </w:p>
          <w:p w:rsidR="00F90E12" w:rsidRDefault="00F90E12" w:rsidP="001A6464">
            <w:pPr>
              <w:rPr>
                <w:rFonts w:ascii="Arial" w:hAnsi="Arial" w:cs="Arial"/>
                <w:lang w:eastAsia="en-GB"/>
              </w:rPr>
            </w:pPr>
          </w:p>
          <w:p w:rsidR="00F90E12" w:rsidRDefault="00F90E12" w:rsidP="001A6464">
            <w:pPr>
              <w:rPr>
                <w:rFonts w:ascii="Arial" w:hAnsi="Arial" w:cs="Arial"/>
                <w:lang w:val="en-IE" w:eastAsia="en-GB"/>
              </w:rPr>
            </w:pPr>
          </w:p>
          <w:p w:rsidR="00F90E12" w:rsidRPr="00251AAE" w:rsidRDefault="00F90E12" w:rsidP="001A6464">
            <w:pPr>
              <w:rPr>
                <w:rFonts w:ascii="Arial" w:hAnsi="Arial" w:cs="Arial"/>
                <w:color w:val="000000" w:themeColor="text1"/>
                <w:lang w:val="en-IE" w:eastAsia="en-GB"/>
              </w:rPr>
            </w:pPr>
            <w:r w:rsidRPr="00251AAE">
              <w:rPr>
                <w:rFonts w:ascii="Arial" w:hAnsi="Arial" w:cs="Arial"/>
                <w:b/>
                <w:color w:val="000000" w:themeColor="text1"/>
              </w:rPr>
              <w:t>Key Risks and Mitigation</w:t>
            </w:r>
          </w:p>
          <w:p w:rsidR="00F90E12" w:rsidRDefault="00F90E12" w:rsidP="001A6464">
            <w:pPr>
              <w:jc w:val="both"/>
              <w:rPr>
                <w:rFonts w:ascii="Arial" w:hAnsi="Arial" w:cs="Arial"/>
                <w:color w:val="000000" w:themeColor="text1"/>
              </w:rPr>
            </w:pPr>
            <w:r>
              <w:rPr>
                <w:rFonts w:ascii="Arial" w:hAnsi="Arial" w:cs="Arial"/>
                <w:color w:val="000000" w:themeColor="text1"/>
              </w:rPr>
              <w:t xml:space="preserve">A PSCP </w:t>
            </w:r>
            <w:r w:rsidRPr="00E6522A">
              <w:rPr>
                <w:rFonts w:ascii="Arial" w:hAnsi="Arial" w:cs="Arial"/>
                <w:color w:val="000000" w:themeColor="text1"/>
              </w:rPr>
              <w:t xml:space="preserve">risk register </w:t>
            </w:r>
            <w:r>
              <w:rPr>
                <w:rFonts w:ascii="Arial" w:hAnsi="Arial" w:cs="Arial"/>
                <w:color w:val="000000" w:themeColor="text1"/>
              </w:rPr>
              <w:t>review was undertaken on 2</w:t>
            </w:r>
            <w:r w:rsidRPr="00BE38D1">
              <w:rPr>
                <w:rFonts w:ascii="Arial" w:hAnsi="Arial" w:cs="Arial"/>
                <w:color w:val="000000" w:themeColor="text1"/>
                <w:vertAlign w:val="superscript"/>
              </w:rPr>
              <w:t>nd</w:t>
            </w:r>
            <w:r>
              <w:rPr>
                <w:rFonts w:ascii="Arial" w:hAnsi="Arial" w:cs="Arial"/>
                <w:color w:val="000000" w:themeColor="text1"/>
              </w:rPr>
              <w:t xml:space="preserve"> October 2019.   </w:t>
            </w:r>
          </w:p>
          <w:p w:rsidR="00F90E12" w:rsidRPr="009B08D0" w:rsidRDefault="00F90E12" w:rsidP="001A6464">
            <w:pPr>
              <w:jc w:val="both"/>
              <w:rPr>
                <w:rFonts w:ascii="Arial" w:hAnsi="Arial" w:cs="Arial"/>
                <w:color w:val="000000" w:themeColor="text1"/>
              </w:rPr>
            </w:pPr>
          </w:p>
        </w:tc>
      </w:tr>
      <w:tr w:rsidR="00F90E12" w:rsidRPr="00587402" w:rsidTr="001A6464">
        <w:trPr>
          <w:trHeight w:val="350"/>
        </w:trPr>
        <w:tc>
          <w:tcPr>
            <w:tcW w:w="7513" w:type="dxa"/>
            <w:tcBorders>
              <w:top w:val="single" w:sz="4" w:space="0" w:color="auto"/>
              <w:left w:val="single" w:sz="4" w:space="0" w:color="auto"/>
              <w:bottom w:val="single" w:sz="4" w:space="0" w:color="auto"/>
              <w:right w:val="single" w:sz="4" w:space="0" w:color="auto"/>
            </w:tcBorders>
          </w:tcPr>
          <w:p w:rsidR="00F90E12" w:rsidRPr="00587402" w:rsidRDefault="00F90E12" w:rsidP="001A6464">
            <w:pPr>
              <w:spacing w:before="60" w:after="120"/>
              <w:rPr>
                <w:rFonts w:ascii="Arial" w:hAnsi="Arial" w:cs="Arial"/>
                <w:b/>
              </w:rPr>
            </w:pPr>
            <w:r>
              <w:rPr>
                <w:rFonts w:ascii="Arial" w:hAnsi="Arial" w:cs="Arial"/>
                <w:b/>
              </w:rPr>
              <w:lastRenderedPageBreak/>
              <w:t>Programme</w:t>
            </w:r>
            <w:r w:rsidRPr="001E2D34">
              <w:rPr>
                <w:rFonts w:ascii="Arial" w:hAnsi="Arial" w:cs="Arial"/>
                <w:b/>
              </w:rPr>
              <w:t xml:space="preserve"> Budget</w:t>
            </w:r>
          </w:p>
        </w:tc>
        <w:tc>
          <w:tcPr>
            <w:tcW w:w="1276" w:type="dxa"/>
            <w:tcBorders>
              <w:top w:val="single" w:sz="4" w:space="0" w:color="auto"/>
              <w:left w:val="single" w:sz="4" w:space="0" w:color="auto"/>
              <w:bottom w:val="single" w:sz="4" w:space="0" w:color="auto"/>
              <w:right w:val="single" w:sz="4" w:space="0" w:color="auto"/>
            </w:tcBorders>
          </w:tcPr>
          <w:p w:rsidR="00F90E12" w:rsidRPr="00587402" w:rsidRDefault="00F90E12" w:rsidP="001A6464">
            <w:pPr>
              <w:spacing w:before="60" w:after="120"/>
              <w:jc w:val="center"/>
              <w:rPr>
                <w:rFonts w:ascii="Arial" w:hAnsi="Arial" w:cs="Arial"/>
                <w:b/>
              </w:rPr>
            </w:pPr>
            <w:r>
              <w:rPr>
                <w:rFonts w:ascii="Arial" w:hAnsi="Arial" w:cs="Arial"/>
                <w:b/>
              </w:rPr>
              <w:t>Status</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F90E12" w:rsidRPr="00587402" w:rsidRDefault="00F90E12" w:rsidP="001A6464">
            <w:pPr>
              <w:spacing w:before="60" w:after="120"/>
              <w:jc w:val="center"/>
              <w:rPr>
                <w:rFonts w:ascii="Arial" w:hAnsi="Arial" w:cs="Arial"/>
                <w:b/>
              </w:rPr>
            </w:pPr>
            <w:r>
              <w:rPr>
                <w:rFonts w:ascii="Arial" w:hAnsi="Arial" w:cs="Arial"/>
                <w:b/>
              </w:rPr>
              <w:t>Green</w:t>
            </w:r>
          </w:p>
        </w:tc>
      </w:tr>
      <w:tr w:rsidR="00F90E12" w:rsidRPr="00104A5D" w:rsidTr="001A6464">
        <w:trPr>
          <w:trHeight w:val="350"/>
        </w:trPr>
        <w:tc>
          <w:tcPr>
            <w:tcW w:w="10065" w:type="dxa"/>
            <w:gridSpan w:val="3"/>
            <w:tcBorders>
              <w:top w:val="single" w:sz="4" w:space="0" w:color="auto"/>
              <w:left w:val="single" w:sz="4" w:space="0" w:color="auto"/>
              <w:bottom w:val="single" w:sz="4" w:space="0" w:color="auto"/>
              <w:right w:val="single" w:sz="4" w:space="0" w:color="auto"/>
            </w:tcBorders>
          </w:tcPr>
          <w:p w:rsidR="00F90E12" w:rsidRPr="00E77615" w:rsidRDefault="00F90E12" w:rsidP="001A6464">
            <w:pPr>
              <w:spacing w:before="60" w:after="120"/>
              <w:jc w:val="both"/>
              <w:rPr>
                <w:rFonts w:ascii="Arial" w:hAnsi="Arial" w:cs="Arial"/>
                <w:color w:val="000000" w:themeColor="text1"/>
              </w:rPr>
            </w:pPr>
            <w:r w:rsidRPr="00E77615">
              <w:rPr>
                <w:rFonts w:ascii="Arial" w:hAnsi="Arial" w:cs="Arial"/>
                <w:color w:val="000000" w:themeColor="text1"/>
              </w:rPr>
              <w:t xml:space="preserve">The cost report as at November 2019, indicated total spend of £5.358M which is still demonstrating a slight underspend for phase one on completion. </w:t>
            </w:r>
          </w:p>
          <w:p w:rsidR="00F90E12" w:rsidRPr="00E77615" w:rsidRDefault="00F90E12" w:rsidP="001A6464">
            <w:pPr>
              <w:spacing w:before="60" w:after="120"/>
              <w:jc w:val="both"/>
              <w:rPr>
                <w:rFonts w:ascii="Arial" w:hAnsi="Arial" w:cs="Arial"/>
                <w:color w:val="000000" w:themeColor="text1"/>
              </w:rPr>
            </w:pPr>
            <w:r w:rsidRPr="00E77615">
              <w:rPr>
                <w:rFonts w:ascii="Arial" w:hAnsi="Arial" w:cs="Arial"/>
                <w:color w:val="000000" w:themeColor="text1"/>
              </w:rPr>
              <w:t>Discussions are ongoing with potentially utilising an element of the potential underspend to bring forward phase two works regarding the plan for the entrance, this will not impact on the total overall budget for the programme.  The cost control meeting in November approved the movement of monies from phase two to phase one for the enabling works.</w:t>
            </w:r>
          </w:p>
          <w:p w:rsidR="00F90E12" w:rsidRPr="00104A5D" w:rsidRDefault="00F90E12" w:rsidP="001A6464">
            <w:pPr>
              <w:spacing w:before="60" w:after="120"/>
              <w:jc w:val="both"/>
              <w:rPr>
                <w:rFonts w:ascii="Arial" w:hAnsi="Arial" w:cs="Arial"/>
                <w:color w:val="000000" w:themeColor="text1"/>
              </w:rPr>
            </w:pPr>
            <w:r w:rsidRPr="00E77615">
              <w:rPr>
                <w:rFonts w:ascii="Arial" w:hAnsi="Arial" w:cs="Arial"/>
                <w:color w:val="000000" w:themeColor="text1"/>
              </w:rPr>
              <w:t>We are working with the cost advisor on a detailed forecast to 31 March 2020 for cash flow purpo</w:t>
            </w:r>
            <w:r>
              <w:rPr>
                <w:rFonts w:ascii="Arial" w:hAnsi="Arial" w:cs="Arial"/>
                <w:color w:val="000000" w:themeColor="text1"/>
              </w:rPr>
              <w:t>ses</w:t>
            </w:r>
            <w:r w:rsidRPr="00E77615">
              <w:rPr>
                <w:rFonts w:ascii="Arial" w:hAnsi="Arial" w:cs="Arial"/>
                <w:color w:val="000000" w:themeColor="text1"/>
              </w:rPr>
              <w:t>.</w:t>
            </w:r>
          </w:p>
        </w:tc>
      </w:tr>
      <w:tr w:rsidR="00F90E12" w:rsidRPr="00A8797B" w:rsidTr="001A6464">
        <w:trPr>
          <w:tblHeader/>
        </w:trPr>
        <w:tc>
          <w:tcPr>
            <w:tcW w:w="7513" w:type="dxa"/>
          </w:tcPr>
          <w:p w:rsidR="00F90E12" w:rsidRPr="00A8797B" w:rsidRDefault="00F90E12" w:rsidP="001A6464">
            <w:pPr>
              <w:spacing w:before="120" w:after="120"/>
              <w:rPr>
                <w:rFonts w:ascii="Arial" w:hAnsi="Arial" w:cs="Arial"/>
                <w:b/>
              </w:rPr>
            </w:pPr>
            <w:r w:rsidRPr="00A8797B">
              <w:rPr>
                <w:rFonts w:ascii="Arial" w:hAnsi="Arial" w:cs="Arial"/>
                <w:b/>
              </w:rPr>
              <w:t>Issues Affecting the Programme</w:t>
            </w:r>
          </w:p>
        </w:tc>
        <w:tc>
          <w:tcPr>
            <w:tcW w:w="1276" w:type="dxa"/>
          </w:tcPr>
          <w:p w:rsidR="00F90E12" w:rsidRPr="00A8797B" w:rsidRDefault="00F90E12" w:rsidP="001A6464">
            <w:pPr>
              <w:spacing w:before="120" w:after="120"/>
              <w:jc w:val="center"/>
              <w:rPr>
                <w:rFonts w:ascii="Arial" w:hAnsi="Arial" w:cs="Arial"/>
                <w:b/>
              </w:rPr>
            </w:pPr>
            <w:r>
              <w:rPr>
                <w:rFonts w:ascii="Arial" w:hAnsi="Arial" w:cs="Arial"/>
                <w:b/>
              </w:rPr>
              <w:t>Status</w:t>
            </w:r>
          </w:p>
        </w:tc>
        <w:tc>
          <w:tcPr>
            <w:tcW w:w="1276" w:type="dxa"/>
            <w:shd w:val="clear" w:color="auto" w:fill="FFC000"/>
          </w:tcPr>
          <w:p w:rsidR="00F90E12" w:rsidRPr="00A8797B" w:rsidRDefault="00F90E12" w:rsidP="001A6464">
            <w:pPr>
              <w:spacing w:before="120" w:after="120"/>
              <w:jc w:val="center"/>
              <w:rPr>
                <w:rFonts w:ascii="Arial" w:hAnsi="Arial" w:cs="Arial"/>
                <w:b/>
              </w:rPr>
            </w:pPr>
            <w:r>
              <w:rPr>
                <w:rFonts w:ascii="Arial" w:hAnsi="Arial" w:cs="Arial"/>
                <w:b/>
              </w:rPr>
              <w:t>Amber</w:t>
            </w:r>
          </w:p>
        </w:tc>
      </w:tr>
      <w:tr w:rsidR="00F90E12" w:rsidRPr="00104A5D" w:rsidDel="00DF6C8A" w:rsidTr="001A6464">
        <w:trPr>
          <w:trHeight w:val="278"/>
        </w:trPr>
        <w:tc>
          <w:tcPr>
            <w:tcW w:w="10065" w:type="dxa"/>
            <w:gridSpan w:val="3"/>
          </w:tcPr>
          <w:p w:rsidR="00F90E12" w:rsidRDefault="00F90E12" w:rsidP="001A6464">
            <w:pPr>
              <w:rPr>
                <w:rFonts w:ascii="Arial" w:hAnsi="Arial" w:cs="Arial"/>
                <w:bCs/>
                <w:color w:val="000000" w:themeColor="text1"/>
                <w:lang w:eastAsia="en-GB"/>
              </w:rPr>
            </w:pPr>
            <w:r w:rsidRPr="00FF412A">
              <w:rPr>
                <w:rFonts w:ascii="Arial" w:hAnsi="Arial" w:cs="Arial"/>
                <w:bCs/>
                <w:color w:val="000000" w:themeColor="text1"/>
                <w:lang w:eastAsia="en-GB"/>
              </w:rPr>
              <w:t>Provision of Con</w:t>
            </w:r>
            <w:r>
              <w:rPr>
                <w:rFonts w:ascii="Arial" w:hAnsi="Arial" w:cs="Arial"/>
                <w:bCs/>
                <w:color w:val="000000" w:themeColor="text1"/>
                <w:lang w:eastAsia="en-GB"/>
              </w:rPr>
              <w:t>sultant Microbiologist</w:t>
            </w:r>
            <w:r w:rsidRPr="00FF412A">
              <w:rPr>
                <w:rFonts w:ascii="Arial" w:hAnsi="Arial" w:cs="Arial"/>
                <w:bCs/>
                <w:color w:val="000000" w:themeColor="text1"/>
                <w:lang w:eastAsia="en-GB"/>
              </w:rPr>
              <w:t xml:space="preserve"> input.   </w:t>
            </w:r>
            <w:r>
              <w:rPr>
                <w:rFonts w:ascii="Arial" w:hAnsi="Arial" w:cs="Arial"/>
                <w:bCs/>
                <w:color w:val="000000" w:themeColor="text1"/>
                <w:lang w:eastAsia="en-GB"/>
              </w:rPr>
              <w:t>A possible solution is being explored to provide the input via a private consultant and discussions are progressing.</w:t>
            </w:r>
          </w:p>
          <w:p w:rsidR="00F90E12" w:rsidRDefault="00F90E12" w:rsidP="001A6464">
            <w:pPr>
              <w:rPr>
                <w:rFonts w:ascii="Arial" w:hAnsi="Arial" w:cs="Arial"/>
                <w:bCs/>
                <w:color w:val="000000" w:themeColor="text1"/>
                <w:lang w:eastAsia="en-GB"/>
              </w:rPr>
            </w:pPr>
          </w:p>
          <w:p w:rsidR="00F90E12" w:rsidRPr="00927B94" w:rsidDel="00DF6C8A" w:rsidRDefault="00F90E12" w:rsidP="001A6464">
            <w:pPr>
              <w:rPr>
                <w:rFonts w:ascii="Arial" w:hAnsi="Arial" w:cs="Arial"/>
                <w:bCs/>
                <w:color w:val="000000" w:themeColor="text1"/>
                <w:lang w:eastAsia="en-GB"/>
              </w:rPr>
            </w:pPr>
            <w:r>
              <w:rPr>
                <w:rFonts w:ascii="Arial" w:hAnsi="Arial" w:cs="Arial"/>
                <w:bCs/>
                <w:color w:val="000000" w:themeColor="text1"/>
                <w:lang w:eastAsia="en-GB"/>
              </w:rPr>
              <w:t>Changes to the roles of individuals within the Programme Team.</w:t>
            </w:r>
          </w:p>
        </w:tc>
      </w:tr>
      <w:tr w:rsidR="00F90E12" w:rsidRPr="00A8797B" w:rsidTr="001A6464">
        <w:trPr>
          <w:tblHeader/>
        </w:trPr>
        <w:tc>
          <w:tcPr>
            <w:tcW w:w="7513" w:type="dxa"/>
          </w:tcPr>
          <w:p w:rsidR="00F90E12" w:rsidRPr="00A8797B" w:rsidRDefault="00F90E12" w:rsidP="001A6464">
            <w:pPr>
              <w:spacing w:before="120" w:after="120"/>
              <w:rPr>
                <w:rFonts w:ascii="Arial" w:hAnsi="Arial" w:cs="Arial"/>
                <w:b/>
              </w:rPr>
            </w:pPr>
            <w:r>
              <w:rPr>
                <w:rFonts w:ascii="Arial" w:hAnsi="Arial" w:cs="Arial"/>
                <w:b/>
              </w:rPr>
              <w:t xml:space="preserve">Communications and Stakeholder Engagement </w:t>
            </w:r>
          </w:p>
        </w:tc>
        <w:tc>
          <w:tcPr>
            <w:tcW w:w="1276" w:type="dxa"/>
          </w:tcPr>
          <w:p w:rsidR="00F90E12" w:rsidRPr="00A8797B" w:rsidRDefault="00F90E12" w:rsidP="001A6464">
            <w:pPr>
              <w:spacing w:before="120" w:after="120"/>
              <w:jc w:val="center"/>
              <w:rPr>
                <w:rFonts w:ascii="Arial" w:hAnsi="Arial" w:cs="Arial"/>
                <w:b/>
              </w:rPr>
            </w:pPr>
            <w:r>
              <w:rPr>
                <w:rFonts w:ascii="Arial" w:hAnsi="Arial" w:cs="Arial"/>
                <w:b/>
              </w:rPr>
              <w:t>Status</w:t>
            </w:r>
          </w:p>
        </w:tc>
        <w:tc>
          <w:tcPr>
            <w:tcW w:w="1276" w:type="dxa"/>
            <w:shd w:val="clear" w:color="auto" w:fill="00B050"/>
          </w:tcPr>
          <w:p w:rsidR="00F90E12" w:rsidRPr="00A8797B" w:rsidRDefault="00F90E12" w:rsidP="001A6464">
            <w:pPr>
              <w:spacing w:before="120" w:after="120"/>
              <w:jc w:val="center"/>
              <w:rPr>
                <w:rFonts w:ascii="Arial" w:hAnsi="Arial" w:cs="Arial"/>
                <w:b/>
              </w:rPr>
            </w:pPr>
            <w:r>
              <w:rPr>
                <w:rFonts w:ascii="Arial" w:hAnsi="Arial" w:cs="Arial"/>
                <w:b/>
              </w:rPr>
              <w:t>Green</w:t>
            </w:r>
          </w:p>
        </w:tc>
      </w:tr>
      <w:tr w:rsidR="00F90E12" w:rsidRPr="00A23330" w:rsidDel="00DF6C8A" w:rsidTr="001A6464">
        <w:trPr>
          <w:trHeight w:val="278"/>
        </w:trPr>
        <w:tc>
          <w:tcPr>
            <w:tcW w:w="10065" w:type="dxa"/>
            <w:gridSpan w:val="3"/>
          </w:tcPr>
          <w:p w:rsidR="00F90E12" w:rsidRDefault="00F90E12" w:rsidP="001A6464">
            <w:pPr>
              <w:outlineLvl w:val="0"/>
              <w:rPr>
                <w:rFonts w:ascii="Arial" w:hAnsi="Arial" w:cs="Arial"/>
              </w:rPr>
            </w:pPr>
            <w:r>
              <w:rPr>
                <w:rFonts w:ascii="Arial" w:hAnsi="Arial" w:cs="Arial"/>
              </w:rPr>
              <w:t>Site visits by the Clinical and wider GJ Team continue.</w:t>
            </w:r>
          </w:p>
          <w:p w:rsidR="00F90E12" w:rsidRPr="00F30086" w:rsidDel="00DF6C8A" w:rsidRDefault="00F90E12" w:rsidP="001A6464">
            <w:pPr>
              <w:outlineLvl w:val="0"/>
              <w:rPr>
                <w:rFonts w:ascii="Arial" w:hAnsi="Arial" w:cs="Arial"/>
              </w:rPr>
            </w:pPr>
          </w:p>
        </w:tc>
      </w:tr>
      <w:tr w:rsidR="00F90E12" w:rsidTr="001A6464">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F90E12" w:rsidRPr="00224232" w:rsidRDefault="00F90E12" w:rsidP="001A6464">
            <w:pPr>
              <w:rPr>
                <w:rFonts w:ascii="Arial" w:hAnsi="Arial" w:cs="Arial"/>
                <w:b/>
                <w:iCs/>
                <w:lang w:eastAsia="en-GB"/>
              </w:rPr>
            </w:pPr>
            <w:r w:rsidRPr="00224232">
              <w:rPr>
                <w:rFonts w:ascii="Arial" w:hAnsi="Arial" w:cs="Arial"/>
                <w:b/>
                <w:iCs/>
                <w:lang w:eastAsia="en-GB"/>
              </w:rPr>
              <w:t>Key Tasks for between now and next report</w:t>
            </w:r>
            <w:r>
              <w:rPr>
                <w:rFonts w:ascii="Arial" w:hAnsi="Arial" w:cs="Arial"/>
                <w:b/>
                <w:iCs/>
                <w:lang w:eastAsia="en-GB"/>
              </w:rPr>
              <w:t xml:space="preserve">ing period </w:t>
            </w:r>
          </w:p>
        </w:tc>
      </w:tr>
      <w:tr w:rsidR="00F90E12" w:rsidRPr="00A258DE" w:rsidTr="001A6464">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F90E12" w:rsidRDefault="00F90E12" w:rsidP="001A6464">
            <w:pPr>
              <w:rPr>
                <w:rFonts w:ascii="Arial" w:hAnsi="Arial" w:cs="Arial"/>
                <w:lang w:val="en-IE" w:eastAsia="en-GB"/>
              </w:rPr>
            </w:pPr>
            <w:r w:rsidRPr="007779C4">
              <w:rPr>
                <w:rFonts w:ascii="Arial" w:hAnsi="Arial" w:cs="Arial"/>
                <w:lang w:val="en-IE" w:eastAsia="en-GB"/>
              </w:rPr>
              <w:t xml:space="preserve">Key tasks for </w:t>
            </w:r>
            <w:r>
              <w:rPr>
                <w:rFonts w:ascii="Arial" w:hAnsi="Arial" w:cs="Arial"/>
                <w:lang w:val="en-IE" w:eastAsia="en-GB"/>
              </w:rPr>
              <w:t>the forthcoming period</w:t>
            </w:r>
            <w:r w:rsidRPr="007779C4">
              <w:rPr>
                <w:rFonts w:ascii="Arial" w:hAnsi="Arial" w:cs="Arial"/>
                <w:lang w:val="en-IE" w:eastAsia="en-GB"/>
              </w:rPr>
              <w:t xml:space="preserve"> include:</w:t>
            </w:r>
          </w:p>
          <w:p w:rsidR="00F90E12" w:rsidRDefault="00F90E12" w:rsidP="001A6464">
            <w:pPr>
              <w:rPr>
                <w:rFonts w:ascii="Arial" w:hAnsi="Arial" w:cs="Arial"/>
                <w:lang w:val="en-IE" w:eastAsia="en-GB"/>
              </w:rPr>
            </w:pPr>
          </w:p>
          <w:p w:rsidR="00F90E12" w:rsidRDefault="00F90E12" w:rsidP="001A6464">
            <w:pPr>
              <w:rPr>
                <w:rFonts w:ascii="Arial" w:hAnsi="Arial" w:cs="Arial"/>
                <w:b/>
                <w:color w:val="000000" w:themeColor="text1"/>
                <w:lang w:val="en-IE" w:eastAsia="en-GB"/>
              </w:rPr>
            </w:pPr>
            <w:r>
              <w:rPr>
                <w:rFonts w:ascii="Arial" w:hAnsi="Arial" w:cs="Arial"/>
                <w:b/>
                <w:color w:val="000000" w:themeColor="text1"/>
                <w:lang w:val="en-IE" w:eastAsia="en-GB"/>
              </w:rPr>
              <w:t>Works On Site</w:t>
            </w:r>
          </w:p>
          <w:p w:rsidR="00F90E12" w:rsidRDefault="00F90E12" w:rsidP="001A6464">
            <w:pPr>
              <w:rPr>
                <w:rFonts w:ascii="Arial" w:hAnsi="Arial" w:cs="Arial"/>
                <w:lang w:val="en-IE" w:eastAsia="en-GB"/>
              </w:rPr>
            </w:pPr>
          </w:p>
          <w:p w:rsidR="00F90E12" w:rsidRPr="00E769EB" w:rsidRDefault="00F90E12" w:rsidP="00F90E12">
            <w:pPr>
              <w:pStyle w:val="ListParagraph"/>
              <w:numPr>
                <w:ilvl w:val="0"/>
                <w:numId w:val="21"/>
              </w:numPr>
              <w:contextualSpacing/>
              <w:rPr>
                <w:rFonts w:ascii="Arial" w:hAnsi="Arial" w:cs="Arial"/>
                <w:color w:val="000000"/>
                <w:lang w:eastAsia="en-GB"/>
              </w:rPr>
            </w:pPr>
            <w:r w:rsidRPr="00E769EB">
              <w:rPr>
                <w:rFonts w:ascii="Arial" w:hAnsi="Arial" w:cs="Arial"/>
                <w:color w:val="000000"/>
                <w:lang w:eastAsia="en-GB"/>
              </w:rPr>
              <w:t>Complete brickwork/blockwork</w:t>
            </w:r>
          </w:p>
          <w:p w:rsidR="00F90E12" w:rsidRPr="00E769EB" w:rsidRDefault="00F90E12" w:rsidP="00F90E12">
            <w:pPr>
              <w:pStyle w:val="ListParagraph"/>
              <w:numPr>
                <w:ilvl w:val="0"/>
                <w:numId w:val="21"/>
              </w:numPr>
              <w:contextualSpacing/>
              <w:rPr>
                <w:rFonts w:ascii="Arial" w:hAnsi="Arial" w:cs="Arial"/>
                <w:color w:val="000000"/>
                <w:lang w:eastAsia="en-GB"/>
              </w:rPr>
            </w:pPr>
            <w:r w:rsidRPr="00E769EB">
              <w:rPr>
                <w:rFonts w:ascii="Arial" w:hAnsi="Arial" w:cs="Arial"/>
                <w:color w:val="000000"/>
                <w:lang w:eastAsia="en-GB"/>
              </w:rPr>
              <w:t>Complete installation of curtain walling</w:t>
            </w:r>
          </w:p>
          <w:p w:rsidR="00F90E12" w:rsidRPr="00E769EB" w:rsidRDefault="00F90E12" w:rsidP="00F90E12">
            <w:pPr>
              <w:pStyle w:val="ListParagraph"/>
              <w:numPr>
                <w:ilvl w:val="0"/>
                <w:numId w:val="21"/>
              </w:numPr>
              <w:contextualSpacing/>
              <w:rPr>
                <w:rFonts w:ascii="Arial" w:hAnsi="Arial" w:cs="Arial"/>
                <w:color w:val="000000"/>
                <w:lang w:eastAsia="en-GB"/>
              </w:rPr>
            </w:pPr>
            <w:r w:rsidRPr="00E769EB">
              <w:rPr>
                <w:rFonts w:ascii="Arial" w:hAnsi="Arial" w:cs="Arial"/>
                <w:color w:val="000000"/>
                <w:lang w:eastAsia="en-GB"/>
              </w:rPr>
              <w:t>Complete installation of rain screen and composite cladding</w:t>
            </w:r>
          </w:p>
          <w:p w:rsidR="00F90E12" w:rsidRPr="00E769EB" w:rsidRDefault="00F90E12" w:rsidP="00F90E12">
            <w:pPr>
              <w:pStyle w:val="ListParagraph"/>
              <w:numPr>
                <w:ilvl w:val="0"/>
                <w:numId w:val="21"/>
              </w:numPr>
              <w:contextualSpacing/>
              <w:rPr>
                <w:rFonts w:ascii="Arial" w:hAnsi="Arial" w:cs="Arial"/>
                <w:color w:val="000000"/>
                <w:lang w:eastAsia="en-GB"/>
              </w:rPr>
            </w:pPr>
            <w:r w:rsidRPr="00E769EB">
              <w:rPr>
                <w:rFonts w:ascii="Arial" w:hAnsi="Arial" w:cs="Arial"/>
                <w:color w:val="000000"/>
                <w:lang w:eastAsia="en-GB"/>
              </w:rPr>
              <w:t>Complete installation of cappings in all areas</w:t>
            </w:r>
          </w:p>
          <w:p w:rsidR="00F90E12" w:rsidRPr="00E769EB" w:rsidRDefault="00F90E12" w:rsidP="00F90E12">
            <w:pPr>
              <w:pStyle w:val="ListParagraph"/>
              <w:numPr>
                <w:ilvl w:val="0"/>
                <w:numId w:val="21"/>
              </w:numPr>
              <w:contextualSpacing/>
              <w:rPr>
                <w:rFonts w:ascii="Arial" w:hAnsi="Arial" w:cs="Arial"/>
                <w:color w:val="000000"/>
                <w:lang w:eastAsia="en-GB"/>
              </w:rPr>
            </w:pPr>
            <w:r w:rsidRPr="00E769EB">
              <w:rPr>
                <w:rFonts w:ascii="Arial" w:hAnsi="Arial" w:cs="Arial"/>
                <w:color w:val="000000"/>
                <w:lang w:eastAsia="en-GB"/>
              </w:rPr>
              <w:t>Continue Zone 1 fit-out works Inc. MEP installations</w:t>
            </w:r>
          </w:p>
          <w:p w:rsidR="00F90E12" w:rsidRPr="00E769EB" w:rsidRDefault="00F90E12" w:rsidP="00F90E12">
            <w:pPr>
              <w:pStyle w:val="ListParagraph"/>
              <w:numPr>
                <w:ilvl w:val="0"/>
                <w:numId w:val="21"/>
              </w:numPr>
              <w:contextualSpacing/>
              <w:rPr>
                <w:rFonts w:ascii="Arial" w:hAnsi="Arial" w:cs="Arial"/>
                <w:color w:val="000000"/>
                <w:lang w:eastAsia="en-GB"/>
              </w:rPr>
            </w:pPr>
            <w:r w:rsidRPr="00E769EB">
              <w:rPr>
                <w:rFonts w:ascii="Arial" w:hAnsi="Arial" w:cs="Arial"/>
                <w:color w:val="000000"/>
                <w:lang w:eastAsia="en-GB"/>
              </w:rPr>
              <w:t>Continue Zone 2 &amp; 3 fit-out works Inc. MEP installations</w:t>
            </w:r>
          </w:p>
          <w:p w:rsidR="00F90E12" w:rsidRPr="00E769EB" w:rsidRDefault="00F90E12" w:rsidP="00F90E12">
            <w:pPr>
              <w:pStyle w:val="ListParagraph"/>
              <w:numPr>
                <w:ilvl w:val="0"/>
                <w:numId w:val="21"/>
              </w:numPr>
              <w:contextualSpacing/>
              <w:rPr>
                <w:rFonts w:ascii="Arial" w:hAnsi="Arial" w:cs="Arial"/>
                <w:color w:val="000000"/>
                <w:lang w:eastAsia="en-GB"/>
              </w:rPr>
            </w:pPr>
            <w:r w:rsidRPr="00E769EB">
              <w:rPr>
                <w:rFonts w:ascii="Arial" w:hAnsi="Arial" w:cs="Arial"/>
                <w:color w:val="000000"/>
                <w:lang w:eastAsia="en-GB"/>
              </w:rPr>
              <w:t>Continue Zone 4 &amp; 5 fit-out works on L2 Inc. MEP installations</w:t>
            </w:r>
          </w:p>
          <w:p w:rsidR="00F90E12" w:rsidRPr="00E769EB" w:rsidRDefault="00F90E12" w:rsidP="00F90E12">
            <w:pPr>
              <w:pStyle w:val="ListParagraph"/>
              <w:numPr>
                <w:ilvl w:val="0"/>
                <w:numId w:val="21"/>
              </w:numPr>
              <w:contextualSpacing/>
              <w:rPr>
                <w:rFonts w:ascii="Arial" w:hAnsi="Arial" w:cs="Arial"/>
                <w:color w:val="000000"/>
                <w:lang w:eastAsia="en-GB"/>
              </w:rPr>
            </w:pPr>
            <w:r w:rsidRPr="00E769EB">
              <w:rPr>
                <w:rFonts w:ascii="Arial" w:hAnsi="Arial" w:cs="Arial"/>
                <w:color w:val="000000"/>
                <w:lang w:eastAsia="en-GB"/>
              </w:rPr>
              <w:t>Continue stair core works</w:t>
            </w:r>
          </w:p>
          <w:p w:rsidR="00F90E12" w:rsidRPr="00EA0F59" w:rsidRDefault="00F90E12" w:rsidP="00F90E12">
            <w:pPr>
              <w:numPr>
                <w:ilvl w:val="0"/>
                <w:numId w:val="21"/>
              </w:numPr>
              <w:autoSpaceDE w:val="0"/>
              <w:autoSpaceDN w:val="0"/>
              <w:adjustRightInd w:val="0"/>
              <w:rPr>
                <w:rFonts w:ascii="Arial" w:hAnsi="Arial" w:cs="Arial"/>
                <w:color w:val="000000"/>
                <w:szCs w:val="22"/>
                <w:lang w:eastAsia="en-GB"/>
              </w:rPr>
            </w:pPr>
            <w:r w:rsidRPr="00E769EB">
              <w:rPr>
                <w:rFonts w:ascii="Arial" w:hAnsi="Arial" w:cs="Arial"/>
                <w:color w:val="000000"/>
                <w:lang w:eastAsia="en-GB"/>
              </w:rPr>
              <w:t>Receive delivery of M&amp;E Plant including AHU’s and pumps etc.</w:t>
            </w:r>
          </w:p>
          <w:p w:rsidR="00F90E12" w:rsidRDefault="00F90E12" w:rsidP="001A6464">
            <w:pPr>
              <w:autoSpaceDE w:val="0"/>
              <w:autoSpaceDN w:val="0"/>
              <w:adjustRightInd w:val="0"/>
              <w:rPr>
                <w:rFonts w:ascii="Arial" w:hAnsi="Arial" w:cs="Arial"/>
                <w:color w:val="000000"/>
                <w:lang w:eastAsia="en-GB"/>
              </w:rPr>
            </w:pPr>
          </w:p>
          <w:p w:rsidR="00F90E12" w:rsidRDefault="00F90E12" w:rsidP="001A6464">
            <w:pPr>
              <w:autoSpaceDE w:val="0"/>
              <w:autoSpaceDN w:val="0"/>
              <w:adjustRightInd w:val="0"/>
              <w:rPr>
                <w:rFonts w:ascii="Arial" w:hAnsi="Arial" w:cs="Arial"/>
                <w:b/>
                <w:color w:val="000000"/>
                <w:lang w:eastAsia="en-GB"/>
              </w:rPr>
            </w:pPr>
          </w:p>
          <w:p w:rsidR="00F90E12" w:rsidRDefault="00F90E12" w:rsidP="001A6464">
            <w:pPr>
              <w:autoSpaceDE w:val="0"/>
              <w:autoSpaceDN w:val="0"/>
              <w:adjustRightInd w:val="0"/>
              <w:rPr>
                <w:rFonts w:ascii="Arial" w:hAnsi="Arial" w:cs="Arial"/>
                <w:b/>
                <w:color w:val="000000"/>
                <w:lang w:eastAsia="en-GB"/>
              </w:rPr>
            </w:pPr>
          </w:p>
          <w:p w:rsidR="00F90E12" w:rsidRDefault="00F90E12" w:rsidP="001A6464">
            <w:pPr>
              <w:autoSpaceDE w:val="0"/>
              <w:autoSpaceDN w:val="0"/>
              <w:adjustRightInd w:val="0"/>
              <w:rPr>
                <w:rFonts w:ascii="Arial" w:hAnsi="Arial" w:cs="Arial"/>
                <w:b/>
                <w:color w:val="000000"/>
                <w:lang w:eastAsia="en-GB"/>
              </w:rPr>
            </w:pPr>
          </w:p>
          <w:p w:rsidR="00F90E12" w:rsidRDefault="00F90E12" w:rsidP="001A6464">
            <w:pPr>
              <w:autoSpaceDE w:val="0"/>
              <w:autoSpaceDN w:val="0"/>
              <w:adjustRightInd w:val="0"/>
              <w:rPr>
                <w:rFonts w:ascii="Arial" w:hAnsi="Arial" w:cs="Arial"/>
                <w:b/>
                <w:color w:val="000000"/>
                <w:lang w:eastAsia="en-GB"/>
              </w:rPr>
            </w:pPr>
            <w:r w:rsidRPr="00EA0F59">
              <w:rPr>
                <w:rFonts w:ascii="Arial" w:hAnsi="Arial" w:cs="Arial"/>
                <w:b/>
                <w:color w:val="000000"/>
                <w:lang w:eastAsia="en-GB"/>
              </w:rPr>
              <w:t>Recruitment</w:t>
            </w:r>
          </w:p>
          <w:p w:rsidR="00F90E12" w:rsidRPr="00EA0F59" w:rsidRDefault="00F90E12" w:rsidP="001A6464">
            <w:pPr>
              <w:autoSpaceDE w:val="0"/>
              <w:autoSpaceDN w:val="0"/>
              <w:adjustRightInd w:val="0"/>
              <w:rPr>
                <w:rFonts w:ascii="Arial" w:hAnsi="Arial" w:cs="Arial"/>
                <w:color w:val="000000"/>
                <w:lang w:eastAsia="en-GB"/>
              </w:rPr>
            </w:pPr>
          </w:p>
          <w:p w:rsidR="00F90E12" w:rsidRPr="00EA0F59" w:rsidRDefault="00F90E12" w:rsidP="00F90E12">
            <w:pPr>
              <w:pStyle w:val="ListParagraph"/>
              <w:numPr>
                <w:ilvl w:val="0"/>
                <w:numId w:val="24"/>
              </w:numPr>
              <w:autoSpaceDE w:val="0"/>
              <w:autoSpaceDN w:val="0"/>
              <w:adjustRightInd w:val="0"/>
              <w:contextualSpacing/>
              <w:rPr>
                <w:rFonts w:ascii="Arial" w:hAnsi="Arial" w:cs="Arial"/>
                <w:color w:val="000000"/>
                <w:szCs w:val="22"/>
                <w:lang w:eastAsia="en-GB"/>
              </w:rPr>
            </w:pPr>
            <w:r w:rsidRPr="00EA0F59">
              <w:rPr>
                <w:rFonts w:ascii="Arial" w:hAnsi="Arial" w:cs="Arial"/>
                <w:color w:val="000000"/>
                <w:lang w:eastAsia="en-GB"/>
              </w:rPr>
              <w:t xml:space="preserve">Nursing, clinical and non-clinical VAF’s submitted for staff required on opening; these posts were included within the FBC  </w:t>
            </w:r>
          </w:p>
          <w:p w:rsidR="00F90E12" w:rsidRDefault="00F90E12" w:rsidP="001A6464">
            <w:pPr>
              <w:autoSpaceDE w:val="0"/>
              <w:autoSpaceDN w:val="0"/>
              <w:adjustRightInd w:val="0"/>
              <w:rPr>
                <w:rFonts w:ascii="Arial" w:hAnsi="Arial" w:cs="Arial"/>
                <w:color w:val="000000"/>
                <w:lang w:eastAsia="en-GB"/>
              </w:rPr>
            </w:pPr>
          </w:p>
          <w:p w:rsidR="00F90E12" w:rsidRPr="00EA0F59" w:rsidRDefault="00F90E12" w:rsidP="001A6464">
            <w:pPr>
              <w:autoSpaceDE w:val="0"/>
              <w:autoSpaceDN w:val="0"/>
              <w:adjustRightInd w:val="0"/>
              <w:rPr>
                <w:rFonts w:ascii="Arial" w:hAnsi="Arial" w:cs="Arial"/>
                <w:b/>
                <w:color w:val="000000"/>
                <w:lang w:eastAsia="en-GB"/>
              </w:rPr>
            </w:pPr>
            <w:r w:rsidRPr="00EA0F59">
              <w:rPr>
                <w:rFonts w:ascii="Arial" w:hAnsi="Arial" w:cs="Arial"/>
                <w:b/>
                <w:color w:val="000000"/>
                <w:lang w:eastAsia="en-GB"/>
              </w:rPr>
              <w:t>Commissioning</w:t>
            </w:r>
          </w:p>
          <w:p w:rsidR="00F90E12" w:rsidRDefault="00F90E12" w:rsidP="001A6464">
            <w:pPr>
              <w:autoSpaceDE w:val="0"/>
              <w:autoSpaceDN w:val="0"/>
              <w:adjustRightInd w:val="0"/>
              <w:rPr>
                <w:rFonts w:ascii="Arial" w:hAnsi="Arial" w:cs="Arial"/>
                <w:color w:val="000000"/>
                <w:lang w:eastAsia="en-GB"/>
              </w:rPr>
            </w:pPr>
          </w:p>
          <w:p w:rsidR="00F90E12" w:rsidRPr="00EA0F59" w:rsidRDefault="00F90E12" w:rsidP="00F90E12">
            <w:pPr>
              <w:pStyle w:val="ListParagraph"/>
              <w:numPr>
                <w:ilvl w:val="0"/>
                <w:numId w:val="24"/>
              </w:numPr>
              <w:autoSpaceDE w:val="0"/>
              <w:autoSpaceDN w:val="0"/>
              <w:adjustRightInd w:val="0"/>
              <w:contextualSpacing/>
              <w:rPr>
                <w:rFonts w:ascii="Arial" w:hAnsi="Arial" w:cs="Arial"/>
                <w:color w:val="000000"/>
                <w:szCs w:val="22"/>
                <w:lang w:eastAsia="en-GB"/>
              </w:rPr>
            </w:pPr>
            <w:r w:rsidRPr="00EA0F59">
              <w:rPr>
                <w:rFonts w:ascii="Arial" w:hAnsi="Arial" w:cs="Arial"/>
                <w:color w:val="000000"/>
                <w:lang w:eastAsia="en-GB"/>
              </w:rPr>
              <w:lastRenderedPageBreak/>
              <w:t xml:space="preserve">Detailed Commissioning brief to be developed </w:t>
            </w:r>
          </w:p>
          <w:p w:rsidR="00F90E12" w:rsidRPr="00BE38D1" w:rsidRDefault="00F90E12" w:rsidP="001A6464">
            <w:pPr>
              <w:autoSpaceDE w:val="0"/>
              <w:autoSpaceDN w:val="0"/>
              <w:adjustRightInd w:val="0"/>
              <w:ind w:left="720"/>
              <w:rPr>
                <w:rFonts w:ascii="Arial" w:hAnsi="Arial" w:cs="Arial"/>
                <w:color w:val="000000"/>
                <w:szCs w:val="22"/>
                <w:lang w:eastAsia="en-GB"/>
              </w:rPr>
            </w:pPr>
          </w:p>
        </w:tc>
      </w:tr>
    </w:tbl>
    <w:p w:rsidR="00F90E12" w:rsidRPr="00224232" w:rsidRDefault="00F90E12" w:rsidP="00F90E12"/>
    <w:p w:rsidR="00C13D7F" w:rsidRDefault="00C13D7F" w:rsidP="00FE3A34">
      <w:pPr>
        <w:pStyle w:val="BodyTextIndent"/>
        <w:ind w:left="0" w:right="183" w:firstLine="0"/>
        <w:rPr>
          <w:rFonts w:ascii="Arial" w:hAnsi="Arial" w:cs="Arial"/>
          <w:b/>
          <w:bCs/>
        </w:rPr>
      </w:pPr>
    </w:p>
    <w:sectPr w:rsidR="00C13D7F" w:rsidSect="00F90E12">
      <w:pgSz w:w="11906" w:h="16838"/>
      <w:pgMar w:top="720" w:right="720" w:bottom="720" w:left="720"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0F4" w:rsidRDefault="005670F4">
      <w:r>
        <w:separator/>
      </w:r>
    </w:p>
  </w:endnote>
  <w:endnote w:type="continuationSeparator" w:id="0">
    <w:p w:rsidR="005670F4" w:rsidRDefault="0056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0F4" w:rsidRDefault="005670F4">
      <w:r>
        <w:separator/>
      </w:r>
    </w:p>
  </w:footnote>
  <w:footnote w:type="continuationSeparator" w:id="0">
    <w:p w:rsidR="005670F4" w:rsidRDefault="00567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 w15:restartNumberingAfterBreak="0">
    <w:nsid w:val="3CBE16E7"/>
    <w:multiLevelType w:val="hybridMultilevel"/>
    <w:tmpl w:val="99BA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45F4E"/>
    <w:multiLevelType w:val="hybridMultilevel"/>
    <w:tmpl w:val="FE1A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93A72BA"/>
    <w:multiLevelType w:val="hybridMultilevel"/>
    <w:tmpl w:val="DAC44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424692"/>
    <w:multiLevelType w:val="hybridMultilevel"/>
    <w:tmpl w:val="2A12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A2D0B45"/>
    <w:multiLevelType w:val="hybridMultilevel"/>
    <w:tmpl w:val="26DE7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45F4300"/>
    <w:multiLevelType w:val="hybridMultilevel"/>
    <w:tmpl w:val="41C0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23"/>
  </w:num>
  <w:num w:numId="3">
    <w:abstractNumId w:val="15"/>
  </w:num>
  <w:num w:numId="4">
    <w:abstractNumId w:val="1"/>
  </w:num>
  <w:num w:numId="5">
    <w:abstractNumId w:val="3"/>
  </w:num>
  <w:num w:numId="6">
    <w:abstractNumId w:val="10"/>
  </w:num>
  <w:num w:numId="7">
    <w:abstractNumId w:val="21"/>
  </w:num>
  <w:num w:numId="8">
    <w:abstractNumId w:val="0"/>
  </w:num>
  <w:num w:numId="9">
    <w:abstractNumId w:val="20"/>
  </w:num>
  <w:num w:numId="10">
    <w:abstractNumId w:val="8"/>
  </w:num>
  <w:num w:numId="11">
    <w:abstractNumId w:val="7"/>
  </w:num>
  <w:num w:numId="12">
    <w:abstractNumId w:val="16"/>
  </w:num>
  <w:num w:numId="13">
    <w:abstractNumId w:val="5"/>
  </w:num>
  <w:num w:numId="14">
    <w:abstractNumId w:val="4"/>
  </w:num>
  <w:num w:numId="15">
    <w:abstractNumId w:val="9"/>
  </w:num>
  <w:num w:numId="16">
    <w:abstractNumId w:val="6"/>
  </w:num>
  <w:num w:numId="17">
    <w:abstractNumId w:val="13"/>
  </w:num>
  <w:num w:numId="18">
    <w:abstractNumId w:val="2"/>
  </w:num>
  <w:num w:numId="19">
    <w:abstractNumId w:val="19"/>
  </w:num>
  <w:num w:numId="20">
    <w:abstractNumId w:val="17"/>
  </w:num>
  <w:num w:numId="21">
    <w:abstractNumId w:val="11"/>
  </w:num>
  <w:num w:numId="22">
    <w:abstractNumId w:val="22"/>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2"/>
  </w:compat>
  <w:rsids>
    <w:rsidRoot w:val="00A2577B"/>
    <w:rsid w:val="00061CDE"/>
    <w:rsid w:val="00075AAA"/>
    <w:rsid w:val="00097EAE"/>
    <w:rsid w:val="000B5923"/>
    <w:rsid w:val="000D0952"/>
    <w:rsid w:val="00115F97"/>
    <w:rsid w:val="001175E5"/>
    <w:rsid w:val="001232D2"/>
    <w:rsid w:val="001E4864"/>
    <w:rsid w:val="001F3B9D"/>
    <w:rsid w:val="002253CC"/>
    <w:rsid w:val="00250AD9"/>
    <w:rsid w:val="002A42DD"/>
    <w:rsid w:val="0031078B"/>
    <w:rsid w:val="003E423D"/>
    <w:rsid w:val="003F19CA"/>
    <w:rsid w:val="004022D1"/>
    <w:rsid w:val="004205A8"/>
    <w:rsid w:val="004512CE"/>
    <w:rsid w:val="00490F9A"/>
    <w:rsid w:val="00492D1B"/>
    <w:rsid w:val="004B2577"/>
    <w:rsid w:val="004C3B2B"/>
    <w:rsid w:val="00513DB0"/>
    <w:rsid w:val="005239DB"/>
    <w:rsid w:val="00526532"/>
    <w:rsid w:val="005670F4"/>
    <w:rsid w:val="005B4BA8"/>
    <w:rsid w:val="005B69F4"/>
    <w:rsid w:val="005E2A8C"/>
    <w:rsid w:val="005F02B7"/>
    <w:rsid w:val="005F1DF7"/>
    <w:rsid w:val="0060634D"/>
    <w:rsid w:val="006064F0"/>
    <w:rsid w:val="00631519"/>
    <w:rsid w:val="00646C99"/>
    <w:rsid w:val="00661EF1"/>
    <w:rsid w:val="00692938"/>
    <w:rsid w:val="006A1357"/>
    <w:rsid w:val="006B236A"/>
    <w:rsid w:val="006D6F99"/>
    <w:rsid w:val="00711E7A"/>
    <w:rsid w:val="007672D7"/>
    <w:rsid w:val="007B4090"/>
    <w:rsid w:val="00815350"/>
    <w:rsid w:val="008162AF"/>
    <w:rsid w:val="00820013"/>
    <w:rsid w:val="00825B2D"/>
    <w:rsid w:val="00844E0E"/>
    <w:rsid w:val="00854591"/>
    <w:rsid w:val="008672FD"/>
    <w:rsid w:val="00870987"/>
    <w:rsid w:val="00875354"/>
    <w:rsid w:val="008A07AE"/>
    <w:rsid w:val="008C26A2"/>
    <w:rsid w:val="0093700B"/>
    <w:rsid w:val="00937BE5"/>
    <w:rsid w:val="00971CC8"/>
    <w:rsid w:val="009742FA"/>
    <w:rsid w:val="00974594"/>
    <w:rsid w:val="00982216"/>
    <w:rsid w:val="00984E5A"/>
    <w:rsid w:val="009E6A39"/>
    <w:rsid w:val="00A2577B"/>
    <w:rsid w:val="00A3124D"/>
    <w:rsid w:val="00A313DD"/>
    <w:rsid w:val="00A50C41"/>
    <w:rsid w:val="00A560AF"/>
    <w:rsid w:val="00AD4EDA"/>
    <w:rsid w:val="00C0017D"/>
    <w:rsid w:val="00C13D7F"/>
    <w:rsid w:val="00C24B4E"/>
    <w:rsid w:val="00C35353"/>
    <w:rsid w:val="00C36974"/>
    <w:rsid w:val="00C51081"/>
    <w:rsid w:val="00C956E2"/>
    <w:rsid w:val="00CA6DDF"/>
    <w:rsid w:val="00CD684A"/>
    <w:rsid w:val="00CE4B72"/>
    <w:rsid w:val="00CF6461"/>
    <w:rsid w:val="00D05F2C"/>
    <w:rsid w:val="00D306B6"/>
    <w:rsid w:val="00D92AA6"/>
    <w:rsid w:val="00DD4388"/>
    <w:rsid w:val="00DD7115"/>
    <w:rsid w:val="00DE5902"/>
    <w:rsid w:val="00E24BFC"/>
    <w:rsid w:val="00E4639C"/>
    <w:rsid w:val="00E95856"/>
    <w:rsid w:val="00EA4869"/>
    <w:rsid w:val="00EB7C07"/>
    <w:rsid w:val="00EF71BA"/>
    <w:rsid w:val="00F12826"/>
    <w:rsid w:val="00F21FCC"/>
    <w:rsid w:val="00F459C0"/>
    <w:rsid w:val="00F7206C"/>
    <w:rsid w:val="00F90E12"/>
    <w:rsid w:val="00FC3CB3"/>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A298502"/>
  <w15:docId w15:val="{6E3C347F-65E4-432E-A489-382A197C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character" w:customStyle="1" w:styleId="HeaderChar">
    <w:name w:val="Header Char"/>
    <w:basedOn w:val="DefaultParagraphFont"/>
    <w:link w:val="Header"/>
    <w:uiPriority w:val="99"/>
    <w:rsid w:val="00492D1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06986">
      <w:bodyDiv w:val="1"/>
      <w:marLeft w:val="0"/>
      <w:marRight w:val="0"/>
      <w:marTop w:val="0"/>
      <w:marBottom w:val="0"/>
      <w:divBdr>
        <w:top w:val="none" w:sz="0" w:space="0" w:color="auto"/>
        <w:left w:val="none" w:sz="0" w:space="0" w:color="auto"/>
        <w:bottom w:val="none" w:sz="0" w:space="0" w:color="auto"/>
        <w:right w:val="none" w:sz="0" w:space="0" w:color="auto"/>
      </w:divBdr>
    </w:div>
    <w:div w:id="117892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5F08B-18C7-46A7-B5C8-95F50994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Liane McGrath</cp:lastModifiedBy>
  <cp:revision>2</cp:revision>
  <cp:lastPrinted>2018-09-03T10:07:00Z</cp:lastPrinted>
  <dcterms:created xsi:type="dcterms:W3CDTF">2020-01-21T21:11:00Z</dcterms:created>
  <dcterms:modified xsi:type="dcterms:W3CDTF">2020-01-21T21:11:00Z</dcterms:modified>
</cp:coreProperties>
</file>